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90BD" w14:textId="012C4413" w:rsidR="00E42474" w:rsidRPr="00E42474" w:rsidRDefault="00E42474" w:rsidP="00E42474">
      <w:pPr>
        <w:spacing w:after="240" w:line="360" w:lineRule="auto"/>
        <w:jc w:val="center"/>
        <w:rPr>
          <w:rFonts w:ascii="Times New Roman" w:hAnsi="Times New Roman"/>
          <w:b/>
          <w:sz w:val="24"/>
        </w:rPr>
      </w:pPr>
      <w:bookmarkStart w:id="0" w:name="_Hlk129692187"/>
      <w:r w:rsidRPr="00E42474">
        <w:rPr>
          <w:rFonts w:ascii="Times New Roman" w:hAnsi="Times New Roman"/>
          <w:b/>
          <w:sz w:val="24"/>
        </w:rPr>
        <w:t>INSTRUMENTAL DE COLABORAÇÃO</w:t>
      </w:r>
    </w:p>
    <w:bookmarkEnd w:id="0"/>
    <w:p w14:paraId="610AEBD9" w14:textId="585BB775" w:rsidR="0066722A" w:rsidRPr="0066722A" w:rsidRDefault="0066722A" w:rsidP="0066722A">
      <w:pPr>
        <w:autoSpaceDE w:val="0"/>
        <w:autoSpaceDN w:val="0"/>
        <w:adjustRightInd w:val="0"/>
        <w:spacing w:after="0" w:line="240" w:lineRule="auto"/>
        <w:jc w:val="center"/>
        <w:rPr>
          <w:rFonts w:ascii="Times New Roman" w:hAnsi="Times New Roman"/>
          <w:b/>
          <w:bCs/>
          <w:sz w:val="24"/>
          <w:szCs w:val="24"/>
          <w:lang w:eastAsia="pt-BR"/>
        </w:rPr>
      </w:pPr>
      <w:r w:rsidRPr="0066722A">
        <w:rPr>
          <w:rFonts w:ascii="Times New Roman" w:hAnsi="Times New Roman"/>
          <w:b/>
          <w:bCs/>
          <w:sz w:val="24"/>
          <w:szCs w:val="24"/>
          <w:lang w:eastAsia="pt-BR"/>
        </w:rPr>
        <w:t xml:space="preserve">Casa de Passagem para Mulheres em Situação de Violência Doméstica e Familiar </w:t>
      </w:r>
      <w:r>
        <w:rPr>
          <w:rFonts w:ascii="Times New Roman" w:hAnsi="Times New Roman"/>
          <w:b/>
          <w:bCs/>
          <w:sz w:val="24"/>
          <w:szCs w:val="24"/>
          <w:lang w:eastAsia="pt-BR"/>
        </w:rPr>
        <w:t xml:space="preserve">    </w:t>
      </w:r>
      <w:r w:rsidRPr="0066722A">
        <w:rPr>
          <w:rFonts w:ascii="Times New Roman" w:hAnsi="Times New Roman"/>
          <w:b/>
          <w:bCs/>
          <w:sz w:val="24"/>
          <w:szCs w:val="24"/>
          <w:lang w:eastAsia="pt-BR"/>
        </w:rPr>
        <w:t>Nome Fantasia: Casa de Passagem Esperança Garcia</w:t>
      </w:r>
    </w:p>
    <w:p w14:paraId="2EAB86E9" w14:textId="77777777" w:rsidR="0066722A" w:rsidRDefault="0066722A" w:rsidP="0066722A">
      <w:pPr>
        <w:autoSpaceDE w:val="0"/>
        <w:autoSpaceDN w:val="0"/>
        <w:adjustRightInd w:val="0"/>
        <w:spacing w:after="0" w:line="240" w:lineRule="auto"/>
        <w:jc w:val="center"/>
        <w:rPr>
          <w:rFonts w:ascii="Times New Roman" w:hAnsi="Times New Roman"/>
          <w:b/>
          <w:bCs/>
          <w:sz w:val="20"/>
          <w:szCs w:val="20"/>
          <w:lang w:eastAsia="pt-BR"/>
        </w:rPr>
      </w:pPr>
    </w:p>
    <w:p w14:paraId="55A534F7" w14:textId="77777777" w:rsidR="0066722A" w:rsidRDefault="0066722A" w:rsidP="00741968">
      <w:pPr>
        <w:autoSpaceDE w:val="0"/>
        <w:autoSpaceDN w:val="0"/>
        <w:adjustRightInd w:val="0"/>
        <w:spacing w:after="0" w:line="240" w:lineRule="auto"/>
        <w:rPr>
          <w:rFonts w:ascii="Times New Roman" w:hAnsi="Times New Roman"/>
          <w:b/>
          <w:bCs/>
          <w:sz w:val="20"/>
          <w:szCs w:val="20"/>
          <w:lang w:eastAsia="pt-BR"/>
        </w:rPr>
      </w:pPr>
    </w:p>
    <w:p w14:paraId="6721B8F3" w14:textId="77777777" w:rsidR="0066722A" w:rsidRDefault="0066722A" w:rsidP="00741968">
      <w:pPr>
        <w:autoSpaceDE w:val="0"/>
        <w:autoSpaceDN w:val="0"/>
        <w:adjustRightInd w:val="0"/>
        <w:spacing w:after="0" w:line="240" w:lineRule="auto"/>
        <w:rPr>
          <w:rFonts w:ascii="Times New Roman" w:hAnsi="Times New Roman"/>
          <w:b/>
          <w:bCs/>
          <w:sz w:val="20"/>
          <w:szCs w:val="20"/>
          <w:lang w:eastAsia="pt-BR"/>
        </w:rPr>
      </w:pPr>
    </w:p>
    <w:p w14:paraId="52378736" w14:textId="77777777" w:rsidR="0066722A" w:rsidRDefault="0066722A" w:rsidP="00741968">
      <w:pPr>
        <w:autoSpaceDE w:val="0"/>
        <w:autoSpaceDN w:val="0"/>
        <w:adjustRightInd w:val="0"/>
        <w:spacing w:after="0" w:line="240" w:lineRule="auto"/>
        <w:rPr>
          <w:rFonts w:ascii="Times New Roman" w:hAnsi="Times New Roman"/>
          <w:b/>
          <w:bCs/>
          <w:sz w:val="20"/>
          <w:szCs w:val="20"/>
          <w:lang w:eastAsia="pt-BR"/>
        </w:rPr>
      </w:pPr>
    </w:p>
    <w:p w14:paraId="357C648C" w14:textId="05636C1F" w:rsidR="00741968" w:rsidRDefault="00741968" w:rsidP="00741968">
      <w:pPr>
        <w:autoSpaceDE w:val="0"/>
        <w:autoSpaceDN w:val="0"/>
        <w:adjustRightInd w:val="0"/>
        <w:spacing w:after="0" w:line="240" w:lineRule="auto"/>
        <w:rPr>
          <w:rFonts w:ascii="Arial" w:hAnsi="Arial" w:cs="Arial"/>
          <w:color w:val="00000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002A1E70" w14:textId="77777777" w:rsidR="00741968" w:rsidRDefault="00741968" w:rsidP="00AF0DED">
      <w:pPr>
        <w:spacing w:after="240" w:line="360" w:lineRule="auto"/>
        <w:jc w:val="both"/>
        <w:rPr>
          <w:rFonts w:ascii="Times New Roman" w:hAnsi="Times New Roman"/>
          <w:b/>
          <w:sz w:val="24"/>
          <w:szCs w:val="24"/>
        </w:rPr>
      </w:pPr>
    </w:p>
    <w:p w14:paraId="4968782A" w14:textId="75B9BC6C" w:rsidR="008A43DC" w:rsidRDefault="00F41A73" w:rsidP="008A43DC">
      <w:pPr>
        <w:pStyle w:val="paragraph"/>
        <w:spacing w:before="0" w:beforeAutospacing="0" w:after="0" w:afterAutospacing="0"/>
        <w:jc w:val="both"/>
        <w:textAlignment w:val="baseline"/>
        <w:rPr>
          <w:rStyle w:val="eop"/>
          <w:color w:val="18171B"/>
        </w:rPr>
      </w:pPr>
      <w:r>
        <w:rPr>
          <w:rStyle w:val="normaltextrun"/>
          <w:b/>
          <w:bCs/>
          <w:color w:val="18171B"/>
          <w:lang w:val="pt-PT"/>
        </w:rPr>
        <w:t xml:space="preserve">Importante: </w:t>
      </w:r>
      <w:r w:rsidR="008A43DC" w:rsidRPr="008A43DC">
        <w:rPr>
          <w:rStyle w:val="normaltextrun"/>
          <w:color w:val="18171B"/>
          <w:lang w:val="pt-PT"/>
        </w:rPr>
        <w:t>A solicitação de vaga para acolhimento em C</w:t>
      </w:r>
      <w:r w:rsidR="00771D01">
        <w:rPr>
          <w:rStyle w:val="normaltextrun"/>
          <w:color w:val="18171B"/>
          <w:lang w:val="pt-PT"/>
        </w:rPr>
        <w:t xml:space="preserve">asa de Passagem, </w:t>
      </w:r>
      <w:r w:rsidR="008A43DC" w:rsidRPr="008A43DC">
        <w:rPr>
          <w:rStyle w:val="normaltextrun"/>
          <w:color w:val="18171B"/>
          <w:lang w:val="pt-PT"/>
        </w:rPr>
        <w:t xml:space="preserve"> dependerá previamente de avaliação técnica conjuntamente com a </w:t>
      </w:r>
      <w:r w:rsidR="006D6E26">
        <w:rPr>
          <w:rStyle w:val="normaltextrun"/>
          <w:color w:val="18171B"/>
          <w:lang w:val="pt-PT"/>
        </w:rPr>
        <w:t>usuária</w:t>
      </w:r>
      <w:r w:rsidR="008A43DC" w:rsidRPr="008A43DC">
        <w:rPr>
          <w:rStyle w:val="normaltextrun"/>
          <w:color w:val="18171B"/>
          <w:lang w:val="pt-PT"/>
        </w:rPr>
        <w:t xml:space="preserve">, sobre a situação da violência, </w:t>
      </w:r>
      <w:r w:rsidR="008D6A8E">
        <w:rPr>
          <w:rStyle w:val="normaltextrun"/>
          <w:color w:val="18171B"/>
          <w:lang w:val="pt-PT"/>
        </w:rPr>
        <w:t>considerando a</w:t>
      </w:r>
      <w:r w:rsidR="00E10549">
        <w:rPr>
          <w:rStyle w:val="normaltextrun"/>
          <w:color w:val="18171B"/>
          <w:lang w:val="pt-PT"/>
        </w:rPr>
        <w:t xml:space="preserve">s informaçoes </w:t>
      </w:r>
      <w:r w:rsidR="008A43DC" w:rsidRPr="008A43DC">
        <w:rPr>
          <w:rStyle w:val="normaltextrun"/>
          <w:color w:val="18171B"/>
          <w:lang w:val="pt-PT"/>
        </w:rPr>
        <w:t xml:space="preserve"> existência do </w:t>
      </w:r>
      <w:r w:rsidR="008A43DC" w:rsidRPr="008A43DC">
        <w:rPr>
          <w:rStyle w:val="normaltextrun"/>
          <w:b/>
          <w:bCs/>
          <w:color w:val="18171B"/>
          <w:lang w:val="pt-PT"/>
        </w:rPr>
        <w:t>risco iminente de morte</w:t>
      </w:r>
      <w:r w:rsidR="00E10549">
        <w:rPr>
          <w:rStyle w:val="normaltextrun"/>
          <w:color w:val="18171B"/>
          <w:lang w:val="pt-PT"/>
        </w:rPr>
        <w:t xml:space="preserve"> </w:t>
      </w:r>
      <w:r w:rsidR="00E10549" w:rsidRPr="008D6A8E">
        <w:rPr>
          <w:rStyle w:val="normaltextrun"/>
          <w:b/>
          <w:bCs/>
          <w:color w:val="18171B"/>
          <w:lang w:val="pt-PT"/>
        </w:rPr>
        <w:t>ou não</w:t>
      </w:r>
      <w:r w:rsidR="008A43DC" w:rsidRPr="008A43DC">
        <w:rPr>
          <w:rStyle w:val="normaltextrun"/>
          <w:color w:val="18171B"/>
          <w:lang w:val="pt-PT"/>
        </w:rPr>
        <w:t xml:space="preserve"> devendo constar a indicação de quais são os territórios de risco para o acolhimento</w:t>
      </w:r>
      <w:r w:rsidR="008D6A8E">
        <w:rPr>
          <w:rStyle w:val="normaltextrun"/>
          <w:color w:val="18171B"/>
          <w:lang w:val="pt-PT"/>
        </w:rPr>
        <w:t>.</w:t>
      </w:r>
      <w:r w:rsidR="008A43DC" w:rsidRPr="008A43DC">
        <w:rPr>
          <w:rStyle w:val="normaltextrun"/>
          <w:color w:val="18171B"/>
          <w:lang w:val="pt-PT"/>
        </w:rPr>
        <w:t> </w:t>
      </w:r>
      <w:r w:rsidR="008A43DC" w:rsidRPr="008A43DC">
        <w:rPr>
          <w:rStyle w:val="eop"/>
          <w:color w:val="18171B"/>
        </w:rPr>
        <w:t> </w:t>
      </w:r>
    </w:p>
    <w:p w14:paraId="23AF473A" w14:textId="77777777" w:rsidR="006D6E26" w:rsidRPr="008A43DC" w:rsidRDefault="006D6E26" w:rsidP="008A43DC">
      <w:pPr>
        <w:pStyle w:val="paragraph"/>
        <w:spacing w:before="0" w:beforeAutospacing="0" w:after="0" w:afterAutospacing="0"/>
        <w:jc w:val="both"/>
        <w:textAlignment w:val="baseline"/>
      </w:pPr>
    </w:p>
    <w:p w14:paraId="47D6AD4A" w14:textId="3A88F3CF" w:rsidR="008A43DC" w:rsidRPr="008A43DC" w:rsidRDefault="008A43DC" w:rsidP="008A43DC">
      <w:pPr>
        <w:pStyle w:val="paragraph"/>
        <w:spacing w:before="0" w:beforeAutospacing="0" w:after="0" w:afterAutospacing="0"/>
        <w:jc w:val="both"/>
        <w:textAlignment w:val="baseline"/>
      </w:pPr>
      <w:r w:rsidRPr="008A43DC">
        <w:rPr>
          <w:rStyle w:val="normaltextrun"/>
          <w:color w:val="18171B"/>
          <w:lang w:val="pt-PT"/>
        </w:rPr>
        <w:t xml:space="preserve">Na escuta com a </w:t>
      </w:r>
      <w:r w:rsidR="006D6E26">
        <w:rPr>
          <w:rStyle w:val="normaltextrun"/>
          <w:color w:val="18171B"/>
          <w:lang w:val="pt-PT"/>
        </w:rPr>
        <w:t xml:space="preserve">usuária </w:t>
      </w:r>
      <w:r w:rsidRPr="008A43DC">
        <w:rPr>
          <w:rStyle w:val="normaltextrun"/>
          <w:color w:val="18171B"/>
          <w:lang w:val="pt-PT"/>
        </w:rPr>
        <w:t>deve-se esclarecer as razões do encaminhamento para o C</w:t>
      </w:r>
      <w:r w:rsidR="00BF2C08">
        <w:rPr>
          <w:rStyle w:val="normaltextrun"/>
          <w:color w:val="18171B"/>
          <w:lang w:val="pt-PT"/>
        </w:rPr>
        <w:t>asa de Passagem</w:t>
      </w:r>
      <w:r w:rsidRPr="008A43DC">
        <w:rPr>
          <w:rStyle w:val="normaltextrun"/>
          <w:color w:val="18171B"/>
          <w:lang w:val="pt-PT"/>
        </w:rPr>
        <w:t>, considerando a dinâmica do ciclo da violência, devendo ainda informá-la sobre a realidade de funcionamento do serviço e seu Regimento Interno.</w:t>
      </w:r>
      <w:r w:rsidRPr="008A43DC">
        <w:rPr>
          <w:rStyle w:val="eop"/>
          <w:color w:val="18171B"/>
        </w:rPr>
        <w:t> </w:t>
      </w:r>
    </w:p>
    <w:p w14:paraId="11C2CC0C" w14:textId="77777777" w:rsidR="008A43DC" w:rsidRPr="008A43DC" w:rsidRDefault="008A43DC" w:rsidP="008A43DC">
      <w:pPr>
        <w:pStyle w:val="paragraph"/>
        <w:spacing w:before="0" w:beforeAutospacing="0" w:after="0" w:afterAutospacing="0"/>
        <w:jc w:val="both"/>
        <w:textAlignment w:val="baseline"/>
      </w:pPr>
      <w:r w:rsidRPr="008A43DC">
        <w:rPr>
          <w:rStyle w:val="eop"/>
        </w:rPr>
        <w:t> </w:t>
      </w:r>
    </w:p>
    <w:p w14:paraId="0F4056BE" w14:textId="7FEEDB02" w:rsidR="008A43DC" w:rsidRPr="008A43DC" w:rsidRDefault="008A43DC" w:rsidP="00F41A73">
      <w:pPr>
        <w:pStyle w:val="paragraph"/>
        <w:spacing w:before="0" w:beforeAutospacing="0" w:after="0" w:afterAutospacing="0"/>
        <w:jc w:val="both"/>
        <w:textAlignment w:val="baseline"/>
      </w:pPr>
      <w:r w:rsidRPr="008A43DC">
        <w:rPr>
          <w:rStyle w:val="normaltextrun"/>
          <w:color w:val="18171B"/>
          <w:lang w:val="pt-PT"/>
        </w:rPr>
        <w:t>Para se avaliar o risco iminente de morte, deverá ser realizada a escuta qualificada, se respaldando tecnicamente nos seguintes documentos: </w:t>
      </w:r>
      <w:r w:rsidRPr="008A43DC">
        <w:rPr>
          <w:rStyle w:val="eop"/>
          <w:color w:val="18171B"/>
        </w:rPr>
        <w:t> </w:t>
      </w:r>
      <w:r w:rsidRPr="008A43DC">
        <w:rPr>
          <w:rStyle w:val="normaltextrun"/>
          <w:color w:val="18171B"/>
          <w:lang w:val="pt-PT"/>
        </w:rPr>
        <w:t xml:space="preserve">Formulário Nacional de Avaliação de Risco, conforme Resolução Conjunta nº 5, de 3 de março de 2020. CNJ- LINK: </w:t>
      </w:r>
      <w:hyperlink r:id="rId8" w:tgtFrame="_blank" w:history="1">
        <w:r w:rsidRPr="008A43DC">
          <w:rPr>
            <w:rStyle w:val="normaltextrun"/>
            <w:color w:val="0000FF"/>
            <w:u w:val="single"/>
            <w:lang w:val="pt-PT"/>
          </w:rPr>
          <w:t>https://www.cnj.jus.br/wp-content/uploads/conteudo/arquivo/2019/07/ab16d15c52f36a7942da171e930432bd.pdf</w:t>
        </w:r>
      </w:hyperlink>
      <w:r w:rsidRPr="008A43DC">
        <w:rPr>
          <w:rStyle w:val="normaltextrun"/>
          <w:lang w:val="pt-PT"/>
        </w:rPr>
        <w:t>;</w:t>
      </w:r>
      <w:r w:rsidRPr="008A43DC">
        <w:rPr>
          <w:rStyle w:val="eop"/>
        </w:rPr>
        <w:t> </w:t>
      </w:r>
    </w:p>
    <w:p w14:paraId="49A6B7DC" w14:textId="77777777" w:rsidR="00F81C68" w:rsidRDefault="00F81C68" w:rsidP="00AF0DED">
      <w:pPr>
        <w:spacing w:after="240" w:line="360" w:lineRule="auto"/>
        <w:jc w:val="both"/>
        <w:rPr>
          <w:rStyle w:val="normaltextrun"/>
          <w:rFonts w:ascii="Times New Roman" w:hAnsi="Times New Roman"/>
          <w:b/>
          <w:bCs/>
          <w:color w:val="18171B"/>
          <w:sz w:val="24"/>
          <w:szCs w:val="24"/>
          <w:shd w:val="clear" w:color="auto" w:fill="FFFFFF"/>
          <w:lang w:val="pt-PT"/>
        </w:rPr>
      </w:pPr>
    </w:p>
    <w:p w14:paraId="72A2ED9A" w14:textId="77777777" w:rsidR="00EE567C" w:rsidRDefault="00F81C68" w:rsidP="00AF0DED">
      <w:pPr>
        <w:spacing w:after="240" w:line="360" w:lineRule="auto"/>
        <w:jc w:val="both"/>
        <w:rPr>
          <w:rStyle w:val="normaltextrun"/>
          <w:rFonts w:ascii="Times New Roman" w:hAnsi="Times New Roman"/>
          <w:b/>
          <w:bCs/>
          <w:color w:val="18171B"/>
          <w:sz w:val="24"/>
          <w:szCs w:val="24"/>
          <w:shd w:val="clear" w:color="auto" w:fill="FFFFFF"/>
          <w:lang w:val="pt-PT"/>
        </w:rPr>
      </w:pPr>
      <w:r w:rsidRPr="00F81C68">
        <w:rPr>
          <w:rStyle w:val="normaltextrun"/>
          <w:rFonts w:ascii="Times New Roman" w:hAnsi="Times New Roman"/>
          <w:b/>
          <w:bCs/>
          <w:color w:val="18171B"/>
          <w:sz w:val="24"/>
          <w:szCs w:val="24"/>
          <w:shd w:val="clear" w:color="auto" w:fill="FFFFFF"/>
          <w:lang w:val="pt-PT"/>
        </w:rPr>
        <w:t>OBS:</w:t>
      </w:r>
      <w:r w:rsidRPr="00F81C68">
        <w:rPr>
          <w:rStyle w:val="normaltextrun"/>
          <w:rFonts w:ascii="Times New Roman" w:hAnsi="Times New Roman"/>
          <w:color w:val="18171B"/>
          <w:sz w:val="24"/>
          <w:szCs w:val="24"/>
          <w:shd w:val="clear" w:color="auto" w:fill="FFFFFF"/>
          <w:lang w:val="pt-PT"/>
        </w:rPr>
        <w:t xml:space="preserve"> </w:t>
      </w:r>
      <w:r w:rsidRPr="00F81C68">
        <w:rPr>
          <w:rStyle w:val="normaltextrun"/>
          <w:rFonts w:ascii="Times New Roman" w:hAnsi="Times New Roman"/>
          <w:b/>
          <w:bCs/>
          <w:color w:val="18171B"/>
          <w:sz w:val="24"/>
          <w:szCs w:val="24"/>
          <w:shd w:val="clear" w:color="auto" w:fill="FFFFFF"/>
          <w:lang w:val="pt-PT"/>
        </w:rPr>
        <w:t xml:space="preserve">É importante ressaltar que a auto declaração da mulher sobre </w:t>
      </w:r>
      <w:r w:rsidR="00BF2C08">
        <w:rPr>
          <w:rStyle w:val="normaltextrun"/>
          <w:rFonts w:ascii="Times New Roman" w:hAnsi="Times New Roman"/>
          <w:b/>
          <w:bCs/>
          <w:color w:val="18171B"/>
          <w:sz w:val="24"/>
          <w:szCs w:val="24"/>
          <w:shd w:val="clear" w:color="auto" w:fill="FFFFFF"/>
          <w:lang w:val="pt-PT"/>
        </w:rPr>
        <w:t xml:space="preserve">a violência doméstica e </w:t>
      </w:r>
      <w:r w:rsidRPr="00F81C68">
        <w:rPr>
          <w:rStyle w:val="normaltextrun"/>
          <w:rFonts w:ascii="Times New Roman" w:hAnsi="Times New Roman"/>
          <w:b/>
          <w:bCs/>
          <w:color w:val="18171B"/>
          <w:sz w:val="24"/>
          <w:szCs w:val="24"/>
          <w:shd w:val="clear" w:color="auto" w:fill="FFFFFF"/>
          <w:lang w:val="pt-PT"/>
        </w:rPr>
        <w:t xml:space="preserve">o risco iminente de morte deve ser considerada sempre que ela verbalizar, não cabendo questionamento imediato. </w:t>
      </w:r>
    </w:p>
    <w:p w14:paraId="09730283" w14:textId="0E101756" w:rsidR="0032636F" w:rsidRPr="00F81C68" w:rsidRDefault="0032636F" w:rsidP="00AF0DED">
      <w:pPr>
        <w:spacing w:after="240" w:line="360" w:lineRule="auto"/>
        <w:jc w:val="both"/>
        <w:rPr>
          <w:rFonts w:ascii="Times New Roman" w:hAnsi="Times New Roman"/>
          <w:b/>
          <w:sz w:val="24"/>
          <w:szCs w:val="24"/>
        </w:rPr>
      </w:pPr>
      <w:r w:rsidRPr="00E42474">
        <w:rPr>
          <w:rFonts w:ascii="Times New Roman" w:hAnsi="Times New Roman"/>
          <w:b/>
          <w:sz w:val="24"/>
          <w:szCs w:val="24"/>
        </w:rPr>
        <w:t xml:space="preserve">É de responsabilidade do </w:t>
      </w:r>
      <w:r>
        <w:rPr>
          <w:rFonts w:ascii="Times New Roman" w:hAnsi="Times New Roman"/>
          <w:b/>
          <w:sz w:val="24"/>
          <w:szCs w:val="24"/>
        </w:rPr>
        <w:t>demandante da vaga</w:t>
      </w:r>
      <w:r w:rsidRPr="00E42474">
        <w:rPr>
          <w:rFonts w:ascii="Times New Roman" w:hAnsi="Times New Roman"/>
          <w:b/>
          <w:sz w:val="24"/>
          <w:szCs w:val="24"/>
        </w:rPr>
        <w:t>:</w:t>
      </w:r>
    </w:p>
    <w:p w14:paraId="6FD8FD65" w14:textId="62EFD26B" w:rsidR="007E03DA" w:rsidRPr="00E42474" w:rsidRDefault="002D3EA3" w:rsidP="00AF0DED">
      <w:pPr>
        <w:spacing w:after="240" w:line="360" w:lineRule="auto"/>
        <w:jc w:val="both"/>
        <w:rPr>
          <w:rFonts w:ascii="Times New Roman" w:hAnsi="Times New Roman"/>
          <w:sz w:val="24"/>
          <w:szCs w:val="24"/>
        </w:rPr>
      </w:pPr>
      <w:r>
        <w:rPr>
          <w:rFonts w:ascii="Times New Roman" w:hAnsi="Times New Roman"/>
          <w:sz w:val="24"/>
          <w:szCs w:val="24"/>
        </w:rPr>
        <w:t>1</w:t>
      </w:r>
      <w:r w:rsidR="007E03DA" w:rsidRPr="00E42474">
        <w:rPr>
          <w:rFonts w:ascii="Times New Roman" w:hAnsi="Times New Roman"/>
          <w:sz w:val="24"/>
          <w:szCs w:val="24"/>
        </w:rPr>
        <w:t xml:space="preserve"> – Orientar a usuária e/ou seus filhos sobre </w:t>
      </w:r>
      <w:r w:rsidR="00164175" w:rsidRPr="00E42474">
        <w:rPr>
          <w:rFonts w:ascii="Times New Roman" w:hAnsi="Times New Roman"/>
          <w:sz w:val="24"/>
          <w:szCs w:val="24"/>
        </w:rPr>
        <w:t xml:space="preserve">o </w:t>
      </w:r>
      <w:r w:rsidR="00C85DB0" w:rsidRPr="00E42474">
        <w:rPr>
          <w:rFonts w:ascii="Times New Roman" w:hAnsi="Times New Roman"/>
          <w:sz w:val="24"/>
          <w:szCs w:val="24"/>
        </w:rPr>
        <w:t xml:space="preserve">Instrumental de </w:t>
      </w:r>
      <w:r w:rsidR="00077FF2" w:rsidRPr="00E42474">
        <w:rPr>
          <w:rFonts w:ascii="Times New Roman" w:hAnsi="Times New Roman"/>
          <w:sz w:val="24"/>
          <w:szCs w:val="24"/>
        </w:rPr>
        <w:t xml:space="preserve">Orientação de Normas e Informações; </w:t>
      </w:r>
      <w:r w:rsidR="00164175" w:rsidRPr="00E42474">
        <w:rPr>
          <w:rFonts w:ascii="Times New Roman" w:hAnsi="Times New Roman"/>
          <w:sz w:val="24"/>
          <w:szCs w:val="24"/>
        </w:rPr>
        <w:t>(Re</w:t>
      </w:r>
      <w:r w:rsidR="007E03DA" w:rsidRPr="00E42474">
        <w:rPr>
          <w:rFonts w:ascii="Times New Roman" w:hAnsi="Times New Roman"/>
          <w:sz w:val="24"/>
          <w:szCs w:val="24"/>
        </w:rPr>
        <w:t>g</w:t>
      </w:r>
      <w:r w:rsidR="00E42474" w:rsidRPr="00E42474">
        <w:rPr>
          <w:rFonts w:ascii="Times New Roman" w:hAnsi="Times New Roman"/>
          <w:sz w:val="24"/>
          <w:szCs w:val="24"/>
        </w:rPr>
        <w:t xml:space="preserve">ulamento </w:t>
      </w:r>
      <w:r w:rsidR="007E03DA" w:rsidRPr="00E42474">
        <w:rPr>
          <w:rFonts w:ascii="Times New Roman" w:hAnsi="Times New Roman"/>
          <w:sz w:val="24"/>
          <w:szCs w:val="24"/>
        </w:rPr>
        <w:t>Interno</w:t>
      </w:r>
      <w:r w:rsidR="00164175" w:rsidRPr="00E42474">
        <w:rPr>
          <w:rFonts w:ascii="Times New Roman" w:hAnsi="Times New Roman"/>
          <w:sz w:val="24"/>
          <w:szCs w:val="24"/>
        </w:rPr>
        <w:t xml:space="preserve">) </w:t>
      </w:r>
      <w:r w:rsidR="007E03DA" w:rsidRPr="00E42474">
        <w:rPr>
          <w:rFonts w:ascii="Times New Roman" w:hAnsi="Times New Roman"/>
          <w:sz w:val="24"/>
          <w:szCs w:val="24"/>
        </w:rPr>
        <w:t>d</w:t>
      </w:r>
      <w:r w:rsidR="002B7772" w:rsidRPr="00E42474">
        <w:rPr>
          <w:rFonts w:ascii="Times New Roman" w:hAnsi="Times New Roman"/>
          <w:sz w:val="24"/>
          <w:szCs w:val="24"/>
        </w:rPr>
        <w:t>o</w:t>
      </w:r>
      <w:r w:rsidR="007E03DA" w:rsidRPr="00E42474">
        <w:rPr>
          <w:rFonts w:ascii="Times New Roman" w:hAnsi="Times New Roman"/>
          <w:sz w:val="24"/>
          <w:szCs w:val="24"/>
        </w:rPr>
        <w:t xml:space="preserve"> </w:t>
      </w:r>
      <w:r w:rsidR="00164175" w:rsidRPr="00E42474">
        <w:rPr>
          <w:rFonts w:ascii="Times New Roman" w:hAnsi="Times New Roman"/>
          <w:sz w:val="24"/>
          <w:szCs w:val="24"/>
        </w:rPr>
        <w:t xml:space="preserve">serviço </w:t>
      </w:r>
      <w:r w:rsidR="007E03DA" w:rsidRPr="00E42474">
        <w:rPr>
          <w:rFonts w:ascii="Times New Roman" w:hAnsi="Times New Roman"/>
          <w:sz w:val="24"/>
          <w:szCs w:val="24"/>
        </w:rPr>
        <w:t>C</w:t>
      </w:r>
      <w:r w:rsidR="00FF1CCD">
        <w:rPr>
          <w:rFonts w:ascii="Times New Roman" w:hAnsi="Times New Roman"/>
          <w:sz w:val="24"/>
          <w:szCs w:val="24"/>
        </w:rPr>
        <w:t xml:space="preserve">asa de Passagem </w:t>
      </w:r>
      <w:r w:rsidR="007E03DA" w:rsidRPr="00E42474">
        <w:rPr>
          <w:rFonts w:ascii="Times New Roman" w:hAnsi="Times New Roman"/>
          <w:sz w:val="24"/>
          <w:szCs w:val="24"/>
        </w:rPr>
        <w:t xml:space="preserve">que </w:t>
      </w:r>
      <w:r w:rsidR="002B7772" w:rsidRPr="00E42474">
        <w:rPr>
          <w:rFonts w:ascii="Times New Roman" w:hAnsi="Times New Roman"/>
          <w:sz w:val="24"/>
          <w:szCs w:val="24"/>
        </w:rPr>
        <w:t xml:space="preserve">irá </w:t>
      </w:r>
      <w:r w:rsidR="007E03DA" w:rsidRPr="00E42474">
        <w:rPr>
          <w:rFonts w:ascii="Times New Roman" w:hAnsi="Times New Roman"/>
          <w:sz w:val="24"/>
          <w:szCs w:val="24"/>
        </w:rPr>
        <w:t>recebê-l</w:t>
      </w:r>
      <w:r w:rsidR="002B7772" w:rsidRPr="00E42474">
        <w:rPr>
          <w:rFonts w:ascii="Times New Roman" w:hAnsi="Times New Roman"/>
          <w:sz w:val="24"/>
          <w:szCs w:val="24"/>
        </w:rPr>
        <w:t xml:space="preserve">os. </w:t>
      </w:r>
    </w:p>
    <w:p w14:paraId="727E01B3" w14:textId="5E3925EA" w:rsidR="002B7772" w:rsidRPr="00E42474" w:rsidRDefault="002D3EA3" w:rsidP="00AF0DED">
      <w:pPr>
        <w:spacing w:after="240" w:line="360" w:lineRule="auto"/>
        <w:jc w:val="both"/>
        <w:rPr>
          <w:rFonts w:ascii="Times New Roman" w:hAnsi="Times New Roman"/>
          <w:sz w:val="24"/>
          <w:szCs w:val="24"/>
        </w:rPr>
      </w:pPr>
      <w:r>
        <w:rPr>
          <w:rFonts w:ascii="Times New Roman" w:hAnsi="Times New Roman"/>
          <w:sz w:val="24"/>
          <w:szCs w:val="24"/>
        </w:rPr>
        <w:lastRenderedPageBreak/>
        <w:t>2</w:t>
      </w:r>
      <w:r w:rsidR="002B7772" w:rsidRPr="00E42474">
        <w:rPr>
          <w:rFonts w:ascii="Times New Roman" w:hAnsi="Times New Roman"/>
          <w:sz w:val="24"/>
          <w:szCs w:val="24"/>
        </w:rPr>
        <w:t xml:space="preserve">- Para </w:t>
      </w:r>
      <w:r w:rsidR="00C85DB0" w:rsidRPr="00E42474">
        <w:rPr>
          <w:rFonts w:ascii="Times New Roman" w:hAnsi="Times New Roman"/>
          <w:sz w:val="24"/>
          <w:szCs w:val="24"/>
        </w:rPr>
        <w:t>s</w:t>
      </w:r>
      <w:r w:rsidR="002B7772" w:rsidRPr="00E42474">
        <w:rPr>
          <w:rFonts w:ascii="Times New Roman" w:hAnsi="Times New Roman"/>
          <w:sz w:val="24"/>
          <w:szCs w:val="24"/>
        </w:rPr>
        <w:t xml:space="preserve">olicitar </w:t>
      </w:r>
      <w:r w:rsidR="00C85DB0" w:rsidRPr="00E42474">
        <w:rPr>
          <w:rFonts w:ascii="Times New Roman" w:hAnsi="Times New Roman"/>
          <w:sz w:val="24"/>
          <w:szCs w:val="24"/>
        </w:rPr>
        <w:t>v</w:t>
      </w:r>
      <w:r w:rsidR="002B7772" w:rsidRPr="00E42474">
        <w:rPr>
          <w:rFonts w:ascii="Times New Roman" w:hAnsi="Times New Roman"/>
          <w:sz w:val="24"/>
          <w:szCs w:val="24"/>
        </w:rPr>
        <w:t xml:space="preserve">aga, </w:t>
      </w:r>
      <w:r w:rsidR="00036602">
        <w:rPr>
          <w:rFonts w:ascii="Times New Roman" w:hAnsi="Times New Roman"/>
          <w:sz w:val="24"/>
          <w:szCs w:val="24"/>
        </w:rPr>
        <w:t>primeir</w:t>
      </w:r>
      <w:r w:rsidR="00DC5B52">
        <w:rPr>
          <w:rFonts w:ascii="Times New Roman" w:hAnsi="Times New Roman"/>
          <w:sz w:val="24"/>
          <w:szCs w:val="24"/>
        </w:rPr>
        <w:t>o</w:t>
      </w:r>
      <w:r w:rsidR="00036602">
        <w:rPr>
          <w:rFonts w:ascii="Times New Roman" w:hAnsi="Times New Roman"/>
          <w:sz w:val="24"/>
          <w:szCs w:val="24"/>
        </w:rPr>
        <w:t xml:space="preserve"> </w:t>
      </w:r>
      <w:r w:rsidR="002B7772" w:rsidRPr="00E42474">
        <w:rPr>
          <w:rFonts w:ascii="Times New Roman" w:hAnsi="Times New Roman"/>
          <w:sz w:val="24"/>
          <w:szCs w:val="24"/>
        </w:rPr>
        <w:t>é obrigatório</w:t>
      </w:r>
      <w:r w:rsidR="008B6549">
        <w:rPr>
          <w:rFonts w:ascii="Times New Roman" w:hAnsi="Times New Roman"/>
          <w:sz w:val="24"/>
          <w:szCs w:val="24"/>
        </w:rPr>
        <w:t xml:space="preserve">, o </w:t>
      </w:r>
      <w:r w:rsidR="002B7772" w:rsidRPr="00E42474">
        <w:rPr>
          <w:rFonts w:ascii="Times New Roman" w:hAnsi="Times New Roman"/>
          <w:sz w:val="24"/>
          <w:szCs w:val="24"/>
        </w:rPr>
        <w:t xml:space="preserve">preenchimento de todos os documentos, sendo eles: </w:t>
      </w:r>
      <w:r w:rsidR="003632A9">
        <w:rPr>
          <w:rFonts w:ascii="Times New Roman" w:hAnsi="Times New Roman"/>
          <w:sz w:val="24"/>
          <w:szCs w:val="24"/>
        </w:rPr>
        <w:t>a)</w:t>
      </w:r>
      <w:r w:rsidR="002B7772" w:rsidRPr="00E42474">
        <w:rPr>
          <w:rFonts w:ascii="Times New Roman" w:hAnsi="Times New Roman"/>
          <w:sz w:val="24"/>
          <w:szCs w:val="24"/>
        </w:rPr>
        <w:t xml:space="preserve"> Instrumental de Identificação, </w:t>
      </w:r>
      <w:r w:rsidR="00E251C3">
        <w:rPr>
          <w:rFonts w:ascii="Times New Roman" w:hAnsi="Times New Roman"/>
          <w:sz w:val="24"/>
          <w:szCs w:val="24"/>
        </w:rPr>
        <w:t>b</w:t>
      </w:r>
      <w:r w:rsidR="00314943" w:rsidRPr="00E42474">
        <w:rPr>
          <w:rFonts w:ascii="Times New Roman" w:hAnsi="Times New Roman"/>
          <w:sz w:val="24"/>
          <w:szCs w:val="24"/>
        </w:rPr>
        <w:t>) Instrumental</w:t>
      </w:r>
      <w:r w:rsidR="002B7772" w:rsidRPr="00E42474">
        <w:rPr>
          <w:rFonts w:ascii="Times New Roman" w:hAnsi="Times New Roman"/>
          <w:sz w:val="24"/>
          <w:szCs w:val="24"/>
        </w:rPr>
        <w:t xml:space="preserve"> de Colaboração </w:t>
      </w:r>
      <w:r w:rsidR="00E251C3">
        <w:rPr>
          <w:rFonts w:ascii="Times New Roman" w:hAnsi="Times New Roman"/>
          <w:sz w:val="24"/>
          <w:szCs w:val="24"/>
        </w:rPr>
        <w:t>d)</w:t>
      </w:r>
      <w:r w:rsidR="002B7772" w:rsidRPr="00E42474">
        <w:rPr>
          <w:rFonts w:ascii="Times New Roman" w:hAnsi="Times New Roman"/>
          <w:sz w:val="24"/>
          <w:szCs w:val="24"/>
        </w:rPr>
        <w:t xml:space="preserve">) Instrumental </w:t>
      </w:r>
      <w:r w:rsidR="00314943" w:rsidRPr="00E42474">
        <w:rPr>
          <w:rFonts w:ascii="Times New Roman" w:hAnsi="Times New Roman"/>
          <w:sz w:val="24"/>
          <w:szCs w:val="24"/>
        </w:rPr>
        <w:t xml:space="preserve">de </w:t>
      </w:r>
      <w:r w:rsidR="00E1537D">
        <w:rPr>
          <w:rFonts w:ascii="Times New Roman" w:hAnsi="Times New Roman"/>
          <w:sz w:val="24"/>
          <w:szCs w:val="24"/>
        </w:rPr>
        <w:t>(</w:t>
      </w:r>
      <w:r w:rsidR="00D74028">
        <w:rPr>
          <w:rFonts w:ascii="Times New Roman" w:hAnsi="Times New Roman"/>
          <w:sz w:val="24"/>
          <w:szCs w:val="24"/>
        </w:rPr>
        <w:t xml:space="preserve">Regulamento </w:t>
      </w:r>
      <w:r w:rsidR="00E1537D">
        <w:rPr>
          <w:rFonts w:ascii="Times New Roman" w:hAnsi="Times New Roman"/>
          <w:sz w:val="24"/>
          <w:szCs w:val="24"/>
        </w:rPr>
        <w:t>interno)</w:t>
      </w:r>
      <w:r w:rsidR="00E251C3">
        <w:rPr>
          <w:rFonts w:ascii="Times New Roman" w:hAnsi="Times New Roman"/>
          <w:sz w:val="24"/>
          <w:szCs w:val="24"/>
        </w:rPr>
        <w:t xml:space="preserve"> e elaboração do relatório social;</w:t>
      </w:r>
    </w:p>
    <w:p w14:paraId="53EAC084" w14:textId="77777777" w:rsidR="002D3EA3" w:rsidRDefault="002D3EA3" w:rsidP="00AF0DED">
      <w:pPr>
        <w:spacing w:after="240" w:line="360" w:lineRule="auto"/>
        <w:jc w:val="both"/>
        <w:rPr>
          <w:rFonts w:ascii="Times New Roman" w:hAnsi="Times New Roman"/>
          <w:sz w:val="24"/>
          <w:szCs w:val="24"/>
        </w:rPr>
      </w:pPr>
      <w:r>
        <w:rPr>
          <w:rFonts w:ascii="Times New Roman" w:hAnsi="Times New Roman"/>
          <w:sz w:val="24"/>
          <w:szCs w:val="24"/>
        </w:rPr>
        <w:t>3</w:t>
      </w:r>
      <w:r w:rsidR="007E03DA" w:rsidRPr="00E42474">
        <w:rPr>
          <w:rFonts w:ascii="Times New Roman" w:hAnsi="Times New Roman"/>
          <w:sz w:val="24"/>
          <w:szCs w:val="24"/>
        </w:rPr>
        <w:t xml:space="preserve"> – </w:t>
      </w:r>
      <w:r w:rsidR="00AC7C7A">
        <w:rPr>
          <w:rFonts w:ascii="Times New Roman" w:hAnsi="Times New Roman"/>
          <w:sz w:val="24"/>
          <w:szCs w:val="24"/>
        </w:rPr>
        <w:t>No momento de pedido de vaga, a</w:t>
      </w:r>
      <w:r w:rsidR="002B7772" w:rsidRPr="00E42474">
        <w:rPr>
          <w:rFonts w:ascii="Times New Roman" w:hAnsi="Times New Roman"/>
          <w:sz w:val="24"/>
          <w:szCs w:val="24"/>
        </w:rPr>
        <w:t xml:space="preserve">nexar ao Formulário </w:t>
      </w:r>
      <w:r w:rsidR="00D24120">
        <w:rPr>
          <w:rFonts w:ascii="Times New Roman" w:hAnsi="Times New Roman"/>
          <w:sz w:val="24"/>
          <w:szCs w:val="24"/>
        </w:rPr>
        <w:t xml:space="preserve">Eletrônico </w:t>
      </w:r>
      <w:r w:rsidR="002B7772" w:rsidRPr="00E42474">
        <w:rPr>
          <w:rFonts w:ascii="Times New Roman" w:hAnsi="Times New Roman"/>
          <w:sz w:val="24"/>
          <w:szCs w:val="24"/>
        </w:rPr>
        <w:t xml:space="preserve">de Solicitação de Vagas (Central de Vaga) todos </w:t>
      </w:r>
      <w:r w:rsidR="00314943" w:rsidRPr="00E42474">
        <w:rPr>
          <w:rFonts w:ascii="Times New Roman" w:hAnsi="Times New Roman"/>
          <w:sz w:val="24"/>
          <w:szCs w:val="24"/>
        </w:rPr>
        <w:t>Instrumentais que são obrigatórios</w:t>
      </w:r>
      <w:r w:rsidR="00A504E5" w:rsidRPr="00E42474">
        <w:rPr>
          <w:rFonts w:ascii="Times New Roman" w:hAnsi="Times New Roman"/>
          <w:sz w:val="24"/>
          <w:szCs w:val="24"/>
        </w:rPr>
        <w:t>;</w:t>
      </w:r>
    </w:p>
    <w:p w14:paraId="0D09937E" w14:textId="6FE86F5A" w:rsidR="007E03DA" w:rsidRPr="00E42474" w:rsidRDefault="002D3EA3" w:rsidP="00AF0DED">
      <w:pPr>
        <w:spacing w:after="240" w:line="360" w:lineRule="auto"/>
        <w:jc w:val="both"/>
        <w:rPr>
          <w:rFonts w:ascii="Times New Roman" w:hAnsi="Times New Roman"/>
          <w:sz w:val="24"/>
          <w:szCs w:val="24"/>
        </w:rPr>
      </w:pPr>
      <w:r>
        <w:rPr>
          <w:rFonts w:ascii="Times New Roman" w:hAnsi="Times New Roman"/>
          <w:sz w:val="24"/>
          <w:szCs w:val="24"/>
        </w:rPr>
        <w:t>4</w:t>
      </w:r>
      <w:r w:rsidR="007E03DA" w:rsidRPr="00E42474">
        <w:rPr>
          <w:rFonts w:ascii="Times New Roman" w:hAnsi="Times New Roman"/>
          <w:sz w:val="24"/>
          <w:szCs w:val="24"/>
        </w:rPr>
        <w:t xml:space="preserve"> – Nos casos em que a usuária </w:t>
      </w:r>
      <w:r w:rsidR="00584218" w:rsidRPr="00E42474">
        <w:rPr>
          <w:rFonts w:ascii="Times New Roman" w:hAnsi="Times New Roman"/>
          <w:sz w:val="24"/>
          <w:szCs w:val="24"/>
        </w:rPr>
        <w:t>(e</w:t>
      </w:r>
      <w:r w:rsidR="00314943" w:rsidRPr="00E42474">
        <w:rPr>
          <w:rFonts w:ascii="Times New Roman" w:hAnsi="Times New Roman"/>
          <w:sz w:val="24"/>
          <w:szCs w:val="24"/>
        </w:rPr>
        <w:t xml:space="preserve"> seus filhos) </w:t>
      </w:r>
      <w:r w:rsidR="007E03DA" w:rsidRPr="00E42474">
        <w:rPr>
          <w:rFonts w:ascii="Times New Roman" w:hAnsi="Times New Roman"/>
          <w:sz w:val="24"/>
          <w:szCs w:val="24"/>
        </w:rPr>
        <w:t xml:space="preserve">não </w:t>
      </w:r>
      <w:r w:rsidR="00314943" w:rsidRPr="00E42474">
        <w:rPr>
          <w:rFonts w:ascii="Times New Roman" w:hAnsi="Times New Roman"/>
          <w:sz w:val="24"/>
          <w:szCs w:val="24"/>
        </w:rPr>
        <w:t>possua sua documentação pessoal</w:t>
      </w:r>
      <w:r w:rsidR="0084068F" w:rsidRPr="00E42474">
        <w:rPr>
          <w:rFonts w:ascii="Times New Roman" w:hAnsi="Times New Roman"/>
          <w:sz w:val="24"/>
          <w:szCs w:val="24"/>
        </w:rPr>
        <w:t xml:space="preserve"> no momento</w:t>
      </w:r>
      <w:r w:rsidR="00314943" w:rsidRPr="00E42474">
        <w:rPr>
          <w:rFonts w:ascii="Times New Roman" w:hAnsi="Times New Roman"/>
          <w:sz w:val="24"/>
          <w:szCs w:val="24"/>
        </w:rPr>
        <w:t xml:space="preserve">, o </w:t>
      </w:r>
      <w:r w:rsidR="003406DA" w:rsidRPr="00E42474">
        <w:rPr>
          <w:rFonts w:ascii="Times New Roman" w:hAnsi="Times New Roman"/>
          <w:sz w:val="24"/>
          <w:szCs w:val="24"/>
        </w:rPr>
        <w:t>solicitante deverá</w:t>
      </w:r>
      <w:r w:rsidR="00314943" w:rsidRPr="00E42474">
        <w:rPr>
          <w:rFonts w:ascii="Times New Roman" w:hAnsi="Times New Roman"/>
          <w:sz w:val="24"/>
          <w:szCs w:val="24"/>
        </w:rPr>
        <w:t xml:space="preserve"> dar apoio técnico quanto a providências </w:t>
      </w:r>
      <w:r w:rsidR="0084068F" w:rsidRPr="00E42474">
        <w:rPr>
          <w:rFonts w:ascii="Times New Roman" w:hAnsi="Times New Roman"/>
          <w:sz w:val="24"/>
          <w:szCs w:val="24"/>
        </w:rPr>
        <w:t xml:space="preserve">para retirada da 2ª Via, caso seja necessário; </w:t>
      </w:r>
      <w:r w:rsidR="00314943" w:rsidRPr="00E42474">
        <w:rPr>
          <w:rFonts w:ascii="Times New Roman" w:hAnsi="Times New Roman"/>
          <w:sz w:val="24"/>
          <w:szCs w:val="24"/>
        </w:rPr>
        <w:t xml:space="preserve"> </w:t>
      </w:r>
    </w:p>
    <w:p w14:paraId="436C0D42" w14:textId="28BA128C" w:rsidR="00D86C8A" w:rsidRDefault="002D3EA3" w:rsidP="00D86C8A">
      <w:pPr>
        <w:pStyle w:val="Corpodetexto"/>
        <w:spacing w:before="37" w:line="276" w:lineRule="auto"/>
        <w:ind w:right="119"/>
        <w:jc w:val="both"/>
        <w:rPr>
          <w:rFonts w:ascii="Times New Roman" w:hAnsi="Times New Roman" w:cs="Times New Roman"/>
          <w:sz w:val="24"/>
          <w:szCs w:val="24"/>
        </w:rPr>
      </w:pPr>
      <w:r>
        <w:rPr>
          <w:rFonts w:ascii="Times New Roman" w:hAnsi="Times New Roman"/>
          <w:sz w:val="24"/>
          <w:szCs w:val="24"/>
          <w:lang w:val="pt-BR"/>
        </w:rPr>
        <w:t>5</w:t>
      </w:r>
      <w:r w:rsidR="00D86C8A" w:rsidRPr="00E42474">
        <w:rPr>
          <w:rFonts w:ascii="Times New Roman" w:hAnsi="Times New Roman"/>
          <w:sz w:val="24"/>
          <w:szCs w:val="24"/>
          <w:lang w:val="pt-BR"/>
        </w:rPr>
        <w:t>-</w:t>
      </w:r>
      <w:r w:rsidR="00977D8C">
        <w:rPr>
          <w:rFonts w:ascii="Times New Roman" w:hAnsi="Times New Roman"/>
          <w:sz w:val="24"/>
          <w:szCs w:val="24"/>
          <w:lang w:val="pt-BR"/>
        </w:rPr>
        <w:t xml:space="preserve"> </w:t>
      </w:r>
      <w:r w:rsidR="00D86C8A" w:rsidRPr="00E42474">
        <w:rPr>
          <w:rFonts w:ascii="Times New Roman" w:hAnsi="Times New Roman" w:cs="Times New Roman"/>
          <w:sz w:val="24"/>
          <w:szCs w:val="24"/>
        </w:rPr>
        <w:t>O</w:t>
      </w:r>
      <w:r w:rsidR="00123FF7" w:rsidRPr="00E42474">
        <w:rPr>
          <w:rFonts w:ascii="Times New Roman" w:hAnsi="Times New Roman" w:cs="Times New Roman"/>
          <w:sz w:val="24"/>
          <w:szCs w:val="24"/>
        </w:rPr>
        <w:t xml:space="preserve"> </w:t>
      </w:r>
      <w:r w:rsidR="00E94C3D">
        <w:rPr>
          <w:rFonts w:ascii="Times New Roman" w:hAnsi="Times New Roman" w:cs="Times New Roman"/>
          <w:sz w:val="24"/>
          <w:szCs w:val="24"/>
        </w:rPr>
        <w:t>demandante da v</w:t>
      </w:r>
      <w:r w:rsidR="002B3752">
        <w:rPr>
          <w:rFonts w:ascii="Times New Roman" w:hAnsi="Times New Roman" w:cs="Times New Roman"/>
          <w:sz w:val="24"/>
          <w:szCs w:val="24"/>
        </w:rPr>
        <w:t xml:space="preserve">aga, </w:t>
      </w:r>
      <w:r w:rsidR="00123FF7" w:rsidRPr="00E42474">
        <w:rPr>
          <w:rFonts w:ascii="Times New Roman" w:hAnsi="Times New Roman" w:cs="Times New Roman"/>
          <w:sz w:val="24"/>
          <w:szCs w:val="24"/>
        </w:rPr>
        <w:t xml:space="preserve">deverá </w:t>
      </w:r>
      <w:r w:rsidR="00D86C8A" w:rsidRPr="00E42474">
        <w:rPr>
          <w:rFonts w:ascii="Times New Roman" w:hAnsi="Times New Roman" w:cs="Times New Roman"/>
          <w:sz w:val="24"/>
          <w:szCs w:val="24"/>
        </w:rPr>
        <w:t xml:space="preserve">se responsabilizar pelo transporte da </w:t>
      </w:r>
      <w:r w:rsidR="00123FF7" w:rsidRPr="00E42474">
        <w:rPr>
          <w:rFonts w:ascii="Times New Roman" w:hAnsi="Times New Roman" w:cs="Times New Roman"/>
          <w:sz w:val="24"/>
          <w:szCs w:val="24"/>
        </w:rPr>
        <w:t>usuária (</w:t>
      </w:r>
      <w:r w:rsidR="00B6244A">
        <w:rPr>
          <w:rFonts w:ascii="Times New Roman" w:hAnsi="Times New Roman" w:cs="Times New Roman"/>
          <w:sz w:val="24"/>
          <w:szCs w:val="24"/>
        </w:rPr>
        <w:t xml:space="preserve">e </w:t>
      </w:r>
      <w:r w:rsidR="00D86C8A" w:rsidRPr="00E42474">
        <w:rPr>
          <w:rFonts w:ascii="Times New Roman" w:hAnsi="Times New Roman" w:cs="Times New Roman"/>
          <w:sz w:val="24"/>
          <w:szCs w:val="24"/>
        </w:rPr>
        <w:t>seus filhos</w:t>
      </w:r>
      <w:r w:rsidR="00123FF7" w:rsidRPr="00E42474">
        <w:rPr>
          <w:rFonts w:ascii="Times New Roman" w:hAnsi="Times New Roman" w:cs="Times New Roman"/>
          <w:sz w:val="24"/>
          <w:szCs w:val="24"/>
        </w:rPr>
        <w:t>)</w:t>
      </w:r>
      <w:r w:rsidR="00D86C8A" w:rsidRPr="00E42474">
        <w:rPr>
          <w:rFonts w:ascii="Times New Roman" w:hAnsi="Times New Roman" w:cs="Times New Roman"/>
          <w:sz w:val="24"/>
          <w:szCs w:val="24"/>
        </w:rPr>
        <w:t xml:space="preserve"> pa</w:t>
      </w:r>
      <w:r w:rsidR="00394BC8">
        <w:rPr>
          <w:rFonts w:ascii="Times New Roman" w:hAnsi="Times New Roman" w:cs="Times New Roman"/>
          <w:sz w:val="24"/>
          <w:szCs w:val="24"/>
        </w:rPr>
        <w:t xml:space="preserve">ra </w:t>
      </w:r>
      <w:r w:rsidR="00251989">
        <w:rPr>
          <w:rFonts w:ascii="Times New Roman" w:hAnsi="Times New Roman" w:cs="Times New Roman"/>
          <w:sz w:val="24"/>
          <w:szCs w:val="24"/>
        </w:rPr>
        <w:t>a Casa de Passagem;</w:t>
      </w:r>
      <w:r w:rsidR="00394BC8">
        <w:rPr>
          <w:rFonts w:ascii="Times New Roman" w:hAnsi="Times New Roman" w:cs="Times New Roman"/>
          <w:sz w:val="24"/>
          <w:szCs w:val="24"/>
        </w:rPr>
        <w:t xml:space="preserve"> </w:t>
      </w:r>
    </w:p>
    <w:p w14:paraId="19D3BE4D" w14:textId="77777777" w:rsidR="00B415FA" w:rsidRDefault="00B415FA" w:rsidP="00D86C8A">
      <w:pPr>
        <w:pStyle w:val="Corpodetexto"/>
        <w:spacing w:before="37" w:line="276" w:lineRule="auto"/>
        <w:ind w:right="119"/>
        <w:jc w:val="both"/>
        <w:rPr>
          <w:rFonts w:ascii="Times New Roman" w:hAnsi="Times New Roman" w:cs="Times New Roman"/>
          <w:sz w:val="24"/>
          <w:szCs w:val="24"/>
        </w:rPr>
      </w:pPr>
    </w:p>
    <w:p w14:paraId="68246896" w14:textId="2164A452" w:rsidR="00B415FA" w:rsidRPr="00B415FA" w:rsidRDefault="00BD3E7E" w:rsidP="00D86C8A">
      <w:pPr>
        <w:pStyle w:val="Corpodetexto"/>
        <w:spacing w:before="37" w:line="276" w:lineRule="auto"/>
        <w:ind w:right="119"/>
        <w:jc w:val="both"/>
        <w:rPr>
          <w:rFonts w:ascii="Times New Roman" w:hAnsi="Times New Roman" w:cs="Times New Roman"/>
          <w:sz w:val="24"/>
          <w:szCs w:val="24"/>
        </w:rPr>
      </w:pPr>
      <w:r>
        <w:rPr>
          <w:rStyle w:val="normaltextrun"/>
          <w:rFonts w:ascii="Times New Roman" w:hAnsi="Times New Roman" w:cs="Times New Roman"/>
          <w:color w:val="18171B"/>
          <w:sz w:val="24"/>
          <w:szCs w:val="24"/>
          <w:shd w:val="clear" w:color="auto" w:fill="FFFFFF"/>
        </w:rPr>
        <w:t>6</w:t>
      </w:r>
      <w:r w:rsidR="00B415FA">
        <w:rPr>
          <w:rStyle w:val="normaltextrun"/>
          <w:rFonts w:ascii="Times New Roman" w:hAnsi="Times New Roman" w:cs="Times New Roman"/>
          <w:color w:val="18171B"/>
          <w:sz w:val="24"/>
          <w:szCs w:val="24"/>
          <w:shd w:val="clear" w:color="auto" w:fill="FFFFFF"/>
        </w:rPr>
        <w:t>-</w:t>
      </w:r>
      <w:r w:rsidR="00251989">
        <w:rPr>
          <w:rStyle w:val="normaltextrun"/>
          <w:rFonts w:ascii="Times New Roman" w:hAnsi="Times New Roman" w:cs="Times New Roman"/>
          <w:color w:val="18171B"/>
          <w:sz w:val="24"/>
          <w:szCs w:val="24"/>
          <w:shd w:val="clear" w:color="auto" w:fill="FFFFFF"/>
        </w:rPr>
        <w:t xml:space="preserve"> </w:t>
      </w:r>
      <w:r w:rsidR="00B415FA" w:rsidRPr="00B415FA">
        <w:rPr>
          <w:rStyle w:val="normaltextrun"/>
          <w:rFonts w:ascii="Times New Roman" w:hAnsi="Times New Roman" w:cs="Times New Roman"/>
          <w:color w:val="18171B"/>
          <w:sz w:val="24"/>
          <w:szCs w:val="24"/>
          <w:shd w:val="clear" w:color="auto" w:fill="FFFFFF"/>
        </w:rPr>
        <w:t xml:space="preserve">É obrigatório </w:t>
      </w:r>
      <w:r w:rsidR="004355D1">
        <w:rPr>
          <w:rStyle w:val="normaltextrun"/>
          <w:rFonts w:ascii="Times New Roman" w:hAnsi="Times New Roman" w:cs="Times New Roman"/>
          <w:color w:val="18171B"/>
          <w:sz w:val="24"/>
          <w:szCs w:val="24"/>
          <w:shd w:val="clear" w:color="auto" w:fill="FFFFFF"/>
        </w:rPr>
        <w:t xml:space="preserve">que seja </w:t>
      </w:r>
      <w:r w:rsidR="00B415FA" w:rsidRPr="00B415FA">
        <w:rPr>
          <w:rStyle w:val="normaltextrun"/>
          <w:rFonts w:ascii="Times New Roman" w:hAnsi="Times New Roman" w:cs="Times New Roman"/>
          <w:color w:val="18171B"/>
          <w:sz w:val="24"/>
          <w:szCs w:val="24"/>
          <w:shd w:val="clear" w:color="auto" w:fill="FFFFFF"/>
        </w:rPr>
        <w:t xml:space="preserve">um </w:t>
      </w:r>
      <w:r w:rsidR="00B415FA" w:rsidRPr="00E251C3">
        <w:rPr>
          <w:rStyle w:val="normaltextrun"/>
          <w:rFonts w:ascii="Times New Roman" w:hAnsi="Times New Roman" w:cs="Times New Roman"/>
          <w:b/>
          <w:bCs/>
          <w:color w:val="18171B"/>
          <w:sz w:val="24"/>
          <w:szCs w:val="24"/>
          <w:shd w:val="clear" w:color="auto" w:fill="FFFFFF"/>
        </w:rPr>
        <w:t xml:space="preserve">técnico </w:t>
      </w:r>
      <w:r w:rsidR="00AD62F1" w:rsidRPr="00E251C3">
        <w:rPr>
          <w:rStyle w:val="normaltextrun"/>
          <w:rFonts w:ascii="Times New Roman" w:hAnsi="Times New Roman" w:cs="Times New Roman"/>
          <w:b/>
          <w:bCs/>
          <w:color w:val="18171B"/>
          <w:sz w:val="24"/>
          <w:szCs w:val="24"/>
          <w:shd w:val="clear" w:color="auto" w:fill="FFFFFF"/>
        </w:rPr>
        <w:t xml:space="preserve"> de </w:t>
      </w:r>
      <w:r w:rsidR="00B415FA" w:rsidRPr="00E251C3">
        <w:rPr>
          <w:rStyle w:val="normaltextrun"/>
          <w:rFonts w:ascii="Times New Roman" w:hAnsi="Times New Roman" w:cs="Times New Roman"/>
          <w:b/>
          <w:bCs/>
          <w:color w:val="18171B"/>
          <w:sz w:val="24"/>
          <w:szCs w:val="24"/>
          <w:shd w:val="clear" w:color="auto" w:fill="FFFFFF"/>
        </w:rPr>
        <w:t>Nível Superior</w:t>
      </w:r>
      <w:r w:rsidR="00AD62F1">
        <w:rPr>
          <w:rStyle w:val="normaltextrun"/>
          <w:rFonts w:ascii="Times New Roman" w:hAnsi="Times New Roman" w:cs="Times New Roman"/>
          <w:color w:val="18171B"/>
          <w:sz w:val="24"/>
          <w:szCs w:val="24"/>
          <w:shd w:val="clear" w:color="auto" w:fill="FFFFFF"/>
        </w:rPr>
        <w:t xml:space="preserve"> </w:t>
      </w:r>
      <w:r w:rsidR="00B415FA" w:rsidRPr="00B415FA">
        <w:rPr>
          <w:rStyle w:val="normaltextrun"/>
          <w:rFonts w:ascii="Times New Roman" w:hAnsi="Times New Roman" w:cs="Times New Roman"/>
          <w:color w:val="18171B"/>
          <w:sz w:val="24"/>
          <w:szCs w:val="24"/>
          <w:shd w:val="clear" w:color="auto" w:fill="FFFFFF"/>
        </w:rPr>
        <w:t xml:space="preserve">para o acompanhamento da usuária, e seus filhos, devendo aguardar no local até que o responsável </w:t>
      </w:r>
      <w:r w:rsidR="00251989">
        <w:rPr>
          <w:rStyle w:val="normaltextrun"/>
          <w:rFonts w:ascii="Times New Roman" w:hAnsi="Times New Roman" w:cs="Times New Roman"/>
          <w:color w:val="18171B"/>
          <w:sz w:val="24"/>
          <w:szCs w:val="24"/>
          <w:shd w:val="clear" w:color="auto" w:fill="FFFFFF"/>
        </w:rPr>
        <w:t xml:space="preserve">da Casa de Passagem </w:t>
      </w:r>
      <w:r w:rsidR="00B415FA" w:rsidRPr="00B415FA">
        <w:rPr>
          <w:rStyle w:val="normaltextrun"/>
          <w:rFonts w:ascii="Times New Roman" w:hAnsi="Times New Roman" w:cs="Times New Roman"/>
          <w:color w:val="18171B"/>
          <w:sz w:val="24"/>
          <w:szCs w:val="24"/>
          <w:shd w:val="clear" w:color="auto" w:fill="FFFFFF"/>
        </w:rPr>
        <w:t>realiz</w:t>
      </w:r>
      <w:r w:rsidR="00C965C3">
        <w:rPr>
          <w:rStyle w:val="normaltextrun"/>
          <w:rFonts w:ascii="Times New Roman" w:hAnsi="Times New Roman" w:cs="Times New Roman"/>
          <w:color w:val="18171B"/>
          <w:sz w:val="24"/>
          <w:szCs w:val="24"/>
          <w:shd w:val="clear" w:color="auto" w:fill="FFFFFF"/>
        </w:rPr>
        <w:t>e</w:t>
      </w:r>
      <w:r w:rsidR="00B415FA" w:rsidRPr="00B415FA">
        <w:rPr>
          <w:rStyle w:val="normaltextrun"/>
          <w:rFonts w:ascii="Times New Roman" w:hAnsi="Times New Roman" w:cs="Times New Roman"/>
          <w:color w:val="18171B"/>
          <w:sz w:val="24"/>
          <w:szCs w:val="24"/>
          <w:shd w:val="clear" w:color="auto" w:fill="FFFFFF"/>
        </w:rPr>
        <w:t xml:space="preserve"> o acolhimento da usuária, no sentido de recebê-la de forma humanizada;</w:t>
      </w:r>
      <w:r w:rsidR="00B415FA" w:rsidRPr="00B415FA">
        <w:rPr>
          <w:rStyle w:val="eop"/>
          <w:rFonts w:ascii="Times New Roman" w:hAnsi="Times New Roman" w:cs="Times New Roman"/>
          <w:color w:val="18171B"/>
          <w:sz w:val="24"/>
          <w:szCs w:val="24"/>
          <w:shd w:val="clear" w:color="auto" w:fill="FFFFFF"/>
        </w:rPr>
        <w:t> </w:t>
      </w:r>
    </w:p>
    <w:p w14:paraId="753D1E19" w14:textId="77777777" w:rsidR="00B415FA" w:rsidRDefault="00B415FA" w:rsidP="00D86C8A">
      <w:pPr>
        <w:pStyle w:val="Corpodetexto"/>
        <w:spacing w:before="37" w:line="276" w:lineRule="auto"/>
        <w:ind w:right="119"/>
        <w:jc w:val="both"/>
        <w:rPr>
          <w:rFonts w:ascii="Times New Roman" w:hAnsi="Times New Roman" w:cs="Times New Roman"/>
          <w:sz w:val="24"/>
          <w:szCs w:val="24"/>
        </w:rPr>
      </w:pPr>
    </w:p>
    <w:p w14:paraId="1B96FA69" w14:textId="257732C3" w:rsidR="00E84632" w:rsidRDefault="00BD3E7E" w:rsidP="00D86C8A">
      <w:pPr>
        <w:pStyle w:val="Corpodetexto"/>
        <w:spacing w:before="37" w:line="276" w:lineRule="auto"/>
        <w:ind w:right="119"/>
        <w:jc w:val="both"/>
        <w:rPr>
          <w:rStyle w:val="normaltextrun"/>
          <w:color w:val="18171B"/>
          <w:shd w:val="clear" w:color="auto" w:fill="FFFFFF"/>
        </w:rPr>
      </w:pPr>
      <w:r>
        <w:rPr>
          <w:rStyle w:val="normaltextrun"/>
          <w:rFonts w:ascii="Times New Roman" w:hAnsi="Times New Roman" w:cs="Times New Roman"/>
          <w:color w:val="18171B"/>
          <w:sz w:val="24"/>
          <w:szCs w:val="24"/>
          <w:shd w:val="clear" w:color="auto" w:fill="FFFFFF"/>
        </w:rPr>
        <w:t>7</w:t>
      </w:r>
      <w:r w:rsidR="004724AD">
        <w:rPr>
          <w:rStyle w:val="normaltextrun"/>
          <w:rFonts w:ascii="Times New Roman" w:hAnsi="Times New Roman" w:cs="Times New Roman"/>
          <w:color w:val="18171B"/>
          <w:sz w:val="24"/>
          <w:szCs w:val="24"/>
          <w:shd w:val="clear" w:color="auto" w:fill="FFFFFF"/>
        </w:rPr>
        <w:t>-</w:t>
      </w:r>
      <w:r w:rsidR="00A5440D">
        <w:rPr>
          <w:rStyle w:val="normaltextrun"/>
          <w:rFonts w:ascii="Times New Roman" w:hAnsi="Times New Roman" w:cs="Times New Roman"/>
          <w:color w:val="18171B"/>
          <w:sz w:val="24"/>
          <w:szCs w:val="24"/>
          <w:shd w:val="clear" w:color="auto" w:fill="FFFFFF"/>
        </w:rPr>
        <w:t xml:space="preserve"> </w:t>
      </w:r>
      <w:r w:rsidR="004724AD" w:rsidRPr="004724AD">
        <w:rPr>
          <w:rStyle w:val="normaltextrun"/>
          <w:rFonts w:ascii="Times New Roman" w:hAnsi="Times New Roman" w:cs="Times New Roman"/>
          <w:color w:val="18171B"/>
          <w:sz w:val="24"/>
          <w:szCs w:val="24"/>
          <w:shd w:val="clear" w:color="auto" w:fill="FFFFFF"/>
        </w:rPr>
        <w:t>A formalização do acolhimento será por meio do Instrumental de Referência e Contrarreferência</w:t>
      </w:r>
      <w:r w:rsidR="00251989">
        <w:rPr>
          <w:rStyle w:val="normaltextrun"/>
          <w:rFonts w:ascii="Times New Roman" w:hAnsi="Times New Roman" w:cs="Times New Roman"/>
          <w:color w:val="18171B"/>
          <w:sz w:val="24"/>
          <w:szCs w:val="24"/>
          <w:shd w:val="clear" w:color="auto" w:fill="FFFFFF"/>
        </w:rPr>
        <w:t xml:space="preserve"> e o </w:t>
      </w:r>
      <w:r w:rsidR="004724AD" w:rsidRPr="004724AD">
        <w:rPr>
          <w:rStyle w:val="normaltextrun"/>
          <w:rFonts w:ascii="Times New Roman" w:hAnsi="Times New Roman" w:cs="Times New Roman"/>
          <w:color w:val="18171B"/>
          <w:sz w:val="24"/>
          <w:szCs w:val="24"/>
          <w:shd w:val="clear" w:color="auto" w:fill="FFFFFF"/>
        </w:rPr>
        <w:t xml:space="preserve">documento deverá ser em duas vias para assinatura, devendo o </w:t>
      </w:r>
      <w:r w:rsidR="00C706EE">
        <w:rPr>
          <w:rStyle w:val="normaltextrun"/>
          <w:rFonts w:ascii="Times New Roman" w:hAnsi="Times New Roman" w:cs="Times New Roman"/>
          <w:color w:val="18171B"/>
          <w:sz w:val="24"/>
          <w:szCs w:val="24"/>
          <w:shd w:val="clear" w:color="auto" w:fill="FFFFFF"/>
        </w:rPr>
        <w:t xml:space="preserve">demandante da vaga </w:t>
      </w:r>
      <w:r w:rsidR="004724AD" w:rsidRPr="004724AD">
        <w:rPr>
          <w:rStyle w:val="normaltextrun"/>
          <w:rFonts w:ascii="Times New Roman" w:hAnsi="Times New Roman" w:cs="Times New Roman"/>
          <w:color w:val="18171B"/>
          <w:sz w:val="24"/>
          <w:szCs w:val="24"/>
          <w:shd w:val="clear" w:color="auto" w:fill="FFFFFF"/>
        </w:rPr>
        <w:t>já levar preenchido para protocolar</w:t>
      </w:r>
      <w:r w:rsidR="004724AD">
        <w:rPr>
          <w:rStyle w:val="normaltextrun"/>
          <w:color w:val="18171B"/>
          <w:shd w:val="clear" w:color="auto" w:fill="FFFFFF"/>
        </w:rPr>
        <w:t>;   </w:t>
      </w:r>
    </w:p>
    <w:p w14:paraId="4DE18393" w14:textId="77777777" w:rsidR="00C706EE" w:rsidRPr="00A5440D" w:rsidRDefault="00C706EE" w:rsidP="00C706EE">
      <w:pPr>
        <w:pStyle w:val="paragraph"/>
        <w:spacing w:before="0" w:beforeAutospacing="0" w:after="0" w:afterAutospacing="0"/>
        <w:ind w:left="720" w:hanging="360"/>
        <w:jc w:val="both"/>
        <w:textAlignment w:val="baseline"/>
        <w:rPr>
          <w:sz w:val="22"/>
          <w:szCs w:val="22"/>
        </w:rPr>
      </w:pPr>
      <w:r w:rsidRPr="00A5440D">
        <w:rPr>
          <w:rStyle w:val="eop"/>
          <w:color w:val="18171B"/>
          <w:sz w:val="22"/>
          <w:szCs w:val="22"/>
        </w:rPr>
        <w:t> </w:t>
      </w:r>
    </w:p>
    <w:p w14:paraId="76F51DF1" w14:textId="58BA0169" w:rsidR="00B415FA" w:rsidRDefault="00BD3E7E" w:rsidP="00A110CF">
      <w:pPr>
        <w:pStyle w:val="paragraph"/>
        <w:spacing w:before="0" w:beforeAutospacing="0" w:after="0" w:afterAutospacing="0"/>
        <w:jc w:val="both"/>
        <w:textAlignment w:val="baseline"/>
        <w:rPr>
          <w:rStyle w:val="normaltextrun"/>
          <w:color w:val="18171B"/>
          <w:lang w:val="pt-PT"/>
        </w:rPr>
      </w:pPr>
      <w:r>
        <w:rPr>
          <w:rStyle w:val="normaltextrun"/>
          <w:color w:val="18171B"/>
          <w:sz w:val="22"/>
          <w:szCs w:val="22"/>
          <w:lang w:val="pt-PT"/>
        </w:rPr>
        <w:t>8</w:t>
      </w:r>
      <w:r w:rsidR="00A5440D">
        <w:rPr>
          <w:rStyle w:val="normaltextrun"/>
          <w:color w:val="18171B"/>
          <w:sz w:val="22"/>
          <w:szCs w:val="22"/>
          <w:lang w:val="pt-PT"/>
        </w:rPr>
        <w:t xml:space="preserve">- </w:t>
      </w:r>
      <w:r w:rsidR="00C706EE" w:rsidRPr="00FF4917">
        <w:rPr>
          <w:rStyle w:val="normaltextrun"/>
          <w:color w:val="18171B"/>
          <w:lang w:val="pt-PT"/>
        </w:rPr>
        <w:t>Antes de efetuar a transferência da</w:t>
      </w:r>
      <w:r w:rsidR="00251989">
        <w:rPr>
          <w:rStyle w:val="normaltextrun"/>
          <w:color w:val="18171B"/>
          <w:lang w:val="pt-PT"/>
        </w:rPr>
        <w:t xml:space="preserve"> uusária </w:t>
      </w:r>
      <w:r w:rsidR="00C706EE" w:rsidRPr="00FF4917">
        <w:rPr>
          <w:rStyle w:val="normaltextrun"/>
          <w:color w:val="18171B"/>
          <w:lang w:val="pt-PT"/>
        </w:rPr>
        <w:t xml:space="preserve">c/ou sem filhos à vaga disponibilizada, o solicitante deverá entrar em contato com </w:t>
      </w:r>
      <w:r w:rsidR="00251989">
        <w:rPr>
          <w:rStyle w:val="normaltextrun"/>
          <w:color w:val="18171B"/>
          <w:lang w:val="pt-PT"/>
        </w:rPr>
        <w:t>a Casa de Passagem informa</w:t>
      </w:r>
      <w:r w:rsidR="00A110CF">
        <w:rPr>
          <w:rStyle w:val="normaltextrun"/>
          <w:color w:val="18171B"/>
          <w:lang w:val="pt-PT"/>
        </w:rPr>
        <w:t xml:space="preserve">ção do </w:t>
      </w:r>
      <w:r w:rsidR="00C706EE" w:rsidRPr="00FF4917">
        <w:rPr>
          <w:rStyle w:val="normaltextrun"/>
          <w:color w:val="18171B"/>
          <w:lang w:val="pt-PT"/>
        </w:rPr>
        <w:t xml:space="preserve"> acolhimento</w:t>
      </w:r>
      <w:r w:rsidR="00A110CF">
        <w:rPr>
          <w:rStyle w:val="normaltextrun"/>
          <w:color w:val="18171B"/>
          <w:lang w:val="pt-PT"/>
        </w:rPr>
        <w:t>.</w:t>
      </w:r>
    </w:p>
    <w:p w14:paraId="27AE2123" w14:textId="77777777" w:rsidR="00A110CF" w:rsidRDefault="00A110CF" w:rsidP="00A110CF">
      <w:pPr>
        <w:pStyle w:val="paragraph"/>
        <w:spacing w:before="0" w:beforeAutospacing="0" w:after="0" w:afterAutospacing="0"/>
        <w:jc w:val="both"/>
        <w:textAlignment w:val="baseline"/>
      </w:pPr>
    </w:p>
    <w:p w14:paraId="59C646E0" w14:textId="3B636E07" w:rsidR="00D72F64" w:rsidRPr="00E42474" w:rsidRDefault="00BD3E7E" w:rsidP="00AF0DED">
      <w:pPr>
        <w:spacing w:after="240" w:line="360" w:lineRule="auto"/>
        <w:jc w:val="both"/>
        <w:rPr>
          <w:rFonts w:ascii="Times New Roman" w:hAnsi="Times New Roman"/>
          <w:sz w:val="24"/>
          <w:szCs w:val="24"/>
        </w:rPr>
      </w:pPr>
      <w:r>
        <w:rPr>
          <w:rFonts w:ascii="Times New Roman" w:hAnsi="Times New Roman"/>
          <w:sz w:val="24"/>
          <w:szCs w:val="24"/>
        </w:rPr>
        <w:t>9</w:t>
      </w:r>
      <w:r w:rsidR="007E03DA" w:rsidRPr="00E42474">
        <w:rPr>
          <w:rFonts w:ascii="Times New Roman" w:hAnsi="Times New Roman"/>
          <w:sz w:val="24"/>
          <w:szCs w:val="24"/>
        </w:rPr>
        <w:t>–</w:t>
      </w:r>
      <w:r w:rsidR="00D72F64" w:rsidRPr="00E42474">
        <w:rPr>
          <w:rFonts w:ascii="Times New Roman" w:hAnsi="Times New Roman"/>
          <w:sz w:val="24"/>
          <w:szCs w:val="24"/>
        </w:rPr>
        <w:t>Quando for necessário a retirada de pertences, documentações da usuária em sua residência (local de origem) o solicitante deverá dar apoio nos tramites para ir até o loca</w:t>
      </w:r>
      <w:r w:rsidR="00C965C3">
        <w:rPr>
          <w:rFonts w:ascii="Times New Roman" w:hAnsi="Times New Roman"/>
          <w:sz w:val="24"/>
          <w:szCs w:val="24"/>
        </w:rPr>
        <w:t xml:space="preserve">l, caso seja necessário. </w:t>
      </w:r>
    </w:p>
    <w:p w14:paraId="2699F7B6" w14:textId="157CA447" w:rsidR="007E03DA" w:rsidRPr="00E42474" w:rsidRDefault="00BD3E7E" w:rsidP="00AF0DED">
      <w:pPr>
        <w:spacing w:after="240" w:line="360" w:lineRule="auto"/>
        <w:jc w:val="both"/>
        <w:rPr>
          <w:rFonts w:ascii="Times New Roman" w:hAnsi="Times New Roman"/>
          <w:sz w:val="24"/>
          <w:szCs w:val="24"/>
        </w:rPr>
      </w:pPr>
      <w:r>
        <w:rPr>
          <w:rFonts w:ascii="Times New Roman" w:hAnsi="Times New Roman"/>
          <w:sz w:val="24"/>
          <w:szCs w:val="24"/>
        </w:rPr>
        <w:t xml:space="preserve">10-O </w:t>
      </w:r>
      <w:r w:rsidR="00C965C3">
        <w:rPr>
          <w:rFonts w:ascii="Times New Roman" w:hAnsi="Times New Roman"/>
          <w:sz w:val="24"/>
          <w:szCs w:val="24"/>
        </w:rPr>
        <w:t>demandante da vaga, deverá a</w:t>
      </w:r>
      <w:r w:rsidR="007E03DA" w:rsidRPr="00E42474">
        <w:rPr>
          <w:rFonts w:ascii="Times New Roman" w:hAnsi="Times New Roman"/>
          <w:sz w:val="24"/>
          <w:szCs w:val="24"/>
        </w:rPr>
        <w:t xml:space="preserve">tuar em </w:t>
      </w:r>
      <w:r w:rsidR="00D72F64" w:rsidRPr="00E42474">
        <w:rPr>
          <w:rFonts w:ascii="Times New Roman" w:hAnsi="Times New Roman"/>
          <w:sz w:val="24"/>
          <w:szCs w:val="24"/>
        </w:rPr>
        <w:t xml:space="preserve">conjunto </w:t>
      </w:r>
      <w:r w:rsidR="007E03DA" w:rsidRPr="00E42474">
        <w:rPr>
          <w:rFonts w:ascii="Times New Roman" w:hAnsi="Times New Roman"/>
          <w:sz w:val="24"/>
          <w:szCs w:val="24"/>
        </w:rPr>
        <w:t xml:space="preserve">com a rede socioassistencial do território de </w:t>
      </w:r>
      <w:r w:rsidR="00D72F64" w:rsidRPr="00E42474">
        <w:rPr>
          <w:rFonts w:ascii="Times New Roman" w:hAnsi="Times New Roman"/>
          <w:sz w:val="24"/>
          <w:szCs w:val="24"/>
        </w:rPr>
        <w:t xml:space="preserve">origem da </w:t>
      </w:r>
      <w:r w:rsidR="007E03DA" w:rsidRPr="00E42474">
        <w:rPr>
          <w:rFonts w:ascii="Times New Roman" w:hAnsi="Times New Roman"/>
          <w:sz w:val="24"/>
          <w:szCs w:val="24"/>
        </w:rPr>
        <w:t>usuária, por ocasião do desacolhimento</w:t>
      </w:r>
      <w:r w:rsidR="00D72F64" w:rsidRPr="00E42474">
        <w:rPr>
          <w:rFonts w:ascii="Times New Roman" w:hAnsi="Times New Roman"/>
          <w:sz w:val="24"/>
          <w:szCs w:val="24"/>
        </w:rPr>
        <w:t xml:space="preserve"> e ou </w:t>
      </w:r>
      <w:r w:rsidR="007E03DA" w:rsidRPr="00E42474">
        <w:rPr>
          <w:rFonts w:ascii="Times New Roman" w:hAnsi="Times New Roman"/>
          <w:sz w:val="24"/>
          <w:szCs w:val="24"/>
        </w:rPr>
        <w:t xml:space="preserve">quando </w:t>
      </w:r>
      <w:r w:rsidR="00D72F64" w:rsidRPr="00E42474">
        <w:rPr>
          <w:rFonts w:ascii="Times New Roman" w:hAnsi="Times New Roman"/>
          <w:sz w:val="24"/>
          <w:szCs w:val="24"/>
        </w:rPr>
        <w:t xml:space="preserve">se fizer </w:t>
      </w:r>
      <w:r w:rsidR="007E03DA" w:rsidRPr="00E42474">
        <w:rPr>
          <w:rFonts w:ascii="Times New Roman" w:hAnsi="Times New Roman"/>
          <w:sz w:val="24"/>
          <w:szCs w:val="24"/>
        </w:rPr>
        <w:t>necessário;</w:t>
      </w:r>
    </w:p>
    <w:p w14:paraId="7BC0D003" w14:textId="4432A207" w:rsidR="007E03DA" w:rsidRDefault="00BD3E7E" w:rsidP="00AF0DED">
      <w:pPr>
        <w:spacing w:after="240" w:line="360" w:lineRule="auto"/>
        <w:jc w:val="both"/>
        <w:rPr>
          <w:rFonts w:ascii="Times New Roman" w:hAnsi="Times New Roman"/>
          <w:sz w:val="24"/>
          <w:szCs w:val="24"/>
        </w:rPr>
      </w:pPr>
      <w:r>
        <w:rPr>
          <w:rFonts w:ascii="Times New Roman" w:hAnsi="Times New Roman"/>
          <w:sz w:val="24"/>
          <w:szCs w:val="24"/>
        </w:rPr>
        <w:lastRenderedPageBreak/>
        <w:t>11</w:t>
      </w:r>
      <w:r w:rsidR="007E03DA" w:rsidRPr="00E42474">
        <w:rPr>
          <w:rFonts w:ascii="Times New Roman" w:hAnsi="Times New Roman"/>
          <w:sz w:val="24"/>
          <w:szCs w:val="24"/>
        </w:rPr>
        <w:t xml:space="preserve">- Garantir o sigilo das informações pessoais da usuária </w:t>
      </w:r>
      <w:r w:rsidR="00D72F64" w:rsidRPr="00E42474">
        <w:rPr>
          <w:rFonts w:ascii="Times New Roman" w:hAnsi="Times New Roman"/>
          <w:sz w:val="24"/>
          <w:szCs w:val="24"/>
        </w:rPr>
        <w:t xml:space="preserve">(e seus </w:t>
      </w:r>
      <w:r w:rsidR="007E03DA" w:rsidRPr="00E42474">
        <w:rPr>
          <w:rFonts w:ascii="Times New Roman" w:hAnsi="Times New Roman"/>
          <w:sz w:val="24"/>
          <w:szCs w:val="24"/>
        </w:rPr>
        <w:t>filhos</w:t>
      </w:r>
      <w:r w:rsidR="00D72F64" w:rsidRPr="00E42474">
        <w:rPr>
          <w:rFonts w:ascii="Times New Roman" w:hAnsi="Times New Roman"/>
          <w:sz w:val="24"/>
          <w:szCs w:val="24"/>
        </w:rPr>
        <w:t>)</w:t>
      </w:r>
      <w:r w:rsidR="007E03DA" w:rsidRPr="00E42474">
        <w:rPr>
          <w:rFonts w:ascii="Times New Roman" w:hAnsi="Times New Roman"/>
          <w:sz w:val="24"/>
          <w:szCs w:val="24"/>
        </w:rPr>
        <w:t>; dos profissionais envolvidos no processo de acolhimento; do território de destino, bem como, outras informações que identifiquem ou permitam identificar a localização da usuária</w:t>
      </w:r>
      <w:r w:rsidR="00430F51">
        <w:rPr>
          <w:rFonts w:ascii="Times New Roman" w:hAnsi="Times New Roman"/>
          <w:sz w:val="24"/>
          <w:szCs w:val="24"/>
        </w:rPr>
        <w:t>;</w:t>
      </w:r>
    </w:p>
    <w:p w14:paraId="2389F434" w14:textId="783C53EC" w:rsidR="00AD2DF4" w:rsidRPr="00E42474" w:rsidRDefault="00330112" w:rsidP="00AD2DF4">
      <w:pPr>
        <w:spacing w:after="240" w:line="360" w:lineRule="auto"/>
        <w:jc w:val="both"/>
        <w:rPr>
          <w:rFonts w:ascii="Times New Roman" w:hAnsi="Times New Roman"/>
          <w:sz w:val="24"/>
          <w:szCs w:val="24"/>
        </w:rPr>
      </w:pPr>
      <w:r>
        <w:rPr>
          <w:rFonts w:ascii="Times New Roman" w:hAnsi="Times New Roman"/>
          <w:sz w:val="24"/>
          <w:szCs w:val="24"/>
        </w:rPr>
        <w:t>13</w:t>
      </w:r>
      <w:r w:rsidR="00AD2DF4" w:rsidRPr="00E42474">
        <w:rPr>
          <w:rFonts w:ascii="Times New Roman" w:hAnsi="Times New Roman"/>
          <w:sz w:val="24"/>
          <w:szCs w:val="24"/>
        </w:rPr>
        <w:t>- Todos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os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instrumentais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deverão</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conter</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as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devidas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assinaturas,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ser</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digitalizados</w:t>
      </w:r>
      <w:r w:rsidR="00AD2DF4" w:rsidRPr="00E42474">
        <w:rPr>
          <w:rFonts w:ascii="Times New Roman" w:hAnsi="Times New Roman"/>
          <w:spacing w:val="1"/>
          <w:sz w:val="24"/>
          <w:szCs w:val="24"/>
        </w:rPr>
        <w:t xml:space="preserve"> para anexar ao Formulário de Solicitação de vaga</w:t>
      </w:r>
      <w:r w:rsidR="00077FF2" w:rsidRPr="00E42474">
        <w:rPr>
          <w:rFonts w:ascii="Times New Roman" w:hAnsi="Times New Roman"/>
          <w:spacing w:val="1"/>
          <w:sz w:val="24"/>
          <w:szCs w:val="24"/>
        </w:rPr>
        <w:t xml:space="preserve"> e </w:t>
      </w:r>
      <w:r w:rsidR="00AD2DF4" w:rsidRPr="00E42474">
        <w:rPr>
          <w:rFonts w:ascii="Times New Roman" w:hAnsi="Times New Roman"/>
          <w:spacing w:val="1"/>
          <w:sz w:val="24"/>
          <w:szCs w:val="24"/>
        </w:rPr>
        <w:t>B</w:t>
      </w:r>
      <w:r w:rsidR="00AD2DF4" w:rsidRPr="00E42474">
        <w:rPr>
          <w:rFonts w:ascii="Times New Roman" w:hAnsi="Times New Roman"/>
          <w:sz w:val="24"/>
          <w:szCs w:val="24"/>
        </w:rPr>
        <w:t>oletim de Ocorrência e Medida Protetiva não são documentos</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obrigatórios para acolhimento n</w:t>
      </w:r>
      <w:r>
        <w:rPr>
          <w:rFonts w:ascii="Times New Roman" w:hAnsi="Times New Roman"/>
          <w:sz w:val="24"/>
          <w:szCs w:val="24"/>
        </w:rPr>
        <w:t xml:space="preserve">a Casa de Passagem, </w:t>
      </w:r>
      <w:r w:rsidR="00AD2DF4" w:rsidRPr="00E42474">
        <w:rPr>
          <w:rFonts w:ascii="Times New Roman" w:hAnsi="Times New Roman"/>
          <w:sz w:val="24"/>
          <w:szCs w:val="24"/>
        </w:rPr>
        <w:t xml:space="preserve">mas se houver, </w:t>
      </w:r>
      <w:r w:rsidR="00E42474" w:rsidRPr="00E42474">
        <w:rPr>
          <w:rFonts w:ascii="Times New Roman" w:hAnsi="Times New Roman"/>
          <w:sz w:val="24"/>
          <w:szCs w:val="24"/>
        </w:rPr>
        <w:t>encaminhar com</w:t>
      </w:r>
      <w:r w:rsidR="00AD2DF4" w:rsidRPr="00E42474">
        <w:rPr>
          <w:rFonts w:ascii="Times New Roman" w:hAnsi="Times New Roman"/>
          <w:spacing w:val="1"/>
          <w:sz w:val="24"/>
          <w:szCs w:val="24"/>
        </w:rPr>
        <w:t xml:space="preserve"> </w:t>
      </w:r>
      <w:r w:rsidR="00AD2DF4" w:rsidRPr="00E42474">
        <w:rPr>
          <w:rFonts w:ascii="Times New Roman" w:hAnsi="Times New Roman"/>
          <w:sz w:val="24"/>
          <w:szCs w:val="24"/>
        </w:rPr>
        <w:t>os demais documentos.</w:t>
      </w:r>
    </w:p>
    <w:p w14:paraId="7E6A2CC7" w14:textId="77777777" w:rsidR="00AD2DF4" w:rsidRPr="00E42474" w:rsidRDefault="00AD2DF4" w:rsidP="00AF0DED">
      <w:pPr>
        <w:spacing w:after="240" w:line="360" w:lineRule="auto"/>
        <w:jc w:val="both"/>
        <w:rPr>
          <w:rFonts w:ascii="Times New Roman" w:hAnsi="Times New Roman"/>
          <w:sz w:val="24"/>
          <w:szCs w:val="24"/>
          <w:lang w:val="pt-PT"/>
        </w:rPr>
      </w:pPr>
    </w:p>
    <w:p w14:paraId="4A44CFD8" w14:textId="77777777" w:rsidR="00D72F64" w:rsidRPr="00E42474" w:rsidRDefault="00D72F64" w:rsidP="003D232B">
      <w:pPr>
        <w:spacing w:after="240" w:line="360" w:lineRule="auto"/>
        <w:jc w:val="center"/>
        <w:rPr>
          <w:rFonts w:ascii="Times New Roman" w:hAnsi="Times New Roman"/>
          <w:sz w:val="24"/>
          <w:szCs w:val="24"/>
        </w:rPr>
      </w:pPr>
    </w:p>
    <w:p w14:paraId="4CE66D8E" w14:textId="77777777" w:rsidR="00D72F64" w:rsidRPr="00E42474" w:rsidRDefault="00D72F64" w:rsidP="003D232B">
      <w:pPr>
        <w:spacing w:after="240" w:line="360" w:lineRule="auto"/>
        <w:jc w:val="center"/>
        <w:rPr>
          <w:rFonts w:ascii="Times New Roman" w:hAnsi="Times New Roman"/>
          <w:sz w:val="24"/>
          <w:szCs w:val="24"/>
        </w:rPr>
      </w:pPr>
    </w:p>
    <w:p w14:paraId="3F05C37E" w14:textId="77777777" w:rsidR="007E03DA" w:rsidRPr="00E42474" w:rsidRDefault="007E03DA" w:rsidP="003D232B">
      <w:pPr>
        <w:spacing w:after="240" w:line="360" w:lineRule="auto"/>
        <w:jc w:val="center"/>
        <w:rPr>
          <w:rFonts w:ascii="Times New Roman" w:hAnsi="Times New Roman"/>
          <w:sz w:val="24"/>
          <w:szCs w:val="24"/>
        </w:rPr>
      </w:pPr>
      <w:r w:rsidRPr="00E42474">
        <w:rPr>
          <w:rFonts w:ascii="Times New Roman" w:hAnsi="Times New Roman"/>
          <w:sz w:val="24"/>
          <w:szCs w:val="24"/>
        </w:rPr>
        <w:t>___________________________________________________________________.</w:t>
      </w:r>
    </w:p>
    <w:p w14:paraId="5B29899F" w14:textId="77777777" w:rsidR="00D72F64" w:rsidRDefault="00D72F64" w:rsidP="003D232B">
      <w:pPr>
        <w:spacing w:after="240" w:line="360" w:lineRule="auto"/>
        <w:jc w:val="center"/>
        <w:rPr>
          <w:rFonts w:ascii="Times New Roman" w:hAnsi="Times New Roman"/>
          <w:bCs/>
          <w:sz w:val="24"/>
          <w:szCs w:val="24"/>
        </w:rPr>
      </w:pPr>
      <w:r w:rsidRPr="00E42474">
        <w:rPr>
          <w:rFonts w:ascii="Times New Roman" w:hAnsi="Times New Roman"/>
          <w:bCs/>
          <w:sz w:val="24"/>
          <w:szCs w:val="24"/>
        </w:rPr>
        <w:t xml:space="preserve">Assinatura do </w:t>
      </w:r>
      <w:r w:rsidR="00AD2DF4" w:rsidRPr="00E42474">
        <w:rPr>
          <w:rFonts w:ascii="Times New Roman" w:hAnsi="Times New Roman"/>
          <w:bCs/>
          <w:sz w:val="24"/>
          <w:szCs w:val="24"/>
        </w:rPr>
        <w:t xml:space="preserve">técnico </w:t>
      </w:r>
      <w:r w:rsidRPr="00E42474">
        <w:rPr>
          <w:rFonts w:ascii="Times New Roman" w:hAnsi="Times New Roman"/>
          <w:bCs/>
          <w:sz w:val="24"/>
          <w:szCs w:val="24"/>
        </w:rPr>
        <w:t>responsável</w:t>
      </w:r>
      <w:r w:rsidR="00AD2DF4" w:rsidRPr="00E42474">
        <w:rPr>
          <w:rFonts w:ascii="Times New Roman" w:hAnsi="Times New Roman"/>
          <w:bCs/>
          <w:sz w:val="24"/>
          <w:szCs w:val="24"/>
        </w:rPr>
        <w:t xml:space="preserve">. </w:t>
      </w:r>
    </w:p>
    <w:p w14:paraId="10E6BF3E" w14:textId="77777777" w:rsidR="00644594" w:rsidRDefault="00644594" w:rsidP="003D232B">
      <w:pPr>
        <w:spacing w:after="240" w:line="360" w:lineRule="auto"/>
        <w:jc w:val="center"/>
        <w:rPr>
          <w:rFonts w:ascii="Times New Roman" w:hAnsi="Times New Roman"/>
          <w:bCs/>
          <w:sz w:val="24"/>
          <w:szCs w:val="24"/>
        </w:rPr>
      </w:pPr>
    </w:p>
    <w:p w14:paraId="56D8EF93" w14:textId="77777777" w:rsidR="00644594" w:rsidRPr="00E42474" w:rsidRDefault="00644594" w:rsidP="003D232B">
      <w:pPr>
        <w:spacing w:after="240" w:line="360" w:lineRule="auto"/>
        <w:jc w:val="center"/>
        <w:rPr>
          <w:rFonts w:ascii="Times New Roman" w:hAnsi="Times New Roman"/>
          <w:bCs/>
          <w:sz w:val="24"/>
          <w:szCs w:val="24"/>
        </w:rPr>
      </w:pPr>
    </w:p>
    <w:sectPr w:rsidR="00644594" w:rsidRPr="00E42474" w:rsidSect="002B5C8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F54F" w14:textId="77777777" w:rsidR="00DD3985" w:rsidRDefault="00DD3985" w:rsidP="00A06846">
      <w:pPr>
        <w:spacing w:after="0" w:line="240" w:lineRule="auto"/>
      </w:pPr>
      <w:r>
        <w:separator/>
      </w:r>
    </w:p>
  </w:endnote>
  <w:endnote w:type="continuationSeparator" w:id="0">
    <w:p w14:paraId="73D3346F" w14:textId="77777777" w:rsidR="00DD3985" w:rsidRDefault="00DD3985" w:rsidP="00A0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7AFB" w14:textId="188F2ED5" w:rsidR="00A06846" w:rsidRDefault="00A06846">
    <w:pPr>
      <w:pStyle w:val="Rodap"/>
    </w:pPr>
    <w:r>
      <w:t>[Digite aqui]</w:t>
    </w:r>
  </w:p>
  <w:p w14:paraId="06E100C0" w14:textId="77777777" w:rsidR="00A06846" w:rsidRDefault="00A068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10D6" w14:textId="77777777" w:rsidR="00DD3985" w:rsidRDefault="00DD3985" w:rsidP="00A06846">
      <w:pPr>
        <w:spacing w:after="0" w:line="240" w:lineRule="auto"/>
      </w:pPr>
      <w:r>
        <w:separator/>
      </w:r>
    </w:p>
  </w:footnote>
  <w:footnote w:type="continuationSeparator" w:id="0">
    <w:p w14:paraId="3FE0BCCE" w14:textId="77777777" w:rsidR="00DD3985" w:rsidRDefault="00DD3985" w:rsidP="00A0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F6CA" w14:textId="3CE97CB1" w:rsidR="00453478" w:rsidRDefault="00000000" w:rsidP="00453478">
    <w:pPr>
      <w:pStyle w:val="Cabealho"/>
      <w:jc w:val="center"/>
    </w:pPr>
    <w:r>
      <w:rPr>
        <w:noProof/>
      </w:rPr>
      <w:pict w14:anchorId="22328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5.5pt;visibility:visible;mso-wrap-style:square">
          <v:imagedata r:id="rId1" o:title=""/>
        </v:shape>
      </w:pict>
    </w:r>
  </w:p>
  <w:p w14:paraId="091DC04A" w14:textId="77777777" w:rsidR="00453478" w:rsidRDefault="004534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33571"/>
    <w:multiLevelType w:val="multilevel"/>
    <w:tmpl w:val="FE4C48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C5B1ACC"/>
    <w:multiLevelType w:val="multilevel"/>
    <w:tmpl w:val="73EA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842171">
    <w:abstractNumId w:val="1"/>
  </w:num>
  <w:num w:numId="2" w16cid:durableId="11379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DED"/>
    <w:rsid w:val="00001F30"/>
    <w:rsid w:val="00023DE4"/>
    <w:rsid w:val="00036001"/>
    <w:rsid w:val="00036602"/>
    <w:rsid w:val="00043A96"/>
    <w:rsid w:val="00077FF2"/>
    <w:rsid w:val="000A1F03"/>
    <w:rsid w:val="000F7F0B"/>
    <w:rsid w:val="00123FF7"/>
    <w:rsid w:val="00164175"/>
    <w:rsid w:val="001642F3"/>
    <w:rsid w:val="001F0169"/>
    <w:rsid w:val="00251989"/>
    <w:rsid w:val="00256EDA"/>
    <w:rsid w:val="002A3633"/>
    <w:rsid w:val="002A7DA8"/>
    <w:rsid w:val="002B3752"/>
    <w:rsid w:val="002B5C8E"/>
    <w:rsid w:val="002B7772"/>
    <w:rsid w:val="002D3EA3"/>
    <w:rsid w:val="002F6F99"/>
    <w:rsid w:val="00314943"/>
    <w:rsid w:val="0032636F"/>
    <w:rsid w:val="00330112"/>
    <w:rsid w:val="003406DA"/>
    <w:rsid w:val="003632A9"/>
    <w:rsid w:val="00394BC8"/>
    <w:rsid w:val="003A7AA8"/>
    <w:rsid w:val="003B44B6"/>
    <w:rsid w:val="003D223C"/>
    <w:rsid w:val="003D232B"/>
    <w:rsid w:val="003E5756"/>
    <w:rsid w:val="003F2804"/>
    <w:rsid w:val="00430F51"/>
    <w:rsid w:val="004355D1"/>
    <w:rsid w:val="00453478"/>
    <w:rsid w:val="004724AD"/>
    <w:rsid w:val="005327AF"/>
    <w:rsid w:val="005402D2"/>
    <w:rsid w:val="00584218"/>
    <w:rsid w:val="005D7DCF"/>
    <w:rsid w:val="005F3E30"/>
    <w:rsid w:val="0061068C"/>
    <w:rsid w:val="00644594"/>
    <w:rsid w:val="0066722A"/>
    <w:rsid w:val="006771B9"/>
    <w:rsid w:val="006D6E26"/>
    <w:rsid w:val="00741968"/>
    <w:rsid w:val="00771D01"/>
    <w:rsid w:val="007C787F"/>
    <w:rsid w:val="007E03DA"/>
    <w:rsid w:val="007E4C88"/>
    <w:rsid w:val="007F5751"/>
    <w:rsid w:val="00820A1F"/>
    <w:rsid w:val="0084068F"/>
    <w:rsid w:val="008A43DC"/>
    <w:rsid w:val="008B6549"/>
    <w:rsid w:val="008D3069"/>
    <w:rsid w:val="008D6A8E"/>
    <w:rsid w:val="008E14A4"/>
    <w:rsid w:val="008F1440"/>
    <w:rsid w:val="008F48A7"/>
    <w:rsid w:val="00977D8C"/>
    <w:rsid w:val="009B5008"/>
    <w:rsid w:val="009B61E1"/>
    <w:rsid w:val="00A06846"/>
    <w:rsid w:val="00A110CF"/>
    <w:rsid w:val="00A21F16"/>
    <w:rsid w:val="00A504E5"/>
    <w:rsid w:val="00A5440D"/>
    <w:rsid w:val="00A574E3"/>
    <w:rsid w:val="00AC7C7A"/>
    <w:rsid w:val="00AD2DF4"/>
    <w:rsid w:val="00AD62F1"/>
    <w:rsid w:val="00AE61F6"/>
    <w:rsid w:val="00AF0DED"/>
    <w:rsid w:val="00B415FA"/>
    <w:rsid w:val="00B6244A"/>
    <w:rsid w:val="00B65236"/>
    <w:rsid w:val="00B82515"/>
    <w:rsid w:val="00BA2859"/>
    <w:rsid w:val="00BB7979"/>
    <w:rsid w:val="00BD3E7E"/>
    <w:rsid w:val="00BE5E3F"/>
    <w:rsid w:val="00BF2C08"/>
    <w:rsid w:val="00C706EE"/>
    <w:rsid w:val="00C85DB0"/>
    <w:rsid w:val="00C965C3"/>
    <w:rsid w:val="00CC6C59"/>
    <w:rsid w:val="00CF158D"/>
    <w:rsid w:val="00D06513"/>
    <w:rsid w:val="00D24120"/>
    <w:rsid w:val="00D42412"/>
    <w:rsid w:val="00D66FF5"/>
    <w:rsid w:val="00D72F64"/>
    <w:rsid w:val="00D74028"/>
    <w:rsid w:val="00D820E5"/>
    <w:rsid w:val="00D84522"/>
    <w:rsid w:val="00D86C8A"/>
    <w:rsid w:val="00DB4AA8"/>
    <w:rsid w:val="00DC5476"/>
    <w:rsid w:val="00DC5B52"/>
    <w:rsid w:val="00DD3985"/>
    <w:rsid w:val="00DD65E1"/>
    <w:rsid w:val="00E10549"/>
    <w:rsid w:val="00E1537D"/>
    <w:rsid w:val="00E251C3"/>
    <w:rsid w:val="00E3624C"/>
    <w:rsid w:val="00E37661"/>
    <w:rsid w:val="00E42474"/>
    <w:rsid w:val="00E84632"/>
    <w:rsid w:val="00E94C3D"/>
    <w:rsid w:val="00EA047C"/>
    <w:rsid w:val="00ED3DDA"/>
    <w:rsid w:val="00EE3EF5"/>
    <w:rsid w:val="00EE567C"/>
    <w:rsid w:val="00F41A73"/>
    <w:rsid w:val="00F46B82"/>
    <w:rsid w:val="00F6236B"/>
    <w:rsid w:val="00F81BFB"/>
    <w:rsid w:val="00F81C68"/>
    <w:rsid w:val="00FF1CCD"/>
    <w:rsid w:val="00FF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7BE03"/>
  <w15:docId w15:val="{5504BE3D-42B6-4329-ACDA-A6351972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ED"/>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86C8A"/>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D86C8A"/>
    <w:rPr>
      <w:rFonts w:cs="Calibri"/>
      <w:sz w:val="22"/>
      <w:szCs w:val="22"/>
      <w:lang w:val="pt-PT" w:eastAsia="en-US"/>
    </w:rPr>
  </w:style>
  <w:style w:type="paragraph" w:styleId="PargrafodaLista">
    <w:name w:val="List Paragraph"/>
    <w:basedOn w:val="Normal"/>
    <w:uiPriority w:val="99"/>
    <w:qFormat/>
    <w:rsid w:val="00741968"/>
    <w:pPr>
      <w:ind w:left="720"/>
      <w:contextualSpacing/>
    </w:pPr>
  </w:style>
  <w:style w:type="character" w:customStyle="1" w:styleId="normaltextrun">
    <w:name w:val="normaltextrun"/>
    <w:basedOn w:val="Fontepargpadro"/>
    <w:rsid w:val="00B415FA"/>
  </w:style>
  <w:style w:type="character" w:customStyle="1" w:styleId="eop">
    <w:name w:val="eop"/>
    <w:basedOn w:val="Fontepargpadro"/>
    <w:rsid w:val="00B415FA"/>
  </w:style>
  <w:style w:type="paragraph" w:customStyle="1" w:styleId="paragraph">
    <w:name w:val="paragraph"/>
    <w:basedOn w:val="Normal"/>
    <w:rsid w:val="00C706EE"/>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locked/>
    <w:rsid w:val="0064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06846"/>
    <w:pPr>
      <w:tabs>
        <w:tab w:val="center" w:pos="4252"/>
        <w:tab w:val="right" w:pos="8504"/>
      </w:tabs>
    </w:pPr>
  </w:style>
  <w:style w:type="character" w:customStyle="1" w:styleId="CabealhoChar">
    <w:name w:val="Cabeçalho Char"/>
    <w:link w:val="Cabealho"/>
    <w:uiPriority w:val="99"/>
    <w:rsid w:val="00A06846"/>
    <w:rPr>
      <w:sz w:val="22"/>
      <w:szCs w:val="22"/>
      <w:lang w:eastAsia="en-US"/>
    </w:rPr>
  </w:style>
  <w:style w:type="paragraph" w:styleId="Rodap">
    <w:name w:val="footer"/>
    <w:basedOn w:val="Normal"/>
    <w:link w:val="RodapChar"/>
    <w:uiPriority w:val="99"/>
    <w:unhideWhenUsed/>
    <w:rsid w:val="00A06846"/>
    <w:pPr>
      <w:tabs>
        <w:tab w:val="center" w:pos="4252"/>
        <w:tab w:val="right" w:pos="8504"/>
      </w:tabs>
    </w:pPr>
  </w:style>
  <w:style w:type="character" w:customStyle="1" w:styleId="RodapChar">
    <w:name w:val="Rodapé Char"/>
    <w:link w:val="Rodap"/>
    <w:uiPriority w:val="99"/>
    <w:rsid w:val="00A068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8420">
      <w:bodyDiv w:val="1"/>
      <w:marLeft w:val="0"/>
      <w:marRight w:val="0"/>
      <w:marTop w:val="0"/>
      <w:marBottom w:val="0"/>
      <w:divBdr>
        <w:top w:val="none" w:sz="0" w:space="0" w:color="auto"/>
        <w:left w:val="none" w:sz="0" w:space="0" w:color="auto"/>
        <w:bottom w:val="none" w:sz="0" w:space="0" w:color="auto"/>
        <w:right w:val="none" w:sz="0" w:space="0" w:color="auto"/>
      </w:divBdr>
      <w:divsChild>
        <w:div w:id="388189983">
          <w:marLeft w:val="0"/>
          <w:marRight w:val="0"/>
          <w:marTop w:val="0"/>
          <w:marBottom w:val="0"/>
          <w:divBdr>
            <w:top w:val="none" w:sz="0" w:space="0" w:color="auto"/>
            <w:left w:val="none" w:sz="0" w:space="0" w:color="auto"/>
            <w:bottom w:val="none" w:sz="0" w:space="0" w:color="auto"/>
            <w:right w:val="none" w:sz="0" w:space="0" w:color="auto"/>
          </w:divBdr>
        </w:div>
        <w:div w:id="87972030">
          <w:marLeft w:val="0"/>
          <w:marRight w:val="0"/>
          <w:marTop w:val="0"/>
          <w:marBottom w:val="0"/>
          <w:divBdr>
            <w:top w:val="none" w:sz="0" w:space="0" w:color="auto"/>
            <w:left w:val="none" w:sz="0" w:space="0" w:color="auto"/>
            <w:bottom w:val="none" w:sz="0" w:space="0" w:color="auto"/>
            <w:right w:val="none" w:sz="0" w:space="0" w:color="auto"/>
          </w:divBdr>
        </w:div>
        <w:div w:id="367997886">
          <w:marLeft w:val="0"/>
          <w:marRight w:val="0"/>
          <w:marTop w:val="0"/>
          <w:marBottom w:val="0"/>
          <w:divBdr>
            <w:top w:val="none" w:sz="0" w:space="0" w:color="auto"/>
            <w:left w:val="none" w:sz="0" w:space="0" w:color="auto"/>
            <w:bottom w:val="none" w:sz="0" w:space="0" w:color="auto"/>
            <w:right w:val="none" w:sz="0" w:space="0" w:color="auto"/>
          </w:divBdr>
        </w:div>
        <w:div w:id="262493534">
          <w:marLeft w:val="0"/>
          <w:marRight w:val="0"/>
          <w:marTop w:val="0"/>
          <w:marBottom w:val="0"/>
          <w:divBdr>
            <w:top w:val="none" w:sz="0" w:space="0" w:color="auto"/>
            <w:left w:val="none" w:sz="0" w:space="0" w:color="auto"/>
            <w:bottom w:val="none" w:sz="0" w:space="0" w:color="auto"/>
            <w:right w:val="none" w:sz="0" w:space="0" w:color="auto"/>
          </w:divBdr>
        </w:div>
        <w:div w:id="481240417">
          <w:marLeft w:val="0"/>
          <w:marRight w:val="0"/>
          <w:marTop w:val="0"/>
          <w:marBottom w:val="0"/>
          <w:divBdr>
            <w:top w:val="none" w:sz="0" w:space="0" w:color="auto"/>
            <w:left w:val="none" w:sz="0" w:space="0" w:color="auto"/>
            <w:bottom w:val="none" w:sz="0" w:space="0" w:color="auto"/>
            <w:right w:val="none" w:sz="0" w:space="0" w:color="auto"/>
          </w:divBdr>
        </w:div>
        <w:div w:id="1482577196">
          <w:marLeft w:val="0"/>
          <w:marRight w:val="0"/>
          <w:marTop w:val="0"/>
          <w:marBottom w:val="0"/>
          <w:divBdr>
            <w:top w:val="none" w:sz="0" w:space="0" w:color="auto"/>
            <w:left w:val="none" w:sz="0" w:space="0" w:color="auto"/>
            <w:bottom w:val="none" w:sz="0" w:space="0" w:color="auto"/>
            <w:right w:val="none" w:sz="0" w:space="0" w:color="auto"/>
          </w:divBdr>
        </w:div>
      </w:divsChild>
    </w:div>
    <w:div w:id="263877980">
      <w:bodyDiv w:val="1"/>
      <w:marLeft w:val="0"/>
      <w:marRight w:val="0"/>
      <w:marTop w:val="0"/>
      <w:marBottom w:val="0"/>
      <w:divBdr>
        <w:top w:val="none" w:sz="0" w:space="0" w:color="auto"/>
        <w:left w:val="none" w:sz="0" w:space="0" w:color="auto"/>
        <w:bottom w:val="none" w:sz="0" w:space="0" w:color="auto"/>
        <w:right w:val="none" w:sz="0" w:space="0" w:color="auto"/>
      </w:divBdr>
    </w:div>
    <w:div w:id="506335813">
      <w:bodyDiv w:val="1"/>
      <w:marLeft w:val="0"/>
      <w:marRight w:val="0"/>
      <w:marTop w:val="0"/>
      <w:marBottom w:val="0"/>
      <w:divBdr>
        <w:top w:val="none" w:sz="0" w:space="0" w:color="auto"/>
        <w:left w:val="none" w:sz="0" w:space="0" w:color="auto"/>
        <w:bottom w:val="none" w:sz="0" w:space="0" w:color="auto"/>
        <w:right w:val="none" w:sz="0" w:space="0" w:color="auto"/>
      </w:divBdr>
    </w:div>
    <w:div w:id="591862993">
      <w:bodyDiv w:val="1"/>
      <w:marLeft w:val="0"/>
      <w:marRight w:val="0"/>
      <w:marTop w:val="0"/>
      <w:marBottom w:val="0"/>
      <w:divBdr>
        <w:top w:val="none" w:sz="0" w:space="0" w:color="auto"/>
        <w:left w:val="none" w:sz="0" w:space="0" w:color="auto"/>
        <w:bottom w:val="none" w:sz="0" w:space="0" w:color="auto"/>
        <w:right w:val="none" w:sz="0" w:space="0" w:color="auto"/>
      </w:divBdr>
    </w:div>
    <w:div w:id="1023674621">
      <w:bodyDiv w:val="1"/>
      <w:marLeft w:val="0"/>
      <w:marRight w:val="0"/>
      <w:marTop w:val="0"/>
      <w:marBottom w:val="0"/>
      <w:divBdr>
        <w:top w:val="none" w:sz="0" w:space="0" w:color="auto"/>
        <w:left w:val="none" w:sz="0" w:space="0" w:color="auto"/>
        <w:bottom w:val="none" w:sz="0" w:space="0" w:color="auto"/>
        <w:right w:val="none" w:sz="0" w:space="0" w:color="auto"/>
      </w:divBdr>
      <w:divsChild>
        <w:div w:id="814880659">
          <w:marLeft w:val="0"/>
          <w:marRight w:val="0"/>
          <w:marTop w:val="0"/>
          <w:marBottom w:val="0"/>
          <w:divBdr>
            <w:top w:val="none" w:sz="0" w:space="0" w:color="auto"/>
            <w:left w:val="none" w:sz="0" w:space="0" w:color="auto"/>
            <w:bottom w:val="none" w:sz="0" w:space="0" w:color="auto"/>
            <w:right w:val="none" w:sz="0" w:space="0" w:color="auto"/>
          </w:divBdr>
        </w:div>
        <w:div w:id="544027483">
          <w:marLeft w:val="0"/>
          <w:marRight w:val="0"/>
          <w:marTop w:val="0"/>
          <w:marBottom w:val="0"/>
          <w:divBdr>
            <w:top w:val="none" w:sz="0" w:space="0" w:color="auto"/>
            <w:left w:val="none" w:sz="0" w:space="0" w:color="auto"/>
            <w:bottom w:val="none" w:sz="0" w:space="0" w:color="auto"/>
            <w:right w:val="none" w:sz="0" w:space="0" w:color="auto"/>
          </w:divBdr>
        </w:div>
      </w:divsChild>
    </w:div>
    <w:div w:id="11601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j.jus.br/wp-content/uploads/conteudo/arquivo/2019/07/ab16d15c52f36a7942da171e930432b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68F7-FD42-4258-8D07-73F819BB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727</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d823573</dc:creator>
  <cp:keywords/>
  <dc:description/>
  <cp:lastModifiedBy>Patricia Lopes Leite de Godoy</cp:lastModifiedBy>
  <cp:revision>100</cp:revision>
  <dcterms:created xsi:type="dcterms:W3CDTF">2019-12-04T12:30:00Z</dcterms:created>
  <dcterms:modified xsi:type="dcterms:W3CDTF">2025-06-09T20:58:00Z</dcterms:modified>
</cp:coreProperties>
</file>