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B9" w:rsidRPr="00BE4302" w:rsidRDefault="00ED4698" w:rsidP="00ED4698">
      <w:pPr>
        <w:jc w:val="center"/>
        <w:rPr>
          <w:b/>
        </w:rPr>
      </w:pPr>
      <w:r w:rsidRPr="00BE4302">
        <w:rPr>
          <w:b/>
        </w:rPr>
        <w:t>EDITAL DE PUBLICAÇÃO DE HQ</w:t>
      </w:r>
    </w:p>
    <w:tbl>
      <w:tblPr>
        <w:tblStyle w:val="Tabelacomgrade"/>
        <w:tblW w:w="8613" w:type="dxa"/>
        <w:tblLook w:val="04A0"/>
      </w:tblPr>
      <w:tblGrid>
        <w:gridCol w:w="3936"/>
        <w:gridCol w:w="4677"/>
      </w:tblGrid>
      <w:tr w:rsidR="00ED4698" w:rsidRPr="00BE4302" w:rsidTr="00BE4302">
        <w:trPr>
          <w:trHeight w:val="593"/>
        </w:trPr>
        <w:tc>
          <w:tcPr>
            <w:tcW w:w="3936" w:type="dxa"/>
            <w:shd w:val="clear" w:color="auto" w:fill="B2A1C7" w:themeFill="accent4" w:themeFillTint="99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E4302">
              <w:rPr>
                <w:b/>
                <w:color w:val="000000" w:themeColor="text1"/>
                <w:sz w:val="24"/>
                <w:szCs w:val="24"/>
              </w:rPr>
              <w:t>Nome do Projeto</w:t>
            </w:r>
          </w:p>
        </w:tc>
        <w:tc>
          <w:tcPr>
            <w:tcW w:w="4677" w:type="dxa"/>
            <w:shd w:val="clear" w:color="auto" w:fill="B2A1C7" w:themeFill="accent4" w:themeFillTint="99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E4302">
              <w:rPr>
                <w:b/>
                <w:color w:val="000000" w:themeColor="text1"/>
                <w:sz w:val="24"/>
                <w:szCs w:val="24"/>
              </w:rPr>
              <w:t>Proponente</w:t>
            </w:r>
          </w:p>
        </w:tc>
      </w:tr>
      <w:tr w:rsidR="00ED4698" w:rsidRPr="00BE4302" w:rsidTr="00BE4302">
        <w:trPr>
          <w:trHeight w:val="552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Silvestre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  <w:lang w:val="en-US"/>
              </w:rPr>
            </w:pPr>
            <w:hyperlink r:id="rId4" w:history="1">
              <w:r w:rsidR="00ED4698" w:rsidRPr="00BE4302">
                <w:rPr>
                  <w:color w:val="000000" w:themeColor="text1"/>
                  <w:u w:val="single"/>
                  <w:lang w:val="en-US"/>
                </w:rPr>
                <w:t>Wagner Willian Menezes de Araújo</w:t>
              </w:r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HUANKA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5" w:history="1">
              <w:r w:rsidR="00ED4698" w:rsidRPr="00BE4302">
                <w:rPr>
                  <w:color w:val="000000" w:themeColor="text1"/>
                  <w:u w:val="single"/>
                </w:rPr>
                <w:t>Andre Forni</w:t>
              </w:r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Currais Humanos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6" w:history="1">
              <w:r w:rsidR="00ED4698" w:rsidRPr="00BE4302">
                <w:rPr>
                  <w:color w:val="000000" w:themeColor="text1"/>
                  <w:u w:val="single"/>
                </w:rPr>
                <w:t>Roberto da Silva</w:t>
              </w:r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Província Negra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7" w:history="1">
              <w:proofErr w:type="spellStart"/>
              <w:r w:rsidR="00ED4698" w:rsidRPr="00BE4302">
                <w:rPr>
                  <w:color w:val="000000" w:themeColor="text1"/>
                  <w:u w:val="single"/>
                </w:rPr>
                <w:t>Kaled</w:t>
              </w:r>
              <w:proofErr w:type="spellEnd"/>
              <w:r w:rsidR="00ED4698" w:rsidRPr="00BE4302">
                <w:rPr>
                  <w:color w:val="000000" w:themeColor="text1"/>
                  <w:u w:val="single"/>
                </w:rPr>
                <w:t xml:space="preserve"> Kalil </w:t>
              </w:r>
              <w:proofErr w:type="spellStart"/>
              <w:r w:rsidR="00ED4698" w:rsidRPr="00BE4302">
                <w:rPr>
                  <w:color w:val="000000" w:themeColor="text1"/>
                  <w:u w:val="single"/>
                </w:rPr>
                <w:t>Kanbour</w:t>
              </w:r>
              <w:proofErr w:type="spellEnd"/>
            </w:hyperlink>
          </w:p>
        </w:tc>
      </w:tr>
      <w:tr w:rsidR="00ED4698" w:rsidRPr="00BE4302" w:rsidTr="00BE4302">
        <w:trPr>
          <w:trHeight w:val="552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Sobre o tempo em que estive morta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8" w:history="1">
              <w:r w:rsidR="00ED4698" w:rsidRPr="00BE4302">
                <w:rPr>
                  <w:color w:val="000000" w:themeColor="text1"/>
                  <w:u w:val="single"/>
                </w:rPr>
                <w:t>Daniel Esteves Macedo Pereira</w:t>
              </w:r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A Casa da Lua Cheia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9" w:history="1">
              <w:r w:rsidR="00ED4698" w:rsidRPr="00BE4302">
                <w:rPr>
                  <w:color w:val="000000" w:themeColor="text1"/>
                  <w:u w:val="single"/>
                </w:rPr>
                <w:t xml:space="preserve">Natália </w:t>
              </w:r>
              <w:proofErr w:type="spellStart"/>
              <w:r w:rsidR="00ED4698" w:rsidRPr="00BE4302">
                <w:rPr>
                  <w:color w:val="000000" w:themeColor="text1"/>
                  <w:u w:val="single"/>
                </w:rPr>
                <w:t>Vulpes</w:t>
              </w:r>
              <w:proofErr w:type="spellEnd"/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SALSEIRADA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10" w:history="1">
              <w:r w:rsidR="00ED4698" w:rsidRPr="00BE4302">
                <w:rPr>
                  <w:color w:val="000000" w:themeColor="text1"/>
                  <w:u w:val="single"/>
                </w:rPr>
                <w:t>Alberto De Stefano</w:t>
              </w:r>
            </w:hyperlink>
          </w:p>
        </w:tc>
      </w:tr>
      <w:tr w:rsidR="00ED4698" w:rsidRPr="00BE4302" w:rsidTr="00BE4302">
        <w:trPr>
          <w:trHeight w:val="552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Nina no Mundo Subterrâneo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11" w:history="1">
              <w:r w:rsidR="00ED4698" w:rsidRPr="00BE4302">
                <w:rPr>
                  <w:color w:val="000000" w:themeColor="text1"/>
                  <w:u w:val="single"/>
                </w:rPr>
                <w:t xml:space="preserve">Pedro Paulo </w:t>
              </w:r>
              <w:proofErr w:type="spellStart"/>
              <w:r w:rsidR="00ED4698" w:rsidRPr="00BE4302">
                <w:rPr>
                  <w:color w:val="000000" w:themeColor="text1"/>
                  <w:u w:val="single"/>
                </w:rPr>
                <w:t>Sotto</w:t>
              </w:r>
              <w:proofErr w:type="spellEnd"/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Divino Mundanismo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12" w:history="1">
              <w:r w:rsidR="00ED4698" w:rsidRPr="00BE4302">
                <w:rPr>
                  <w:color w:val="000000" w:themeColor="text1"/>
                  <w:u w:val="single"/>
                </w:rPr>
                <w:t>Ronaldo Barata</w:t>
              </w:r>
            </w:hyperlink>
          </w:p>
        </w:tc>
      </w:tr>
      <w:tr w:rsidR="00ED4698" w:rsidRPr="00BE4302" w:rsidTr="00BE4302">
        <w:trPr>
          <w:trHeight w:val="288"/>
        </w:trPr>
        <w:tc>
          <w:tcPr>
            <w:tcW w:w="3936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b/>
                <w:bCs/>
                <w:color w:val="000000" w:themeColor="text1"/>
              </w:rPr>
            </w:pPr>
            <w:r w:rsidRPr="00BE4302">
              <w:rPr>
                <w:b/>
                <w:bCs/>
                <w:color w:val="000000" w:themeColor="text1"/>
              </w:rPr>
              <w:t>Morada dos encantados</w:t>
            </w:r>
          </w:p>
        </w:tc>
        <w:tc>
          <w:tcPr>
            <w:tcW w:w="4677" w:type="dxa"/>
            <w:shd w:val="clear" w:color="auto" w:fill="E5DFEC" w:themeFill="accent4" w:themeFillTint="33"/>
            <w:vAlign w:val="center"/>
            <w:hideMark/>
          </w:tcPr>
          <w:p w:rsidR="00ED4698" w:rsidRPr="00BE4302" w:rsidRDefault="001C6D7B" w:rsidP="0019644F">
            <w:pPr>
              <w:jc w:val="center"/>
              <w:rPr>
                <w:color w:val="000000" w:themeColor="text1"/>
                <w:u w:val="single"/>
              </w:rPr>
            </w:pPr>
            <w:hyperlink r:id="rId13" w:history="1">
              <w:r w:rsidR="00ED4698" w:rsidRPr="00BE4302">
                <w:rPr>
                  <w:color w:val="000000" w:themeColor="text1"/>
                  <w:u w:val="single"/>
                </w:rPr>
                <w:t xml:space="preserve">Vitor </w:t>
              </w:r>
              <w:proofErr w:type="spellStart"/>
              <w:r w:rsidR="00ED4698" w:rsidRPr="00BE4302">
                <w:rPr>
                  <w:color w:val="000000" w:themeColor="text1"/>
                  <w:u w:val="single"/>
                </w:rPr>
                <w:t>Flynn</w:t>
              </w:r>
              <w:proofErr w:type="spellEnd"/>
              <w:r w:rsidR="00ED4698" w:rsidRPr="00BE4302">
                <w:rPr>
                  <w:color w:val="000000" w:themeColor="text1"/>
                  <w:u w:val="single"/>
                </w:rPr>
                <w:t xml:space="preserve"> </w:t>
              </w:r>
              <w:proofErr w:type="spellStart"/>
              <w:r w:rsidR="00ED4698" w:rsidRPr="00BE4302">
                <w:rPr>
                  <w:color w:val="000000" w:themeColor="text1"/>
                  <w:u w:val="single"/>
                </w:rPr>
                <w:t>Paciornik</w:t>
              </w:r>
              <w:proofErr w:type="spellEnd"/>
            </w:hyperlink>
          </w:p>
        </w:tc>
      </w:tr>
    </w:tbl>
    <w:p w:rsidR="00ED4698" w:rsidRPr="00BE4302" w:rsidRDefault="00ED4698"/>
    <w:p w:rsidR="00ED4698" w:rsidRPr="00BE4302" w:rsidRDefault="00ED4698" w:rsidP="00ED4698">
      <w:pPr>
        <w:jc w:val="center"/>
        <w:rPr>
          <w:b/>
        </w:rPr>
      </w:pPr>
      <w:r w:rsidRPr="00BE4302">
        <w:rPr>
          <w:b/>
        </w:rPr>
        <w:t>EDITAL DE DIGITALIZAÇÃO DE ACERVOS</w:t>
      </w: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7"/>
        <w:gridCol w:w="4680"/>
      </w:tblGrid>
      <w:tr w:rsidR="00ED4698" w:rsidRPr="00BE4302" w:rsidTr="00BE4302">
        <w:trPr>
          <w:trHeight w:val="570"/>
        </w:trPr>
        <w:tc>
          <w:tcPr>
            <w:tcW w:w="3967" w:type="dxa"/>
            <w:shd w:val="clear" w:color="auto" w:fill="95B3D7" w:themeFill="accent1" w:themeFillTint="99"/>
            <w:vAlign w:val="center"/>
            <w:hideMark/>
          </w:tcPr>
          <w:p w:rsidR="00ED4698" w:rsidRPr="00BE4302" w:rsidRDefault="00ED4698" w:rsidP="00BE43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Projeto</w:t>
            </w:r>
          </w:p>
        </w:tc>
        <w:tc>
          <w:tcPr>
            <w:tcW w:w="4680" w:type="dxa"/>
            <w:shd w:val="clear" w:color="auto" w:fill="95B3D7" w:themeFill="accent1" w:themeFillTint="99"/>
            <w:vAlign w:val="center"/>
            <w:hideMark/>
          </w:tcPr>
          <w:p w:rsidR="00ED4698" w:rsidRPr="00BE4302" w:rsidRDefault="00ED4698" w:rsidP="00BE43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 responsável</w:t>
            </w:r>
          </w:p>
        </w:tc>
      </w:tr>
      <w:tr w:rsidR="00ED4698" w:rsidRPr="00BE4302" w:rsidTr="00BE4302">
        <w:trPr>
          <w:trHeight w:val="600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proofErr w:type="spellStart"/>
            <w:proofErr w:type="gramStart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mam</w:t>
            </w:r>
            <w:proofErr w:type="spellEnd"/>
            <w:proofErr w:type="gramEnd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digital – </w:t>
            </w:r>
            <w:proofErr w:type="spellStart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Abramo</w:t>
            </w:r>
            <w:proofErr w:type="spellEnd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, Lemos e Panorama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MAM - Museu de Arte Moderna de São Paulo</w:t>
            </w:r>
          </w:p>
        </w:tc>
      </w:tr>
      <w:tr w:rsidR="00ED4698" w:rsidRPr="00BE4302" w:rsidTr="00BE4302">
        <w:trPr>
          <w:trHeight w:val="570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Memória de uma Imprensa de Resistência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CEMAP-INTERLUDIUM</w:t>
            </w:r>
          </w:p>
        </w:tc>
      </w:tr>
      <w:tr w:rsidR="00ED4698" w:rsidRPr="00BE4302" w:rsidTr="00BE4302">
        <w:trPr>
          <w:trHeight w:val="300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Acervo Maracá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Maracá Cultura Brasileira</w:t>
            </w:r>
          </w:p>
        </w:tc>
      </w:tr>
      <w:tr w:rsidR="00ED4698" w:rsidRPr="00BE4302" w:rsidTr="00BE4302">
        <w:trPr>
          <w:trHeight w:val="600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Acervo George Love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Terra Verde Preservação Analógica e Digital Ltda.</w:t>
            </w:r>
          </w:p>
        </w:tc>
      </w:tr>
      <w:tr w:rsidR="00ED4698" w:rsidRPr="00BE4302" w:rsidTr="00BE4302">
        <w:trPr>
          <w:trHeight w:val="855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Acervo Brincante de Literatura de Cordel - Coleção Antonio Nobrega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TRULEU Produções Artísticas</w:t>
            </w:r>
          </w:p>
        </w:tc>
      </w:tr>
      <w:tr w:rsidR="00ED4698" w:rsidRPr="00BE4302" w:rsidTr="00BE4302">
        <w:trPr>
          <w:trHeight w:val="855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lastRenderedPageBreak/>
              <w:t>Memória Visual do Bixiga: múltiplos tempos &amp; histórias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Associação Museu Memória do Bixiga</w:t>
            </w:r>
          </w:p>
        </w:tc>
      </w:tr>
      <w:tr w:rsidR="00ED4698" w:rsidRPr="00BE4302" w:rsidTr="00BE4302">
        <w:trPr>
          <w:trHeight w:val="1425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Digitalização e Difusão da Série de Clipping do </w:t>
            </w:r>
            <w:proofErr w:type="gramStart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Fundo Eletropaulo De</w:t>
            </w:r>
            <w:proofErr w:type="gramEnd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1900 A 1997 - Acervo Fundação Energia e Saneamento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Fundação Energia e Saneamento</w:t>
            </w:r>
          </w:p>
        </w:tc>
      </w:tr>
      <w:tr w:rsidR="00ED4698" w:rsidRPr="00BE4302" w:rsidTr="00BE4302">
        <w:trPr>
          <w:trHeight w:val="855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Acervo Fotográfico Klaus Werner: Digitalização e</w:t>
            </w:r>
            <w:proofErr w:type="gramStart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  </w:t>
            </w:r>
            <w:proofErr w:type="gramEnd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Preservação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 xml:space="preserve">AEP </w:t>
            </w:r>
            <w:proofErr w:type="spellStart"/>
            <w:r w:rsidRPr="00BE4302">
              <w:rPr>
                <w:rFonts w:eastAsia="Times New Roman" w:cs="Times New Roman"/>
                <w:color w:val="000000"/>
                <w:lang w:eastAsia="pt-BR"/>
              </w:rPr>
              <w:t>Arteducação</w:t>
            </w:r>
            <w:proofErr w:type="spellEnd"/>
            <w:r w:rsidRPr="00BE4302">
              <w:rPr>
                <w:rFonts w:eastAsia="Times New Roman" w:cs="Times New Roman"/>
                <w:color w:val="000000"/>
                <w:lang w:eastAsia="pt-BR"/>
              </w:rPr>
              <w:t xml:space="preserve"> Produções</w:t>
            </w:r>
          </w:p>
        </w:tc>
      </w:tr>
      <w:tr w:rsidR="00ED4698" w:rsidRPr="00BE4302" w:rsidTr="00BE4302">
        <w:trPr>
          <w:trHeight w:val="855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Acervo Família Levy: a música em São Paulo na virada do século XIX e XX</w:t>
            </w:r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Ethos Produtora de Arte e Cultura</w:t>
            </w:r>
          </w:p>
        </w:tc>
      </w:tr>
      <w:tr w:rsidR="00ED4698" w:rsidRPr="00BE4302" w:rsidTr="00BE4302">
        <w:trPr>
          <w:trHeight w:val="300"/>
        </w:trPr>
        <w:tc>
          <w:tcPr>
            <w:tcW w:w="3967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 xml:space="preserve">Acervo </w:t>
            </w:r>
            <w:proofErr w:type="spellStart"/>
            <w:r w:rsidRPr="00BE4302">
              <w:rPr>
                <w:rFonts w:eastAsia="Times New Roman" w:cs="Times New Roman"/>
                <w:b/>
                <w:bCs/>
                <w:color w:val="000000"/>
                <w:lang w:eastAsia="pt-BR"/>
              </w:rPr>
              <w:t>Koellreutter</w:t>
            </w:r>
            <w:proofErr w:type="spellEnd"/>
          </w:p>
        </w:tc>
        <w:tc>
          <w:tcPr>
            <w:tcW w:w="4680" w:type="dxa"/>
            <w:shd w:val="clear" w:color="auto" w:fill="DBE5F1" w:themeFill="accent1" w:themeFillTint="33"/>
            <w:vAlign w:val="center"/>
            <w:hideMark/>
          </w:tcPr>
          <w:p w:rsidR="00ED4698" w:rsidRPr="00BE4302" w:rsidRDefault="00ED4698" w:rsidP="0019644F">
            <w:pPr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BE4302">
              <w:rPr>
                <w:rFonts w:eastAsia="Times New Roman" w:cs="Times New Roman"/>
                <w:color w:val="000000"/>
                <w:lang w:eastAsia="pt-BR"/>
              </w:rPr>
              <w:t>Silente Escritório da Música</w:t>
            </w:r>
          </w:p>
        </w:tc>
      </w:tr>
    </w:tbl>
    <w:p w:rsidR="00ED4698" w:rsidRPr="00BE4302" w:rsidRDefault="00ED4698"/>
    <w:p w:rsidR="00ED4698" w:rsidRPr="00BE4302" w:rsidRDefault="00ED4698" w:rsidP="00ED4698">
      <w:pPr>
        <w:jc w:val="center"/>
        <w:rPr>
          <w:b/>
        </w:rPr>
      </w:pPr>
      <w:r w:rsidRPr="00BE4302">
        <w:rPr>
          <w:b/>
        </w:rPr>
        <w:t>EDITAL DE APOIO A CRIAÇÃO ARTÍSTICA LINGUAGEM MÚSICA – 3ª EDIÇÃO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84"/>
        <w:gridCol w:w="3017"/>
        <w:gridCol w:w="4474"/>
      </w:tblGrid>
      <w:tr w:rsidR="00BE4302" w:rsidRPr="00BE4302" w:rsidTr="00BE4302">
        <w:trPr>
          <w:trHeight w:val="1020"/>
        </w:trPr>
        <w:tc>
          <w:tcPr>
            <w:tcW w:w="587" w:type="pct"/>
            <w:shd w:val="clear" w:color="000000" w:fill="EAF1DD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r w:rsidRPr="00BE43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MÓDULO</w:t>
            </w:r>
            <w:bookmarkEnd w:id="0"/>
          </w:p>
        </w:tc>
        <w:tc>
          <w:tcPr>
            <w:tcW w:w="1782" w:type="pct"/>
            <w:shd w:val="clear" w:color="000000" w:fill="EAF1DD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Projeto</w:t>
            </w:r>
          </w:p>
        </w:tc>
        <w:tc>
          <w:tcPr>
            <w:tcW w:w="2631" w:type="pct"/>
            <w:shd w:val="clear" w:color="000000" w:fill="EAF1DD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 responsável</w:t>
            </w:r>
          </w:p>
        </w:tc>
      </w:tr>
      <w:tr w:rsidR="00BE4302" w:rsidRPr="00BE4302" w:rsidTr="00BE4302">
        <w:trPr>
          <w:trHeight w:val="945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A trajetória de </w:t>
            </w:r>
            <w:proofErr w:type="spell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Hildegard</w:t>
            </w:r>
            <w:proofErr w:type="spellEnd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Sampaio Seixas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14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Toca de Barro</w:t>
              </w:r>
            </w:hyperlink>
          </w:p>
        </w:tc>
      </w:tr>
      <w:tr w:rsidR="00BE4302" w:rsidRPr="00BE4302" w:rsidTr="00BE4302">
        <w:trPr>
          <w:trHeight w:val="945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Batuque de Lara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15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Casa de Andorinhas Produções e Eventos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Eireli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- ME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Deixa o som te levar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16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KM PRODUÇÕES MUSICAIS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O Mundo acabou</w:t>
            </w:r>
            <w:proofErr w:type="gram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mas</w:t>
            </w:r>
            <w:proofErr w:type="gramEnd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continuamos vivas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17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Marina Carvalhosa de Melo 40349508895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lastRenderedPageBreak/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spell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Funky</w:t>
            </w:r>
            <w:proofErr w:type="spellEnd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 Maia - Onde o infinito é som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18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Fernanda Christina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Lazzari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Cardoso ME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Manufatura de canções, por Kleber </w:t>
            </w:r>
            <w:proofErr w:type="gram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Albuquerque</w:t>
            </w:r>
            <w:proofErr w:type="gramEnd"/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19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Quixote - Espaço Comunitário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Cantos do Sagrado - Umbanda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0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INPUT |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artesonora</w:t>
              </w:r>
              <w:proofErr w:type="spellEnd"/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</w:t>
            </w:r>
          </w:p>
        </w:tc>
        <w:tc>
          <w:tcPr>
            <w:tcW w:w="178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Perseverança e Resistência</w:t>
            </w:r>
          </w:p>
        </w:tc>
        <w:tc>
          <w:tcPr>
            <w:tcW w:w="2631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1" w:history="1"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Loli´s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Produções e Gravações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Ltda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ME</w:t>
              </w:r>
            </w:hyperlink>
          </w:p>
        </w:tc>
      </w:tr>
    </w:tbl>
    <w:p w:rsidR="00ED4698" w:rsidRPr="00BE4302" w:rsidRDefault="00ED4698" w:rsidP="00ED4698">
      <w:pPr>
        <w:rPr>
          <w:b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2"/>
        <w:gridCol w:w="3027"/>
        <w:gridCol w:w="4536"/>
      </w:tblGrid>
      <w:tr w:rsidR="00BE4302" w:rsidRPr="00BE4302" w:rsidTr="00BE4302">
        <w:trPr>
          <w:trHeight w:val="315"/>
        </w:trPr>
        <w:tc>
          <w:tcPr>
            <w:tcW w:w="590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</w:t>
            </w:r>
          </w:p>
        </w:tc>
        <w:tc>
          <w:tcPr>
            <w:tcW w:w="1765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Noites no Bixiga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2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Estúdio Bixiga</w:t>
              </w:r>
            </w:hyperlink>
          </w:p>
        </w:tc>
      </w:tr>
      <w:tr w:rsidR="00BE4302" w:rsidRPr="00BE4302" w:rsidTr="00BE4302">
        <w:trPr>
          <w:trHeight w:val="315"/>
        </w:trPr>
        <w:tc>
          <w:tcPr>
            <w:tcW w:w="590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</w:t>
            </w:r>
          </w:p>
        </w:tc>
        <w:tc>
          <w:tcPr>
            <w:tcW w:w="1765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Patuscada - </w:t>
            </w:r>
            <w:proofErr w:type="spell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baguncinhas</w:t>
            </w:r>
            <w:proofErr w:type="spellEnd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musicais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3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Letícia Scarpa MEI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90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</w:t>
            </w:r>
          </w:p>
        </w:tc>
        <w:tc>
          <w:tcPr>
            <w:tcW w:w="1765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Sons do Brasil no Atelier Travessia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4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Travessia Produções Artísticas LTDA - ME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90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</w:t>
            </w:r>
          </w:p>
        </w:tc>
        <w:tc>
          <w:tcPr>
            <w:tcW w:w="1765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O SOM DA CASA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5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MMP Produções e Eventos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Ltda-EPP</w:t>
              </w:r>
              <w:proofErr w:type="spellEnd"/>
            </w:hyperlink>
          </w:p>
        </w:tc>
      </w:tr>
    </w:tbl>
    <w:p w:rsidR="00BE4302" w:rsidRPr="00BE4302" w:rsidRDefault="00BE4302" w:rsidP="00ED4698">
      <w:pPr>
        <w:rPr>
          <w:b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7"/>
        <w:gridCol w:w="3034"/>
        <w:gridCol w:w="4534"/>
      </w:tblGrid>
      <w:tr w:rsidR="00BE4302" w:rsidRPr="00BE4302" w:rsidTr="00BE4302">
        <w:trPr>
          <w:trHeight w:val="945"/>
        </w:trPr>
        <w:tc>
          <w:tcPr>
            <w:tcW w:w="587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III</w:t>
            </w:r>
          </w:p>
        </w:tc>
        <w:tc>
          <w:tcPr>
            <w:tcW w:w="1769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FESTIVAL CANDEIA - 2ª EDIÇÃO</w:t>
            </w:r>
          </w:p>
        </w:tc>
        <w:tc>
          <w:tcPr>
            <w:tcW w:w="2645" w:type="pct"/>
            <w:shd w:val="clear" w:color="000000" w:fill="C2D69A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6" w:history="1"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Prowork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Acessoria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e Desenhos Industriais S/S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Ltda</w:t>
              </w:r>
              <w:proofErr w:type="spellEnd"/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III</w:t>
            </w:r>
          </w:p>
        </w:tc>
        <w:tc>
          <w:tcPr>
            <w:tcW w:w="1769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Festival de Música Infantil Peixe Boi </w:t>
            </w:r>
            <w:proofErr w:type="gram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3</w:t>
            </w:r>
            <w:proofErr w:type="gramEnd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edição</w:t>
            </w:r>
          </w:p>
        </w:tc>
        <w:tc>
          <w:tcPr>
            <w:tcW w:w="2645" w:type="pct"/>
            <w:shd w:val="clear" w:color="000000" w:fill="C2D69A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7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Pôr do Som Produções Artísticas</w:t>
              </w:r>
            </w:hyperlink>
          </w:p>
        </w:tc>
      </w:tr>
      <w:tr w:rsidR="00BE4302" w:rsidRPr="00BE4302" w:rsidTr="00BE4302">
        <w:trPr>
          <w:trHeight w:val="315"/>
        </w:trPr>
        <w:tc>
          <w:tcPr>
            <w:tcW w:w="587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III</w:t>
            </w:r>
          </w:p>
        </w:tc>
        <w:tc>
          <w:tcPr>
            <w:tcW w:w="1769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Festival AMOBANTU</w:t>
            </w:r>
          </w:p>
        </w:tc>
        <w:tc>
          <w:tcPr>
            <w:tcW w:w="2645" w:type="pct"/>
            <w:shd w:val="clear" w:color="000000" w:fill="C2D69A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8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Micuim Produções</w:t>
              </w:r>
            </w:hyperlink>
          </w:p>
        </w:tc>
      </w:tr>
      <w:tr w:rsidR="00BE4302" w:rsidRPr="00BE4302" w:rsidTr="00BE4302">
        <w:trPr>
          <w:trHeight w:val="630"/>
        </w:trPr>
        <w:tc>
          <w:tcPr>
            <w:tcW w:w="587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III</w:t>
            </w:r>
          </w:p>
        </w:tc>
        <w:tc>
          <w:tcPr>
            <w:tcW w:w="1769" w:type="pct"/>
            <w:shd w:val="clear" w:color="000000" w:fill="C2D69A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proofErr w:type="gram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FEMININO - Encontros</w:t>
            </w:r>
            <w:proofErr w:type="gramEnd"/>
          </w:p>
        </w:tc>
        <w:tc>
          <w:tcPr>
            <w:tcW w:w="2645" w:type="pct"/>
            <w:shd w:val="clear" w:color="000000" w:fill="C2D69A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29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Viva Cultura e Sustentabilidade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Ltda</w:t>
              </w:r>
              <w:proofErr w:type="spell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Me</w:t>
              </w:r>
            </w:hyperlink>
          </w:p>
        </w:tc>
      </w:tr>
    </w:tbl>
    <w:p w:rsidR="00BE4302" w:rsidRPr="00BE4302" w:rsidRDefault="00BE4302" w:rsidP="00ED4698">
      <w:pPr>
        <w:rPr>
          <w:b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5"/>
        <w:gridCol w:w="3024"/>
        <w:gridCol w:w="4536"/>
      </w:tblGrid>
      <w:tr w:rsidR="00BE4302" w:rsidRPr="00BE4302" w:rsidTr="00BE4302">
        <w:trPr>
          <w:trHeight w:val="630"/>
        </w:trPr>
        <w:tc>
          <w:tcPr>
            <w:tcW w:w="59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IV</w:t>
            </w:r>
          </w:p>
        </w:tc>
        <w:tc>
          <w:tcPr>
            <w:tcW w:w="1763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Atemporal - Grupo Dedo de Moça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30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Caldeira Produção da Cultura</w:t>
              </w:r>
            </w:hyperlink>
          </w:p>
        </w:tc>
      </w:tr>
      <w:tr w:rsidR="00BE4302" w:rsidRPr="00BE4302" w:rsidTr="00BE4302">
        <w:trPr>
          <w:trHeight w:val="945"/>
        </w:trPr>
        <w:tc>
          <w:tcPr>
            <w:tcW w:w="59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IV</w:t>
            </w:r>
          </w:p>
        </w:tc>
        <w:tc>
          <w:tcPr>
            <w:tcW w:w="1763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Orquestra Mundana REFUGI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31" w:history="1"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Evento Levou organização e locação de veículos </w:t>
              </w:r>
              <w:proofErr w:type="spell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ltda-me</w:t>
              </w:r>
              <w:proofErr w:type="spellEnd"/>
            </w:hyperlink>
          </w:p>
        </w:tc>
      </w:tr>
      <w:tr w:rsidR="00BE4302" w:rsidRPr="00BE4302" w:rsidTr="00BE4302">
        <w:trPr>
          <w:trHeight w:val="630"/>
        </w:trPr>
        <w:tc>
          <w:tcPr>
            <w:tcW w:w="59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IV</w:t>
            </w:r>
          </w:p>
        </w:tc>
        <w:tc>
          <w:tcPr>
            <w:tcW w:w="1763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Choronas 25+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32" w:history="1">
              <w:proofErr w:type="gram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Clássica Produções</w:t>
              </w:r>
              <w:proofErr w:type="gramEnd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 xml:space="preserve"> Musicais</w:t>
              </w:r>
            </w:hyperlink>
          </w:p>
        </w:tc>
      </w:tr>
      <w:tr w:rsidR="00BE4302" w:rsidRPr="00BE4302" w:rsidTr="00BE4302">
        <w:trPr>
          <w:trHeight w:val="510"/>
        </w:trPr>
        <w:tc>
          <w:tcPr>
            <w:tcW w:w="592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BE4302">
              <w:rPr>
                <w:rFonts w:eastAsia="Times New Roman"/>
                <w:color w:val="000000"/>
                <w:lang w:eastAsia="pt-BR"/>
              </w:rPr>
              <w:t>MÓDULO IV</w:t>
            </w:r>
          </w:p>
        </w:tc>
        <w:tc>
          <w:tcPr>
            <w:tcW w:w="1763" w:type="pct"/>
            <w:shd w:val="clear" w:color="000000" w:fill="D7E4BC"/>
            <w:vAlign w:val="center"/>
            <w:hideMark/>
          </w:tcPr>
          <w:p w:rsidR="00BE4302" w:rsidRPr="00BE4302" w:rsidRDefault="00BE4302" w:rsidP="00196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Quarteto de Guitarras </w:t>
            </w:r>
            <w:proofErr w:type="spellStart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>Kroma</w:t>
            </w:r>
            <w:proofErr w:type="spellEnd"/>
            <w:r w:rsidRPr="00BE4302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 - 20 anos</w:t>
            </w:r>
          </w:p>
        </w:tc>
        <w:tc>
          <w:tcPr>
            <w:tcW w:w="2645" w:type="pct"/>
            <w:shd w:val="clear" w:color="000000" w:fill="D7E4BC"/>
            <w:vAlign w:val="center"/>
            <w:hideMark/>
          </w:tcPr>
          <w:p w:rsidR="00BE4302" w:rsidRPr="00BE4302" w:rsidRDefault="001C6D7B" w:rsidP="0019644F">
            <w:pPr>
              <w:spacing w:after="0" w:line="240" w:lineRule="auto"/>
              <w:jc w:val="center"/>
              <w:rPr>
                <w:rFonts w:eastAsia="Times New Roman"/>
                <w:color w:val="0000FF"/>
                <w:u w:val="single"/>
                <w:lang w:eastAsia="pt-BR"/>
              </w:rPr>
            </w:pPr>
            <w:hyperlink r:id="rId33" w:history="1">
              <w:proofErr w:type="gramStart"/>
              <w:r w:rsidR="00BE4302" w:rsidRPr="00BE4302">
                <w:rPr>
                  <w:rFonts w:eastAsia="Times New Roman"/>
                  <w:color w:val="0000FF"/>
                  <w:u w:val="single"/>
                  <w:lang w:eastAsia="pt-BR"/>
                </w:rPr>
                <w:t>Vermelho Filmes</w:t>
              </w:r>
              <w:proofErr w:type="gramEnd"/>
            </w:hyperlink>
          </w:p>
        </w:tc>
      </w:tr>
    </w:tbl>
    <w:p w:rsidR="00BE4302" w:rsidRPr="00BE4302" w:rsidRDefault="00BE4302" w:rsidP="00ED4698">
      <w:pPr>
        <w:rPr>
          <w:b/>
        </w:rPr>
      </w:pPr>
    </w:p>
    <w:sectPr w:rsidR="00BE4302" w:rsidRPr="00BE4302" w:rsidSect="001C6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698"/>
    <w:rsid w:val="00120B85"/>
    <w:rsid w:val="001C6D7B"/>
    <w:rsid w:val="0059344E"/>
    <w:rsid w:val="00BE4302"/>
    <w:rsid w:val="00ED4698"/>
    <w:rsid w:val="00EE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D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4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cultura.prefeitura.sp.gov.br/agente/51672/" TargetMode="External"/><Relationship Id="rId13" Type="http://schemas.openxmlformats.org/officeDocument/2006/relationships/hyperlink" Target="http://spcultura.prefeitura.sp.gov.br/agente/51722/" TargetMode="External"/><Relationship Id="rId18" Type="http://schemas.openxmlformats.org/officeDocument/2006/relationships/hyperlink" Target="http://spcultura.prefeitura.sp.gov.br/agente/51406/" TargetMode="External"/><Relationship Id="rId26" Type="http://schemas.openxmlformats.org/officeDocument/2006/relationships/hyperlink" Target="http://spcultura.prefeitura.sp.gov.br/agente/517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pcultura.prefeitura.sp.gov.br/agente/51785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pcultura.prefeitura.sp.gov.br/agente/51644/" TargetMode="External"/><Relationship Id="rId12" Type="http://schemas.openxmlformats.org/officeDocument/2006/relationships/hyperlink" Target="http://spcultura.prefeitura.sp.gov.br/agente/50751/" TargetMode="External"/><Relationship Id="rId17" Type="http://schemas.openxmlformats.org/officeDocument/2006/relationships/hyperlink" Target="http://spcultura.prefeitura.sp.gov.br/agente/51790/" TargetMode="External"/><Relationship Id="rId25" Type="http://schemas.openxmlformats.org/officeDocument/2006/relationships/hyperlink" Target="http://spcultura.prefeitura.sp.gov.br/agente/50264/" TargetMode="External"/><Relationship Id="rId33" Type="http://schemas.openxmlformats.org/officeDocument/2006/relationships/hyperlink" Target="http://spcultura.prefeitura.sp.gov.br/agente/5170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pcultura.prefeitura.sp.gov.br/agente/48656/" TargetMode="External"/><Relationship Id="rId20" Type="http://schemas.openxmlformats.org/officeDocument/2006/relationships/hyperlink" Target="http://spcultura.prefeitura.sp.gov.br/agente/18495/" TargetMode="External"/><Relationship Id="rId29" Type="http://schemas.openxmlformats.org/officeDocument/2006/relationships/hyperlink" Target="http://spcultura.prefeitura.sp.gov.br/agente/51574/" TargetMode="External"/><Relationship Id="rId1" Type="http://schemas.openxmlformats.org/officeDocument/2006/relationships/styles" Target="styles.xml"/><Relationship Id="rId6" Type="http://schemas.openxmlformats.org/officeDocument/2006/relationships/hyperlink" Target="http://spcultura.prefeitura.sp.gov.br/agente/13513/" TargetMode="External"/><Relationship Id="rId11" Type="http://schemas.openxmlformats.org/officeDocument/2006/relationships/hyperlink" Target="http://spcultura.prefeitura.sp.gov.br/agente/51218/" TargetMode="External"/><Relationship Id="rId24" Type="http://schemas.openxmlformats.org/officeDocument/2006/relationships/hyperlink" Target="http://spcultura.prefeitura.sp.gov.br/agente/50350/" TargetMode="External"/><Relationship Id="rId32" Type="http://schemas.openxmlformats.org/officeDocument/2006/relationships/hyperlink" Target="http://spcultura.prefeitura.sp.gov.br/agente/51566/" TargetMode="External"/><Relationship Id="rId5" Type="http://schemas.openxmlformats.org/officeDocument/2006/relationships/hyperlink" Target="http://spcultura.prefeitura.sp.gov.br/agente/31558/" TargetMode="External"/><Relationship Id="rId15" Type="http://schemas.openxmlformats.org/officeDocument/2006/relationships/hyperlink" Target="http://spcultura.prefeitura.sp.gov.br/agente/51647/" TargetMode="External"/><Relationship Id="rId23" Type="http://schemas.openxmlformats.org/officeDocument/2006/relationships/hyperlink" Target="http://spcultura.prefeitura.sp.gov.br/agente/51121/" TargetMode="External"/><Relationship Id="rId28" Type="http://schemas.openxmlformats.org/officeDocument/2006/relationships/hyperlink" Target="http://spcultura.prefeitura.sp.gov.br/agente/4092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spcultura.prefeitura.sp.gov.br/agente/51166/" TargetMode="External"/><Relationship Id="rId19" Type="http://schemas.openxmlformats.org/officeDocument/2006/relationships/hyperlink" Target="http://spcultura.prefeitura.sp.gov.br/agente/28154/" TargetMode="External"/><Relationship Id="rId31" Type="http://schemas.openxmlformats.org/officeDocument/2006/relationships/hyperlink" Target="http://spcultura.prefeitura.sp.gov.br/agente/51643/" TargetMode="External"/><Relationship Id="rId4" Type="http://schemas.openxmlformats.org/officeDocument/2006/relationships/hyperlink" Target="http://spcultura.prefeitura.sp.gov.br/agente/50970/" TargetMode="External"/><Relationship Id="rId9" Type="http://schemas.openxmlformats.org/officeDocument/2006/relationships/hyperlink" Target="http://spcultura.prefeitura.sp.gov.br/agente/51171/" TargetMode="External"/><Relationship Id="rId14" Type="http://schemas.openxmlformats.org/officeDocument/2006/relationships/hyperlink" Target="http://spcultura.prefeitura.sp.gov.br/agente/51249/" TargetMode="External"/><Relationship Id="rId22" Type="http://schemas.openxmlformats.org/officeDocument/2006/relationships/hyperlink" Target="http://spcultura.prefeitura.sp.gov.br/agente/51119/" TargetMode="External"/><Relationship Id="rId27" Type="http://schemas.openxmlformats.org/officeDocument/2006/relationships/hyperlink" Target="http://spcultura.prefeitura.sp.gov.br/agente/51348/" TargetMode="External"/><Relationship Id="rId30" Type="http://schemas.openxmlformats.org/officeDocument/2006/relationships/hyperlink" Target="http://spcultura.prefeitura.sp.gov.br/agente/867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Prada</dc:creator>
  <cp:lastModifiedBy>d822138</cp:lastModifiedBy>
  <cp:revision>2</cp:revision>
  <dcterms:created xsi:type="dcterms:W3CDTF">2018-12-12T17:00:00Z</dcterms:created>
  <dcterms:modified xsi:type="dcterms:W3CDTF">2018-12-12T17:00:00Z</dcterms:modified>
</cp:coreProperties>
</file>