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C" w:rsidRPr="00506A62" w:rsidRDefault="00184BBC" w:rsidP="00184BB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84BBC" w:rsidRPr="00506A62" w:rsidRDefault="00184BBC" w:rsidP="00AB12C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06A62">
        <w:rPr>
          <w:rFonts w:asciiTheme="minorHAnsi" w:hAnsiTheme="minorHAnsi" w:cstheme="minorHAnsi"/>
          <w:b/>
        </w:rPr>
        <w:t>RESOLUÇÃO N</w:t>
      </w:r>
      <w:r w:rsidR="008F2371">
        <w:rPr>
          <w:rFonts w:asciiTheme="minorHAnsi" w:hAnsiTheme="minorHAnsi" w:cstheme="minorHAnsi"/>
          <w:b/>
        </w:rPr>
        <w:t>º</w:t>
      </w:r>
      <w:r w:rsidR="00AB12C0">
        <w:rPr>
          <w:rFonts w:asciiTheme="minorHAnsi" w:hAnsiTheme="minorHAnsi" w:cstheme="minorHAnsi"/>
          <w:b/>
          <w:vertAlign w:val="superscript"/>
        </w:rPr>
        <w:t xml:space="preserve"> </w:t>
      </w:r>
      <w:r w:rsidR="00AB12C0">
        <w:rPr>
          <w:rFonts w:asciiTheme="minorHAnsi" w:hAnsiTheme="minorHAnsi" w:cstheme="minorHAnsi"/>
          <w:b/>
        </w:rPr>
        <w:t>47</w:t>
      </w:r>
      <w:r w:rsidR="005E6264" w:rsidRPr="00506A62">
        <w:rPr>
          <w:rFonts w:asciiTheme="minorHAnsi" w:hAnsiTheme="minorHAnsi" w:cstheme="minorHAnsi"/>
          <w:b/>
        </w:rPr>
        <w:t>/CONPRESP/201</w:t>
      </w:r>
      <w:r w:rsidR="00AB12C0">
        <w:rPr>
          <w:rFonts w:asciiTheme="minorHAnsi" w:hAnsiTheme="minorHAnsi" w:cstheme="minorHAnsi"/>
          <w:b/>
        </w:rPr>
        <w:t>8</w:t>
      </w:r>
    </w:p>
    <w:p w:rsidR="00184BBC" w:rsidRPr="00506A62" w:rsidRDefault="00184BBC" w:rsidP="00B01E5B">
      <w:pPr>
        <w:tabs>
          <w:tab w:val="left" w:pos="0"/>
        </w:tabs>
        <w:spacing w:after="120" w:line="360" w:lineRule="auto"/>
        <w:jc w:val="both"/>
        <w:rPr>
          <w:rFonts w:asciiTheme="minorHAnsi" w:hAnsiTheme="minorHAnsi" w:cstheme="minorHAnsi"/>
        </w:rPr>
      </w:pPr>
    </w:p>
    <w:p w:rsidR="00184BBC" w:rsidRPr="00506A62" w:rsidRDefault="00184BBC" w:rsidP="00506A62">
      <w:pPr>
        <w:tabs>
          <w:tab w:val="left" w:pos="0"/>
        </w:tabs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506A62">
        <w:rPr>
          <w:rFonts w:asciiTheme="minorHAnsi" w:hAnsiTheme="minorHAnsi" w:cstheme="minorHAnsi"/>
          <w:color w:val="000000"/>
        </w:rPr>
        <w:t xml:space="preserve">O Conselho Municipal de Preservação do Patrimônio Histórico, Cultural e Ambiental da Cidade de São Paulo – CONPRESP, no uso de suas atribuições legais e nos termos da Lei n° 10.032, de 27 de dezembro de 1985, e alterações posteriores, e de acordo com a decisão dos Conselheiros presentes à </w:t>
      </w:r>
      <w:r w:rsidR="00AB12C0" w:rsidRPr="00AB12C0">
        <w:rPr>
          <w:rFonts w:asciiTheme="minorHAnsi" w:hAnsiTheme="minorHAnsi" w:cstheme="minorHAnsi"/>
          <w:b/>
          <w:color w:val="000000"/>
        </w:rPr>
        <w:t>667ª</w:t>
      </w:r>
      <w:r w:rsidRPr="00AB12C0">
        <w:rPr>
          <w:rFonts w:asciiTheme="minorHAnsi" w:hAnsiTheme="minorHAnsi" w:cstheme="minorHAnsi"/>
          <w:b/>
          <w:color w:val="000000"/>
        </w:rPr>
        <w:t xml:space="preserve"> Reunião Ordinária, realizada em </w:t>
      </w:r>
      <w:r w:rsidR="00AB12C0" w:rsidRPr="00AB12C0">
        <w:rPr>
          <w:rFonts w:asciiTheme="minorHAnsi" w:hAnsiTheme="minorHAnsi" w:cstheme="minorHAnsi"/>
          <w:b/>
          <w:color w:val="000000"/>
        </w:rPr>
        <w:t xml:space="preserve">19 </w:t>
      </w:r>
      <w:r w:rsidRPr="00AB12C0">
        <w:rPr>
          <w:rFonts w:asciiTheme="minorHAnsi" w:hAnsiTheme="minorHAnsi" w:cstheme="minorHAnsi"/>
          <w:b/>
          <w:color w:val="000000"/>
        </w:rPr>
        <w:t xml:space="preserve">de </w:t>
      </w:r>
      <w:r w:rsidR="00AB12C0" w:rsidRPr="00AB12C0">
        <w:rPr>
          <w:rFonts w:asciiTheme="minorHAnsi" w:hAnsiTheme="minorHAnsi" w:cstheme="minorHAnsi"/>
          <w:b/>
          <w:color w:val="000000"/>
        </w:rPr>
        <w:t>março</w:t>
      </w:r>
      <w:r w:rsidRPr="00AB12C0">
        <w:rPr>
          <w:rFonts w:asciiTheme="minorHAnsi" w:hAnsiTheme="minorHAnsi" w:cstheme="minorHAnsi"/>
          <w:b/>
          <w:color w:val="000000"/>
        </w:rPr>
        <w:t xml:space="preserve"> de 201</w:t>
      </w:r>
      <w:r w:rsidR="00AB12C0" w:rsidRPr="00AB12C0">
        <w:rPr>
          <w:rFonts w:asciiTheme="minorHAnsi" w:hAnsiTheme="minorHAnsi" w:cstheme="minorHAnsi"/>
          <w:b/>
          <w:color w:val="000000"/>
        </w:rPr>
        <w:t>8</w:t>
      </w:r>
      <w:r w:rsidRPr="00506A62">
        <w:rPr>
          <w:rFonts w:asciiTheme="minorHAnsi" w:hAnsiTheme="minorHAnsi" w:cstheme="minorHAnsi"/>
          <w:color w:val="000000"/>
        </w:rPr>
        <w:t>.</w:t>
      </w:r>
    </w:p>
    <w:p w:rsidR="00184BBC" w:rsidRPr="00506A62" w:rsidRDefault="00184BBC" w:rsidP="00506A62">
      <w:pPr>
        <w:tabs>
          <w:tab w:val="left" w:pos="0"/>
        </w:tabs>
        <w:spacing w:line="360" w:lineRule="auto"/>
        <w:ind w:firstLine="709"/>
        <w:jc w:val="both"/>
        <w:rPr>
          <w:rFonts w:asciiTheme="minorHAnsi" w:hAnsiTheme="minorHAnsi" w:cstheme="minorHAnsi"/>
          <w:color w:val="000000"/>
        </w:rPr>
      </w:pPr>
    </w:p>
    <w:p w:rsidR="007F6215" w:rsidRDefault="007F6215" w:rsidP="00506A62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06A62">
        <w:rPr>
          <w:rFonts w:asciiTheme="minorHAnsi" w:hAnsiTheme="minorHAnsi" w:cstheme="minorHAnsi"/>
          <w:b/>
        </w:rPr>
        <w:t xml:space="preserve">CONSIDERANDO </w:t>
      </w:r>
      <w:r w:rsidRPr="00506A62">
        <w:rPr>
          <w:rFonts w:asciiTheme="minorHAnsi" w:hAnsiTheme="minorHAnsi" w:cstheme="minorHAnsi"/>
        </w:rPr>
        <w:t xml:space="preserve">a importância </w:t>
      </w:r>
      <w:r>
        <w:rPr>
          <w:rFonts w:asciiTheme="minorHAnsi" w:hAnsiTheme="minorHAnsi" w:cstheme="minorHAnsi"/>
        </w:rPr>
        <w:t>histórica da implantação em finais do século XIX do processo de industrialização em São Paulo influenciando sobremaneira no crescimento e urbanização da cidade, em particular na Mooca e sua paisagem construída;</w:t>
      </w:r>
    </w:p>
    <w:p w:rsidR="007F6215" w:rsidRDefault="007F6215" w:rsidP="00506A62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8463FD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06A62">
        <w:rPr>
          <w:rFonts w:asciiTheme="minorHAnsi" w:hAnsiTheme="minorHAnsi" w:cstheme="minorHAnsi"/>
          <w:b/>
        </w:rPr>
        <w:t xml:space="preserve">CONSIDERANDO </w:t>
      </w:r>
      <w:r w:rsidRPr="00506A62">
        <w:rPr>
          <w:rFonts w:asciiTheme="minorHAnsi" w:hAnsiTheme="minorHAnsi" w:cstheme="minorHAnsi"/>
        </w:rPr>
        <w:t xml:space="preserve">a importância dos conjuntos de armazenamento construídos à beira da ferrovia, em particular também no entorno da estação Mooca da antiga </w:t>
      </w:r>
      <w:r w:rsidRPr="00506A62">
        <w:rPr>
          <w:rFonts w:asciiTheme="minorHAnsi" w:hAnsiTheme="minorHAnsi" w:cstheme="minorHAnsi"/>
          <w:i/>
        </w:rPr>
        <w:t xml:space="preserve">São Paulo Railway </w:t>
      </w:r>
      <w:r w:rsidRPr="00506A62">
        <w:rPr>
          <w:rFonts w:asciiTheme="minorHAnsi" w:hAnsiTheme="minorHAnsi" w:cstheme="minorHAnsi"/>
        </w:rPr>
        <w:t xml:space="preserve">e sua relevância no panorama econômico, </w:t>
      </w:r>
      <w:r w:rsidR="00AB12C0">
        <w:rPr>
          <w:rFonts w:asciiTheme="minorHAnsi" w:hAnsiTheme="minorHAnsi" w:cstheme="minorHAnsi"/>
        </w:rPr>
        <w:t>social e cultural de São Paulo;</w:t>
      </w:r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  <w:i/>
        </w:rPr>
      </w:pPr>
      <w:r w:rsidRPr="00506A62">
        <w:rPr>
          <w:rFonts w:asciiTheme="minorHAnsi" w:hAnsiTheme="minorHAnsi" w:cstheme="minorHAnsi"/>
          <w:b/>
        </w:rPr>
        <w:t>CONSIDERANDO</w:t>
      </w:r>
      <w:r w:rsidRPr="00506A62">
        <w:rPr>
          <w:rFonts w:asciiTheme="minorHAnsi" w:hAnsiTheme="minorHAnsi" w:cstheme="minorHAnsi"/>
        </w:rPr>
        <w:t xml:space="preserve"> a relevância histórico-cultural-arquitetônica do conjunto de armazenamento construído para </w:t>
      </w:r>
      <w:r w:rsidRPr="00506A62">
        <w:rPr>
          <w:rFonts w:asciiTheme="minorHAnsi" w:hAnsiTheme="minorHAnsi" w:cstheme="minorHAnsi"/>
          <w:i/>
        </w:rPr>
        <w:t xml:space="preserve">Elias </w:t>
      </w:r>
      <w:proofErr w:type="spellStart"/>
      <w:r w:rsidRPr="00506A62">
        <w:rPr>
          <w:rFonts w:asciiTheme="minorHAnsi" w:hAnsiTheme="minorHAnsi" w:cstheme="minorHAnsi"/>
          <w:i/>
        </w:rPr>
        <w:t>Calfat</w:t>
      </w:r>
      <w:proofErr w:type="spellEnd"/>
      <w:r w:rsidRPr="00506A62">
        <w:rPr>
          <w:rFonts w:asciiTheme="minorHAnsi" w:hAnsiTheme="minorHAnsi" w:cstheme="minorHAnsi"/>
          <w:i/>
        </w:rPr>
        <w:t xml:space="preserve"> &amp; Irmãos </w:t>
      </w:r>
      <w:r w:rsidRPr="00506A62">
        <w:rPr>
          <w:rFonts w:asciiTheme="minorHAnsi" w:hAnsiTheme="minorHAnsi" w:cstheme="minorHAnsi"/>
        </w:rPr>
        <w:t xml:space="preserve">pelo arquiteto Victor </w:t>
      </w:r>
      <w:proofErr w:type="spellStart"/>
      <w:r w:rsidRPr="00506A62">
        <w:rPr>
          <w:rFonts w:asciiTheme="minorHAnsi" w:hAnsiTheme="minorHAnsi" w:cstheme="minorHAnsi"/>
        </w:rPr>
        <w:t>Dubugras</w:t>
      </w:r>
      <w:proofErr w:type="spellEnd"/>
      <w:r w:rsidRPr="00506A62">
        <w:rPr>
          <w:rFonts w:asciiTheme="minorHAnsi" w:hAnsiTheme="minorHAnsi" w:cstheme="minorHAnsi"/>
        </w:rPr>
        <w:t xml:space="preserve"> e hoje de </w:t>
      </w:r>
      <w:r w:rsidR="005A7D78" w:rsidRPr="00506A62">
        <w:rPr>
          <w:rFonts w:asciiTheme="minorHAnsi" w:hAnsiTheme="minorHAnsi" w:cstheme="minorHAnsi"/>
        </w:rPr>
        <w:t>propriedade</w:t>
      </w:r>
      <w:r w:rsidRPr="00506A62">
        <w:rPr>
          <w:rFonts w:asciiTheme="minorHAnsi" w:hAnsiTheme="minorHAnsi" w:cstheme="minorHAnsi"/>
        </w:rPr>
        <w:t xml:space="preserve"> dos </w:t>
      </w:r>
      <w:r w:rsidR="007F6215">
        <w:rPr>
          <w:rFonts w:asciiTheme="minorHAnsi" w:hAnsiTheme="minorHAnsi" w:cstheme="minorHAnsi"/>
          <w:i/>
        </w:rPr>
        <w:t>Armazéns Gerais Piratininga;</w:t>
      </w:r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  <w:i/>
        </w:rPr>
      </w:pPr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06A62">
        <w:rPr>
          <w:rFonts w:asciiTheme="minorHAnsi" w:hAnsiTheme="minorHAnsi" w:cstheme="minorHAnsi"/>
          <w:b/>
        </w:rPr>
        <w:t xml:space="preserve">CONSIDERANDO </w:t>
      </w:r>
      <w:r w:rsidRPr="00506A62">
        <w:rPr>
          <w:rFonts w:asciiTheme="minorHAnsi" w:hAnsiTheme="minorHAnsi" w:cstheme="minorHAnsi"/>
        </w:rPr>
        <w:t xml:space="preserve">o fato de ser um dos poucos, senão o único conjunto de armazenamento de autoria do arquiteto Victor </w:t>
      </w:r>
      <w:proofErr w:type="spellStart"/>
      <w:r w:rsidRPr="00506A62">
        <w:rPr>
          <w:rFonts w:asciiTheme="minorHAnsi" w:hAnsiTheme="minorHAnsi" w:cstheme="minorHAnsi"/>
        </w:rPr>
        <w:t>Du</w:t>
      </w:r>
      <w:r w:rsidR="00AB12C0">
        <w:rPr>
          <w:rFonts w:asciiTheme="minorHAnsi" w:hAnsiTheme="minorHAnsi" w:cstheme="minorHAnsi"/>
        </w:rPr>
        <w:t>bugras</w:t>
      </w:r>
      <w:proofErr w:type="spellEnd"/>
      <w:r w:rsidR="00AB12C0">
        <w:rPr>
          <w:rFonts w:asciiTheme="minorHAnsi" w:hAnsiTheme="minorHAnsi" w:cstheme="minorHAnsi"/>
        </w:rPr>
        <w:t xml:space="preserve"> na Mooca e em São Paulo;</w:t>
      </w:r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06A62">
        <w:rPr>
          <w:rFonts w:asciiTheme="minorHAnsi" w:hAnsiTheme="minorHAnsi" w:cstheme="minorHAnsi"/>
          <w:b/>
        </w:rPr>
        <w:t xml:space="preserve">CONSIDERANDO </w:t>
      </w:r>
      <w:r w:rsidRPr="00506A62">
        <w:rPr>
          <w:rFonts w:asciiTheme="minorHAnsi" w:hAnsiTheme="minorHAnsi" w:cstheme="minorHAnsi"/>
        </w:rPr>
        <w:t xml:space="preserve">a </w:t>
      </w:r>
      <w:r w:rsidR="005A7D78" w:rsidRPr="00506A62">
        <w:rPr>
          <w:rFonts w:asciiTheme="minorHAnsi" w:hAnsiTheme="minorHAnsi" w:cstheme="minorHAnsi"/>
        </w:rPr>
        <w:t>excepcional</w:t>
      </w:r>
      <w:r w:rsidRPr="00506A62">
        <w:rPr>
          <w:rFonts w:asciiTheme="minorHAnsi" w:hAnsiTheme="minorHAnsi" w:cstheme="minorHAnsi"/>
        </w:rPr>
        <w:t xml:space="preserve"> qualidade arquitetônica desse conjunto de armazenamento, digno remanescente do patrimônio industrial da cidade, com características singulares entre as construções ligadas a uma estética industrial produzida e assumida no final do sé</w:t>
      </w:r>
      <w:r w:rsidR="00AB12C0">
        <w:rPr>
          <w:rFonts w:asciiTheme="minorHAnsi" w:hAnsiTheme="minorHAnsi" w:cstheme="minorHAnsi"/>
        </w:rPr>
        <w:t>culo XIX e início do século XX;</w:t>
      </w:r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9C5DCB" w:rsidRDefault="009C5DCB" w:rsidP="00506A62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9C5DCB" w:rsidRDefault="009C5DCB" w:rsidP="00506A62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06A62">
        <w:rPr>
          <w:rFonts w:asciiTheme="minorHAnsi" w:hAnsiTheme="minorHAnsi" w:cstheme="minorHAnsi"/>
          <w:b/>
        </w:rPr>
        <w:t>CONSIDERANDO</w:t>
      </w:r>
      <w:r w:rsidRPr="00506A62">
        <w:rPr>
          <w:rFonts w:asciiTheme="minorHAnsi" w:hAnsiTheme="minorHAnsi" w:cstheme="minorHAnsi"/>
        </w:rPr>
        <w:t xml:space="preserve"> o </w:t>
      </w:r>
      <w:r w:rsidRPr="00506A62">
        <w:rPr>
          <w:rFonts w:asciiTheme="minorHAnsi" w:hAnsiTheme="minorHAnsi" w:cstheme="minorHAnsi"/>
          <w:i/>
        </w:rPr>
        <w:t>patrimônio industrial</w:t>
      </w:r>
      <w:r w:rsidRPr="00506A62">
        <w:rPr>
          <w:rFonts w:asciiTheme="minorHAnsi" w:hAnsiTheme="minorHAnsi" w:cstheme="minorHAnsi"/>
        </w:rPr>
        <w:t xml:space="preserve"> como registro das transformações geradas pela industrialização e, portanto, aglutinador de impo</w:t>
      </w:r>
      <w:r w:rsidR="00EC4ACF" w:rsidRPr="00506A62">
        <w:rPr>
          <w:rFonts w:asciiTheme="minorHAnsi" w:hAnsiTheme="minorHAnsi" w:cstheme="minorHAnsi"/>
        </w:rPr>
        <w:t>r</w:t>
      </w:r>
      <w:r w:rsidRPr="00506A62">
        <w:rPr>
          <w:rFonts w:asciiTheme="minorHAnsi" w:hAnsiTheme="minorHAnsi" w:cstheme="minorHAnsi"/>
        </w:rPr>
        <w:t>tantes valores históricos, sociais, tecnológicos e arquitetônicos, testemunhos das técnicas construtivas tradicionais e dos processos produtivos dos primórdio</w:t>
      </w:r>
      <w:r w:rsidR="00AB12C0">
        <w:rPr>
          <w:rFonts w:asciiTheme="minorHAnsi" w:hAnsiTheme="minorHAnsi" w:cstheme="minorHAnsi"/>
        </w:rPr>
        <w:t xml:space="preserve">s da industrialização paulista; </w:t>
      </w:r>
      <w:proofErr w:type="gramStart"/>
      <w:r w:rsidR="00AB12C0">
        <w:rPr>
          <w:rFonts w:asciiTheme="minorHAnsi" w:hAnsiTheme="minorHAnsi" w:cstheme="minorHAnsi"/>
        </w:rPr>
        <w:t>e</w:t>
      </w:r>
      <w:proofErr w:type="gramEnd"/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482485" w:rsidRPr="00506A62" w:rsidRDefault="00482485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06A62">
        <w:rPr>
          <w:rFonts w:asciiTheme="minorHAnsi" w:hAnsiTheme="minorHAnsi" w:cstheme="minorHAnsi"/>
          <w:b/>
        </w:rPr>
        <w:t>CONSIDERANDO</w:t>
      </w:r>
      <w:r w:rsidR="00DA7E90" w:rsidRPr="00506A62">
        <w:rPr>
          <w:rFonts w:asciiTheme="minorHAnsi" w:hAnsiTheme="minorHAnsi" w:cstheme="minorHAnsi"/>
        </w:rPr>
        <w:t xml:space="preserve"> o contido nos processos </w:t>
      </w:r>
      <w:r w:rsidRPr="00506A62">
        <w:rPr>
          <w:rFonts w:asciiTheme="minorHAnsi" w:hAnsiTheme="minorHAnsi" w:cstheme="minorHAnsi"/>
        </w:rPr>
        <w:t>2011-0.355.899-0</w:t>
      </w:r>
      <w:r w:rsidR="00AB12C0">
        <w:rPr>
          <w:rFonts w:asciiTheme="minorHAnsi" w:hAnsiTheme="minorHAnsi" w:cstheme="minorHAnsi"/>
        </w:rPr>
        <w:t>,</w:t>
      </w:r>
    </w:p>
    <w:p w:rsidR="00482485" w:rsidRPr="00506A62" w:rsidRDefault="00482485" w:rsidP="00AB12C0">
      <w:pPr>
        <w:tabs>
          <w:tab w:val="left" w:pos="5835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463FD" w:rsidRPr="00506A62" w:rsidRDefault="008463FD" w:rsidP="00506A62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06A62">
        <w:rPr>
          <w:rFonts w:asciiTheme="minorHAnsi" w:hAnsiTheme="minorHAnsi" w:cstheme="minorHAnsi"/>
          <w:b/>
        </w:rPr>
        <w:t xml:space="preserve">RESOLVE: </w:t>
      </w:r>
    </w:p>
    <w:p w:rsidR="00C21A45" w:rsidRPr="00506A62" w:rsidRDefault="00C21A45" w:rsidP="00506A62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B05F4A" w:rsidRPr="00506A62" w:rsidRDefault="00C21A45" w:rsidP="00506A62">
      <w:pPr>
        <w:spacing w:line="360" w:lineRule="auto"/>
        <w:ind w:firstLine="709"/>
        <w:jc w:val="both"/>
        <w:rPr>
          <w:rFonts w:asciiTheme="minorHAnsi" w:eastAsia="Arial" w:hAnsiTheme="minorHAnsi" w:cstheme="minorHAnsi"/>
          <w:spacing w:val="10"/>
        </w:rPr>
      </w:pPr>
      <w:r w:rsidRPr="00506A62">
        <w:rPr>
          <w:rFonts w:asciiTheme="minorHAnsi" w:hAnsiTheme="minorHAnsi" w:cstheme="minorHAnsi"/>
          <w:b/>
        </w:rPr>
        <w:t xml:space="preserve">Artigo 1º - </w:t>
      </w:r>
      <w:r w:rsidRPr="00506A62">
        <w:rPr>
          <w:rFonts w:asciiTheme="minorHAnsi" w:eastAsia="Arial" w:hAnsiTheme="minorHAnsi" w:cstheme="minorHAnsi"/>
          <w:b/>
        </w:rPr>
        <w:t>T</w:t>
      </w:r>
      <w:r w:rsidRPr="00506A62">
        <w:rPr>
          <w:rFonts w:asciiTheme="minorHAnsi" w:eastAsia="Arial" w:hAnsiTheme="minorHAnsi" w:cstheme="minorHAnsi"/>
          <w:b/>
          <w:spacing w:val="-2"/>
        </w:rPr>
        <w:t>O</w:t>
      </w:r>
      <w:r w:rsidRPr="00506A62">
        <w:rPr>
          <w:rFonts w:asciiTheme="minorHAnsi" w:eastAsia="Arial" w:hAnsiTheme="minorHAnsi" w:cstheme="minorHAnsi"/>
          <w:b/>
          <w:spacing w:val="2"/>
        </w:rPr>
        <w:t>M</w:t>
      </w:r>
      <w:r w:rsidRPr="00506A62">
        <w:rPr>
          <w:rFonts w:asciiTheme="minorHAnsi" w:eastAsia="Arial" w:hAnsiTheme="minorHAnsi" w:cstheme="minorHAnsi"/>
          <w:b/>
        </w:rPr>
        <w:t>B</w:t>
      </w:r>
      <w:r w:rsidRPr="00506A62">
        <w:rPr>
          <w:rFonts w:asciiTheme="minorHAnsi" w:eastAsia="Arial" w:hAnsiTheme="minorHAnsi" w:cstheme="minorHAnsi"/>
          <w:b/>
          <w:spacing w:val="-1"/>
        </w:rPr>
        <w:t>A</w:t>
      </w:r>
      <w:r w:rsidRPr="00506A62">
        <w:rPr>
          <w:rFonts w:asciiTheme="minorHAnsi" w:eastAsia="Arial" w:hAnsiTheme="minorHAnsi" w:cstheme="minorHAnsi"/>
          <w:b/>
        </w:rPr>
        <w:t xml:space="preserve">R </w:t>
      </w:r>
      <w:r w:rsidR="00BD3952" w:rsidRPr="00506A62">
        <w:rPr>
          <w:rFonts w:asciiTheme="minorHAnsi" w:eastAsia="Arial" w:hAnsiTheme="minorHAnsi" w:cstheme="minorHAnsi"/>
          <w:spacing w:val="10"/>
        </w:rPr>
        <w:t xml:space="preserve">as instalações dos </w:t>
      </w:r>
      <w:r w:rsidR="00BD3952" w:rsidRPr="00506A62">
        <w:rPr>
          <w:rFonts w:asciiTheme="minorHAnsi" w:eastAsia="Arial" w:hAnsiTheme="minorHAnsi" w:cstheme="minorHAnsi"/>
          <w:b/>
          <w:spacing w:val="10"/>
        </w:rPr>
        <w:t>ARMAZÉNS GERAIS PIRATININGA</w:t>
      </w:r>
      <w:r w:rsidR="00BD3952" w:rsidRPr="00506A62">
        <w:rPr>
          <w:rFonts w:asciiTheme="minorHAnsi" w:eastAsia="Arial" w:hAnsiTheme="minorHAnsi" w:cstheme="minorHAnsi"/>
          <w:spacing w:val="10"/>
        </w:rPr>
        <w:t>, situad</w:t>
      </w:r>
      <w:r w:rsidR="00AB12C0">
        <w:rPr>
          <w:rFonts w:asciiTheme="minorHAnsi" w:eastAsia="Arial" w:hAnsiTheme="minorHAnsi" w:cstheme="minorHAnsi"/>
          <w:spacing w:val="10"/>
        </w:rPr>
        <w:t>a</w:t>
      </w:r>
      <w:r w:rsidR="00BD3952" w:rsidRPr="00506A62">
        <w:rPr>
          <w:rFonts w:asciiTheme="minorHAnsi" w:eastAsia="Arial" w:hAnsiTheme="minorHAnsi" w:cstheme="minorHAnsi"/>
          <w:spacing w:val="10"/>
        </w:rPr>
        <w:t>s na Rua da Mooca, 1415, 1483, 1487</w:t>
      </w:r>
      <w:r w:rsidR="00AB12C0">
        <w:rPr>
          <w:rFonts w:asciiTheme="minorHAnsi" w:eastAsia="Arial" w:hAnsiTheme="minorHAnsi" w:cstheme="minorHAnsi"/>
          <w:spacing w:val="10"/>
        </w:rPr>
        <w:t>(</w:t>
      </w:r>
      <w:r w:rsidR="00BD3952" w:rsidRPr="00506A62">
        <w:rPr>
          <w:rFonts w:asciiTheme="minorHAnsi" w:eastAsia="Arial" w:hAnsiTheme="minorHAnsi" w:cstheme="minorHAnsi"/>
          <w:spacing w:val="10"/>
        </w:rPr>
        <w:t>Setor 003</w:t>
      </w:r>
      <w:r w:rsidR="00AB12C0">
        <w:rPr>
          <w:rFonts w:asciiTheme="minorHAnsi" w:eastAsia="Arial" w:hAnsiTheme="minorHAnsi" w:cstheme="minorHAnsi"/>
          <w:spacing w:val="10"/>
        </w:rPr>
        <w:t xml:space="preserve"> -</w:t>
      </w:r>
      <w:r w:rsidR="00BD3952" w:rsidRPr="00506A62">
        <w:rPr>
          <w:rFonts w:asciiTheme="minorHAnsi" w:eastAsia="Arial" w:hAnsiTheme="minorHAnsi" w:cstheme="minorHAnsi"/>
          <w:spacing w:val="10"/>
        </w:rPr>
        <w:t xml:space="preserve"> Quadra 061</w:t>
      </w:r>
      <w:r w:rsidR="00AB12C0">
        <w:rPr>
          <w:rFonts w:asciiTheme="minorHAnsi" w:eastAsia="Arial" w:hAnsiTheme="minorHAnsi" w:cstheme="minorHAnsi"/>
          <w:spacing w:val="10"/>
        </w:rPr>
        <w:t xml:space="preserve"> -</w:t>
      </w:r>
      <w:r w:rsidR="00BD3952" w:rsidRPr="00506A62">
        <w:rPr>
          <w:rFonts w:asciiTheme="minorHAnsi" w:eastAsia="Arial" w:hAnsiTheme="minorHAnsi" w:cstheme="minorHAnsi"/>
          <w:spacing w:val="10"/>
        </w:rPr>
        <w:t xml:space="preserve"> Lote 0002-9 do Cadastro de Contribuintes da Secretaria </w:t>
      </w:r>
      <w:r w:rsidR="00AB12C0">
        <w:rPr>
          <w:rFonts w:asciiTheme="minorHAnsi" w:eastAsia="Arial" w:hAnsiTheme="minorHAnsi" w:cstheme="minorHAnsi"/>
          <w:spacing w:val="10"/>
        </w:rPr>
        <w:t>Municipal da Fazenda)</w:t>
      </w:r>
      <w:r w:rsidR="00BD3952" w:rsidRPr="00506A62">
        <w:rPr>
          <w:rFonts w:asciiTheme="minorHAnsi" w:eastAsia="Arial" w:hAnsiTheme="minorHAnsi" w:cstheme="minorHAnsi"/>
          <w:spacing w:val="10"/>
        </w:rPr>
        <w:t>,</w:t>
      </w:r>
      <w:r w:rsidR="00363FF6">
        <w:rPr>
          <w:rFonts w:asciiTheme="minorHAnsi" w:eastAsia="Arial" w:hAnsiTheme="minorHAnsi" w:cstheme="minorHAnsi"/>
          <w:spacing w:val="10"/>
        </w:rPr>
        <w:t xml:space="preserve"> objeto da Matrícula nº 180.100 do 7º Cartório de Registro de Imóveis da São Paulo,</w:t>
      </w:r>
      <w:r w:rsidR="00AB12C0">
        <w:rPr>
          <w:rFonts w:asciiTheme="minorHAnsi" w:eastAsia="Arial" w:hAnsiTheme="minorHAnsi" w:cstheme="minorHAnsi"/>
          <w:spacing w:val="10"/>
        </w:rPr>
        <w:t xml:space="preserve"> no bai</w:t>
      </w:r>
      <w:r w:rsidR="00363FF6">
        <w:rPr>
          <w:rFonts w:asciiTheme="minorHAnsi" w:eastAsia="Arial" w:hAnsiTheme="minorHAnsi" w:cstheme="minorHAnsi"/>
          <w:spacing w:val="10"/>
        </w:rPr>
        <w:t>r</w:t>
      </w:r>
      <w:r w:rsidR="00AB12C0">
        <w:rPr>
          <w:rFonts w:asciiTheme="minorHAnsi" w:eastAsia="Arial" w:hAnsiTheme="minorHAnsi" w:cstheme="minorHAnsi"/>
          <w:spacing w:val="10"/>
        </w:rPr>
        <w:t>ro e</w:t>
      </w:r>
      <w:r w:rsidR="00BD3952" w:rsidRPr="00506A62">
        <w:rPr>
          <w:rFonts w:asciiTheme="minorHAnsi" w:eastAsia="Arial" w:hAnsiTheme="minorHAnsi" w:cstheme="minorHAnsi"/>
          <w:spacing w:val="10"/>
        </w:rPr>
        <w:t xml:space="preserve"> Subprefeitura </w:t>
      </w:r>
      <w:r w:rsidR="00AB12C0">
        <w:rPr>
          <w:rFonts w:asciiTheme="minorHAnsi" w:eastAsia="Arial" w:hAnsiTheme="minorHAnsi" w:cstheme="minorHAnsi"/>
          <w:spacing w:val="10"/>
        </w:rPr>
        <w:t>d</w:t>
      </w:r>
      <w:r w:rsidR="00BD3952" w:rsidRPr="00506A62">
        <w:rPr>
          <w:rFonts w:asciiTheme="minorHAnsi" w:eastAsia="Arial" w:hAnsiTheme="minorHAnsi" w:cstheme="minorHAnsi"/>
          <w:spacing w:val="10"/>
        </w:rPr>
        <w:t xml:space="preserve">a Mooca. </w:t>
      </w:r>
    </w:p>
    <w:p w:rsidR="00BD3952" w:rsidRPr="00506A62" w:rsidRDefault="00BD3952" w:rsidP="00506A62">
      <w:pPr>
        <w:spacing w:line="360" w:lineRule="auto"/>
        <w:ind w:firstLine="709"/>
        <w:jc w:val="both"/>
        <w:rPr>
          <w:rFonts w:asciiTheme="minorHAnsi" w:eastAsia="Arial" w:hAnsiTheme="minorHAnsi" w:cstheme="minorHAnsi"/>
          <w:spacing w:val="10"/>
        </w:rPr>
      </w:pPr>
    </w:p>
    <w:p w:rsidR="00BD3952" w:rsidRPr="00506A62" w:rsidRDefault="00E1409F" w:rsidP="00506A62">
      <w:pPr>
        <w:spacing w:line="360" w:lineRule="auto"/>
        <w:ind w:firstLine="709"/>
        <w:jc w:val="both"/>
        <w:rPr>
          <w:rFonts w:asciiTheme="minorHAnsi" w:eastAsia="Arial" w:hAnsiTheme="minorHAnsi" w:cstheme="minorHAnsi"/>
          <w:spacing w:val="10"/>
        </w:rPr>
      </w:pPr>
      <w:r w:rsidRPr="00506A62">
        <w:rPr>
          <w:rFonts w:asciiTheme="minorHAnsi" w:hAnsiTheme="minorHAnsi" w:cstheme="minorHAnsi"/>
          <w:b/>
        </w:rPr>
        <w:t>Artigo 2º</w:t>
      </w:r>
      <w:r w:rsidRPr="00506A62">
        <w:rPr>
          <w:rFonts w:asciiTheme="minorHAnsi" w:hAnsiTheme="minorHAnsi" w:cstheme="minorHAnsi"/>
        </w:rPr>
        <w:t xml:space="preserve"> </w:t>
      </w:r>
      <w:r w:rsidR="00BD3952" w:rsidRPr="00506A62">
        <w:rPr>
          <w:rFonts w:asciiTheme="minorHAnsi" w:eastAsia="Arial" w:hAnsiTheme="minorHAnsi" w:cstheme="minorHAnsi"/>
          <w:b/>
          <w:spacing w:val="10"/>
        </w:rPr>
        <w:t xml:space="preserve">- </w:t>
      </w:r>
      <w:r w:rsidRPr="00506A62">
        <w:rPr>
          <w:rFonts w:asciiTheme="minorHAnsi" w:eastAsia="Arial" w:hAnsiTheme="minorHAnsi" w:cstheme="minorHAnsi"/>
          <w:spacing w:val="10"/>
        </w:rPr>
        <w:t>D</w:t>
      </w:r>
      <w:r w:rsidR="00BD3952" w:rsidRPr="00506A62">
        <w:rPr>
          <w:rFonts w:asciiTheme="minorHAnsi" w:eastAsia="Arial" w:hAnsiTheme="minorHAnsi" w:cstheme="minorHAnsi"/>
          <w:spacing w:val="10"/>
        </w:rPr>
        <w:t xml:space="preserve">everão ser preservadas as seguintes edificações, conforme indicado em planta anexa: </w:t>
      </w:r>
    </w:p>
    <w:p w:rsidR="00BD3952" w:rsidRDefault="00BD3952" w:rsidP="00506A62">
      <w:pPr>
        <w:spacing w:line="360" w:lineRule="auto"/>
        <w:ind w:firstLine="709"/>
        <w:jc w:val="both"/>
        <w:rPr>
          <w:rFonts w:asciiTheme="minorHAnsi" w:eastAsia="Arial" w:hAnsiTheme="minorHAnsi" w:cstheme="minorHAnsi"/>
          <w:spacing w:val="10"/>
        </w:rPr>
      </w:pPr>
    </w:p>
    <w:p w:rsidR="00BD4148" w:rsidRDefault="00AB12C0" w:rsidP="00BD414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eastAsia="Arial" w:hAnsiTheme="minorHAnsi" w:cstheme="minorHAnsi"/>
          <w:spacing w:val="10"/>
        </w:rPr>
      </w:pPr>
      <w:r>
        <w:rPr>
          <w:rFonts w:asciiTheme="minorHAnsi" w:eastAsia="Arial" w:hAnsiTheme="minorHAnsi" w:cstheme="minorHAnsi"/>
          <w:spacing w:val="10"/>
        </w:rPr>
        <w:t xml:space="preserve">Conjunto constituído pelo remanescente de </w:t>
      </w:r>
      <w:proofErr w:type="gramStart"/>
      <w:r>
        <w:rPr>
          <w:rFonts w:asciiTheme="minorHAnsi" w:eastAsia="Arial" w:hAnsiTheme="minorHAnsi" w:cstheme="minorHAnsi"/>
          <w:spacing w:val="10"/>
        </w:rPr>
        <w:t>9</w:t>
      </w:r>
      <w:proofErr w:type="gramEnd"/>
      <w:r>
        <w:rPr>
          <w:rFonts w:asciiTheme="minorHAnsi" w:eastAsia="Arial" w:hAnsiTheme="minorHAnsi" w:cstheme="minorHAnsi"/>
          <w:spacing w:val="10"/>
        </w:rPr>
        <w:t xml:space="preserve"> galpões: preservação das características das fachadas originais externas e da volumetria da cobertura em um faixa de 5 metros em ambos lados das construções, a partir do pátio central;</w:t>
      </w:r>
    </w:p>
    <w:p w:rsidR="00BD4148" w:rsidRDefault="00AB12C0" w:rsidP="00BD414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eastAsia="Arial" w:hAnsiTheme="minorHAnsi" w:cstheme="minorHAnsi"/>
          <w:spacing w:val="10"/>
        </w:rPr>
      </w:pPr>
      <w:r>
        <w:rPr>
          <w:rFonts w:asciiTheme="minorHAnsi" w:eastAsia="Arial" w:hAnsiTheme="minorHAnsi" w:cstheme="minorHAnsi"/>
          <w:spacing w:val="10"/>
        </w:rPr>
        <w:t>Galpão industrial localizado na Rua da Mooca: preservação da volumetria e características das fachadas originais externas;</w:t>
      </w:r>
    </w:p>
    <w:p w:rsidR="00BD4148" w:rsidRPr="00BD4148" w:rsidRDefault="00AB12C0" w:rsidP="00BD414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eastAsia="Arial" w:hAnsiTheme="minorHAnsi" w:cstheme="minorHAnsi"/>
          <w:spacing w:val="10"/>
        </w:rPr>
      </w:pPr>
      <w:r>
        <w:rPr>
          <w:rFonts w:asciiTheme="minorHAnsi" w:eastAsia="Arial" w:hAnsiTheme="minorHAnsi" w:cstheme="minorHAnsi"/>
          <w:spacing w:val="10"/>
        </w:rPr>
        <w:t>Construç</w:t>
      </w:r>
      <w:r w:rsidR="00650369">
        <w:rPr>
          <w:rFonts w:asciiTheme="minorHAnsi" w:eastAsia="Arial" w:hAnsiTheme="minorHAnsi" w:cstheme="minorHAnsi"/>
          <w:spacing w:val="10"/>
        </w:rPr>
        <w:t>ão</w:t>
      </w:r>
      <w:r>
        <w:rPr>
          <w:rFonts w:asciiTheme="minorHAnsi" w:eastAsia="Arial" w:hAnsiTheme="minorHAnsi" w:cstheme="minorHAnsi"/>
          <w:spacing w:val="10"/>
        </w:rPr>
        <w:t xml:space="preserve"> verticalizada construída em 1918: preservação da volumetria e características arquitetônicas externas.</w:t>
      </w:r>
    </w:p>
    <w:p w:rsidR="00AB12C0" w:rsidRPr="00506A62" w:rsidRDefault="00AB12C0" w:rsidP="00506A62">
      <w:pPr>
        <w:spacing w:line="360" w:lineRule="auto"/>
        <w:ind w:firstLine="709"/>
        <w:jc w:val="both"/>
        <w:rPr>
          <w:rFonts w:asciiTheme="minorHAnsi" w:eastAsia="Arial" w:hAnsiTheme="minorHAnsi" w:cstheme="minorHAnsi"/>
          <w:spacing w:val="10"/>
        </w:rPr>
      </w:pPr>
    </w:p>
    <w:p w:rsidR="009C5DCB" w:rsidRDefault="00E1409F" w:rsidP="009C5DCB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506A62">
        <w:rPr>
          <w:rFonts w:asciiTheme="minorHAnsi" w:hAnsiTheme="minorHAnsi" w:cstheme="minorHAnsi"/>
          <w:b/>
        </w:rPr>
        <w:t xml:space="preserve">Artigo 3º </w:t>
      </w:r>
      <w:r w:rsidR="00562B80" w:rsidRPr="00506A62">
        <w:rPr>
          <w:rFonts w:asciiTheme="minorHAnsi" w:hAnsiTheme="minorHAnsi" w:cstheme="minorHAnsi"/>
        </w:rPr>
        <w:t xml:space="preserve">– Como parte </w:t>
      </w:r>
      <w:r w:rsidRPr="00506A62">
        <w:rPr>
          <w:rFonts w:asciiTheme="minorHAnsi" w:hAnsiTheme="minorHAnsi" w:cstheme="minorHAnsi"/>
        </w:rPr>
        <w:t xml:space="preserve">da ambiência externa dos galpões, deverão ser preservados </w:t>
      </w:r>
      <w:r w:rsidR="00562B80" w:rsidRPr="00506A62">
        <w:rPr>
          <w:rFonts w:asciiTheme="minorHAnsi" w:hAnsiTheme="minorHAnsi" w:cstheme="minorHAnsi"/>
        </w:rPr>
        <w:t>os pisos da viela e pátio centra</w:t>
      </w:r>
      <w:r w:rsidRPr="00506A62">
        <w:rPr>
          <w:rFonts w:asciiTheme="minorHAnsi" w:hAnsiTheme="minorHAnsi" w:cstheme="minorHAnsi"/>
        </w:rPr>
        <w:t>l.</w:t>
      </w:r>
      <w:r w:rsidR="009C5DCB">
        <w:rPr>
          <w:rFonts w:asciiTheme="minorHAnsi" w:hAnsiTheme="minorHAnsi" w:cstheme="minorHAnsi"/>
          <w:b/>
        </w:rPr>
        <w:br w:type="page"/>
      </w:r>
    </w:p>
    <w:p w:rsidR="00E1409F" w:rsidRPr="00506A62" w:rsidRDefault="00E1409F" w:rsidP="00506A62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A4564D" w:rsidRPr="00506A62" w:rsidRDefault="00E1409F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06A62">
        <w:rPr>
          <w:rFonts w:asciiTheme="minorHAnsi" w:hAnsiTheme="minorHAnsi" w:cstheme="minorHAnsi"/>
          <w:b/>
        </w:rPr>
        <w:t xml:space="preserve">Parágrafo </w:t>
      </w:r>
      <w:r w:rsidR="00D634E3">
        <w:rPr>
          <w:rFonts w:asciiTheme="minorHAnsi" w:hAnsiTheme="minorHAnsi" w:cstheme="minorHAnsi"/>
          <w:b/>
        </w:rPr>
        <w:t>Único</w:t>
      </w:r>
      <w:r w:rsidR="00AF6B48" w:rsidRPr="00506A62">
        <w:rPr>
          <w:rFonts w:asciiTheme="minorHAnsi" w:hAnsiTheme="minorHAnsi" w:cstheme="minorHAnsi"/>
          <w:b/>
        </w:rPr>
        <w:t xml:space="preserve"> -</w:t>
      </w:r>
      <w:r w:rsidR="00A4564D" w:rsidRPr="00506A62">
        <w:rPr>
          <w:rFonts w:asciiTheme="minorHAnsi" w:hAnsiTheme="minorHAnsi" w:cstheme="minorHAnsi"/>
        </w:rPr>
        <w:t xml:space="preserve"> </w:t>
      </w:r>
      <w:r w:rsidR="009C5DCB">
        <w:rPr>
          <w:rFonts w:asciiTheme="minorHAnsi" w:hAnsiTheme="minorHAnsi" w:cstheme="minorHAnsi"/>
        </w:rPr>
        <w:t xml:space="preserve">Nestas </w:t>
      </w:r>
      <w:r w:rsidR="002E5E26" w:rsidRPr="00506A62">
        <w:rPr>
          <w:rFonts w:asciiTheme="minorHAnsi" w:hAnsiTheme="minorHAnsi" w:cstheme="minorHAnsi"/>
        </w:rPr>
        <w:t xml:space="preserve">áreas externas </w:t>
      </w:r>
      <w:r w:rsidR="009C5DCB">
        <w:rPr>
          <w:rFonts w:asciiTheme="minorHAnsi" w:hAnsiTheme="minorHAnsi" w:cstheme="minorHAnsi"/>
        </w:rPr>
        <w:t xml:space="preserve">na hipótese de intervenções no subsolo </w:t>
      </w:r>
      <w:proofErr w:type="gramStart"/>
      <w:r w:rsidR="009C5DCB">
        <w:rPr>
          <w:rFonts w:asciiTheme="minorHAnsi" w:hAnsiTheme="minorHAnsi" w:cstheme="minorHAnsi"/>
        </w:rPr>
        <w:t>deverão ser</w:t>
      </w:r>
      <w:proofErr w:type="gramEnd"/>
      <w:r w:rsidR="009C5DCB">
        <w:rPr>
          <w:rFonts w:asciiTheme="minorHAnsi" w:hAnsiTheme="minorHAnsi" w:cstheme="minorHAnsi"/>
        </w:rPr>
        <w:t xml:space="preserve"> </w:t>
      </w:r>
      <w:r w:rsidR="002E5E26" w:rsidRPr="00506A62">
        <w:rPr>
          <w:rFonts w:asciiTheme="minorHAnsi" w:hAnsiTheme="minorHAnsi" w:cstheme="minorHAnsi"/>
        </w:rPr>
        <w:t>objeto de prospecção arqueológica, devendo</w:t>
      </w:r>
      <w:r w:rsidR="00D112F4" w:rsidRPr="00506A62">
        <w:rPr>
          <w:rFonts w:asciiTheme="minorHAnsi" w:hAnsiTheme="minorHAnsi" w:cstheme="minorHAnsi"/>
        </w:rPr>
        <w:t>,</w:t>
      </w:r>
      <w:r w:rsidR="002E5E26" w:rsidRPr="00506A62">
        <w:rPr>
          <w:rFonts w:asciiTheme="minorHAnsi" w:hAnsiTheme="minorHAnsi" w:cstheme="minorHAnsi"/>
        </w:rPr>
        <w:t xml:space="preserve"> portanto, </w:t>
      </w:r>
      <w:r w:rsidR="00A4564D" w:rsidRPr="00506A62">
        <w:rPr>
          <w:rFonts w:asciiTheme="minorHAnsi" w:hAnsiTheme="minorHAnsi" w:cstheme="minorHAnsi"/>
        </w:rPr>
        <w:t>haver prévia aprovação do Centro de Arqueologia</w:t>
      </w:r>
      <w:r w:rsidR="002E5E26" w:rsidRPr="00506A62">
        <w:rPr>
          <w:rFonts w:asciiTheme="minorHAnsi" w:hAnsiTheme="minorHAnsi" w:cstheme="minorHAnsi"/>
        </w:rPr>
        <w:t xml:space="preserve"> </w:t>
      </w:r>
      <w:r w:rsidR="00D634E3">
        <w:rPr>
          <w:rFonts w:asciiTheme="minorHAnsi" w:hAnsiTheme="minorHAnsi" w:cstheme="minorHAnsi"/>
        </w:rPr>
        <w:t>de São Paulo</w:t>
      </w:r>
      <w:r w:rsidR="009C5DCB">
        <w:rPr>
          <w:rFonts w:asciiTheme="minorHAnsi" w:hAnsiTheme="minorHAnsi" w:cstheme="minorHAnsi"/>
        </w:rPr>
        <w:t xml:space="preserve"> – CASP do Departamento do Patrimônio Histórico – DPH.</w:t>
      </w:r>
    </w:p>
    <w:p w:rsidR="00AF6B48" w:rsidRPr="007F6215" w:rsidRDefault="00AF6B48" w:rsidP="00506A62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7F6215" w:rsidRPr="007F6215" w:rsidRDefault="007F6215" w:rsidP="007F6215">
      <w:pPr>
        <w:pStyle w:val="Ttulo"/>
        <w:autoSpaceDE/>
        <w:autoSpaceDN/>
        <w:adjustRightInd/>
        <w:ind w:firstLine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F6215">
        <w:rPr>
          <w:rFonts w:asciiTheme="minorHAnsi" w:hAnsiTheme="minorHAnsi" w:cstheme="minorHAnsi"/>
          <w:sz w:val="24"/>
          <w:szCs w:val="24"/>
        </w:rPr>
        <w:t>Artigo 4º - Fica dispensada área envoltória</w:t>
      </w:r>
      <w:r w:rsidRPr="007F6215">
        <w:rPr>
          <w:rFonts w:asciiTheme="minorHAnsi" w:hAnsiTheme="minorHAnsi" w:cstheme="minorHAnsi"/>
          <w:b w:val="0"/>
          <w:sz w:val="24"/>
          <w:szCs w:val="24"/>
        </w:rPr>
        <w:t xml:space="preserve"> de proteção ao bem tombado nesta Resolução.</w:t>
      </w:r>
    </w:p>
    <w:p w:rsidR="007F6215" w:rsidRPr="00506A62" w:rsidRDefault="007F6215" w:rsidP="00506A62">
      <w:p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</w:p>
    <w:p w:rsidR="00B51427" w:rsidRPr="00506A62" w:rsidRDefault="00AF6B48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06A62">
        <w:rPr>
          <w:rFonts w:asciiTheme="minorHAnsi" w:hAnsiTheme="minorHAnsi" w:cstheme="minorHAnsi"/>
          <w:b/>
        </w:rPr>
        <w:t xml:space="preserve">Artigo </w:t>
      </w:r>
      <w:r w:rsidR="007F6215">
        <w:rPr>
          <w:rFonts w:asciiTheme="minorHAnsi" w:hAnsiTheme="minorHAnsi" w:cstheme="minorHAnsi"/>
          <w:b/>
        </w:rPr>
        <w:t>5</w:t>
      </w:r>
      <w:r w:rsidRPr="00506A62">
        <w:rPr>
          <w:rFonts w:asciiTheme="minorHAnsi" w:hAnsiTheme="minorHAnsi" w:cstheme="minorHAnsi"/>
          <w:b/>
        </w:rPr>
        <w:t xml:space="preserve">º </w:t>
      </w:r>
      <w:r w:rsidR="00B51427" w:rsidRPr="00506A62">
        <w:rPr>
          <w:rFonts w:asciiTheme="minorHAnsi" w:hAnsiTheme="minorHAnsi" w:cstheme="minorHAnsi"/>
          <w:b/>
        </w:rPr>
        <w:t xml:space="preserve">- </w:t>
      </w:r>
      <w:r w:rsidR="00B51427" w:rsidRPr="00506A62">
        <w:rPr>
          <w:rFonts w:asciiTheme="minorHAnsi" w:hAnsiTheme="minorHAnsi" w:cstheme="minorHAnsi"/>
        </w:rPr>
        <w:t>Qualquer intervenção nas edificações e elementos construtivos das instalações dos imóveis de que trata</w:t>
      </w:r>
      <w:r w:rsidR="003874D9" w:rsidRPr="00506A62">
        <w:rPr>
          <w:rFonts w:asciiTheme="minorHAnsi" w:hAnsiTheme="minorHAnsi" w:cstheme="minorHAnsi"/>
        </w:rPr>
        <w:t>m</w:t>
      </w:r>
      <w:r w:rsidR="00B51427" w:rsidRPr="00506A62">
        <w:rPr>
          <w:rFonts w:asciiTheme="minorHAnsi" w:hAnsiTheme="minorHAnsi" w:cstheme="minorHAnsi"/>
        </w:rPr>
        <w:t xml:space="preserve"> o</w:t>
      </w:r>
      <w:r w:rsidR="003874D9" w:rsidRPr="00506A62">
        <w:rPr>
          <w:rFonts w:asciiTheme="minorHAnsi" w:hAnsiTheme="minorHAnsi" w:cstheme="minorHAnsi"/>
        </w:rPr>
        <w:t>s</w:t>
      </w:r>
      <w:r w:rsidR="00B51427" w:rsidRPr="00506A62">
        <w:rPr>
          <w:rFonts w:asciiTheme="minorHAnsi" w:hAnsiTheme="minorHAnsi" w:cstheme="minorHAnsi"/>
        </w:rPr>
        <w:t xml:space="preserve"> Artigo</w:t>
      </w:r>
      <w:r w:rsidR="003874D9" w:rsidRPr="00506A62">
        <w:rPr>
          <w:rFonts w:asciiTheme="minorHAnsi" w:hAnsiTheme="minorHAnsi" w:cstheme="minorHAnsi"/>
        </w:rPr>
        <w:t>s</w:t>
      </w:r>
      <w:r w:rsidR="00B51427" w:rsidRPr="00506A62">
        <w:rPr>
          <w:rFonts w:asciiTheme="minorHAnsi" w:hAnsiTheme="minorHAnsi" w:cstheme="minorHAnsi"/>
        </w:rPr>
        <w:t xml:space="preserve"> </w:t>
      </w:r>
      <w:r w:rsidR="003874D9" w:rsidRPr="00506A62">
        <w:rPr>
          <w:rFonts w:asciiTheme="minorHAnsi" w:hAnsiTheme="minorHAnsi" w:cstheme="minorHAnsi"/>
        </w:rPr>
        <w:t>2</w:t>
      </w:r>
      <w:r w:rsidR="00494962" w:rsidRPr="00506A62">
        <w:rPr>
          <w:rFonts w:asciiTheme="minorHAnsi" w:hAnsiTheme="minorHAnsi" w:cstheme="minorHAnsi"/>
        </w:rPr>
        <w:t>º e</w:t>
      </w:r>
      <w:r w:rsidRPr="00506A62">
        <w:rPr>
          <w:rFonts w:asciiTheme="minorHAnsi" w:hAnsiTheme="minorHAnsi" w:cstheme="minorHAnsi"/>
        </w:rPr>
        <w:t xml:space="preserve"> 3º </w:t>
      </w:r>
      <w:r w:rsidR="00B51427" w:rsidRPr="00506A62">
        <w:rPr>
          <w:rFonts w:asciiTheme="minorHAnsi" w:hAnsiTheme="minorHAnsi" w:cstheme="minorHAnsi"/>
        </w:rPr>
        <w:t xml:space="preserve">deverá ser previamente submetida à apreciação </w:t>
      </w:r>
      <w:r w:rsidR="009C5DCB">
        <w:rPr>
          <w:rFonts w:asciiTheme="minorHAnsi" w:hAnsiTheme="minorHAnsi" w:cstheme="minorHAnsi"/>
        </w:rPr>
        <w:t>do Departamento do Patrimônio Histórico – DPH e aprovação do DPH ou CONPRESP.</w:t>
      </w:r>
      <w:r w:rsidR="00B51427" w:rsidRPr="00506A62">
        <w:rPr>
          <w:rFonts w:asciiTheme="minorHAnsi" w:hAnsiTheme="minorHAnsi" w:cstheme="minorHAnsi"/>
        </w:rPr>
        <w:t xml:space="preserve"> </w:t>
      </w:r>
    </w:p>
    <w:p w:rsidR="00B51427" w:rsidRPr="00506A62" w:rsidRDefault="00B51427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B51427" w:rsidRPr="00506A62" w:rsidRDefault="00494962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506A62">
        <w:rPr>
          <w:rFonts w:asciiTheme="minorHAnsi" w:hAnsiTheme="minorHAnsi" w:cstheme="minorHAnsi"/>
          <w:b/>
        </w:rPr>
        <w:t xml:space="preserve">Artigo </w:t>
      </w:r>
      <w:r w:rsidR="007F6215">
        <w:rPr>
          <w:rFonts w:asciiTheme="minorHAnsi" w:hAnsiTheme="minorHAnsi" w:cstheme="minorHAnsi"/>
          <w:b/>
        </w:rPr>
        <w:t>6</w:t>
      </w:r>
      <w:r w:rsidRPr="00506A62">
        <w:rPr>
          <w:rFonts w:asciiTheme="minorHAnsi" w:hAnsiTheme="minorHAnsi" w:cstheme="minorHAnsi"/>
          <w:b/>
        </w:rPr>
        <w:t xml:space="preserve">º </w:t>
      </w:r>
      <w:r w:rsidR="00B51427" w:rsidRPr="00506A62">
        <w:rPr>
          <w:rFonts w:asciiTheme="minorHAnsi" w:hAnsiTheme="minorHAnsi" w:cstheme="minorHAnsi"/>
          <w:b/>
        </w:rPr>
        <w:t xml:space="preserve">- </w:t>
      </w:r>
      <w:r w:rsidR="00B51427" w:rsidRPr="00506A62">
        <w:rPr>
          <w:rFonts w:asciiTheme="minorHAnsi" w:hAnsiTheme="minorHAnsi" w:cstheme="minorHAnsi"/>
        </w:rPr>
        <w:t xml:space="preserve">Esta Resolução entra em vigor na data de sua publicação no Diário Oficial da Cidade. </w:t>
      </w:r>
    </w:p>
    <w:p w:rsidR="00562B80" w:rsidRPr="00506A62" w:rsidRDefault="00562B80" w:rsidP="00506A62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085F15" w:rsidRDefault="00085F15" w:rsidP="00506A62">
      <w:pPr>
        <w:tabs>
          <w:tab w:val="left" w:pos="456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:rsidR="00945B90" w:rsidRPr="00506A62" w:rsidRDefault="00945B90" w:rsidP="00506A62">
      <w:pPr>
        <w:tabs>
          <w:tab w:val="left" w:pos="456"/>
        </w:tabs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 12/06/2019 – página 16</w:t>
      </w:r>
    </w:p>
    <w:p w:rsidR="00E05EA3" w:rsidRPr="00506A62" w:rsidRDefault="00E05EA3" w:rsidP="00B01E5B">
      <w:pPr>
        <w:spacing w:line="360" w:lineRule="auto"/>
        <w:jc w:val="both"/>
        <w:rPr>
          <w:rFonts w:asciiTheme="minorHAnsi" w:hAnsiTheme="minorHAnsi" w:cstheme="minorHAnsi"/>
        </w:rPr>
      </w:pPr>
    </w:p>
    <w:p w:rsidR="00E05EA3" w:rsidRPr="00506A62" w:rsidRDefault="00E05EA3" w:rsidP="00B01E5B">
      <w:pPr>
        <w:spacing w:line="360" w:lineRule="auto"/>
        <w:jc w:val="both"/>
        <w:rPr>
          <w:rFonts w:asciiTheme="minorHAnsi" w:hAnsiTheme="minorHAnsi" w:cstheme="minorHAnsi"/>
          <w:b/>
        </w:rPr>
      </w:pPr>
    </w:p>
    <w:sectPr w:rsidR="00E05EA3" w:rsidRPr="00506A62" w:rsidSect="007F7BEA">
      <w:headerReference w:type="default" r:id="rId8"/>
      <w:pgSz w:w="11907" w:h="16840" w:code="9"/>
      <w:pgMar w:top="2268" w:right="1418" w:bottom="1134" w:left="1701" w:header="851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71" w:rsidRDefault="008F2371">
      <w:r>
        <w:separator/>
      </w:r>
    </w:p>
  </w:endnote>
  <w:endnote w:type="continuationSeparator" w:id="0">
    <w:p w:rsidR="008F2371" w:rsidRDefault="008F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71" w:rsidRDefault="008F2371">
      <w:r>
        <w:separator/>
      </w:r>
    </w:p>
  </w:footnote>
  <w:footnote w:type="continuationSeparator" w:id="0">
    <w:p w:rsidR="008F2371" w:rsidRDefault="008F2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71" w:rsidRDefault="008F2371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4375" cy="7334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371" w:rsidRDefault="008F2371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8F2371" w:rsidRDefault="008F2371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8F2371" w:rsidRDefault="008F2371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8F2371" w:rsidRDefault="008F2371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Histórico, Cultural e Ambiental da Cidade de São </w:t>
    </w:r>
    <w:proofErr w:type="gramStart"/>
    <w:r>
      <w:rPr>
        <w:rFonts w:ascii="Arial" w:hAnsi="Arial"/>
        <w:b/>
        <w:sz w:val="22"/>
        <w:szCs w:val="22"/>
      </w:rPr>
      <w:t>Paulo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E38"/>
    <w:multiLevelType w:val="hybridMultilevel"/>
    <w:tmpl w:val="2F4CD4D0"/>
    <w:lvl w:ilvl="0" w:tplc="A95EEF10">
      <w:start w:val="1"/>
      <w:numFmt w:val="lowerLetter"/>
      <w:lvlText w:val="%1)"/>
      <w:lvlJc w:val="left"/>
      <w:pPr>
        <w:ind w:left="1657" w:hanging="948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A3AC8"/>
    <w:multiLevelType w:val="hybridMultilevel"/>
    <w:tmpl w:val="FBF6D26C"/>
    <w:lvl w:ilvl="0" w:tplc="2DF0A8D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0BB0"/>
    <w:multiLevelType w:val="hybridMultilevel"/>
    <w:tmpl w:val="B21EA066"/>
    <w:lvl w:ilvl="0" w:tplc="D340CE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5">
    <w:nsid w:val="480C40FD"/>
    <w:multiLevelType w:val="hybridMultilevel"/>
    <w:tmpl w:val="4D1EE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0C4A"/>
    <w:multiLevelType w:val="hybridMultilevel"/>
    <w:tmpl w:val="C3BCBD34"/>
    <w:lvl w:ilvl="0" w:tplc="CBBC6046">
      <w:start w:val="1"/>
      <w:numFmt w:val="upperRoman"/>
      <w:lvlText w:val="%1)"/>
      <w:lvlJc w:val="left"/>
      <w:pPr>
        <w:ind w:left="147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1C634F"/>
    <w:multiLevelType w:val="hybridMultilevel"/>
    <w:tmpl w:val="760C486C"/>
    <w:lvl w:ilvl="0" w:tplc="EEC49B54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BEA"/>
    <w:rsid w:val="0001520F"/>
    <w:rsid w:val="00020F19"/>
    <w:rsid w:val="00022DF3"/>
    <w:rsid w:val="0003110D"/>
    <w:rsid w:val="00046B23"/>
    <w:rsid w:val="00085F15"/>
    <w:rsid w:val="000920EA"/>
    <w:rsid w:val="000935FB"/>
    <w:rsid w:val="000949CF"/>
    <w:rsid w:val="00101BF3"/>
    <w:rsid w:val="00131EA9"/>
    <w:rsid w:val="00142DB8"/>
    <w:rsid w:val="00147A7E"/>
    <w:rsid w:val="001511F3"/>
    <w:rsid w:val="00184BBC"/>
    <w:rsid w:val="0019180D"/>
    <w:rsid w:val="001A4FB7"/>
    <w:rsid w:val="001C1B96"/>
    <w:rsid w:val="001D0C36"/>
    <w:rsid w:val="00203DCC"/>
    <w:rsid w:val="002074AF"/>
    <w:rsid w:val="00212426"/>
    <w:rsid w:val="002227C2"/>
    <w:rsid w:val="00226111"/>
    <w:rsid w:val="002337E3"/>
    <w:rsid w:val="002374E9"/>
    <w:rsid w:val="00252963"/>
    <w:rsid w:val="002979BD"/>
    <w:rsid w:val="002C643D"/>
    <w:rsid w:val="002E5E26"/>
    <w:rsid w:val="0030211D"/>
    <w:rsid w:val="00303BBF"/>
    <w:rsid w:val="00306953"/>
    <w:rsid w:val="00363FF6"/>
    <w:rsid w:val="003874D9"/>
    <w:rsid w:val="00396336"/>
    <w:rsid w:val="00397FF5"/>
    <w:rsid w:val="003B24D6"/>
    <w:rsid w:val="003E349D"/>
    <w:rsid w:val="00422C0A"/>
    <w:rsid w:val="00460EFF"/>
    <w:rsid w:val="0046716A"/>
    <w:rsid w:val="00470593"/>
    <w:rsid w:val="00482485"/>
    <w:rsid w:val="00485CCD"/>
    <w:rsid w:val="00494962"/>
    <w:rsid w:val="004A5814"/>
    <w:rsid w:val="004A7F09"/>
    <w:rsid w:val="004E2A81"/>
    <w:rsid w:val="004E3ECB"/>
    <w:rsid w:val="004E489F"/>
    <w:rsid w:val="004F02A7"/>
    <w:rsid w:val="004F32E1"/>
    <w:rsid w:val="00501468"/>
    <w:rsid w:val="00502DA7"/>
    <w:rsid w:val="00506A62"/>
    <w:rsid w:val="0052170A"/>
    <w:rsid w:val="005326B1"/>
    <w:rsid w:val="00545B7A"/>
    <w:rsid w:val="00554D17"/>
    <w:rsid w:val="00562B80"/>
    <w:rsid w:val="005637D6"/>
    <w:rsid w:val="00573BC0"/>
    <w:rsid w:val="00596CC0"/>
    <w:rsid w:val="005A6F6F"/>
    <w:rsid w:val="005A7D78"/>
    <w:rsid w:val="005E6264"/>
    <w:rsid w:val="00611030"/>
    <w:rsid w:val="006176C0"/>
    <w:rsid w:val="006320BC"/>
    <w:rsid w:val="00640BCC"/>
    <w:rsid w:val="00650369"/>
    <w:rsid w:val="006529D6"/>
    <w:rsid w:val="00660346"/>
    <w:rsid w:val="006926F2"/>
    <w:rsid w:val="006A6DB2"/>
    <w:rsid w:val="006D6E89"/>
    <w:rsid w:val="006F4F1F"/>
    <w:rsid w:val="0071107A"/>
    <w:rsid w:val="00713829"/>
    <w:rsid w:val="007142C9"/>
    <w:rsid w:val="007221AF"/>
    <w:rsid w:val="007221D0"/>
    <w:rsid w:val="00785183"/>
    <w:rsid w:val="00786431"/>
    <w:rsid w:val="007C5E02"/>
    <w:rsid w:val="007F1555"/>
    <w:rsid w:val="007F6215"/>
    <w:rsid w:val="007F73CC"/>
    <w:rsid w:val="007F7BEA"/>
    <w:rsid w:val="00814C10"/>
    <w:rsid w:val="00820511"/>
    <w:rsid w:val="008227B5"/>
    <w:rsid w:val="008463FD"/>
    <w:rsid w:val="00853E8D"/>
    <w:rsid w:val="00870C8F"/>
    <w:rsid w:val="00873819"/>
    <w:rsid w:val="00892C7B"/>
    <w:rsid w:val="008B7399"/>
    <w:rsid w:val="008F2371"/>
    <w:rsid w:val="00901349"/>
    <w:rsid w:val="0091400C"/>
    <w:rsid w:val="00945B90"/>
    <w:rsid w:val="00953F02"/>
    <w:rsid w:val="009B347A"/>
    <w:rsid w:val="009B51B5"/>
    <w:rsid w:val="009C08E1"/>
    <w:rsid w:val="009C5DCB"/>
    <w:rsid w:val="009D0306"/>
    <w:rsid w:val="009D283A"/>
    <w:rsid w:val="00A345B7"/>
    <w:rsid w:val="00A4564D"/>
    <w:rsid w:val="00A776E0"/>
    <w:rsid w:val="00A77B9A"/>
    <w:rsid w:val="00A77EC4"/>
    <w:rsid w:val="00AB12C0"/>
    <w:rsid w:val="00AB366B"/>
    <w:rsid w:val="00AC03C3"/>
    <w:rsid w:val="00AC2B96"/>
    <w:rsid w:val="00AD1E8A"/>
    <w:rsid w:val="00AD3E73"/>
    <w:rsid w:val="00AE0945"/>
    <w:rsid w:val="00AF4B75"/>
    <w:rsid w:val="00AF5102"/>
    <w:rsid w:val="00AF6B48"/>
    <w:rsid w:val="00AF75D9"/>
    <w:rsid w:val="00B01E5B"/>
    <w:rsid w:val="00B05F4A"/>
    <w:rsid w:val="00B35C2C"/>
    <w:rsid w:val="00B40F31"/>
    <w:rsid w:val="00B51427"/>
    <w:rsid w:val="00B67DF9"/>
    <w:rsid w:val="00BB0D40"/>
    <w:rsid w:val="00BB10B5"/>
    <w:rsid w:val="00BC3AF7"/>
    <w:rsid w:val="00BD3952"/>
    <w:rsid w:val="00BD4148"/>
    <w:rsid w:val="00C21A45"/>
    <w:rsid w:val="00C270FF"/>
    <w:rsid w:val="00C44E15"/>
    <w:rsid w:val="00C750C5"/>
    <w:rsid w:val="00C955E7"/>
    <w:rsid w:val="00CA14DD"/>
    <w:rsid w:val="00CB11CD"/>
    <w:rsid w:val="00CB2DB1"/>
    <w:rsid w:val="00CD641B"/>
    <w:rsid w:val="00CE0C9A"/>
    <w:rsid w:val="00D112F4"/>
    <w:rsid w:val="00D476AE"/>
    <w:rsid w:val="00D634E3"/>
    <w:rsid w:val="00D72F90"/>
    <w:rsid w:val="00D835CC"/>
    <w:rsid w:val="00DA6007"/>
    <w:rsid w:val="00DA6FC1"/>
    <w:rsid w:val="00DA7E90"/>
    <w:rsid w:val="00DD5009"/>
    <w:rsid w:val="00DE5EB6"/>
    <w:rsid w:val="00DE60EB"/>
    <w:rsid w:val="00DF143B"/>
    <w:rsid w:val="00E05EA3"/>
    <w:rsid w:val="00E1409F"/>
    <w:rsid w:val="00E33A7D"/>
    <w:rsid w:val="00E46EDC"/>
    <w:rsid w:val="00EA28E3"/>
    <w:rsid w:val="00EB7117"/>
    <w:rsid w:val="00EC4ACF"/>
    <w:rsid w:val="00EF2D84"/>
    <w:rsid w:val="00F0538E"/>
    <w:rsid w:val="00F9344D"/>
    <w:rsid w:val="00FA2149"/>
    <w:rsid w:val="00FA2341"/>
    <w:rsid w:val="00FC7B6A"/>
    <w:rsid w:val="00FE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BC"/>
    <w:rPr>
      <w:sz w:val="24"/>
      <w:szCs w:val="24"/>
    </w:rPr>
  </w:style>
  <w:style w:type="paragraph" w:styleId="Ttulo1">
    <w:name w:val="heading 1"/>
    <w:basedOn w:val="Normal"/>
    <w:next w:val="Normal"/>
    <w:qFormat/>
    <w:rsid w:val="00F9344D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F9344D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F9344D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9344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9344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F9344D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F9344D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F9344D"/>
    <w:pPr>
      <w:spacing w:after="120"/>
    </w:pPr>
  </w:style>
  <w:style w:type="paragraph" w:styleId="NormalWeb">
    <w:name w:val="Normal (Web)"/>
    <w:basedOn w:val="Normal"/>
    <w:semiHidden/>
    <w:rsid w:val="00F9344D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F9344D"/>
    <w:rPr>
      <w:b/>
      <w:bCs/>
    </w:rPr>
  </w:style>
  <w:style w:type="paragraph" w:styleId="Ttulo">
    <w:name w:val="Title"/>
    <w:basedOn w:val="Normal"/>
    <w:link w:val="TtuloChar"/>
    <w:qFormat/>
    <w:rsid w:val="00F9344D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F9344D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paragraph" w:styleId="PargrafodaLista">
    <w:name w:val="List Paragraph"/>
    <w:basedOn w:val="Normal"/>
    <w:uiPriority w:val="34"/>
    <w:qFormat/>
    <w:rsid w:val="00713829"/>
    <w:pPr>
      <w:ind w:left="720"/>
    </w:pPr>
    <w:rPr>
      <w:rFonts w:eastAsia="Calibri"/>
    </w:rPr>
  </w:style>
  <w:style w:type="table" w:styleId="Tabelacomgrade">
    <w:name w:val="Table Grid"/>
    <w:basedOn w:val="Tabelanormal"/>
    <w:uiPriority w:val="59"/>
    <w:rsid w:val="00B05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4C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C1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7F6215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7346-31A5-421F-A80A-7187F873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2</cp:revision>
  <cp:lastPrinted>2017-08-29T12:29:00Z</cp:lastPrinted>
  <dcterms:created xsi:type="dcterms:W3CDTF">2019-06-12T13:24:00Z</dcterms:created>
  <dcterms:modified xsi:type="dcterms:W3CDTF">2019-06-12T13:24:00Z</dcterms:modified>
</cp:coreProperties>
</file>