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F94" w:rsidRPr="00C833A2" w:rsidRDefault="00E05F94" w:rsidP="00E05F94">
      <w:pPr>
        <w:spacing w:line="360" w:lineRule="auto"/>
        <w:jc w:val="both"/>
        <w:rPr>
          <w:rFonts w:asciiTheme="minorHAnsi" w:hAnsiTheme="minorHAnsi" w:cstheme="minorHAnsi"/>
          <w:lang w:eastAsia="en-US"/>
        </w:rPr>
      </w:pPr>
    </w:p>
    <w:p w:rsidR="003208C9" w:rsidRDefault="003208C9" w:rsidP="00EA597E">
      <w:pPr>
        <w:spacing w:line="360" w:lineRule="auto"/>
        <w:jc w:val="center"/>
        <w:rPr>
          <w:rFonts w:asciiTheme="minorHAnsi" w:hAnsiTheme="minorHAnsi" w:cstheme="minorHAnsi"/>
          <w:b/>
          <w:lang w:eastAsia="en-US"/>
        </w:rPr>
      </w:pPr>
    </w:p>
    <w:p w:rsidR="00E05F94" w:rsidRDefault="00E05F94" w:rsidP="00EA597E">
      <w:pPr>
        <w:spacing w:line="360" w:lineRule="auto"/>
        <w:jc w:val="center"/>
        <w:rPr>
          <w:rFonts w:asciiTheme="minorHAnsi" w:hAnsiTheme="minorHAnsi" w:cstheme="minorHAnsi"/>
          <w:b/>
          <w:lang w:eastAsia="en-US"/>
        </w:rPr>
      </w:pPr>
      <w:r w:rsidRPr="00FD5829">
        <w:rPr>
          <w:rFonts w:asciiTheme="minorHAnsi" w:hAnsiTheme="minorHAnsi" w:cstheme="minorHAnsi"/>
          <w:b/>
          <w:lang w:eastAsia="en-US"/>
        </w:rPr>
        <w:t>RESOLUÇÃO N</w:t>
      </w:r>
      <w:r w:rsidR="00EA597E" w:rsidRPr="00FD5829">
        <w:rPr>
          <w:rFonts w:asciiTheme="minorHAnsi" w:hAnsiTheme="minorHAnsi" w:cstheme="minorHAnsi"/>
          <w:b/>
          <w:lang w:eastAsia="en-US"/>
        </w:rPr>
        <w:t>º</w:t>
      </w:r>
      <w:r w:rsidR="008D6BDA" w:rsidRPr="00FD5829">
        <w:rPr>
          <w:rFonts w:asciiTheme="minorHAnsi" w:hAnsiTheme="minorHAnsi" w:cstheme="minorHAnsi"/>
          <w:b/>
          <w:lang w:eastAsia="en-US"/>
        </w:rPr>
        <w:t xml:space="preserve"> </w:t>
      </w:r>
      <w:r w:rsidR="00B5397F" w:rsidRPr="00FD5829">
        <w:rPr>
          <w:rFonts w:asciiTheme="minorHAnsi" w:hAnsiTheme="minorHAnsi" w:cstheme="minorHAnsi"/>
          <w:b/>
          <w:lang w:eastAsia="en-US"/>
        </w:rPr>
        <w:t>38</w:t>
      </w:r>
      <w:r w:rsidRPr="00FD5829">
        <w:rPr>
          <w:rFonts w:asciiTheme="minorHAnsi" w:hAnsiTheme="minorHAnsi" w:cstheme="minorHAnsi"/>
          <w:b/>
          <w:lang w:eastAsia="en-US"/>
        </w:rPr>
        <w:t xml:space="preserve"> /CONPRESP/201</w:t>
      </w:r>
      <w:r w:rsidR="00254C3F" w:rsidRPr="00FD5829">
        <w:rPr>
          <w:rFonts w:asciiTheme="minorHAnsi" w:hAnsiTheme="minorHAnsi" w:cstheme="minorHAnsi"/>
          <w:b/>
          <w:lang w:eastAsia="en-US"/>
        </w:rPr>
        <w:t>8</w:t>
      </w:r>
    </w:p>
    <w:p w:rsidR="003208C9" w:rsidRPr="00FD5829" w:rsidRDefault="003208C9" w:rsidP="00EA597E">
      <w:pPr>
        <w:spacing w:line="360" w:lineRule="auto"/>
        <w:jc w:val="center"/>
        <w:rPr>
          <w:rFonts w:asciiTheme="minorHAnsi" w:hAnsiTheme="minorHAnsi" w:cstheme="minorHAnsi"/>
          <w:b/>
          <w:lang w:eastAsia="en-US"/>
        </w:rPr>
      </w:pPr>
    </w:p>
    <w:p w:rsidR="00E05F94" w:rsidRPr="00FD5829" w:rsidRDefault="00E05F94" w:rsidP="00E05F94">
      <w:pPr>
        <w:spacing w:line="360" w:lineRule="auto"/>
        <w:jc w:val="both"/>
        <w:rPr>
          <w:rFonts w:asciiTheme="minorHAnsi" w:hAnsiTheme="minorHAnsi" w:cstheme="minorHAnsi"/>
          <w:lang w:eastAsia="en-US"/>
        </w:rPr>
      </w:pPr>
    </w:p>
    <w:p w:rsidR="00373F6D" w:rsidRDefault="00373F6D" w:rsidP="00903DDD">
      <w:pPr>
        <w:spacing w:line="360" w:lineRule="auto"/>
        <w:ind w:firstLine="709"/>
        <w:jc w:val="both"/>
        <w:rPr>
          <w:rFonts w:asciiTheme="minorHAnsi" w:hAnsiTheme="minorHAnsi" w:cstheme="minorHAnsi"/>
        </w:rPr>
      </w:pPr>
      <w:r w:rsidRPr="00FD5829">
        <w:rPr>
          <w:rFonts w:asciiTheme="minorHAnsi" w:hAnsiTheme="minorHAnsi" w:cstheme="minorHAnsi"/>
        </w:rPr>
        <w:t xml:space="preserve">O Conselho Municipal de Preservação do Patrimônio Histórico, Cultural e Ambiental da Cidade de São Paulo - CONPRESP, no uso de suas atribuições legais e nos termos da Lei nº 10.032, de 27 de dezembro de 1985, e alterações e de acordo com a decisão dos Conselheiros presentes à </w:t>
      </w:r>
      <w:r w:rsidR="00FD5829" w:rsidRPr="00FD5829">
        <w:rPr>
          <w:rFonts w:asciiTheme="minorHAnsi" w:hAnsiTheme="minorHAnsi" w:cstheme="minorHAnsi"/>
          <w:b/>
        </w:rPr>
        <w:t>667</w:t>
      </w:r>
      <w:r w:rsidRPr="00FD5829">
        <w:rPr>
          <w:rFonts w:asciiTheme="minorHAnsi" w:hAnsiTheme="minorHAnsi" w:cstheme="minorHAnsi"/>
          <w:b/>
        </w:rPr>
        <w:t xml:space="preserve">ª </w:t>
      </w:r>
      <w:r w:rsidR="00FD5829" w:rsidRPr="00FD5829">
        <w:rPr>
          <w:rFonts w:asciiTheme="minorHAnsi" w:hAnsiTheme="minorHAnsi" w:cstheme="minorHAnsi"/>
          <w:b/>
        </w:rPr>
        <w:t>e 709ª Reuniões</w:t>
      </w:r>
      <w:r w:rsidRPr="00FD5829">
        <w:rPr>
          <w:rFonts w:asciiTheme="minorHAnsi" w:hAnsiTheme="minorHAnsi" w:cstheme="minorHAnsi"/>
        </w:rPr>
        <w:t xml:space="preserve"> realizada em </w:t>
      </w:r>
      <w:r w:rsidR="00FD5829" w:rsidRPr="00FD5829">
        <w:rPr>
          <w:rFonts w:asciiTheme="minorHAnsi" w:hAnsiTheme="minorHAnsi" w:cstheme="minorHAnsi"/>
          <w:b/>
        </w:rPr>
        <w:t xml:space="preserve">19 </w:t>
      </w:r>
      <w:r w:rsidRPr="00FD5829">
        <w:rPr>
          <w:rFonts w:asciiTheme="minorHAnsi" w:hAnsiTheme="minorHAnsi" w:cstheme="minorHAnsi"/>
          <w:b/>
        </w:rPr>
        <w:t>de março de 2018</w:t>
      </w:r>
      <w:r w:rsidR="00FD5829" w:rsidRPr="00FD5829">
        <w:rPr>
          <w:rFonts w:asciiTheme="minorHAnsi" w:hAnsiTheme="minorHAnsi" w:cstheme="minorHAnsi"/>
          <w:b/>
        </w:rPr>
        <w:t xml:space="preserve"> </w:t>
      </w:r>
      <w:r w:rsidR="00FD5829">
        <w:rPr>
          <w:rFonts w:asciiTheme="minorHAnsi" w:hAnsiTheme="minorHAnsi" w:cstheme="minorHAnsi"/>
        </w:rPr>
        <w:t xml:space="preserve">e </w:t>
      </w:r>
      <w:r w:rsidR="00FD5829" w:rsidRPr="00FD5829">
        <w:rPr>
          <w:rFonts w:asciiTheme="minorHAnsi" w:hAnsiTheme="minorHAnsi" w:cstheme="minorHAnsi"/>
          <w:b/>
        </w:rPr>
        <w:t>17 de fevereiro de 2020</w:t>
      </w:r>
      <w:r w:rsidR="00FD5829">
        <w:rPr>
          <w:rFonts w:asciiTheme="minorHAnsi" w:hAnsiTheme="minorHAnsi" w:cstheme="minorHAnsi"/>
        </w:rPr>
        <w:t>, respectivamente,</w:t>
      </w:r>
      <w:r w:rsidRPr="00FD5829">
        <w:rPr>
          <w:rFonts w:asciiTheme="minorHAnsi" w:hAnsiTheme="minorHAnsi" w:cstheme="minorHAnsi"/>
        </w:rPr>
        <w:t xml:space="preserve"> </w:t>
      </w:r>
      <w:proofErr w:type="gramStart"/>
      <w:r w:rsidRPr="00FD5829">
        <w:rPr>
          <w:rFonts w:asciiTheme="minorHAnsi" w:hAnsiTheme="minorHAnsi" w:cstheme="minorHAnsi"/>
        </w:rPr>
        <w:t>e</w:t>
      </w:r>
      <w:proofErr w:type="gramEnd"/>
    </w:p>
    <w:p w:rsidR="00FD5829" w:rsidRPr="00FD5829" w:rsidRDefault="00FD5829" w:rsidP="00903DDD">
      <w:pPr>
        <w:spacing w:line="360" w:lineRule="auto"/>
        <w:ind w:firstLine="709"/>
        <w:jc w:val="both"/>
        <w:rPr>
          <w:rFonts w:asciiTheme="minorHAnsi" w:hAnsiTheme="minorHAnsi" w:cstheme="minorHAnsi"/>
        </w:rPr>
      </w:pPr>
    </w:p>
    <w:p w:rsidR="00373F6D" w:rsidRDefault="00373F6D" w:rsidP="00903DDD">
      <w:pPr>
        <w:spacing w:line="360" w:lineRule="auto"/>
        <w:ind w:firstLine="709"/>
        <w:jc w:val="both"/>
        <w:rPr>
          <w:rFonts w:asciiTheme="minorHAnsi" w:hAnsiTheme="minorHAnsi" w:cstheme="minorHAnsi"/>
        </w:rPr>
      </w:pPr>
      <w:r w:rsidRPr="00FD5829">
        <w:rPr>
          <w:rFonts w:asciiTheme="minorHAnsi" w:hAnsiTheme="minorHAnsi" w:cstheme="minorHAnsi"/>
          <w:b/>
          <w:caps/>
        </w:rPr>
        <w:t>Considerando</w:t>
      </w:r>
      <w:r w:rsidR="00433DFE">
        <w:rPr>
          <w:rFonts w:asciiTheme="minorHAnsi" w:hAnsiTheme="minorHAnsi" w:cstheme="minorHAnsi"/>
        </w:rPr>
        <w:t xml:space="preserve"> que o Complexo Penitenciário</w:t>
      </w:r>
      <w:r w:rsidRPr="00FD5829">
        <w:rPr>
          <w:rFonts w:asciiTheme="minorHAnsi" w:hAnsiTheme="minorHAnsi" w:cstheme="minorHAnsi"/>
        </w:rPr>
        <w:t xml:space="preserve"> </w:t>
      </w:r>
      <w:r w:rsidR="00433DFE">
        <w:rPr>
          <w:rFonts w:asciiTheme="minorHAnsi" w:hAnsiTheme="minorHAnsi" w:cstheme="minorHAnsi"/>
        </w:rPr>
        <w:t>do</w:t>
      </w:r>
      <w:r w:rsidRPr="00FD5829">
        <w:rPr>
          <w:rFonts w:asciiTheme="minorHAnsi" w:hAnsiTheme="minorHAnsi" w:cstheme="minorHAnsi"/>
        </w:rPr>
        <w:t xml:space="preserve"> C</w:t>
      </w:r>
      <w:r w:rsidR="00433DFE">
        <w:rPr>
          <w:rFonts w:asciiTheme="minorHAnsi" w:hAnsiTheme="minorHAnsi" w:cstheme="minorHAnsi"/>
        </w:rPr>
        <w:t>arandiru</w:t>
      </w:r>
      <w:r w:rsidRPr="00FD5829">
        <w:rPr>
          <w:rFonts w:asciiTheme="minorHAnsi" w:hAnsiTheme="minorHAnsi" w:cstheme="minorHAnsi"/>
        </w:rPr>
        <w:t xml:space="preserve"> é fundamental para a preservação da história prisional no Brasil, ocupando lugar de destaque nesta trajetória;</w:t>
      </w:r>
    </w:p>
    <w:p w:rsidR="00FD5829" w:rsidRPr="00FD5829" w:rsidRDefault="00FD5829" w:rsidP="00903DDD">
      <w:pPr>
        <w:spacing w:line="360" w:lineRule="auto"/>
        <w:ind w:firstLine="709"/>
        <w:jc w:val="both"/>
        <w:rPr>
          <w:rFonts w:asciiTheme="minorHAnsi" w:hAnsiTheme="minorHAnsi" w:cstheme="minorHAnsi"/>
        </w:rPr>
      </w:pPr>
    </w:p>
    <w:p w:rsidR="00373F6D" w:rsidRDefault="00373F6D" w:rsidP="00903DDD">
      <w:pPr>
        <w:spacing w:line="360" w:lineRule="auto"/>
        <w:ind w:firstLine="709"/>
        <w:jc w:val="both"/>
        <w:rPr>
          <w:rFonts w:asciiTheme="minorHAnsi" w:hAnsiTheme="minorHAnsi" w:cstheme="minorHAnsi"/>
        </w:rPr>
      </w:pPr>
      <w:r w:rsidRPr="00FD5829">
        <w:rPr>
          <w:rFonts w:asciiTheme="minorHAnsi" w:hAnsiTheme="minorHAnsi" w:cstheme="minorHAnsi"/>
          <w:b/>
          <w:caps/>
        </w:rPr>
        <w:t>Considerando</w:t>
      </w:r>
      <w:r w:rsidRPr="00FD5829">
        <w:rPr>
          <w:rFonts w:asciiTheme="minorHAnsi" w:hAnsiTheme="minorHAnsi" w:cstheme="minorHAnsi"/>
        </w:rPr>
        <w:t xml:space="preserve"> que a P</w:t>
      </w:r>
      <w:r w:rsidR="00433DFE">
        <w:rPr>
          <w:rFonts w:asciiTheme="minorHAnsi" w:hAnsiTheme="minorHAnsi" w:cstheme="minorHAnsi"/>
        </w:rPr>
        <w:t>enitenciária do Estado,</w:t>
      </w:r>
      <w:r w:rsidRPr="00FD5829">
        <w:rPr>
          <w:rFonts w:asciiTheme="minorHAnsi" w:hAnsiTheme="minorHAnsi" w:cstheme="minorHAnsi"/>
        </w:rPr>
        <w:t xml:space="preserve"> verdadeira cidadela para reclusos, foi ponto de partida para a constituição do </w:t>
      </w:r>
      <w:r w:rsidR="00433DFE">
        <w:rPr>
          <w:rFonts w:asciiTheme="minorHAnsi" w:hAnsiTheme="minorHAnsi" w:cstheme="minorHAnsi"/>
        </w:rPr>
        <w:t>Complexo Penitenciário</w:t>
      </w:r>
      <w:r w:rsidR="00433DFE" w:rsidRPr="00FD5829">
        <w:rPr>
          <w:rFonts w:asciiTheme="minorHAnsi" w:hAnsiTheme="minorHAnsi" w:cstheme="minorHAnsi"/>
        </w:rPr>
        <w:t xml:space="preserve"> </w:t>
      </w:r>
      <w:r w:rsidR="00433DFE">
        <w:rPr>
          <w:rFonts w:asciiTheme="minorHAnsi" w:hAnsiTheme="minorHAnsi" w:cstheme="minorHAnsi"/>
        </w:rPr>
        <w:t>do</w:t>
      </w:r>
      <w:r w:rsidR="00433DFE" w:rsidRPr="00FD5829">
        <w:rPr>
          <w:rFonts w:asciiTheme="minorHAnsi" w:hAnsiTheme="minorHAnsi" w:cstheme="minorHAnsi"/>
        </w:rPr>
        <w:t xml:space="preserve"> C</w:t>
      </w:r>
      <w:r w:rsidR="00433DFE">
        <w:rPr>
          <w:rFonts w:asciiTheme="minorHAnsi" w:hAnsiTheme="minorHAnsi" w:cstheme="minorHAnsi"/>
        </w:rPr>
        <w:t>arandiru</w:t>
      </w:r>
      <w:r w:rsidR="00433DFE" w:rsidRPr="00FD5829">
        <w:rPr>
          <w:rFonts w:asciiTheme="minorHAnsi" w:hAnsiTheme="minorHAnsi" w:cstheme="minorHAnsi"/>
        </w:rPr>
        <w:t xml:space="preserve"> </w:t>
      </w:r>
      <w:r w:rsidRPr="00FD5829">
        <w:rPr>
          <w:rFonts w:asciiTheme="minorHAnsi" w:hAnsiTheme="minorHAnsi" w:cstheme="minorHAnsi"/>
        </w:rPr>
        <w:t>e marcou época por se constituir no registro físico da aplicação das mais modernas teorias para regeneração de prisioneiros do início do século passado, integrando um sistema de instituições destinadas ao controle e saneamento social;</w:t>
      </w:r>
    </w:p>
    <w:p w:rsidR="00FD5829" w:rsidRPr="00FD5829" w:rsidRDefault="00FD5829" w:rsidP="00903DDD">
      <w:pPr>
        <w:spacing w:line="360" w:lineRule="auto"/>
        <w:ind w:firstLine="709"/>
        <w:jc w:val="both"/>
        <w:rPr>
          <w:rFonts w:asciiTheme="minorHAnsi" w:hAnsiTheme="minorHAnsi" w:cstheme="minorHAnsi"/>
        </w:rPr>
      </w:pPr>
    </w:p>
    <w:p w:rsidR="00373F6D" w:rsidRDefault="00373F6D" w:rsidP="00903DDD">
      <w:pPr>
        <w:spacing w:line="360" w:lineRule="auto"/>
        <w:ind w:firstLine="709"/>
        <w:jc w:val="both"/>
        <w:rPr>
          <w:rFonts w:asciiTheme="minorHAnsi" w:hAnsiTheme="minorHAnsi" w:cstheme="minorHAnsi"/>
        </w:rPr>
      </w:pPr>
      <w:r w:rsidRPr="00FD5829">
        <w:rPr>
          <w:rFonts w:asciiTheme="minorHAnsi" w:hAnsiTheme="minorHAnsi" w:cstheme="minorHAnsi"/>
          <w:b/>
          <w:caps/>
        </w:rPr>
        <w:t>Considerando</w:t>
      </w:r>
      <w:r w:rsidRPr="00FD5829">
        <w:rPr>
          <w:rFonts w:asciiTheme="minorHAnsi" w:hAnsiTheme="minorHAnsi" w:cstheme="minorHAnsi"/>
        </w:rPr>
        <w:t xml:space="preserve"> que inserido no </w:t>
      </w:r>
      <w:r w:rsidR="00433DFE">
        <w:rPr>
          <w:rFonts w:asciiTheme="minorHAnsi" w:hAnsiTheme="minorHAnsi" w:cstheme="minorHAnsi"/>
        </w:rPr>
        <w:t>Complexo Penitenciário</w:t>
      </w:r>
      <w:r w:rsidR="00433DFE" w:rsidRPr="00FD5829">
        <w:rPr>
          <w:rFonts w:asciiTheme="minorHAnsi" w:hAnsiTheme="minorHAnsi" w:cstheme="minorHAnsi"/>
        </w:rPr>
        <w:t xml:space="preserve"> </w:t>
      </w:r>
      <w:r w:rsidR="00433DFE">
        <w:rPr>
          <w:rFonts w:asciiTheme="minorHAnsi" w:hAnsiTheme="minorHAnsi" w:cstheme="minorHAnsi"/>
        </w:rPr>
        <w:t>do</w:t>
      </w:r>
      <w:r w:rsidR="00433DFE" w:rsidRPr="00FD5829">
        <w:rPr>
          <w:rFonts w:asciiTheme="minorHAnsi" w:hAnsiTheme="minorHAnsi" w:cstheme="minorHAnsi"/>
        </w:rPr>
        <w:t xml:space="preserve"> C</w:t>
      </w:r>
      <w:r w:rsidR="00433DFE">
        <w:rPr>
          <w:rFonts w:asciiTheme="minorHAnsi" w:hAnsiTheme="minorHAnsi" w:cstheme="minorHAnsi"/>
        </w:rPr>
        <w:t>arandiru</w:t>
      </w:r>
      <w:r w:rsidR="00433DFE" w:rsidRPr="00FD5829">
        <w:rPr>
          <w:rFonts w:asciiTheme="minorHAnsi" w:hAnsiTheme="minorHAnsi" w:cstheme="minorHAnsi"/>
        </w:rPr>
        <w:t xml:space="preserve"> </w:t>
      </w:r>
      <w:r w:rsidRPr="00FD5829">
        <w:rPr>
          <w:rFonts w:asciiTheme="minorHAnsi" w:hAnsiTheme="minorHAnsi" w:cstheme="minorHAnsi"/>
        </w:rPr>
        <w:t>foi implantada a primeira Prisão Albergue, cujo edifício resistiu ao tempo e hoje abriga a presídio da Polícia;</w:t>
      </w:r>
    </w:p>
    <w:p w:rsidR="00FD5829" w:rsidRPr="00FD5829" w:rsidRDefault="00FD5829" w:rsidP="00903DDD">
      <w:pPr>
        <w:spacing w:line="360" w:lineRule="auto"/>
        <w:ind w:firstLine="709"/>
        <w:jc w:val="both"/>
        <w:rPr>
          <w:rFonts w:asciiTheme="minorHAnsi" w:hAnsiTheme="minorHAnsi" w:cstheme="minorHAnsi"/>
        </w:rPr>
      </w:pPr>
    </w:p>
    <w:p w:rsidR="00373F6D" w:rsidRDefault="00373F6D" w:rsidP="00903DDD">
      <w:pPr>
        <w:spacing w:line="360" w:lineRule="auto"/>
        <w:ind w:firstLine="709"/>
        <w:jc w:val="both"/>
        <w:rPr>
          <w:rFonts w:asciiTheme="minorHAnsi" w:hAnsiTheme="minorHAnsi" w:cstheme="minorHAnsi"/>
        </w:rPr>
      </w:pPr>
      <w:r w:rsidRPr="00FD5829">
        <w:rPr>
          <w:rFonts w:asciiTheme="minorHAnsi" w:hAnsiTheme="minorHAnsi" w:cstheme="minorHAnsi"/>
          <w:b/>
          <w:caps/>
        </w:rPr>
        <w:t>Considerando</w:t>
      </w:r>
      <w:r w:rsidRPr="00FD5829">
        <w:rPr>
          <w:rFonts w:asciiTheme="minorHAnsi" w:hAnsiTheme="minorHAnsi" w:cstheme="minorHAnsi"/>
        </w:rPr>
        <w:t xml:space="preserve"> a indissociável relação entre os vários elementos construídos e naturais que constituem o </w:t>
      </w:r>
      <w:r w:rsidR="00433DFE">
        <w:rPr>
          <w:rFonts w:asciiTheme="minorHAnsi" w:hAnsiTheme="minorHAnsi" w:cstheme="minorHAnsi"/>
        </w:rPr>
        <w:t>Complexo Penitenciário</w:t>
      </w:r>
      <w:r w:rsidR="00433DFE" w:rsidRPr="00FD5829">
        <w:rPr>
          <w:rFonts w:asciiTheme="minorHAnsi" w:hAnsiTheme="minorHAnsi" w:cstheme="minorHAnsi"/>
        </w:rPr>
        <w:t xml:space="preserve"> </w:t>
      </w:r>
      <w:r w:rsidR="00433DFE">
        <w:rPr>
          <w:rFonts w:asciiTheme="minorHAnsi" w:hAnsiTheme="minorHAnsi" w:cstheme="minorHAnsi"/>
        </w:rPr>
        <w:t>do</w:t>
      </w:r>
      <w:r w:rsidR="00433DFE" w:rsidRPr="00FD5829">
        <w:rPr>
          <w:rFonts w:asciiTheme="minorHAnsi" w:hAnsiTheme="minorHAnsi" w:cstheme="minorHAnsi"/>
        </w:rPr>
        <w:t xml:space="preserve"> C</w:t>
      </w:r>
      <w:r w:rsidR="00433DFE">
        <w:rPr>
          <w:rFonts w:asciiTheme="minorHAnsi" w:hAnsiTheme="minorHAnsi" w:cstheme="minorHAnsi"/>
        </w:rPr>
        <w:t>arandiru</w:t>
      </w:r>
      <w:r w:rsidRPr="00FD5829">
        <w:rPr>
          <w:rFonts w:asciiTheme="minorHAnsi" w:hAnsiTheme="minorHAnsi" w:cstheme="minorHAnsi"/>
        </w:rPr>
        <w:t>;</w:t>
      </w:r>
    </w:p>
    <w:p w:rsidR="00FD5829" w:rsidRPr="00FD5829" w:rsidRDefault="00FD5829" w:rsidP="00903DDD">
      <w:pPr>
        <w:spacing w:line="360" w:lineRule="auto"/>
        <w:ind w:firstLine="709"/>
        <w:jc w:val="both"/>
        <w:rPr>
          <w:rFonts w:asciiTheme="minorHAnsi" w:hAnsiTheme="minorHAnsi" w:cstheme="minorHAnsi"/>
        </w:rPr>
      </w:pPr>
    </w:p>
    <w:p w:rsidR="00373F6D" w:rsidRDefault="00373F6D" w:rsidP="00903DDD">
      <w:pPr>
        <w:spacing w:line="360" w:lineRule="auto"/>
        <w:ind w:firstLine="709"/>
        <w:jc w:val="both"/>
        <w:rPr>
          <w:rFonts w:asciiTheme="minorHAnsi" w:hAnsiTheme="minorHAnsi" w:cstheme="minorHAnsi"/>
        </w:rPr>
      </w:pPr>
      <w:r w:rsidRPr="00FD5829">
        <w:rPr>
          <w:rFonts w:asciiTheme="minorHAnsi" w:hAnsiTheme="minorHAnsi" w:cstheme="minorHAnsi"/>
          <w:b/>
          <w:caps/>
        </w:rPr>
        <w:t xml:space="preserve">Considerando </w:t>
      </w:r>
      <w:r w:rsidRPr="00FD5829">
        <w:rPr>
          <w:rFonts w:asciiTheme="minorHAnsi" w:hAnsiTheme="minorHAnsi" w:cstheme="minorHAnsi"/>
        </w:rPr>
        <w:t xml:space="preserve">a contribuição do conceituado arquiteto Samuel das Neves e daqueles que participaram do Escritório Técnico Ramos de Azevedo, inclusive o próprio, na proposta e execução da </w:t>
      </w:r>
      <w:r w:rsidR="00433DFE" w:rsidRPr="00FD5829">
        <w:rPr>
          <w:rFonts w:asciiTheme="minorHAnsi" w:hAnsiTheme="minorHAnsi" w:cstheme="minorHAnsi"/>
        </w:rPr>
        <w:t>P</w:t>
      </w:r>
      <w:r w:rsidR="00433DFE">
        <w:rPr>
          <w:rFonts w:asciiTheme="minorHAnsi" w:hAnsiTheme="minorHAnsi" w:cstheme="minorHAnsi"/>
        </w:rPr>
        <w:t>enitenciária do Estado</w:t>
      </w:r>
      <w:r w:rsidR="00433DFE" w:rsidRPr="00FD5829">
        <w:rPr>
          <w:rFonts w:asciiTheme="minorHAnsi" w:hAnsiTheme="minorHAnsi" w:cstheme="minorHAnsi"/>
        </w:rPr>
        <w:t xml:space="preserve"> </w:t>
      </w:r>
      <w:r w:rsidRPr="00FD5829">
        <w:rPr>
          <w:rFonts w:asciiTheme="minorHAnsi" w:hAnsiTheme="minorHAnsi" w:cstheme="minorHAnsi"/>
        </w:rPr>
        <w:t xml:space="preserve">na década de 1920 que resultou em </w:t>
      </w:r>
      <w:r w:rsidRPr="00FD5829">
        <w:rPr>
          <w:rFonts w:asciiTheme="minorHAnsi" w:hAnsiTheme="minorHAnsi" w:cstheme="minorHAnsi"/>
        </w:rPr>
        <w:lastRenderedPageBreak/>
        <w:t xml:space="preserve">um conjunto de edifícios executados com esmero, solidez e qualidade no </w:t>
      </w:r>
      <w:r w:rsidRPr="00433DFE">
        <w:rPr>
          <w:rFonts w:asciiTheme="minorHAnsi" w:hAnsiTheme="minorHAnsi" w:cstheme="minorHAnsi"/>
        </w:rPr>
        <w:t>acabamento/</w:t>
      </w:r>
      <w:r w:rsidRPr="00FD5829">
        <w:rPr>
          <w:rFonts w:asciiTheme="minorHAnsi" w:hAnsiTheme="minorHAnsi" w:cstheme="minorHAnsi"/>
          <w:b/>
        </w:rPr>
        <w:t xml:space="preserve"> </w:t>
      </w:r>
      <w:r w:rsidRPr="00FD5829">
        <w:rPr>
          <w:rFonts w:asciiTheme="minorHAnsi" w:hAnsiTheme="minorHAnsi" w:cstheme="minorHAnsi"/>
        </w:rPr>
        <w:t>ornamentação semelhante ao destinado a edifícios como o da Eletrotécnica, que pertenceu à Escola Politécnica da USP e hoje abriga o Arquivo Histórico Municipal / DPH / PMSP;</w:t>
      </w:r>
    </w:p>
    <w:p w:rsidR="00FD5829" w:rsidRPr="00FD5829" w:rsidRDefault="00FD5829" w:rsidP="00903DDD">
      <w:pPr>
        <w:spacing w:line="360" w:lineRule="auto"/>
        <w:ind w:firstLine="709"/>
        <w:jc w:val="both"/>
        <w:rPr>
          <w:rFonts w:asciiTheme="minorHAnsi" w:hAnsiTheme="minorHAnsi" w:cstheme="minorHAnsi"/>
        </w:rPr>
      </w:pPr>
    </w:p>
    <w:p w:rsidR="00373F6D" w:rsidRDefault="00373F6D" w:rsidP="00903DDD">
      <w:pPr>
        <w:spacing w:line="360" w:lineRule="auto"/>
        <w:ind w:firstLine="709"/>
        <w:jc w:val="both"/>
        <w:rPr>
          <w:rFonts w:asciiTheme="minorHAnsi" w:hAnsiTheme="minorHAnsi" w:cstheme="minorHAnsi"/>
        </w:rPr>
      </w:pPr>
      <w:r w:rsidRPr="00FD5829">
        <w:rPr>
          <w:rFonts w:asciiTheme="minorHAnsi" w:hAnsiTheme="minorHAnsi" w:cstheme="minorHAnsi"/>
          <w:b/>
          <w:caps/>
        </w:rPr>
        <w:t>Considerando</w:t>
      </w:r>
      <w:r w:rsidRPr="00FD5829">
        <w:rPr>
          <w:rFonts w:asciiTheme="minorHAnsi" w:hAnsiTheme="minorHAnsi" w:cstheme="minorHAnsi"/>
        </w:rPr>
        <w:t xml:space="preserve"> que os “generosos cubos”, os pavilhões da C</w:t>
      </w:r>
      <w:r w:rsidR="00433DFE">
        <w:rPr>
          <w:rFonts w:asciiTheme="minorHAnsi" w:hAnsiTheme="minorHAnsi" w:cstheme="minorHAnsi"/>
        </w:rPr>
        <w:t>asa de Detenção</w:t>
      </w:r>
      <w:r w:rsidRPr="00FD5829">
        <w:rPr>
          <w:rFonts w:asciiTheme="minorHAnsi" w:hAnsiTheme="minorHAnsi" w:cstheme="minorHAnsi"/>
        </w:rPr>
        <w:t xml:space="preserve">, são referências urbanas há mais de meio século e representam para a população paulistana e brasileira a memória histórica, </w:t>
      </w:r>
      <w:r w:rsidRPr="00FD5829">
        <w:rPr>
          <w:rFonts w:asciiTheme="minorHAnsi" w:hAnsiTheme="minorHAnsi" w:cstheme="minorHAnsi"/>
          <w:u w:val="single"/>
        </w:rPr>
        <w:t>triste</w:t>
      </w:r>
      <w:r w:rsidRPr="00FD5829">
        <w:rPr>
          <w:rFonts w:asciiTheme="minorHAnsi" w:hAnsiTheme="minorHAnsi" w:cstheme="minorHAnsi"/>
        </w:rPr>
        <w:t>, mas não menos importante, conhecida como o “massacre do Carandiru”, e que têm a função de perpetuar às gerações futuras, o resultado desastroso desta ação do homem e contribuir para que não se repita;</w:t>
      </w:r>
    </w:p>
    <w:p w:rsidR="00FD5829" w:rsidRPr="00FD5829" w:rsidRDefault="00FD5829" w:rsidP="00903DDD">
      <w:pPr>
        <w:spacing w:line="360" w:lineRule="auto"/>
        <w:ind w:firstLine="709"/>
        <w:jc w:val="both"/>
        <w:rPr>
          <w:rFonts w:asciiTheme="minorHAnsi" w:hAnsiTheme="minorHAnsi" w:cstheme="minorHAnsi"/>
        </w:rPr>
      </w:pPr>
    </w:p>
    <w:p w:rsidR="00373F6D" w:rsidRDefault="00373F6D" w:rsidP="00903DDD">
      <w:pPr>
        <w:spacing w:line="360" w:lineRule="auto"/>
        <w:ind w:firstLine="709"/>
        <w:jc w:val="both"/>
        <w:rPr>
          <w:rFonts w:asciiTheme="minorHAnsi" w:hAnsiTheme="minorHAnsi" w:cstheme="minorHAnsi"/>
        </w:rPr>
      </w:pPr>
      <w:r w:rsidRPr="00FD5829">
        <w:rPr>
          <w:rFonts w:asciiTheme="minorHAnsi" w:hAnsiTheme="minorHAnsi" w:cstheme="minorHAnsi"/>
          <w:b/>
          <w:caps/>
        </w:rPr>
        <w:t xml:space="preserve">Considerando </w:t>
      </w:r>
      <w:r w:rsidRPr="00FD5829">
        <w:rPr>
          <w:rFonts w:asciiTheme="minorHAnsi" w:hAnsiTheme="minorHAnsi" w:cstheme="minorHAnsi"/>
        </w:rPr>
        <w:t xml:space="preserve">o valor cultural, especialmente histórico, arquitetônico e de referencial urbano, do </w:t>
      </w:r>
      <w:r w:rsidR="00433DFE">
        <w:rPr>
          <w:rFonts w:asciiTheme="minorHAnsi" w:hAnsiTheme="minorHAnsi" w:cstheme="minorHAnsi"/>
        </w:rPr>
        <w:t>Complexo Penitenciário</w:t>
      </w:r>
      <w:r w:rsidR="00433DFE" w:rsidRPr="00FD5829">
        <w:rPr>
          <w:rFonts w:asciiTheme="minorHAnsi" w:hAnsiTheme="minorHAnsi" w:cstheme="minorHAnsi"/>
        </w:rPr>
        <w:t xml:space="preserve"> </w:t>
      </w:r>
      <w:r w:rsidR="00433DFE">
        <w:rPr>
          <w:rFonts w:asciiTheme="minorHAnsi" w:hAnsiTheme="minorHAnsi" w:cstheme="minorHAnsi"/>
        </w:rPr>
        <w:t>do</w:t>
      </w:r>
      <w:r w:rsidR="00433DFE" w:rsidRPr="00FD5829">
        <w:rPr>
          <w:rFonts w:asciiTheme="minorHAnsi" w:hAnsiTheme="minorHAnsi" w:cstheme="minorHAnsi"/>
        </w:rPr>
        <w:t xml:space="preserve"> C</w:t>
      </w:r>
      <w:r w:rsidR="00433DFE">
        <w:rPr>
          <w:rFonts w:asciiTheme="minorHAnsi" w:hAnsiTheme="minorHAnsi" w:cstheme="minorHAnsi"/>
        </w:rPr>
        <w:t>arandiru</w:t>
      </w:r>
      <w:r w:rsidRPr="00FD5829">
        <w:rPr>
          <w:rFonts w:asciiTheme="minorHAnsi" w:hAnsiTheme="minorHAnsi" w:cstheme="minorHAnsi"/>
        </w:rPr>
        <w:t xml:space="preserve">, onde se destacam o conjunto arquitetônico da </w:t>
      </w:r>
      <w:r w:rsidR="00433DFE" w:rsidRPr="00FD5829">
        <w:rPr>
          <w:rFonts w:asciiTheme="minorHAnsi" w:hAnsiTheme="minorHAnsi" w:cstheme="minorHAnsi"/>
        </w:rPr>
        <w:t>P</w:t>
      </w:r>
      <w:r w:rsidR="00433DFE">
        <w:rPr>
          <w:rFonts w:asciiTheme="minorHAnsi" w:hAnsiTheme="minorHAnsi" w:cstheme="minorHAnsi"/>
        </w:rPr>
        <w:t>enitenciária do Estado</w:t>
      </w:r>
      <w:r w:rsidRPr="00FD5829">
        <w:rPr>
          <w:rFonts w:asciiTheme="minorHAnsi" w:hAnsiTheme="minorHAnsi" w:cstheme="minorHAnsi"/>
        </w:rPr>
        <w:t xml:space="preserve">, os dois Pavilhões remanescentes da antiga </w:t>
      </w:r>
      <w:r w:rsidR="00433DFE" w:rsidRPr="00FD5829">
        <w:rPr>
          <w:rFonts w:asciiTheme="minorHAnsi" w:hAnsiTheme="minorHAnsi" w:cstheme="minorHAnsi"/>
        </w:rPr>
        <w:t>C</w:t>
      </w:r>
      <w:r w:rsidR="00433DFE">
        <w:rPr>
          <w:rFonts w:asciiTheme="minorHAnsi" w:hAnsiTheme="minorHAnsi" w:cstheme="minorHAnsi"/>
        </w:rPr>
        <w:t>asa de Detenção</w:t>
      </w:r>
      <w:r w:rsidR="00433DFE" w:rsidRPr="00FD5829">
        <w:rPr>
          <w:rFonts w:asciiTheme="minorHAnsi" w:hAnsiTheme="minorHAnsi" w:cstheme="minorHAnsi"/>
        </w:rPr>
        <w:t xml:space="preserve"> </w:t>
      </w:r>
      <w:r w:rsidRPr="00FD5829">
        <w:rPr>
          <w:rFonts w:asciiTheme="minorHAnsi" w:hAnsiTheme="minorHAnsi" w:cstheme="minorHAnsi"/>
        </w:rPr>
        <w:t>e a M</w:t>
      </w:r>
      <w:r w:rsidR="00433DFE">
        <w:rPr>
          <w:rFonts w:asciiTheme="minorHAnsi" w:hAnsiTheme="minorHAnsi" w:cstheme="minorHAnsi"/>
        </w:rPr>
        <w:t>ata Atlântica</w:t>
      </w:r>
      <w:r w:rsidRPr="00FD5829">
        <w:rPr>
          <w:rFonts w:asciiTheme="minorHAnsi" w:hAnsiTheme="minorHAnsi" w:cstheme="minorHAnsi"/>
        </w:rPr>
        <w:t>;</w:t>
      </w:r>
    </w:p>
    <w:p w:rsidR="00FD5829" w:rsidRPr="00FD5829" w:rsidRDefault="00FD5829" w:rsidP="00903DDD">
      <w:pPr>
        <w:spacing w:line="360" w:lineRule="auto"/>
        <w:ind w:firstLine="709"/>
        <w:jc w:val="both"/>
        <w:rPr>
          <w:rFonts w:asciiTheme="minorHAnsi" w:hAnsiTheme="minorHAnsi" w:cstheme="minorHAnsi"/>
        </w:rPr>
      </w:pPr>
    </w:p>
    <w:p w:rsidR="00373F6D" w:rsidRDefault="00373F6D" w:rsidP="00903DDD">
      <w:pPr>
        <w:spacing w:line="360" w:lineRule="auto"/>
        <w:ind w:firstLine="709"/>
        <w:jc w:val="both"/>
        <w:rPr>
          <w:rFonts w:asciiTheme="minorHAnsi" w:hAnsiTheme="minorHAnsi" w:cstheme="minorHAnsi"/>
        </w:rPr>
      </w:pPr>
      <w:r w:rsidRPr="00FD5829">
        <w:rPr>
          <w:rFonts w:asciiTheme="minorHAnsi" w:hAnsiTheme="minorHAnsi" w:cstheme="minorHAnsi"/>
          <w:b/>
          <w:caps/>
        </w:rPr>
        <w:t>Considerando</w:t>
      </w:r>
      <w:r w:rsidRPr="00FD5829">
        <w:rPr>
          <w:rFonts w:asciiTheme="minorHAnsi" w:hAnsiTheme="minorHAnsi" w:cstheme="minorHAnsi"/>
        </w:rPr>
        <w:t xml:space="preserve"> que o Bairro de Santana carece de áreas livres arborizadas da mesma grandeza daquela tratada no presente estudo e que a preservação dos remanescentes significativos do </w:t>
      </w:r>
      <w:r w:rsidR="00433DFE">
        <w:rPr>
          <w:rFonts w:asciiTheme="minorHAnsi" w:hAnsiTheme="minorHAnsi" w:cstheme="minorHAnsi"/>
        </w:rPr>
        <w:t>Complexo Penitenciário</w:t>
      </w:r>
      <w:r w:rsidR="00433DFE" w:rsidRPr="00FD5829">
        <w:rPr>
          <w:rFonts w:asciiTheme="minorHAnsi" w:hAnsiTheme="minorHAnsi" w:cstheme="minorHAnsi"/>
        </w:rPr>
        <w:t xml:space="preserve"> </w:t>
      </w:r>
      <w:r w:rsidR="00433DFE">
        <w:rPr>
          <w:rFonts w:asciiTheme="minorHAnsi" w:hAnsiTheme="minorHAnsi" w:cstheme="minorHAnsi"/>
        </w:rPr>
        <w:t>do</w:t>
      </w:r>
      <w:r w:rsidR="00433DFE" w:rsidRPr="00FD5829">
        <w:rPr>
          <w:rFonts w:asciiTheme="minorHAnsi" w:hAnsiTheme="minorHAnsi" w:cstheme="minorHAnsi"/>
        </w:rPr>
        <w:t xml:space="preserve"> C</w:t>
      </w:r>
      <w:r w:rsidR="00433DFE">
        <w:rPr>
          <w:rFonts w:asciiTheme="minorHAnsi" w:hAnsiTheme="minorHAnsi" w:cstheme="minorHAnsi"/>
        </w:rPr>
        <w:t>arandiru</w:t>
      </w:r>
      <w:r w:rsidRPr="00FD5829">
        <w:rPr>
          <w:rFonts w:asciiTheme="minorHAnsi" w:hAnsiTheme="minorHAnsi" w:cstheme="minorHAnsi"/>
        </w:rPr>
        <w:t xml:space="preserve">, agrega um diferencial histórico indissociável para o novo papel de caráter sociocultural e esportivo pretendido para este espaço </w:t>
      </w:r>
      <w:r w:rsidRPr="00FD5829">
        <w:rPr>
          <w:rFonts w:asciiTheme="minorHAnsi" w:hAnsiTheme="minorHAnsi" w:cstheme="minorHAnsi"/>
          <w:i/>
        </w:rPr>
        <w:t>numa ação preventiva a Regeneração</w:t>
      </w:r>
      <w:r w:rsidR="00E917CA">
        <w:rPr>
          <w:rFonts w:asciiTheme="minorHAnsi" w:hAnsiTheme="minorHAnsi" w:cstheme="minorHAnsi"/>
        </w:rPr>
        <w:t>;</w:t>
      </w:r>
    </w:p>
    <w:p w:rsidR="00FD5829" w:rsidRPr="00FD5829" w:rsidRDefault="00FD5829" w:rsidP="00903DDD">
      <w:pPr>
        <w:spacing w:line="360" w:lineRule="auto"/>
        <w:ind w:firstLine="709"/>
        <w:jc w:val="both"/>
        <w:rPr>
          <w:rFonts w:asciiTheme="minorHAnsi" w:hAnsiTheme="minorHAnsi" w:cstheme="minorHAnsi"/>
        </w:rPr>
      </w:pPr>
    </w:p>
    <w:p w:rsidR="00373F6D" w:rsidRDefault="00373F6D" w:rsidP="00903DDD">
      <w:pPr>
        <w:spacing w:line="360" w:lineRule="auto"/>
        <w:ind w:firstLine="709"/>
        <w:jc w:val="both"/>
        <w:rPr>
          <w:rFonts w:asciiTheme="minorHAnsi" w:hAnsiTheme="minorHAnsi" w:cstheme="minorHAnsi"/>
        </w:rPr>
      </w:pPr>
      <w:r w:rsidRPr="00FD5829">
        <w:rPr>
          <w:rFonts w:asciiTheme="minorHAnsi" w:hAnsiTheme="minorHAnsi" w:cstheme="minorHAnsi"/>
          <w:b/>
          <w:caps/>
        </w:rPr>
        <w:t xml:space="preserve">Considerando </w:t>
      </w:r>
      <w:r w:rsidRPr="00FD5829">
        <w:rPr>
          <w:rFonts w:asciiTheme="minorHAnsi" w:hAnsiTheme="minorHAnsi" w:cstheme="minorHAnsi"/>
        </w:rPr>
        <w:t>o conti</w:t>
      </w:r>
      <w:r w:rsidR="00433DFE">
        <w:rPr>
          <w:rFonts w:asciiTheme="minorHAnsi" w:hAnsiTheme="minorHAnsi" w:cstheme="minorHAnsi"/>
        </w:rPr>
        <w:t>do no Processo Adm</w:t>
      </w:r>
      <w:r w:rsidR="00E917CA">
        <w:rPr>
          <w:rFonts w:asciiTheme="minorHAnsi" w:hAnsiTheme="minorHAnsi" w:cstheme="minorHAnsi"/>
        </w:rPr>
        <w:t xml:space="preserve">inistrativo nº 1997-0.125.758-8, </w:t>
      </w:r>
      <w:proofErr w:type="gramStart"/>
      <w:r w:rsidR="00E917CA">
        <w:rPr>
          <w:rFonts w:asciiTheme="minorHAnsi" w:hAnsiTheme="minorHAnsi" w:cstheme="minorHAnsi"/>
        </w:rPr>
        <w:t>e</w:t>
      </w:r>
      <w:proofErr w:type="gramEnd"/>
    </w:p>
    <w:p w:rsidR="00E917CA" w:rsidRPr="00E917CA" w:rsidRDefault="00E917CA" w:rsidP="00903DDD">
      <w:pPr>
        <w:spacing w:line="360" w:lineRule="auto"/>
        <w:ind w:firstLine="709"/>
        <w:jc w:val="both"/>
        <w:rPr>
          <w:rFonts w:asciiTheme="minorHAnsi" w:hAnsiTheme="minorHAnsi" w:cstheme="minorHAnsi"/>
          <w:b/>
        </w:rPr>
      </w:pPr>
    </w:p>
    <w:p w:rsidR="00E917CA" w:rsidRPr="00E917CA" w:rsidRDefault="00E917CA" w:rsidP="00E917CA">
      <w:pPr>
        <w:spacing w:line="360" w:lineRule="auto"/>
        <w:ind w:firstLine="709"/>
        <w:jc w:val="both"/>
        <w:rPr>
          <w:rFonts w:asciiTheme="minorHAnsi" w:hAnsiTheme="minorHAnsi" w:cstheme="minorHAnsi"/>
        </w:rPr>
      </w:pPr>
      <w:r w:rsidRPr="00E917CA">
        <w:rPr>
          <w:rFonts w:asciiTheme="minorHAnsi" w:hAnsiTheme="minorHAnsi" w:cstheme="minorHAnsi"/>
          <w:b/>
        </w:rPr>
        <w:t>CONSIDERANDO</w:t>
      </w:r>
      <w:r w:rsidRPr="00E917CA">
        <w:rPr>
          <w:rFonts w:asciiTheme="minorHAnsi" w:hAnsiTheme="minorHAnsi" w:cstheme="minorHAnsi"/>
          <w:sz w:val="28"/>
        </w:rPr>
        <w:t xml:space="preserve"> </w:t>
      </w:r>
      <w:r w:rsidRPr="00E917CA">
        <w:rPr>
          <w:rFonts w:asciiTheme="minorHAnsi" w:hAnsiTheme="minorHAnsi" w:cstheme="minorHAnsi"/>
        </w:rPr>
        <w:t>o provimento da contestação na 709ª Reunião Extraordinária de 17/02/2020 com ampliação dos elementos protegidos,</w:t>
      </w:r>
    </w:p>
    <w:p w:rsidR="00E917CA" w:rsidRPr="00E917CA" w:rsidRDefault="00E917CA" w:rsidP="00903DDD">
      <w:pPr>
        <w:spacing w:line="360" w:lineRule="auto"/>
        <w:ind w:firstLine="709"/>
        <w:jc w:val="both"/>
        <w:rPr>
          <w:rFonts w:asciiTheme="minorHAnsi" w:hAnsiTheme="minorHAnsi" w:cstheme="minorHAnsi"/>
          <w:b/>
        </w:rPr>
      </w:pPr>
    </w:p>
    <w:p w:rsidR="00373F6D" w:rsidRPr="00E917CA" w:rsidRDefault="00373F6D" w:rsidP="00903DDD">
      <w:pPr>
        <w:spacing w:line="360" w:lineRule="auto"/>
        <w:ind w:firstLine="709"/>
        <w:jc w:val="both"/>
        <w:rPr>
          <w:rFonts w:asciiTheme="minorHAnsi" w:hAnsiTheme="minorHAnsi" w:cstheme="minorHAnsi"/>
          <w:b/>
        </w:rPr>
      </w:pPr>
      <w:r w:rsidRPr="00E917CA">
        <w:rPr>
          <w:rFonts w:asciiTheme="minorHAnsi" w:hAnsiTheme="minorHAnsi" w:cstheme="minorHAnsi"/>
          <w:b/>
        </w:rPr>
        <w:t>RESOLVE:</w:t>
      </w:r>
    </w:p>
    <w:p w:rsidR="00FD5829" w:rsidRDefault="00FD5829" w:rsidP="00903DDD">
      <w:pPr>
        <w:spacing w:line="360" w:lineRule="auto"/>
        <w:ind w:firstLine="709"/>
        <w:jc w:val="both"/>
        <w:rPr>
          <w:rFonts w:asciiTheme="minorHAnsi" w:hAnsiTheme="minorHAnsi" w:cstheme="minorHAnsi"/>
        </w:rPr>
      </w:pPr>
    </w:p>
    <w:p w:rsidR="003208C9" w:rsidRDefault="003208C9" w:rsidP="00903DDD">
      <w:pPr>
        <w:spacing w:line="360" w:lineRule="auto"/>
        <w:ind w:firstLine="709"/>
        <w:jc w:val="both"/>
        <w:rPr>
          <w:rFonts w:asciiTheme="minorHAnsi" w:hAnsiTheme="minorHAnsi" w:cstheme="minorHAnsi"/>
        </w:rPr>
      </w:pPr>
    </w:p>
    <w:p w:rsidR="003208C9" w:rsidRPr="00FD5829" w:rsidRDefault="003208C9" w:rsidP="00903DDD">
      <w:pPr>
        <w:spacing w:line="360" w:lineRule="auto"/>
        <w:ind w:firstLine="709"/>
        <w:jc w:val="both"/>
        <w:rPr>
          <w:rFonts w:asciiTheme="minorHAnsi" w:hAnsiTheme="minorHAnsi" w:cstheme="minorHAnsi"/>
        </w:rPr>
      </w:pPr>
    </w:p>
    <w:p w:rsidR="00373F6D" w:rsidRDefault="00373F6D" w:rsidP="00903DDD">
      <w:pPr>
        <w:spacing w:line="360" w:lineRule="auto"/>
        <w:ind w:firstLine="709"/>
        <w:jc w:val="both"/>
        <w:rPr>
          <w:rFonts w:asciiTheme="minorHAnsi" w:hAnsiTheme="minorHAnsi" w:cstheme="minorHAnsi"/>
        </w:rPr>
      </w:pPr>
      <w:r w:rsidRPr="00FD5829">
        <w:rPr>
          <w:rFonts w:asciiTheme="minorHAnsi" w:hAnsiTheme="minorHAnsi" w:cstheme="minorHAnsi"/>
          <w:b/>
        </w:rPr>
        <w:t>ARTIGO 1</w:t>
      </w:r>
      <w:r w:rsidR="00433DFE">
        <w:rPr>
          <w:rFonts w:asciiTheme="minorHAnsi" w:hAnsiTheme="minorHAnsi" w:cstheme="minorHAnsi"/>
          <w:b/>
        </w:rPr>
        <w:t>º</w:t>
      </w:r>
      <w:r w:rsidRPr="00FD5829">
        <w:rPr>
          <w:rFonts w:asciiTheme="minorHAnsi" w:hAnsiTheme="minorHAnsi" w:cstheme="minorHAnsi"/>
        </w:rPr>
        <w:t xml:space="preserve"> - </w:t>
      </w:r>
      <w:r w:rsidRPr="00FD5829">
        <w:rPr>
          <w:rFonts w:asciiTheme="minorHAnsi" w:hAnsiTheme="minorHAnsi" w:cstheme="minorHAnsi"/>
          <w:b/>
          <w:caps/>
        </w:rPr>
        <w:t>TOMBAR</w:t>
      </w:r>
      <w:r w:rsidRPr="00FD5829">
        <w:rPr>
          <w:rFonts w:asciiTheme="minorHAnsi" w:hAnsiTheme="minorHAnsi" w:cstheme="minorHAnsi"/>
        </w:rPr>
        <w:t xml:space="preserve"> o </w:t>
      </w:r>
      <w:r w:rsidRPr="00FD5829">
        <w:rPr>
          <w:rFonts w:asciiTheme="minorHAnsi" w:hAnsiTheme="minorHAnsi" w:cstheme="minorHAnsi"/>
          <w:b/>
          <w:caps/>
        </w:rPr>
        <w:t>Complexo Penitenciário do Carandiru</w:t>
      </w:r>
      <w:r w:rsidRPr="00FD5829">
        <w:rPr>
          <w:rFonts w:asciiTheme="minorHAnsi" w:hAnsiTheme="minorHAnsi" w:cstheme="minorHAnsi"/>
        </w:rPr>
        <w:t xml:space="preserve"> constituído pelo </w:t>
      </w:r>
      <w:r w:rsidRPr="00FD5829">
        <w:rPr>
          <w:rFonts w:asciiTheme="minorHAnsi" w:hAnsiTheme="minorHAnsi" w:cstheme="minorHAnsi"/>
          <w:i/>
          <w:u w:val="single"/>
        </w:rPr>
        <w:t>Conjunto Arquitetônico da Penitenciária do Estado</w:t>
      </w:r>
      <w:r w:rsidRPr="00433DFE">
        <w:rPr>
          <w:rFonts w:asciiTheme="minorHAnsi" w:hAnsiTheme="minorHAnsi" w:cstheme="minorHAnsi"/>
          <w:i/>
        </w:rPr>
        <w:t xml:space="preserve">, </w:t>
      </w:r>
      <w:r w:rsidRPr="00FD5829">
        <w:rPr>
          <w:rFonts w:asciiTheme="minorHAnsi" w:hAnsiTheme="minorHAnsi" w:cstheme="minorHAnsi"/>
          <w:i/>
          <w:u w:val="single"/>
        </w:rPr>
        <w:t>Edifício da Escola de Formação de Agentes Penitenciários</w:t>
      </w:r>
      <w:r w:rsidRPr="00FD5829">
        <w:rPr>
          <w:rFonts w:asciiTheme="minorHAnsi" w:hAnsiTheme="minorHAnsi" w:cstheme="minorHAnsi"/>
          <w:u w:val="single"/>
        </w:rPr>
        <w:t xml:space="preserve"> </w:t>
      </w:r>
      <w:r w:rsidRPr="00FD5829">
        <w:rPr>
          <w:rFonts w:asciiTheme="minorHAnsi" w:hAnsiTheme="minorHAnsi" w:cstheme="minorHAnsi"/>
          <w:i/>
          <w:u w:val="single"/>
        </w:rPr>
        <w:t>e antigas Residências do Administrador</w:t>
      </w:r>
      <w:r w:rsidRPr="00FD5829">
        <w:rPr>
          <w:rFonts w:asciiTheme="minorHAnsi" w:hAnsiTheme="minorHAnsi" w:cstheme="minorHAnsi"/>
          <w:i/>
        </w:rPr>
        <w:t xml:space="preserve"> (em sua configuração na década de 1920),</w:t>
      </w:r>
      <w:r w:rsidRPr="00FD5829">
        <w:rPr>
          <w:rFonts w:asciiTheme="minorHAnsi" w:hAnsiTheme="minorHAnsi" w:cstheme="minorHAnsi"/>
        </w:rPr>
        <w:t xml:space="preserve"> pelo </w:t>
      </w:r>
      <w:r w:rsidRPr="00FD5829">
        <w:rPr>
          <w:rFonts w:asciiTheme="minorHAnsi" w:hAnsiTheme="minorHAnsi" w:cstheme="minorHAnsi"/>
          <w:i/>
          <w:u w:val="single"/>
        </w:rPr>
        <w:t>antigo Edifício da Prisão Albergue (atual Prisão da Policia),</w:t>
      </w:r>
      <w:r w:rsidRPr="00FD5829">
        <w:rPr>
          <w:rFonts w:asciiTheme="minorHAnsi" w:hAnsiTheme="minorHAnsi" w:cstheme="minorHAnsi"/>
        </w:rPr>
        <w:t xml:space="preserve"> pelos </w:t>
      </w:r>
      <w:r w:rsidRPr="00FD5829">
        <w:rPr>
          <w:rFonts w:asciiTheme="minorHAnsi" w:hAnsiTheme="minorHAnsi" w:cstheme="minorHAnsi"/>
          <w:i/>
          <w:u w:val="single"/>
        </w:rPr>
        <w:t xml:space="preserve">dois Pavilhões e obras civis remanescentes da Casa </w:t>
      </w:r>
      <w:r w:rsidRPr="00433DFE">
        <w:rPr>
          <w:rFonts w:asciiTheme="minorHAnsi" w:hAnsiTheme="minorHAnsi" w:cstheme="minorHAnsi"/>
          <w:i/>
          <w:u w:val="single"/>
        </w:rPr>
        <w:t>de Detenção</w:t>
      </w:r>
      <w:r w:rsidRPr="00433DFE">
        <w:rPr>
          <w:rFonts w:asciiTheme="minorHAnsi" w:hAnsiTheme="minorHAnsi" w:cstheme="minorHAnsi"/>
          <w:i/>
        </w:rPr>
        <w:t xml:space="preserve"> (em sua configuração na década de 1950)</w:t>
      </w:r>
      <w:r w:rsidRPr="00433DFE">
        <w:rPr>
          <w:rFonts w:asciiTheme="minorHAnsi" w:hAnsiTheme="minorHAnsi" w:cstheme="minorHAnsi"/>
        </w:rPr>
        <w:t xml:space="preserve"> </w:t>
      </w:r>
      <w:r w:rsidRPr="00FD5829">
        <w:rPr>
          <w:rFonts w:asciiTheme="minorHAnsi" w:hAnsiTheme="minorHAnsi" w:cstheme="minorHAnsi"/>
        </w:rPr>
        <w:t xml:space="preserve">e pela </w:t>
      </w:r>
      <w:r w:rsidRPr="00FD5829">
        <w:rPr>
          <w:rFonts w:asciiTheme="minorHAnsi" w:hAnsiTheme="minorHAnsi" w:cstheme="minorHAnsi"/>
          <w:i/>
          <w:u w:val="single"/>
        </w:rPr>
        <w:t>Mata Atlântica</w:t>
      </w:r>
      <w:r w:rsidRPr="00FD5829">
        <w:rPr>
          <w:rFonts w:asciiTheme="minorHAnsi" w:hAnsiTheme="minorHAnsi" w:cstheme="minorHAnsi"/>
        </w:rPr>
        <w:t>,</w:t>
      </w:r>
      <w:r w:rsidRPr="00FD5829">
        <w:rPr>
          <w:rFonts w:asciiTheme="minorHAnsi" w:hAnsiTheme="minorHAnsi" w:cstheme="minorHAnsi"/>
          <w:i/>
        </w:rPr>
        <w:t xml:space="preserve"> na dimensão remanescente de sua configuração na década de 1920,</w:t>
      </w:r>
      <w:r w:rsidR="00433DFE">
        <w:rPr>
          <w:rFonts w:asciiTheme="minorHAnsi" w:hAnsiTheme="minorHAnsi" w:cstheme="minorHAnsi"/>
        </w:rPr>
        <w:t xml:space="preserve"> localizado na confluência das A</w:t>
      </w:r>
      <w:r w:rsidRPr="00FD5829">
        <w:rPr>
          <w:rFonts w:asciiTheme="minorHAnsi" w:hAnsiTheme="minorHAnsi" w:cstheme="minorHAnsi"/>
        </w:rPr>
        <w:t xml:space="preserve">venidas Cruzeiro do Sul com General Ataliba Leonel e </w:t>
      </w:r>
      <w:proofErr w:type="spellStart"/>
      <w:r w:rsidRPr="00FD5829">
        <w:rPr>
          <w:rFonts w:asciiTheme="minorHAnsi" w:hAnsiTheme="minorHAnsi" w:cstheme="minorHAnsi"/>
        </w:rPr>
        <w:t>Zaki</w:t>
      </w:r>
      <w:proofErr w:type="spellEnd"/>
      <w:r w:rsidRPr="00FD5829">
        <w:rPr>
          <w:rFonts w:asciiTheme="minorHAnsi" w:hAnsiTheme="minorHAnsi" w:cstheme="minorHAnsi"/>
        </w:rPr>
        <w:t xml:space="preserve"> </w:t>
      </w:r>
      <w:proofErr w:type="spellStart"/>
      <w:r w:rsidRPr="00FD5829">
        <w:rPr>
          <w:rFonts w:asciiTheme="minorHAnsi" w:hAnsiTheme="minorHAnsi" w:cstheme="minorHAnsi"/>
        </w:rPr>
        <w:t>Narchi</w:t>
      </w:r>
      <w:proofErr w:type="spellEnd"/>
      <w:r w:rsidRPr="00FD5829">
        <w:rPr>
          <w:rFonts w:asciiTheme="minorHAnsi" w:hAnsiTheme="minorHAnsi" w:cstheme="minorHAnsi"/>
        </w:rPr>
        <w:t>, no Bairro de Santana</w:t>
      </w:r>
      <w:r w:rsidR="00433DFE">
        <w:rPr>
          <w:rFonts w:asciiTheme="minorHAnsi" w:hAnsiTheme="minorHAnsi" w:cstheme="minorHAnsi"/>
        </w:rPr>
        <w:t xml:space="preserve"> (Setor 304 – Quadra 009 – Lotes 0001-4 e 0002-2</w:t>
      </w:r>
      <w:r w:rsidRPr="00FD5829">
        <w:rPr>
          <w:rFonts w:asciiTheme="minorHAnsi" w:hAnsiTheme="minorHAnsi" w:cstheme="minorHAnsi"/>
        </w:rPr>
        <w:t xml:space="preserve"> do Cadastro de Contribuintes da Secretaria </w:t>
      </w:r>
      <w:r w:rsidR="00433DFE">
        <w:rPr>
          <w:rFonts w:asciiTheme="minorHAnsi" w:hAnsiTheme="minorHAnsi" w:cstheme="minorHAnsi"/>
        </w:rPr>
        <w:t>Municipal da Fazenda)</w:t>
      </w:r>
      <w:r w:rsidRPr="00FD5829">
        <w:rPr>
          <w:rFonts w:asciiTheme="minorHAnsi" w:hAnsiTheme="minorHAnsi" w:cstheme="minorHAnsi"/>
        </w:rPr>
        <w:t>, conforme consta do mapa que acompanha a presente resolução.</w:t>
      </w:r>
    </w:p>
    <w:p w:rsidR="00E917CA" w:rsidRPr="00E917CA" w:rsidRDefault="00E917CA" w:rsidP="00903DDD">
      <w:pPr>
        <w:spacing w:line="360" w:lineRule="auto"/>
        <w:ind w:firstLine="709"/>
        <w:jc w:val="both"/>
        <w:rPr>
          <w:rFonts w:asciiTheme="minorHAnsi" w:hAnsiTheme="minorHAnsi" w:cstheme="minorHAnsi"/>
        </w:rPr>
      </w:pPr>
    </w:p>
    <w:p w:rsidR="00E917CA" w:rsidRPr="00E917CA" w:rsidRDefault="00E917CA" w:rsidP="00E917CA">
      <w:pPr>
        <w:spacing w:line="360" w:lineRule="auto"/>
        <w:ind w:firstLine="709"/>
        <w:jc w:val="both"/>
        <w:rPr>
          <w:rFonts w:asciiTheme="minorHAnsi" w:hAnsiTheme="minorHAnsi" w:cstheme="minorHAnsi"/>
          <w:sz w:val="28"/>
        </w:rPr>
      </w:pPr>
      <w:r w:rsidRPr="00E917CA">
        <w:rPr>
          <w:rFonts w:asciiTheme="minorHAnsi" w:hAnsiTheme="minorHAnsi" w:cstheme="minorHAnsi"/>
          <w:b/>
        </w:rPr>
        <w:t>Parágrafo Único</w:t>
      </w:r>
      <w:r w:rsidRPr="00E917CA">
        <w:rPr>
          <w:rFonts w:asciiTheme="minorHAnsi" w:hAnsiTheme="minorHAnsi" w:cstheme="minorHAnsi"/>
        </w:rPr>
        <w:t xml:space="preserve">- No perímetro tombado está localizado o Parque Estadual da Juventude, onde os bens que não estão expressamente citados no </w:t>
      </w:r>
      <w:r w:rsidRPr="00E917CA">
        <w:rPr>
          <w:rFonts w:asciiTheme="minorHAnsi" w:hAnsiTheme="minorHAnsi" w:cstheme="minorHAnsi"/>
          <w:i/>
        </w:rPr>
        <w:t xml:space="preserve">caput </w:t>
      </w:r>
      <w:r w:rsidRPr="00E917CA">
        <w:rPr>
          <w:rFonts w:asciiTheme="minorHAnsi" w:hAnsiTheme="minorHAnsi" w:cstheme="minorHAnsi"/>
        </w:rPr>
        <w:t xml:space="preserve">não estão incluídos no tombamento. </w:t>
      </w:r>
    </w:p>
    <w:p w:rsidR="00FD5829" w:rsidRPr="00E917CA" w:rsidRDefault="00FD5829" w:rsidP="00903DDD">
      <w:pPr>
        <w:spacing w:line="360" w:lineRule="auto"/>
        <w:ind w:firstLine="709"/>
        <w:jc w:val="both"/>
        <w:rPr>
          <w:rFonts w:asciiTheme="minorHAnsi" w:hAnsiTheme="minorHAnsi" w:cstheme="minorHAnsi"/>
        </w:rPr>
      </w:pPr>
    </w:p>
    <w:p w:rsidR="00373F6D" w:rsidRDefault="00373F6D" w:rsidP="00903DDD">
      <w:pPr>
        <w:spacing w:line="360" w:lineRule="auto"/>
        <w:ind w:firstLine="709"/>
        <w:jc w:val="both"/>
        <w:rPr>
          <w:rFonts w:asciiTheme="minorHAnsi" w:hAnsiTheme="minorHAnsi" w:cstheme="minorHAnsi"/>
        </w:rPr>
      </w:pPr>
      <w:r w:rsidRPr="00E917CA">
        <w:rPr>
          <w:rFonts w:asciiTheme="minorHAnsi" w:hAnsiTheme="minorHAnsi" w:cstheme="minorHAnsi"/>
          <w:b/>
        </w:rPr>
        <w:t>A</w:t>
      </w:r>
      <w:r w:rsidR="00433DFE" w:rsidRPr="00E917CA">
        <w:rPr>
          <w:rFonts w:asciiTheme="minorHAnsi" w:hAnsiTheme="minorHAnsi" w:cstheme="minorHAnsi"/>
          <w:b/>
        </w:rPr>
        <w:t>rtigo</w:t>
      </w:r>
      <w:r w:rsidRPr="00E917CA">
        <w:rPr>
          <w:rFonts w:asciiTheme="minorHAnsi" w:hAnsiTheme="minorHAnsi" w:cstheme="minorHAnsi"/>
          <w:b/>
        </w:rPr>
        <w:t xml:space="preserve"> 2º</w:t>
      </w:r>
      <w:r w:rsidRPr="00FD5829">
        <w:rPr>
          <w:rFonts w:asciiTheme="minorHAnsi" w:hAnsiTheme="minorHAnsi" w:cstheme="minorHAnsi"/>
          <w:b/>
        </w:rPr>
        <w:t xml:space="preserve"> – </w:t>
      </w:r>
      <w:r w:rsidRPr="00FD5829">
        <w:rPr>
          <w:rFonts w:asciiTheme="minorHAnsi" w:hAnsiTheme="minorHAnsi" w:cstheme="minorHAnsi"/>
        </w:rPr>
        <w:t>Qualquer projeto ou intervenção no conjunto arquitetônico tombado</w:t>
      </w:r>
      <w:proofErr w:type="gramStart"/>
      <w:r w:rsidRPr="00FD5829">
        <w:rPr>
          <w:rFonts w:asciiTheme="minorHAnsi" w:hAnsiTheme="minorHAnsi" w:cstheme="minorHAnsi"/>
        </w:rPr>
        <w:t>, deverá</w:t>
      </w:r>
      <w:proofErr w:type="gramEnd"/>
      <w:r w:rsidRPr="00FD5829">
        <w:rPr>
          <w:rFonts w:asciiTheme="minorHAnsi" w:hAnsiTheme="minorHAnsi" w:cstheme="minorHAnsi"/>
        </w:rPr>
        <w:t xml:space="preserve"> ser submetido à prévia análise e manifestação do DPH/CONPRESP.</w:t>
      </w:r>
    </w:p>
    <w:p w:rsidR="00FD5829" w:rsidRPr="00FD5829" w:rsidRDefault="00FD5829" w:rsidP="00903DDD">
      <w:pPr>
        <w:spacing w:line="360" w:lineRule="auto"/>
        <w:ind w:firstLine="709"/>
        <w:jc w:val="both"/>
        <w:rPr>
          <w:rFonts w:asciiTheme="minorHAnsi" w:hAnsiTheme="minorHAnsi" w:cstheme="minorHAnsi"/>
        </w:rPr>
      </w:pPr>
    </w:p>
    <w:p w:rsidR="00373F6D" w:rsidRDefault="00373F6D" w:rsidP="00903DDD">
      <w:pPr>
        <w:spacing w:line="360" w:lineRule="auto"/>
        <w:ind w:firstLine="709"/>
        <w:jc w:val="both"/>
        <w:rPr>
          <w:rFonts w:asciiTheme="minorHAnsi" w:hAnsiTheme="minorHAnsi" w:cstheme="minorHAnsi"/>
        </w:rPr>
      </w:pPr>
      <w:r w:rsidRPr="00FD5829">
        <w:rPr>
          <w:rFonts w:asciiTheme="minorHAnsi" w:hAnsiTheme="minorHAnsi" w:cstheme="minorHAnsi"/>
          <w:b/>
        </w:rPr>
        <w:t>A</w:t>
      </w:r>
      <w:r w:rsidR="00433DFE">
        <w:rPr>
          <w:rFonts w:asciiTheme="minorHAnsi" w:hAnsiTheme="minorHAnsi" w:cstheme="minorHAnsi"/>
          <w:b/>
        </w:rPr>
        <w:t>rtigo</w:t>
      </w:r>
      <w:r w:rsidRPr="00FD5829">
        <w:rPr>
          <w:rFonts w:asciiTheme="minorHAnsi" w:hAnsiTheme="minorHAnsi" w:cstheme="minorHAnsi"/>
          <w:b/>
        </w:rPr>
        <w:t xml:space="preserve"> 3</w:t>
      </w:r>
      <w:r w:rsidR="00433DFE">
        <w:rPr>
          <w:rFonts w:asciiTheme="minorHAnsi" w:hAnsiTheme="minorHAnsi" w:cstheme="minorHAnsi"/>
          <w:b/>
        </w:rPr>
        <w:t>º</w:t>
      </w:r>
      <w:r w:rsidRPr="00FD5829">
        <w:rPr>
          <w:rFonts w:asciiTheme="minorHAnsi" w:hAnsiTheme="minorHAnsi" w:cstheme="minorHAnsi"/>
        </w:rPr>
        <w:t xml:space="preserve"> - Para efeito da aplicação desta Resolução, ficam definidas abaixo as diretrizes para intervenções no </w:t>
      </w:r>
      <w:r w:rsidRPr="00FD5829">
        <w:rPr>
          <w:rFonts w:asciiTheme="minorHAnsi" w:hAnsiTheme="minorHAnsi" w:cstheme="minorHAnsi"/>
          <w:b/>
        </w:rPr>
        <w:t>Conjunto Arquitetônico e no lote</w:t>
      </w:r>
      <w:r w:rsidR="00433DFE">
        <w:rPr>
          <w:rFonts w:asciiTheme="minorHAnsi" w:hAnsiTheme="minorHAnsi" w:cstheme="minorHAnsi"/>
        </w:rPr>
        <w:t xml:space="preserve"> descrito no artigo 1º.</w:t>
      </w:r>
    </w:p>
    <w:p w:rsidR="00FD5829" w:rsidRPr="00FD5829" w:rsidRDefault="00FD5829" w:rsidP="00903DDD">
      <w:pPr>
        <w:spacing w:line="360" w:lineRule="auto"/>
        <w:ind w:firstLine="709"/>
        <w:jc w:val="both"/>
        <w:rPr>
          <w:rFonts w:asciiTheme="minorHAnsi" w:hAnsiTheme="minorHAnsi" w:cstheme="minorHAnsi"/>
        </w:rPr>
      </w:pPr>
    </w:p>
    <w:p w:rsidR="00373F6D" w:rsidRDefault="00373F6D" w:rsidP="00903DDD">
      <w:pPr>
        <w:spacing w:line="360" w:lineRule="auto"/>
        <w:ind w:firstLine="709"/>
        <w:jc w:val="both"/>
        <w:rPr>
          <w:rFonts w:asciiTheme="minorHAnsi" w:hAnsiTheme="minorHAnsi" w:cstheme="minorHAnsi"/>
        </w:rPr>
      </w:pPr>
      <w:r w:rsidRPr="00FD5829">
        <w:rPr>
          <w:rFonts w:asciiTheme="minorHAnsi" w:hAnsiTheme="minorHAnsi" w:cstheme="minorHAnsi"/>
          <w:b/>
          <w:bCs/>
        </w:rPr>
        <w:t>P</w:t>
      </w:r>
      <w:r w:rsidR="00433DFE">
        <w:rPr>
          <w:rFonts w:asciiTheme="minorHAnsi" w:hAnsiTheme="minorHAnsi" w:cstheme="minorHAnsi"/>
          <w:b/>
          <w:bCs/>
        </w:rPr>
        <w:t>arágrafo Primeiro</w:t>
      </w:r>
      <w:r w:rsidRPr="00FD5829">
        <w:rPr>
          <w:rFonts w:asciiTheme="minorHAnsi" w:hAnsiTheme="minorHAnsi" w:cstheme="minorHAnsi"/>
        </w:rPr>
        <w:t xml:space="preserve">: As propostas para implantação de novos edifícios ou qualquer obra civil na área livre do Conjunto </w:t>
      </w:r>
      <w:proofErr w:type="spellStart"/>
      <w:r w:rsidRPr="00FD5829">
        <w:rPr>
          <w:rFonts w:asciiTheme="minorHAnsi" w:hAnsiTheme="minorHAnsi" w:cstheme="minorHAnsi"/>
        </w:rPr>
        <w:t>Pavilhonar</w:t>
      </w:r>
      <w:proofErr w:type="spellEnd"/>
      <w:r w:rsidRPr="00FD5829">
        <w:rPr>
          <w:rFonts w:asciiTheme="minorHAnsi" w:hAnsiTheme="minorHAnsi" w:cstheme="minorHAnsi"/>
        </w:rPr>
        <w:t xml:space="preserve"> da Penitenciária do Estado não poderão prejudicar a leitura, ambiência e harmonia do conjunto tombado e deverão contar com prévia anuência do DPH/ CONPRESP.</w:t>
      </w:r>
    </w:p>
    <w:p w:rsidR="00FD5829" w:rsidRPr="00FD5829" w:rsidRDefault="00FD5829" w:rsidP="00903DDD">
      <w:pPr>
        <w:spacing w:line="360" w:lineRule="auto"/>
        <w:ind w:firstLine="709"/>
        <w:jc w:val="both"/>
        <w:rPr>
          <w:rFonts w:asciiTheme="minorHAnsi" w:hAnsiTheme="minorHAnsi" w:cstheme="minorHAnsi"/>
        </w:rPr>
      </w:pPr>
    </w:p>
    <w:p w:rsidR="00373F6D" w:rsidRDefault="00373F6D" w:rsidP="00903DDD">
      <w:pPr>
        <w:spacing w:line="360" w:lineRule="auto"/>
        <w:ind w:firstLine="709"/>
        <w:jc w:val="both"/>
        <w:rPr>
          <w:rFonts w:asciiTheme="minorHAnsi" w:hAnsiTheme="minorHAnsi" w:cstheme="minorHAnsi"/>
          <w:bCs/>
        </w:rPr>
      </w:pPr>
      <w:r w:rsidRPr="00FD5829">
        <w:rPr>
          <w:rFonts w:asciiTheme="minorHAnsi" w:hAnsiTheme="minorHAnsi" w:cstheme="minorHAnsi"/>
          <w:b/>
        </w:rPr>
        <w:t>P</w:t>
      </w:r>
      <w:r w:rsidR="00433DFE">
        <w:rPr>
          <w:rFonts w:asciiTheme="minorHAnsi" w:hAnsiTheme="minorHAnsi" w:cstheme="minorHAnsi"/>
          <w:b/>
        </w:rPr>
        <w:t>arágrafo Segundo</w:t>
      </w:r>
      <w:r w:rsidRPr="00FD5829">
        <w:rPr>
          <w:rFonts w:asciiTheme="minorHAnsi" w:hAnsiTheme="minorHAnsi" w:cstheme="minorHAnsi"/>
        </w:rPr>
        <w:t>:</w:t>
      </w:r>
      <w:r w:rsidRPr="00FD5829">
        <w:rPr>
          <w:rFonts w:asciiTheme="minorHAnsi" w:hAnsiTheme="minorHAnsi" w:cstheme="minorHAnsi"/>
          <w:bCs/>
        </w:rPr>
        <w:t xml:space="preserve"> Os elementos inseridos posteriormente às décadas citadas no artigo 1º serão considerados </w:t>
      </w:r>
      <w:r w:rsidRPr="00FD5829">
        <w:rPr>
          <w:rFonts w:asciiTheme="minorHAnsi" w:hAnsiTheme="minorHAnsi" w:cstheme="minorHAnsi"/>
          <w:b/>
          <w:bCs/>
        </w:rPr>
        <w:t>ESPÚRIOS</w:t>
      </w:r>
      <w:r w:rsidRPr="00FD5829">
        <w:rPr>
          <w:rFonts w:asciiTheme="minorHAnsi" w:hAnsiTheme="minorHAnsi" w:cstheme="minorHAnsi"/>
          <w:bCs/>
        </w:rPr>
        <w:t xml:space="preserve"> e </w:t>
      </w:r>
      <w:r w:rsidRPr="00FD5829">
        <w:rPr>
          <w:rFonts w:asciiTheme="minorHAnsi" w:hAnsiTheme="minorHAnsi" w:cstheme="minorHAnsi"/>
          <w:b/>
          <w:bCs/>
        </w:rPr>
        <w:t>PROVISÓRIOS</w:t>
      </w:r>
      <w:r w:rsidRPr="00FD5829">
        <w:rPr>
          <w:rFonts w:asciiTheme="minorHAnsi" w:hAnsiTheme="minorHAnsi" w:cstheme="minorHAnsi"/>
        </w:rPr>
        <w:t>,</w:t>
      </w:r>
      <w:r w:rsidRPr="00FD5829">
        <w:rPr>
          <w:rFonts w:asciiTheme="minorHAnsi" w:hAnsiTheme="minorHAnsi" w:cstheme="minorHAnsi"/>
          <w:bCs/>
        </w:rPr>
        <w:t xml:space="preserve"> devendo-se prever no momento do restauro a remoção dos mesmos.</w:t>
      </w:r>
    </w:p>
    <w:p w:rsidR="00FD5829" w:rsidRPr="00FD5829" w:rsidRDefault="00FD5829" w:rsidP="00903DDD">
      <w:pPr>
        <w:spacing w:line="360" w:lineRule="auto"/>
        <w:ind w:firstLine="709"/>
        <w:jc w:val="both"/>
        <w:rPr>
          <w:rFonts w:asciiTheme="minorHAnsi" w:hAnsiTheme="minorHAnsi" w:cstheme="minorHAnsi"/>
        </w:rPr>
      </w:pPr>
    </w:p>
    <w:p w:rsidR="00373F6D" w:rsidRDefault="00373F6D" w:rsidP="00903DDD">
      <w:pPr>
        <w:spacing w:line="360" w:lineRule="auto"/>
        <w:ind w:firstLine="709"/>
        <w:jc w:val="both"/>
        <w:rPr>
          <w:rFonts w:asciiTheme="minorHAnsi" w:hAnsiTheme="minorHAnsi" w:cstheme="minorHAnsi"/>
        </w:rPr>
      </w:pPr>
      <w:r w:rsidRPr="00FD5829">
        <w:rPr>
          <w:rFonts w:asciiTheme="minorHAnsi" w:hAnsiTheme="minorHAnsi" w:cstheme="minorHAnsi"/>
          <w:b/>
        </w:rPr>
        <w:t>Nível de Preservação: INTEGRAL</w:t>
      </w:r>
      <w:r w:rsidRPr="00FD5829">
        <w:rPr>
          <w:rFonts w:asciiTheme="minorHAnsi" w:hAnsiTheme="minorHAnsi" w:cstheme="minorHAnsi"/>
        </w:rPr>
        <w:t xml:space="preserve"> – preservação das características arquitetônicas, e dos elementos que as compõem como materiais de revestimentos, desenho de </w:t>
      </w:r>
      <w:proofErr w:type="spellStart"/>
      <w:r w:rsidRPr="00FD5829">
        <w:rPr>
          <w:rFonts w:asciiTheme="minorHAnsi" w:hAnsiTheme="minorHAnsi" w:cstheme="minorHAnsi"/>
        </w:rPr>
        <w:t>caixilharia</w:t>
      </w:r>
      <w:proofErr w:type="spellEnd"/>
      <w:r w:rsidRPr="00FD5829">
        <w:rPr>
          <w:rFonts w:asciiTheme="minorHAnsi" w:hAnsiTheme="minorHAnsi" w:cstheme="minorHAnsi"/>
        </w:rPr>
        <w:t>, coberturas (estrutura e telhas), demais componentes arquitetônicos e metodologia construtiva.</w:t>
      </w:r>
    </w:p>
    <w:p w:rsidR="003208C9" w:rsidRPr="003208C9" w:rsidRDefault="003208C9" w:rsidP="00903DDD">
      <w:pPr>
        <w:spacing w:line="360" w:lineRule="auto"/>
        <w:ind w:firstLine="709"/>
        <w:jc w:val="both"/>
        <w:rPr>
          <w:rFonts w:asciiTheme="minorHAnsi" w:hAnsiTheme="minorHAnsi" w:cstheme="minorHAnsi"/>
          <w:sz w:val="16"/>
          <w:szCs w:val="16"/>
        </w:rPr>
      </w:pPr>
    </w:p>
    <w:p w:rsidR="00373F6D" w:rsidRPr="00FD5829" w:rsidRDefault="00373F6D" w:rsidP="00903DDD">
      <w:pPr>
        <w:spacing w:line="360" w:lineRule="auto"/>
        <w:ind w:firstLine="709"/>
        <w:jc w:val="both"/>
        <w:rPr>
          <w:rFonts w:asciiTheme="minorHAnsi" w:hAnsiTheme="minorHAnsi" w:cstheme="minorHAnsi"/>
        </w:rPr>
      </w:pPr>
      <w:r w:rsidRPr="003208C9">
        <w:rPr>
          <w:rFonts w:asciiTheme="minorHAnsi" w:hAnsiTheme="minorHAnsi" w:cstheme="minorHAnsi"/>
          <w:b/>
          <w:bCs/>
          <w:iCs/>
        </w:rPr>
        <w:t>1-</w:t>
      </w:r>
      <w:r w:rsidRPr="00FD5829">
        <w:rPr>
          <w:rFonts w:asciiTheme="minorHAnsi" w:hAnsiTheme="minorHAnsi" w:cstheme="minorHAnsi"/>
          <w:b/>
          <w:bCs/>
          <w:i/>
          <w:iCs/>
        </w:rPr>
        <w:t xml:space="preserve"> Muro da Penitenciária do Estado e Torres de Controle (década de 1920)</w:t>
      </w:r>
      <w:r w:rsidRPr="00FD5829">
        <w:rPr>
          <w:rFonts w:asciiTheme="minorHAnsi" w:hAnsiTheme="minorHAnsi" w:cstheme="minorHAnsi"/>
          <w:b/>
          <w:bCs/>
        </w:rPr>
        <w:t>;</w:t>
      </w:r>
    </w:p>
    <w:p w:rsidR="00373F6D" w:rsidRPr="00FD5829" w:rsidRDefault="00373F6D" w:rsidP="00903DDD">
      <w:pPr>
        <w:spacing w:line="360" w:lineRule="auto"/>
        <w:ind w:firstLine="709"/>
        <w:jc w:val="both"/>
        <w:rPr>
          <w:rFonts w:asciiTheme="minorHAnsi" w:hAnsiTheme="minorHAnsi" w:cstheme="minorHAnsi"/>
        </w:rPr>
      </w:pPr>
      <w:r w:rsidRPr="003208C9">
        <w:rPr>
          <w:rFonts w:asciiTheme="minorHAnsi" w:hAnsiTheme="minorHAnsi" w:cstheme="minorHAnsi"/>
          <w:b/>
          <w:bCs/>
          <w:iCs/>
        </w:rPr>
        <w:t>2</w:t>
      </w:r>
      <w:r w:rsidRPr="00FD5829">
        <w:rPr>
          <w:rFonts w:asciiTheme="minorHAnsi" w:hAnsiTheme="minorHAnsi" w:cstheme="minorHAnsi"/>
          <w:b/>
          <w:bCs/>
          <w:i/>
          <w:iCs/>
        </w:rPr>
        <w:t xml:space="preserve">- Portal da Penitenciária do Estado, </w:t>
      </w:r>
      <w:r w:rsidRPr="00FD5829">
        <w:rPr>
          <w:rFonts w:asciiTheme="minorHAnsi" w:hAnsiTheme="minorHAnsi" w:cstheme="minorHAnsi"/>
          <w:b/>
          <w:bCs/>
        </w:rPr>
        <w:t>sito à avenida Gal. Ataliba Leonel;</w:t>
      </w:r>
    </w:p>
    <w:p w:rsidR="00373F6D" w:rsidRPr="00FD5829" w:rsidRDefault="00373F6D" w:rsidP="00903DDD">
      <w:pPr>
        <w:spacing w:line="360" w:lineRule="auto"/>
        <w:ind w:firstLine="709"/>
        <w:jc w:val="both"/>
        <w:rPr>
          <w:rFonts w:asciiTheme="minorHAnsi" w:hAnsiTheme="minorHAnsi" w:cstheme="minorHAnsi"/>
        </w:rPr>
      </w:pPr>
      <w:r w:rsidRPr="003208C9">
        <w:rPr>
          <w:rFonts w:asciiTheme="minorHAnsi" w:hAnsiTheme="minorHAnsi" w:cstheme="minorHAnsi"/>
          <w:b/>
          <w:bCs/>
          <w:iCs/>
        </w:rPr>
        <w:t>3-</w:t>
      </w:r>
      <w:r w:rsidRPr="00FD5829">
        <w:rPr>
          <w:rFonts w:asciiTheme="minorHAnsi" w:hAnsiTheme="minorHAnsi" w:cstheme="minorHAnsi"/>
          <w:b/>
          <w:bCs/>
          <w:i/>
          <w:iCs/>
        </w:rPr>
        <w:t xml:space="preserve"> Edifício da </w:t>
      </w:r>
      <w:r w:rsidRPr="00FD5829">
        <w:rPr>
          <w:rFonts w:asciiTheme="minorHAnsi" w:hAnsiTheme="minorHAnsi" w:cstheme="minorHAnsi"/>
          <w:b/>
          <w:bCs/>
          <w:i/>
        </w:rPr>
        <w:t xml:space="preserve">Administração da </w:t>
      </w:r>
      <w:r w:rsidRPr="00FD5829">
        <w:rPr>
          <w:rFonts w:asciiTheme="minorHAnsi" w:hAnsiTheme="minorHAnsi" w:cstheme="minorHAnsi"/>
          <w:b/>
          <w:bCs/>
          <w:i/>
          <w:iCs/>
        </w:rPr>
        <w:t>Penitenciária do Estado;</w:t>
      </w:r>
    </w:p>
    <w:p w:rsidR="00373F6D" w:rsidRDefault="00373F6D" w:rsidP="00903DDD">
      <w:pPr>
        <w:spacing w:line="360" w:lineRule="auto"/>
        <w:ind w:firstLine="709"/>
        <w:jc w:val="both"/>
        <w:rPr>
          <w:rFonts w:asciiTheme="minorHAnsi" w:hAnsiTheme="minorHAnsi" w:cstheme="minorHAnsi"/>
        </w:rPr>
      </w:pPr>
      <w:r w:rsidRPr="003208C9">
        <w:rPr>
          <w:rFonts w:asciiTheme="minorHAnsi" w:hAnsiTheme="minorHAnsi" w:cstheme="minorHAnsi"/>
          <w:b/>
        </w:rPr>
        <w:t>4</w:t>
      </w:r>
      <w:r w:rsidRPr="00FD5829">
        <w:rPr>
          <w:rFonts w:asciiTheme="minorHAnsi" w:hAnsiTheme="minorHAnsi" w:cstheme="minorHAnsi"/>
          <w:b/>
          <w:i/>
        </w:rPr>
        <w:t xml:space="preserve">- Estruturas remanescentes do Complexo Penitenciário do Carandiru (remanescentes de muralha e estrutura em concreto, atual </w:t>
      </w:r>
      <w:proofErr w:type="spellStart"/>
      <w:r w:rsidRPr="00FD5829">
        <w:rPr>
          <w:rFonts w:asciiTheme="minorHAnsi" w:hAnsiTheme="minorHAnsi" w:cstheme="minorHAnsi"/>
          <w:b/>
          <w:i/>
        </w:rPr>
        <w:t>pergolado</w:t>
      </w:r>
      <w:proofErr w:type="spellEnd"/>
      <w:r w:rsidRPr="00FD5829">
        <w:rPr>
          <w:rFonts w:asciiTheme="minorHAnsi" w:hAnsiTheme="minorHAnsi" w:cstheme="minorHAnsi"/>
          <w:b/>
          <w:i/>
        </w:rPr>
        <w:t>)</w:t>
      </w:r>
      <w:r w:rsidRPr="00FD5829">
        <w:rPr>
          <w:rFonts w:asciiTheme="minorHAnsi" w:hAnsiTheme="minorHAnsi" w:cstheme="minorHAnsi"/>
        </w:rPr>
        <w:t>.</w:t>
      </w:r>
    </w:p>
    <w:p w:rsidR="00FD5829" w:rsidRPr="00FD5829" w:rsidRDefault="00FD5829" w:rsidP="00903DDD">
      <w:pPr>
        <w:spacing w:line="360" w:lineRule="auto"/>
        <w:ind w:firstLine="709"/>
        <w:jc w:val="both"/>
        <w:rPr>
          <w:rFonts w:asciiTheme="minorHAnsi" w:hAnsiTheme="minorHAnsi" w:cstheme="minorHAnsi"/>
        </w:rPr>
      </w:pPr>
    </w:p>
    <w:p w:rsidR="00373F6D" w:rsidRDefault="00373F6D" w:rsidP="00903DDD">
      <w:pPr>
        <w:spacing w:line="360" w:lineRule="auto"/>
        <w:ind w:firstLine="709"/>
        <w:jc w:val="both"/>
        <w:rPr>
          <w:rFonts w:asciiTheme="minorHAnsi" w:hAnsiTheme="minorHAnsi" w:cstheme="minorHAnsi"/>
        </w:rPr>
      </w:pPr>
      <w:r w:rsidRPr="00FD5829">
        <w:rPr>
          <w:rFonts w:asciiTheme="minorHAnsi" w:hAnsiTheme="minorHAnsi" w:cstheme="minorHAnsi"/>
          <w:b/>
        </w:rPr>
        <w:t>Nível de Preservação: PARCIAL</w:t>
      </w:r>
      <w:r w:rsidRPr="00FD5829">
        <w:rPr>
          <w:rFonts w:asciiTheme="minorHAnsi" w:hAnsiTheme="minorHAnsi" w:cstheme="minorHAnsi"/>
        </w:rPr>
        <w:t xml:space="preserve"> – Preservação das características externas, ambiência e partes ou elementos internos.</w:t>
      </w:r>
    </w:p>
    <w:p w:rsidR="00FD5829" w:rsidRPr="00FD5829" w:rsidRDefault="00FD5829" w:rsidP="00903DDD">
      <w:pPr>
        <w:spacing w:line="360" w:lineRule="auto"/>
        <w:ind w:firstLine="709"/>
        <w:jc w:val="both"/>
        <w:rPr>
          <w:rFonts w:asciiTheme="minorHAnsi" w:hAnsiTheme="minorHAnsi" w:cstheme="minorHAnsi"/>
        </w:rPr>
      </w:pPr>
    </w:p>
    <w:p w:rsidR="00373F6D" w:rsidRDefault="00373F6D" w:rsidP="00903DDD">
      <w:pPr>
        <w:spacing w:line="360" w:lineRule="auto"/>
        <w:ind w:firstLine="709"/>
        <w:jc w:val="both"/>
        <w:rPr>
          <w:rFonts w:asciiTheme="minorHAnsi" w:hAnsiTheme="minorHAnsi" w:cstheme="minorHAnsi"/>
          <w:i/>
        </w:rPr>
      </w:pPr>
      <w:r w:rsidRPr="00FD5829">
        <w:rPr>
          <w:rFonts w:asciiTheme="minorHAnsi" w:hAnsiTheme="minorHAnsi" w:cstheme="minorHAnsi"/>
          <w:b/>
          <w:bCs/>
        </w:rPr>
        <w:t>5-</w:t>
      </w:r>
      <w:r w:rsidRPr="00FD5829">
        <w:rPr>
          <w:rFonts w:asciiTheme="minorHAnsi" w:hAnsiTheme="minorHAnsi" w:cstheme="minorHAnsi"/>
          <w:i/>
        </w:rPr>
        <w:t xml:space="preserve"> </w:t>
      </w:r>
      <w:r w:rsidRPr="00FD5829">
        <w:rPr>
          <w:rFonts w:asciiTheme="minorHAnsi" w:hAnsiTheme="minorHAnsi" w:cstheme="minorHAnsi"/>
          <w:b/>
          <w:bCs/>
          <w:i/>
        </w:rPr>
        <w:t>Pavilhões da Penitenciária do Estado, Cozinha, Lavanderia, Oficinas, sistema de circulação (corredor), Cine-Teatro, e demais edifícios intramuros</w:t>
      </w:r>
      <w:r w:rsidRPr="00FD5829">
        <w:rPr>
          <w:rFonts w:asciiTheme="minorHAnsi" w:hAnsiTheme="minorHAnsi" w:cstheme="minorHAnsi"/>
          <w:i/>
        </w:rPr>
        <w:t>:</w:t>
      </w:r>
    </w:p>
    <w:p w:rsidR="00373F6D" w:rsidRDefault="00373F6D" w:rsidP="003208C9">
      <w:pPr>
        <w:numPr>
          <w:ilvl w:val="0"/>
          <w:numId w:val="23"/>
        </w:numPr>
        <w:tabs>
          <w:tab w:val="clear" w:pos="360"/>
          <w:tab w:val="num" w:pos="993"/>
        </w:tabs>
        <w:spacing w:line="360" w:lineRule="auto"/>
        <w:ind w:left="0" w:firstLine="709"/>
        <w:jc w:val="both"/>
        <w:rPr>
          <w:rFonts w:asciiTheme="minorHAnsi" w:hAnsiTheme="minorHAnsi" w:cstheme="minorHAnsi"/>
        </w:rPr>
      </w:pPr>
      <w:r w:rsidRPr="00FD5829">
        <w:rPr>
          <w:rFonts w:asciiTheme="minorHAnsi" w:hAnsiTheme="minorHAnsi" w:cstheme="minorHAnsi"/>
        </w:rPr>
        <w:t xml:space="preserve">Preservação das características arquitetônicas externas </w:t>
      </w:r>
      <w:r w:rsidRPr="00FD5829">
        <w:rPr>
          <w:rFonts w:asciiTheme="minorHAnsi" w:hAnsiTheme="minorHAnsi" w:cstheme="minorHAnsi"/>
          <w:i/>
        </w:rPr>
        <w:t>originais</w:t>
      </w:r>
      <w:r w:rsidRPr="00FD5829">
        <w:rPr>
          <w:rFonts w:asciiTheme="minorHAnsi" w:hAnsiTheme="minorHAnsi" w:cstheme="minorHAnsi"/>
        </w:rPr>
        <w:t xml:space="preserve"> e partes ou elementos internos tais como: a circulação entre os mesmos (corredores), escadarias (guarda-corpos, pisos, soleiras), um exemplar de cela, etc.</w:t>
      </w:r>
    </w:p>
    <w:p w:rsidR="00FD5829" w:rsidRPr="00FD5829" w:rsidRDefault="00FD5829" w:rsidP="003208C9">
      <w:pPr>
        <w:spacing w:line="360" w:lineRule="auto"/>
        <w:ind w:left="709"/>
        <w:jc w:val="both"/>
        <w:rPr>
          <w:rFonts w:asciiTheme="minorHAnsi" w:hAnsiTheme="minorHAnsi" w:cstheme="minorHAnsi"/>
        </w:rPr>
      </w:pPr>
    </w:p>
    <w:p w:rsidR="00373F6D" w:rsidRPr="00FD5829" w:rsidRDefault="00373F6D" w:rsidP="00903DDD">
      <w:pPr>
        <w:spacing w:line="360" w:lineRule="auto"/>
        <w:ind w:firstLine="709"/>
        <w:jc w:val="both"/>
        <w:rPr>
          <w:rFonts w:asciiTheme="minorHAnsi" w:hAnsiTheme="minorHAnsi" w:cstheme="minorHAnsi"/>
        </w:rPr>
      </w:pPr>
      <w:r w:rsidRPr="00FD5829">
        <w:rPr>
          <w:rFonts w:asciiTheme="minorHAnsi" w:hAnsiTheme="minorHAnsi" w:cstheme="minorHAnsi"/>
          <w:b/>
          <w:bCs/>
        </w:rPr>
        <w:t xml:space="preserve">6- </w:t>
      </w:r>
      <w:r w:rsidRPr="00FD5829">
        <w:rPr>
          <w:rFonts w:asciiTheme="minorHAnsi" w:hAnsiTheme="minorHAnsi" w:cstheme="minorHAnsi"/>
          <w:b/>
          <w:bCs/>
          <w:i/>
        </w:rPr>
        <w:t>Residências extramuros;</w:t>
      </w:r>
    </w:p>
    <w:p w:rsidR="00373F6D" w:rsidRDefault="00373F6D" w:rsidP="003208C9">
      <w:pPr>
        <w:numPr>
          <w:ilvl w:val="0"/>
          <w:numId w:val="15"/>
        </w:numPr>
        <w:tabs>
          <w:tab w:val="clear" w:pos="360"/>
          <w:tab w:val="left" w:pos="993"/>
        </w:tabs>
        <w:spacing w:line="360" w:lineRule="auto"/>
        <w:ind w:left="0" w:firstLine="709"/>
        <w:jc w:val="both"/>
        <w:rPr>
          <w:rFonts w:asciiTheme="minorHAnsi" w:hAnsiTheme="minorHAnsi" w:cstheme="minorHAnsi"/>
        </w:rPr>
      </w:pPr>
      <w:r w:rsidRPr="00FD5829">
        <w:rPr>
          <w:rFonts w:asciiTheme="minorHAnsi" w:hAnsiTheme="minorHAnsi" w:cstheme="minorHAnsi"/>
        </w:rPr>
        <w:t xml:space="preserve">Preservação das características arquitetônicas externas </w:t>
      </w:r>
      <w:r w:rsidRPr="00FD5829">
        <w:rPr>
          <w:rFonts w:asciiTheme="minorHAnsi" w:hAnsiTheme="minorHAnsi" w:cstheme="minorHAnsi"/>
          <w:i/>
        </w:rPr>
        <w:t>originais</w:t>
      </w:r>
      <w:r w:rsidRPr="00FD5829">
        <w:rPr>
          <w:rFonts w:asciiTheme="minorHAnsi" w:hAnsiTheme="minorHAnsi" w:cstheme="minorHAnsi"/>
        </w:rPr>
        <w:t>, circulação vertical e acabamentos especiais característicos do momento da construção do edifício.</w:t>
      </w:r>
    </w:p>
    <w:p w:rsidR="00FD5829" w:rsidRPr="00FD5829" w:rsidRDefault="00FD5829" w:rsidP="00FD5829">
      <w:pPr>
        <w:tabs>
          <w:tab w:val="left" w:pos="1028"/>
        </w:tabs>
        <w:spacing w:line="360" w:lineRule="auto"/>
        <w:ind w:left="709"/>
        <w:jc w:val="both"/>
        <w:rPr>
          <w:rFonts w:asciiTheme="minorHAnsi" w:hAnsiTheme="minorHAnsi" w:cstheme="minorHAnsi"/>
        </w:rPr>
      </w:pPr>
    </w:p>
    <w:p w:rsidR="00373F6D" w:rsidRPr="00FD5829" w:rsidRDefault="00373F6D" w:rsidP="00903DDD">
      <w:pPr>
        <w:spacing w:line="360" w:lineRule="auto"/>
        <w:ind w:firstLine="709"/>
        <w:jc w:val="both"/>
        <w:rPr>
          <w:rFonts w:asciiTheme="minorHAnsi" w:hAnsiTheme="minorHAnsi" w:cstheme="minorHAnsi"/>
        </w:rPr>
      </w:pPr>
      <w:r w:rsidRPr="00FD5829">
        <w:rPr>
          <w:rFonts w:asciiTheme="minorHAnsi" w:hAnsiTheme="minorHAnsi" w:cstheme="minorHAnsi"/>
          <w:b/>
          <w:bCs/>
        </w:rPr>
        <w:t>7-</w:t>
      </w:r>
      <w:r w:rsidRPr="00FD5829">
        <w:rPr>
          <w:rFonts w:asciiTheme="minorHAnsi" w:hAnsiTheme="minorHAnsi" w:cstheme="minorHAnsi"/>
          <w:b/>
          <w:bCs/>
          <w:i/>
          <w:iCs/>
        </w:rPr>
        <w:t xml:space="preserve"> Edifício da Escola de Agentes Penitenciários</w:t>
      </w:r>
      <w:r w:rsidRPr="00FD5829">
        <w:rPr>
          <w:rFonts w:asciiTheme="minorHAnsi" w:hAnsiTheme="minorHAnsi" w:cstheme="minorHAnsi"/>
          <w:i/>
          <w:iCs/>
        </w:rPr>
        <w:t>;</w:t>
      </w:r>
    </w:p>
    <w:p w:rsidR="00373F6D" w:rsidRPr="00A77123" w:rsidRDefault="00373F6D" w:rsidP="003208C9">
      <w:pPr>
        <w:numPr>
          <w:ilvl w:val="0"/>
          <w:numId w:val="24"/>
        </w:numPr>
        <w:tabs>
          <w:tab w:val="clear" w:pos="360"/>
          <w:tab w:val="num" w:pos="993"/>
        </w:tabs>
        <w:spacing w:line="360" w:lineRule="auto"/>
        <w:ind w:left="0" w:firstLine="709"/>
        <w:jc w:val="both"/>
        <w:rPr>
          <w:rFonts w:asciiTheme="minorHAnsi" w:hAnsiTheme="minorHAnsi" w:cstheme="minorHAnsi"/>
        </w:rPr>
      </w:pPr>
      <w:r w:rsidRPr="00FD5829">
        <w:rPr>
          <w:rFonts w:asciiTheme="minorHAnsi" w:hAnsiTheme="minorHAnsi" w:cstheme="minorHAnsi"/>
        </w:rPr>
        <w:t xml:space="preserve">Preservação das características arquitetônicas externas </w:t>
      </w:r>
      <w:r w:rsidRPr="00FD5829">
        <w:rPr>
          <w:rFonts w:asciiTheme="minorHAnsi" w:hAnsiTheme="minorHAnsi" w:cstheme="minorHAnsi"/>
          <w:i/>
        </w:rPr>
        <w:t>originais</w:t>
      </w:r>
      <w:r w:rsidRPr="00FD5829">
        <w:rPr>
          <w:rFonts w:asciiTheme="minorHAnsi" w:hAnsiTheme="minorHAnsi" w:cstheme="minorHAnsi"/>
        </w:rPr>
        <w:t xml:space="preserve">, circulação vertical e </w:t>
      </w:r>
      <w:r w:rsidRPr="00A77123">
        <w:rPr>
          <w:rFonts w:asciiTheme="minorHAnsi" w:hAnsiTheme="minorHAnsi" w:cstheme="minorHAnsi"/>
        </w:rPr>
        <w:t>acabamentos especiais característicos do momento da construção do edifício.</w:t>
      </w:r>
    </w:p>
    <w:p w:rsidR="00FD5829" w:rsidRPr="00A77123" w:rsidRDefault="00FD5829" w:rsidP="00FD5829">
      <w:pPr>
        <w:spacing w:line="360" w:lineRule="auto"/>
        <w:ind w:left="709"/>
        <w:jc w:val="both"/>
        <w:rPr>
          <w:rFonts w:asciiTheme="minorHAnsi" w:hAnsiTheme="minorHAnsi" w:cstheme="minorHAnsi"/>
        </w:rPr>
      </w:pPr>
    </w:p>
    <w:p w:rsidR="00E917CA" w:rsidRPr="00A77123" w:rsidRDefault="00373F6D" w:rsidP="00E917CA">
      <w:pPr>
        <w:spacing w:line="360" w:lineRule="auto"/>
        <w:ind w:firstLine="709"/>
        <w:jc w:val="both"/>
        <w:rPr>
          <w:rFonts w:asciiTheme="minorHAnsi" w:hAnsiTheme="minorHAnsi" w:cstheme="minorHAnsi"/>
        </w:rPr>
      </w:pPr>
      <w:r w:rsidRPr="00A77123">
        <w:rPr>
          <w:rFonts w:asciiTheme="minorHAnsi" w:hAnsiTheme="minorHAnsi" w:cstheme="minorHAnsi"/>
          <w:b/>
          <w:bCs/>
        </w:rPr>
        <w:lastRenderedPageBreak/>
        <w:t xml:space="preserve">8- </w:t>
      </w:r>
      <w:r w:rsidRPr="00A77123">
        <w:rPr>
          <w:rFonts w:asciiTheme="minorHAnsi" w:hAnsiTheme="minorHAnsi" w:cstheme="minorHAnsi"/>
          <w:b/>
          <w:bCs/>
          <w:i/>
        </w:rPr>
        <w:t>Pavilhões da Casa de Detenção</w:t>
      </w:r>
      <w:r w:rsidR="00E917CA" w:rsidRPr="00A77123">
        <w:rPr>
          <w:rFonts w:asciiTheme="minorHAnsi" w:hAnsiTheme="minorHAnsi" w:cstheme="minorHAnsi"/>
          <w:b/>
          <w:bCs/>
          <w:i/>
        </w:rPr>
        <w:t xml:space="preserve">, atuais Escolas Técnicas </w:t>
      </w:r>
      <w:proofErr w:type="spellStart"/>
      <w:r w:rsidR="00E917CA" w:rsidRPr="00A77123">
        <w:rPr>
          <w:rFonts w:asciiTheme="minorHAnsi" w:hAnsiTheme="minorHAnsi" w:cstheme="minorHAnsi"/>
          <w:b/>
          <w:bCs/>
          <w:i/>
        </w:rPr>
        <w:t>ETEC´s</w:t>
      </w:r>
      <w:proofErr w:type="spellEnd"/>
      <w:r w:rsidR="00E917CA" w:rsidRPr="00A77123">
        <w:rPr>
          <w:rFonts w:asciiTheme="minorHAnsi" w:hAnsiTheme="minorHAnsi" w:cstheme="minorHAnsi"/>
          <w:b/>
          <w:bCs/>
          <w:i/>
        </w:rPr>
        <w:t xml:space="preserve"> de Artes e Parque da </w:t>
      </w:r>
      <w:proofErr w:type="gramStart"/>
      <w:r w:rsidR="00E917CA" w:rsidRPr="00A77123">
        <w:rPr>
          <w:rFonts w:asciiTheme="minorHAnsi" w:hAnsiTheme="minorHAnsi" w:cstheme="minorHAnsi"/>
          <w:b/>
          <w:bCs/>
          <w:i/>
        </w:rPr>
        <w:t>Juventude ;</w:t>
      </w:r>
      <w:proofErr w:type="gramEnd"/>
    </w:p>
    <w:p w:rsidR="00373F6D" w:rsidRPr="00A77123" w:rsidRDefault="00373F6D" w:rsidP="003208C9">
      <w:pPr>
        <w:numPr>
          <w:ilvl w:val="0"/>
          <w:numId w:val="24"/>
        </w:numPr>
        <w:tabs>
          <w:tab w:val="clear" w:pos="360"/>
          <w:tab w:val="num" w:pos="993"/>
        </w:tabs>
        <w:spacing w:line="360" w:lineRule="auto"/>
        <w:ind w:left="0" w:firstLine="709"/>
        <w:jc w:val="both"/>
        <w:rPr>
          <w:rFonts w:asciiTheme="minorHAnsi" w:hAnsiTheme="minorHAnsi" w:cstheme="minorHAnsi"/>
        </w:rPr>
      </w:pPr>
      <w:r w:rsidRPr="00A77123">
        <w:rPr>
          <w:rFonts w:asciiTheme="minorHAnsi" w:hAnsiTheme="minorHAnsi" w:cstheme="minorHAnsi"/>
        </w:rPr>
        <w:t xml:space="preserve">Preservação das características arquitetônicas externas </w:t>
      </w:r>
      <w:r w:rsidRPr="00A77123">
        <w:rPr>
          <w:rFonts w:asciiTheme="minorHAnsi" w:hAnsiTheme="minorHAnsi" w:cstheme="minorHAnsi"/>
          <w:i/>
        </w:rPr>
        <w:t>originais</w:t>
      </w:r>
      <w:r w:rsidRPr="00A77123">
        <w:rPr>
          <w:rFonts w:asciiTheme="minorHAnsi" w:hAnsiTheme="minorHAnsi" w:cstheme="minorHAnsi"/>
        </w:rPr>
        <w:t>, tais como fachadas, cobertura, envasaduras e acabamentos especiais característicos do momento da construção do edifício.</w:t>
      </w:r>
    </w:p>
    <w:p w:rsidR="00FD5829" w:rsidRPr="003208C9" w:rsidRDefault="00FD5829" w:rsidP="00FD5829">
      <w:pPr>
        <w:spacing w:line="360" w:lineRule="auto"/>
        <w:ind w:left="709"/>
        <w:jc w:val="both"/>
        <w:rPr>
          <w:rFonts w:asciiTheme="minorHAnsi" w:hAnsiTheme="minorHAnsi" w:cstheme="minorHAnsi"/>
          <w:sz w:val="16"/>
          <w:szCs w:val="16"/>
        </w:rPr>
      </w:pPr>
    </w:p>
    <w:p w:rsidR="00373F6D" w:rsidRPr="00FD5829" w:rsidRDefault="00373F6D" w:rsidP="00903DDD">
      <w:pPr>
        <w:spacing w:line="360" w:lineRule="auto"/>
        <w:ind w:firstLine="709"/>
        <w:jc w:val="both"/>
        <w:rPr>
          <w:rFonts w:asciiTheme="minorHAnsi" w:hAnsiTheme="minorHAnsi" w:cstheme="minorHAnsi"/>
        </w:rPr>
      </w:pPr>
      <w:r w:rsidRPr="00FD5829">
        <w:rPr>
          <w:rFonts w:asciiTheme="minorHAnsi" w:hAnsiTheme="minorHAnsi" w:cstheme="minorHAnsi"/>
          <w:b/>
          <w:bCs/>
        </w:rPr>
        <w:t xml:space="preserve">9- </w:t>
      </w:r>
      <w:r w:rsidRPr="00FD5829">
        <w:rPr>
          <w:rFonts w:asciiTheme="minorHAnsi" w:hAnsiTheme="minorHAnsi" w:cstheme="minorHAnsi"/>
          <w:b/>
          <w:bCs/>
          <w:i/>
        </w:rPr>
        <w:t>Antigo Edifício da Prisão Albergue</w:t>
      </w:r>
      <w:r w:rsidRPr="00FD5829">
        <w:rPr>
          <w:rFonts w:asciiTheme="minorHAnsi" w:hAnsiTheme="minorHAnsi" w:cstheme="minorHAnsi"/>
        </w:rPr>
        <w:t>:</w:t>
      </w:r>
    </w:p>
    <w:p w:rsidR="00373F6D" w:rsidRPr="00FD5829" w:rsidRDefault="00373F6D" w:rsidP="003208C9">
      <w:pPr>
        <w:numPr>
          <w:ilvl w:val="0"/>
          <w:numId w:val="24"/>
        </w:numPr>
        <w:tabs>
          <w:tab w:val="clear" w:pos="360"/>
          <w:tab w:val="num" w:pos="993"/>
        </w:tabs>
        <w:spacing w:line="360" w:lineRule="auto"/>
        <w:ind w:left="0" w:firstLine="709"/>
        <w:jc w:val="both"/>
        <w:rPr>
          <w:rFonts w:asciiTheme="minorHAnsi" w:hAnsiTheme="minorHAnsi" w:cstheme="minorHAnsi"/>
        </w:rPr>
      </w:pPr>
      <w:r w:rsidRPr="00FD5829">
        <w:rPr>
          <w:rFonts w:asciiTheme="minorHAnsi" w:hAnsiTheme="minorHAnsi" w:cstheme="minorHAnsi"/>
        </w:rPr>
        <w:t xml:space="preserve">Preservação das características arquitetônicas externas </w:t>
      </w:r>
      <w:r w:rsidRPr="00FD5829">
        <w:rPr>
          <w:rFonts w:asciiTheme="minorHAnsi" w:hAnsiTheme="minorHAnsi" w:cstheme="minorHAnsi"/>
          <w:i/>
        </w:rPr>
        <w:t>originais</w:t>
      </w:r>
      <w:r w:rsidRPr="00FD5829">
        <w:rPr>
          <w:rFonts w:asciiTheme="minorHAnsi" w:hAnsiTheme="minorHAnsi" w:cstheme="minorHAnsi"/>
        </w:rPr>
        <w:t>, tais como fachadas, cobertura, envasaduras e acabamentos especiais característicos do momento da construção do edifício.</w:t>
      </w:r>
    </w:p>
    <w:p w:rsidR="00373F6D" w:rsidRDefault="00373F6D" w:rsidP="00903DDD">
      <w:pPr>
        <w:spacing w:line="360" w:lineRule="auto"/>
        <w:ind w:firstLine="709"/>
        <w:jc w:val="both"/>
        <w:rPr>
          <w:rFonts w:asciiTheme="minorHAnsi" w:hAnsiTheme="minorHAnsi" w:cstheme="minorHAnsi"/>
        </w:rPr>
      </w:pPr>
      <w:r w:rsidRPr="00FD5829">
        <w:rPr>
          <w:rFonts w:asciiTheme="minorHAnsi" w:hAnsiTheme="minorHAnsi" w:cstheme="minorHAnsi"/>
          <w:b/>
        </w:rPr>
        <w:t>Nível de Preservação AMBIENTAL</w:t>
      </w:r>
      <w:r w:rsidRPr="00FD5829">
        <w:rPr>
          <w:rFonts w:asciiTheme="minorHAnsi" w:hAnsiTheme="minorHAnsi" w:cstheme="minorHAnsi"/>
        </w:rPr>
        <w:t xml:space="preserve"> – Preservação da ambiência e/ou geometria da circulação:</w:t>
      </w:r>
    </w:p>
    <w:p w:rsidR="00FD5829" w:rsidRPr="003208C9" w:rsidRDefault="00FD5829" w:rsidP="00FD5829">
      <w:pPr>
        <w:spacing w:line="360" w:lineRule="auto"/>
        <w:jc w:val="both"/>
        <w:rPr>
          <w:rFonts w:asciiTheme="minorHAnsi" w:hAnsiTheme="minorHAnsi" w:cstheme="minorHAnsi"/>
          <w:sz w:val="16"/>
          <w:szCs w:val="16"/>
        </w:rPr>
      </w:pPr>
    </w:p>
    <w:p w:rsidR="00373F6D" w:rsidRPr="00FD5829" w:rsidRDefault="00373F6D" w:rsidP="00903DDD">
      <w:pPr>
        <w:spacing w:line="360" w:lineRule="auto"/>
        <w:ind w:firstLine="709"/>
        <w:jc w:val="both"/>
        <w:rPr>
          <w:rFonts w:asciiTheme="minorHAnsi" w:hAnsiTheme="minorHAnsi" w:cstheme="minorHAnsi"/>
        </w:rPr>
      </w:pPr>
      <w:r w:rsidRPr="00FD5829">
        <w:rPr>
          <w:rFonts w:asciiTheme="minorHAnsi" w:hAnsiTheme="minorHAnsi" w:cstheme="minorHAnsi"/>
          <w:b/>
          <w:bCs/>
        </w:rPr>
        <w:t xml:space="preserve">10- </w:t>
      </w:r>
      <w:r w:rsidRPr="00FD5829">
        <w:rPr>
          <w:rFonts w:asciiTheme="minorHAnsi" w:hAnsiTheme="minorHAnsi" w:cstheme="minorHAnsi"/>
          <w:b/>
          <w:bCs/>
          <w:i/>
        </w:rPr>
        <w:t>Alamedas</w:t>
      </w:r>
      <w:r w:rsidRPr="00FD5829">
        <w:rPr>
          <w:rFonts w:asciiTheme="minorHAnsi" w:hAnsiTheme="minorHAnsi" w:cstheme="minorHAnsi"/>
          <w:b/>
          <w:bCs/>
        </w:rPr>
        <w:t xml:space="preserve"> onde se distribuem as Residências extramuros e o edifício da Escola de Agentes Penitenciários;</w:t>
      </w:r>
    </w:p>
    <w:p w:rsidR="00373F6D" w:rsidRDefault="00373F6D" w:rsidP="003208C9">
      <w:pPr>
        <w:numPr>
          <w:ilvl w:val="0"/>
          <w:numId w:val="18"/>
        </w:numPr>
        <w:tabs>
          <w:tab w:val="clear" w:pos="360"/>
          <w:tab w:val="num" w:pos="993"/>
        </w:tabs>
        <w:spacing w:line="360" w:lineRule="auto"/>
        <w:ind w:left="0" w:firstLine="709"/>
        <w:jc w:val="both"/>
        <w:rPr>
          <w:rFonts w:asciiTheme="minorHAnsi" w:hAnsiTheme="minorHAnsi" w:cstheme="minorHAnsi"/>
        </w:rPr>
      </w:pPr>
      <w:r w:rsidRPr="00FD5829">
        <w:rPr>
          <w:rFonts w:asciiTheme="minorHAnsi" w:hAnsiTheme="minorHAnsi" w:cstheme="minorHAnsi"/>
        </w:rPr>
        <w:t>Deverão ter seus elementos arbóreos preservados integralmente ou substituídos ao final do seu ciclo de vida, por novos elementos da mesma espécie ou espécie semelhante em termos paisagísticos.</w:t>
      </w:r>
    </w:p>
    <w:p w:rsidR="00FD5829" w:rsidRPr="003208C9" w:rsidRDefault="00FD5829" w:rsidP="00FD5829">
      <w:pPr>
        <w:spacing w:line="360" w:lineRule="auto"/>
        <w:ind w:left="709"/>
        <w:jc w:val="both"/>
        <w:rPr>
          <w:rFonts w:asciiTheme="minorHAnsi" w:hAnsiTheme="minorHAnsi" w:cstheme="minorHAnsi"/>
          <w:sz w:val="16"/>
          <w:szCs w:val="16"/>
        </w:rPr>
      </w:pPr>
    </w:p>
    <w:p w:rsidR="00373F6D" w:rsidRPr="00FD5829" w:rsidRDefault="00373F6D" w:rsidP="00903DDD">
      <w:pPr>
        <w:spacing w:line="360" w:lineRule="auto"/>
        <w:ind w:firstLine="709"/>
        <w:jc w:val="both"/>
        <w:rPr>
          <w:rFonts w:asciiTheme="minorHAnsi" w:hAnsiTheme="minorHAnsi" w:cstheme="minorHAnsi"/>
        </w:rPr>
      </w:pPr>
      <w:r w:rsidRPr="00FD5829">
        <w:rPr>
          <w:rFonts w:asciiTheme="minorHAnsi" w:hAnsiTheme="minorHAnsi" w:cstheme="minorHAnsi"/>
          <w:b/>
          <w:bCs/>
        </w:rPr>
        <w:t xml:space="preserve">11- </w:t>
      </w:r>
      <w:r w:rsidRPr="00FD5829">
        <w:rPr>
          <w:rFonts w:asciiTheme="minorHAnsi" w:hAnsiTheme="minorHAnsi" w:cstheme="minorHAnsi"/>
          <w:b/>
          <w:bCs/>
          <w:i/>
        </w:rPr>
        <w:t xml:space="preserve">Área de </w:t>
      </w:r>
      <w:proofErr w:type="spellStart"/>
      <w:r w:rsidRPr="00FD5829">
        <w:rPr>
          <w:rFonts w:asciiTheme="minorHAnsi" w:hAnsiTheme="minorHAnsi" w:cstheme="minorHAnsi"/>
          <w:b/>
          <w:bCs/>
          <w:i/>
        </w:rPr>
        <w:t>Bosqueamento</w:t>
      </w:r>
      <w:proofErr w:type="spellEnd"/>
      <w:r w:rsidRPr="00FD5829">
        <w:rPr>
          <w:rFonts w:asciiTheme="minorHAnsi" w:hAnsiTheme="minorHAnsi" w:cstheme="minorHAnsi"/>
          <w:b/>
          <w:bCs/>
          <w:i/>
        </w:rPr>
        <w:t xml:space="preserve"> Adensado:</w:t>
      </w:r>
    </w:p>
    <w:p w:rsidR="00373F6D" w:rsidRDefault="00373F6D" w:rsidP="003208C9">
      <w:pPr>
        <w:numPr>
          <w:ilvl w:val="0"/>
          <w:numId w:val="23"/>
        </w:numPr>
        <w:tabs>
          <w:tab w:val="clear" w:pos="360"/>
          <w:tab w:val="num" w:pos="993"/>
        </w:tabs>
        <w:spacing w:line="360" w:lineRule="auto"/>
        <w:ind w:left="0" w:firstLine="709"/>
        <w:jc w:val="both"/>
        <w:rPr>
          <w:rFonts w:asciiTheme="minorHAnsi" w:hAnsiTheme="minorHAnsi" w:cstheme="minorHAnsi"/>
        </w:rPr>
      </w:pPr>
      <w:r w:rsidRPr="00FD5829">
        <w:rPr>
          <w:rFonts w:asciiTheme="minorHAnsi" w:hAnsiTheme="minorHAnsi" w:cstheme="minorHAnsi"/>
        </w:rPr>
        <w:t>Deverá ter seus elementos arbóreos preservados integralmente, preferencialmente sem manejo humano.</w:t>
      </w:r>
    </w:p>
    <w:p w:rsidR="00FD5829" w:rsidRPr="003208C9" w:rsidRDefault="00FD5829" w:rsidP="00FD5829">
      <w:pPr>
        <w:spacing w:line="360" w:lineRule="auto"/>
        <w:ind w:left="709"/>
        <w:jc w:val="both"/>
        <w:rPr>
          <w:rFonts w:asciiTheme="minorHAnsi" w:hAnsiTheme="minorHAnsi" w:cstheme="minorHAnsi"/>
          <w:sz w:val="16"/>
          <w:szCs w:val="16"/>
        </w:rPr>
      </w:pPr>
    </w:p>
    <w:p w:rsidR="00373F6D" w:rsidRDefault="00373F6D" w:rsidP="00903DDD">
      <w:pPr>
        <w:spacing w:line="360" w:lineRule="auto"/>
        <w:ind w:firstLine="709"/>
        <w:jc w:val="both"/>
        <w:rPr>
          <w:rFonts w:asciiTheme="minorHAnsi" w:hAnsiTheme="minorHAnsi" w:cstheme="minorHAnsi"/>
          <w:bCs/>
        </w:rPr>
      </w:pPr>
      <w:r w:rsidRPr="00FD5829">
        <w:rPr>
          <w:rFonts w:asciiTheme="minorHAnsi" w:hAnsiTheme="minorHAnsi" w:cstheme="minorHAnsi"/>
          <w:b/>
          <w:bCs/>
        </w:rPr>
        <w:t>A</w:t>
      </w:r>
      <w:r w:rsidR="00433DFE">
        <w:rPr>
          <w:rFonts w:asciiTheme="minorHAnsi" w:hAnsiTheme="minorHAnsi" w:cstheme="minorHAnsi"/>
          <w:b/>
          <w:bCs/>
        </w:rPr>
        <w:t>rtigo</w:t>
      </w:r>
      <w:r w:rsidRPr="00FD5829">
        <w:rPr>
          <w:rFonts w:asciiTheme="minorHAnsi" w:hAnsiTheme="minorHAnsi" w:cstheme="minorHAnsi"/>
          <w:b/>
          <w:bCs/>
        </w:rPr>
        <w:t xml:space="preserve"> 4</w:t>
      </w:r>
      <w:r w:rsidR="00433DFE">
        <w:rPr>
          <w:rFonts w:asciiTheme="minorHAnsi" w:hAnsiTheme="minorHAnsi" w:cstheme="minorHAnsi"/>
          <w:b/>
          <w:bCs/>
        </w:rPr>
        <w:t>º</w:t>
      </w:r>
      <w:r w:rsidRPr="00FD5829">
        <w:rPr>
          <w:rFonts w:asciiTheme="minorHAnsi" w:hAnsiTheme="minorHAnsi" w:cstheme="minorHAnsi"/>
          <w:b/>
          <w:bCs/>
        </w:rPr>
        <w:t xml:space="preserve"> -</w:t>
      </w:r>
      <w:r w:rsidRPr="00FD5829">
        <w:rPr>
          <w:rFonts w:asciiTheme="minorHAnsi" w:hAnsiTheme="minorHAnsi" w:cstheme="minorHAnsi"/>
          <w:bCs/>
        </w:rPr>
        <w:t xml:space="preserve"> Não serão admitidos desdobros nos lotes definidos no artigo 1º da presente Resolução.</w:t>
      </w:r>
    </w:p>
    <w:p w:rsidR="00FD5829" w:rsidRPr="003208C9" w:rsidRDefault="00FD5829" w:rsidP="00FD5829">
      <w:pPr>
        <w:spacing w:line="360" w:lineRule="auto"/>
        <w:jc w:val="both"/>
        <w:rPr>
          <w:rFonts w:asciiTheme="minorHAnsi" w:hAnsiTheme="minorHAnsi" w:cstheme="minorHAnsi"/>
          <w:sz w:val="16"/>
          <w:szCs w:val="16"/>
        </w:rPr>
      </w:pPr>
    </w:p>
    <w:p w:rsidR="00D312F7" w:rsidRDefault="00373F6D" w:rsidP="00903DDD">
      <w:pPr>
        <w:spacing w:line="360" w:lineRule="auto"/>
        <w:ind w:firstLine="709"/>
        <w:jc w:val="both"/>
        <w:rPr>
          <w:rFonts w:asciiTheme="minorHAnsi" w:hAnsiTheme="minorHAnsi" w:cstheme="minorHAnsi"/>
        </w:rPr>
      </w:pPr>
      <w:r w:rsidRPr="00FD5829">
        <w:rPr>
          <w:rFonts w:asciiTheme="minorHAnsi" w:hAnsiTheme="minorHAnsi" w:cstheme="minorHAnsi"/>
          <w:b/>
          <w:bCs/>
        </w:rPr>
        <w:t>A</w:t>
      </w:r>
      <w:r w:rsidR="00433DFE">
        <w:rPr>
          <w:rFonts w:asciiTheme="minorHAnsi" w:hAnsiTheme="minorHAnsi" w:cstheme="minorHAnsi"/>
          <w:b/>
          <w:bCs/>
        </w:rPr>
        <w:t>rtigo</w:t>
      </w:r>
      <w:r w:rsidRPr="00FD5829">
        <w:rPr>
          <w:rFonts w:asciiTheme="minorHAnsi" w:hAnsiTheme="minorHAnsi" w:cstheme="minorHAnsi"/>
          <w:b/>
          <w:bCs/>
        </w:rPr>
        <w:t xml:space="preserve"> 5</w:t>
      </w:r>
      <w:r w:rsidR="00433DFE">
        <w:rPr>
          <w:rFonts w:asciiTheme="minorHAnsi" w:hAnsiTheme="minorHAnsi" w:cstheme="minorHAnsi"/>
          <w:b/>
          <w:bCs/>
        </w:rPr>
        <w:t>º</w:t>
      </w:r>
      <w:r w:rsidRPr="00FD5829">
        <w:rPr>
          <w:rFonts w:asciiTheme="minorHAnsi" w:hAnsiTheme="minorHAnsi" w:cstheme="minorHAnsi"/>
          <w:b/>
          <w:bCs/>
        </w:rPr>
        <w:t xml:space="preserve"> -</w:t>
      </w:r>
      <w:r w:rsidR="00433DFE">
        <w:rPr>
          <w:rFonts w:asciiTheme="minorHAnsi" w:hAnsiTheme="minorHAnsi" w:cstheme="minorHAnsi"/>
        </w:rPr>
        <w:t xml:space="preserve"> Esta Resolução entra</w:t>
      </w:r>
      <w:r w:rsidRPr="00FD5829">
        <w:rPr>
          <w:rFonts w:asciiTheme="minorHAnsi" w:hAnsiTheme="minorHAnsi" w:cstheme="minorHAnsi"/>
        </w:rPr>
        <w:t xml:space="preserve"> em vigor na data de sua publicação, no </w:t>
      </w:r>
      <w:proofErr w:type="gramStart"/>
      <w:r w:rsidRPr="00FD5829">
        <w:rPr>
          <w:rFonts w:asciiTheme="minorHAnsi" w:hAnsiTheme="minorHAnsi" w:cstheme="minorHAnsi"/>
        </w:rPr>
        <w:t>Diário Oficial da Cidade, revogadas</w:t>
      </w:r>
      <w:proofErr w:type="gramEnd"/>
      <w:r w:rsidRPr="00FD5829">
        <w:rPr>
          <w:rFonts w:asciiTheme="minorHAnsi" w:hAnsiTheme="minorHAnsi" w:cstheme="minorHAnsi"/>
        </w:rPr>
        <w:t xml:space="preserve"> as disposições em contrário</w:t>
      </w:r>
      <w:r w:rsidR="00D312F7">
        <w:rPr>
          <w:rFonts w:asciiTheme="minorHAnsi" w:hAnsiTheme="minorHAnsi" w:cstheme="minorHAnsi"/>
        </w:rPr>
        <w:t>.</w:t>
      </w:r>
    </w:p>
    <w:p w:rsidR="00D312F7" w:rsidRDefault="00D312F7" w:rsidP="00903DDD">
      <w:pPr>
        <w:spacing w:line="360" w:lineRule="auto"/>
        <w:ind w:firstLine="709"/>
        <w:jc w:val="both"/>
        <w:rPr>
          <w:rFonts w:asciiTheme="minorHAnsi" w:hAnsiTheme="minorHAnsi" w:cstheme="minorHAnsi"/>
        </w:rPr>
      </w:pPr>
    </w:p>
    <w:p w:rsidR="00F86733" w:rsidRDefault="00F86733" w:rsidP="00F86733">
      <w:pPr>
        <w:tabs>
          <w:tab w:val="left" w:pos="851"/>
        </w:tabs>
        <w:spacing w:line="360" w:lineRule="auto"/>
        <w:jc w:val="both"/>
        <w:rPr>
          <w:rFonts w:asciiTheme="minorHAnsi" w:eastAsia="Arial Black" w:hAnsiTheme="minorHAnsi" w:cstheme="minorHAnsi"/>
          <w:lang w:eastAsia="zh-CN"/>
        </w:rPr>
      </w:pPr>
      <w:r>
        <w:rPr>
          <w:rFonts w:asciiTheme="minorHAnsi" w:eastAsia="Arial Black" w:hAnsiTheme="minorHAnsi" w:cstheme="minorHAnsi"/>
          <w:lang w:eastAsia="zh-CN"/>
        </w:rPr>
        <w:t>DOC 01/11/2019 – pp. 17/18</w:t>
      </w:r>
    </w:p>
    <w:p w:rsidR="00D312F7" w:rsidRDefault="00D312F7" w:rsidP="00D312F7">
      <w:pPr>
        <w:spacing w:line="360" w:lineRule="auto"/>
        <w:jc w:val="both"/>
        <w:rPr>
          <w:rFonts w:asciiTheme="minorHAnsi" w:hAnsiTheme="minorHAnsi" w:cstheme="minorHAnsi"/>
        </w:rPr>
      </w:pPr>
      <w:r>
        <w:rPr>
          <w:rFonts w:asciiTheme="minorHAnsi" w:hAnsiTheme="minorHAnsi" w:cstheme="minorHAnsi"/>
        </w:rPr>
        <w:t>DOC 06/03/2020 – p. 13</w:t>
      </w:r>
    </w:p>
    <w:p w:rsidR="00001427" w:rsidRPr="00FD5829" w:rsidRDefault="00001427" w:rsidP="003208C9">
      <w:pPr>
        <w:jc w:val="center"/>
        <w:rPr>
          <w:rFonts w:asciiTheme="minorHAnsi" w:eastAsia="Arial Black" w:hAnsiTheme="minorHAnsi" w:cstheme="minorHAnsi"/>
          <w:lang w:eastAsia="zh-CN"/>
        </w:rPr>
      </w:pPr>
    </w:p>
    <w:sectPr w:rsidR="00001427" w:rsidRPr="00FD5829" w:rsidSect="00A15C6F">
      <w:headerReference w:type="even" r:id="rId8"/>
      <w:headerReference w:type="default" r:id="rId9"/>
      <w:headerReference w:type="first" r:id="rId10"/>
      <w:pgSz w:w="11907" w:h="16840" w:code="9"/>
      <w:pgMar w:top="2268" w:right="1418" w:bottom="1134" w:left="1701" w:header="851" w:footer="9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2EC5" w:rsidRDefault="00872EC5">
      <w:r>
        <w:separator/>
      </w:r>
    </w:p>
  </w:endnote>
  <w:endnote w:type="continuationSeparator" w:id="0">
    <w:p w:rsidR="00872EC5" w:rsidRDefault="00872E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2EC5" w:rsidRDefault="00872EC5">
      <w:r>
        <w:separator/>
      </w:r>
    </w:p>
  </w:footnote>
  <w:footnote w:type="continuationSeparator" w:id="0">
    <w:p w:rsidR="00872EC5" w:rsidRDefault="00872E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EC5" w:rsidRDefault="00872EC5">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EC5" w:rsidRDefault="00872EC5" w:rsidP="006075CB">
    <w:pPr>
      <w:framePr w:hSpace="141" w:wrap="notBeside" w:vAnchor="text" w:hAnchor="page" w:x="1129" w:y="1"/>
      <w:rPr>
        <w:rFonts w:ascii="Arial" w:hAnsi="Arial"/>
        <w:b/>
        <w:noProof/>
      </w:rPr>
    </w:pPr>
    <w:r>
      <w:rPr>
        <w:rFonts w:ascii="Arial" w:hAnsi="Arial"/>
        <w:b/>
        <w:noProof/>
      </w:rPr>
      <w:drawing>
        <wp:inline distT="0" distB="0" distL="0" distR="0">
          <wp:extent cx="714375" cy="733425"/>
          <wp:effectExtent l="0" t="0" r="9525" b="952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4375" cy="733425"/>
                  </a:xfrm>
                  <a:prstGeom prst="rect">
                    <a:avLst/>
                  </a:prstGeom>
                  <a:noFill/>
                  <a:ln>
                    <a:noFill/>
                  </a:ln>
                </pic:spPr>
              </pic:pic>
            </a:graphicData>
          </a:graphic>
        </wp:inline>
      </w:drawing>
    </w:r>
  </w:p>
  <w:p w:rsidR="00872EC5" w:rsidRDefault="00872EC5" w:rsidP="006075CB">
    <w:pPr>
      <w:pStyle w:val="Cabealho"/>
      <w:jc w:val="center"/>
      <w:rPr>
        <w:rFonts w:ascii="Arial" w:hAnsi="Arial"/>
        <w:b/>
        <w:sz w:val="22"/>
        <w:szCs w:val="22"/>
      </w:rPr>
    </w:pPr>
    <w:r>
      <w:rPr>
        <w:rFonts w:ascii="Arial" w:hAnsi="Arial"/>
        <w:b/>
        <w:sz w:val="22"/>
        <w:szCs w:val="22"/>
      </w:rPr>
      <w:t>PREFEITURA DO MUNICÍPIO DE SÃO PAULO</w:t>
    </w:r>
  </w:p>
  <w:p w:rsidR="00872EC5" w:rsidRDefault="00872EC5" w:rsidP="006075CB">
    <w:pPr>
      <w:pStyle w:val="Cabealho"/>
      <w:jc w:val="center"/>
      <w:rPr>
        <w:rFonts w:ascii="Arial" w:hAnsi="Arial"/>
        <w:b/>
        <w:sz w:val="22"/>
        <w:szCs w:val="22"/>
      </w:rPr>
    </w:pPr>
    <w:r>
      <w:rPr>
        <w:rFonts w:ascii="Arial" w:hAnsi="Arial"/>
        <w:b/>
        <w:sz w:val="22"/>
        <w:szCs w:val="22"/>
      </w:rPr>
      <w:t>SECRETARIA MUNICIPAL DE CULTURA</w:t>
    </w:r>
  </w:p>
  <w:p w:rsidR="00872EC5" w:rsidRDefault="00872EC5" w:rsidP="006075CB">
    <w:pPr>
      <w:pStyle w:val="Cabealho"/>
      <w:jc w:val="center"/>
      <w:rPr>
        <w:rFonts w:ascii="Arial" w:hAnsi="Arial"/>
        <w:b/>
        <w:sz w:val="22"/>
        <w:szCs w:val="22"/>
      </w:rPr>
    </w:pPr>
    <w:r>
      <w:rPr>
        <w:rFonts w:ascii="Arial" w:hAnsi="Arial"/>
        <w:b/>
        <w:sz w:val="22"/>
        <w:szCs w:val="22"/>
      </w:rPr>
      <w:t>CONPRESP - Conselho Municipal de Preservação do Patrimônio</w:t>
    </w:r>
  </w:p>
  <w:p w:rsidR="00872EC5" w:rsidRDefault="00872EC5" w:rsidP="006075CB">
    <w:pPr>
      <w:pStyle w:val="Cabealho"/>
      <w:jc w:val="center"/>
      <w:rPr>
        <w:rFonts w:ascii="Arial" w:hAnsi="Arial"/>
        <w:b/>
        <w:sz w:val="22"/>
        <w:szCs w:val="22"/>
      </w:rPr>
    </w:pPr>
    <w:r>
      <w:rPr>
        <w:rFonts w:ascii="Arial" w:hAnsi="Arial"/>
        <w:b/>
        <w:sz w:val="22"/>
        <w:szCs w:val="22"/>
      </w:rPr>
      <w:t>Histórico, Cultural e Ambiental da Cidade de São Paulo</w:t>
    </w:r>
  </w:p>
  <w:p w:rsidR="00872EC5" w:rsidRDefault="00872EC5">
    <w:pPr>
      <w:pStyle w:val="Cabealho"/>
      <w:jc w:val="right"/>
    </w:pPr>
  </w:p>
  <w:p w:rsidR="00872EC5" w:rsidRDefault="00197310">
    <w:pPr>
      <w:pStyle w:val="Cabealho"/>
      <w:jc w:val="center"/>
      <w:rPr>
        <w:rFonts w:ascii="Arial" w:hAnsi="Arial"/>
        <w:b/>
        <w:sz w:val="22"/>
        <w:szCs w:val="22"/>
      </w:rPr>
    </w:pPr>
    <w:sdt>
      <w:sdtPr>
        <w:rPr>
          <w:rFonts w:ascii="Arial" w:hAnsi="Arial"/>
          <w:b/>
          <w:noProof/>
        </w:rPr>
        <w:id w:val="1096223859"/>
        <w:docPartObj>
          <w:docPartGallery w:val="Page Numbers (Margins)"/>
          <w:docPartUnique/>
        </w:docPartObj>
      </w:sdtPr>
      <w:sdtContent/>
    </w:sdt>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EC5" w:rsidRDefault="00872EC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hint="default"/>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cs="Symbol" w:hint="default"/>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nsid w:val="00000006"/>
    <w:multiLevelType w:val="singleLevel"/>
    <w:tmpl w:val="000F0409"/>
    <w:lvl w:ilvl="0">
      <w:start w:val="1"/>
      <w:numFmt w:val="decimal"/>
      <w:lvlText w:val="%1."/>
      <w:lvlJc w:val="left"/>
      <w:pPr>
        <w:tabs>
          <w:tab w:val="num" w:pos="360"/>
        </w:tabs>
        <w:ind w:left="360" w:hanging="360"/>
      </w:pPr>
    </w:lvl>
  </w:abstractNum>
  <w:abstractNum w:abstractNumId="6">
    <w:nsid w:val="00000007"/>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7">
    <w:nsid w:val="00000008"/>
    <w:multiLevelType w:val="singleLevel"/>
    <w:tmpl w:val="000F0409"/>
    <w:lvl w:ilvl="0">
      <w:start w:val="1"/>
      <w:numFmt w:val="decimal"/>
      <w:lvlText w:val="%1."/>
      <w:lvlJc w:val="left"/>
      <w:pPr>
        <w:tabs>
          <w:tab w:val="num" w:pos="360"/>
        </w:tabs>
        <w:ind w:left="360" w:hanging="360"/>
      </w:pPr>
    </w:lvl>
  </w:abstractNum>
  <w:abstractNum w:abstractNumId="8">
    <w:nsid w:val="0000000B"/>
    <w:multiLevelType w:val="singleLevel"/>
    <w:tmpl w:val="000F0409"/>
    <w:lvl w:ilvl="0">
      <w:start w:val="1"/>
      <w:numFmt w:val="decimal"/>
      <w:lvlText w:val="%1."/>
      <w:lvlJc w:val="left"/>
      <w:pPr>
        <w:tabs>
          <w:tab w:val="num" w:pos="360"/>
        </w:tabs>
        <w:ind w:left="360" w:hanging="360"/>
      </w:pPr>
    </w:lvl>
  </w:abstractNum>
  <w:abstractNum w:abstractNumId="9">
    <w:nsid w:val="0000000F"/>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0">
    <w:nsid w:val="02785F73"/>
    <w:multiLevelType w:val="hybridMultilevel"/>
    <w:tmpl w:val="D3D41C5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2FF060E"/>
    <w:multiLevelType w:val="hybridMultilevel"/>
    <w:tmpl w:val="51744DDC"/>
    <w:lvl w:ilvl="0" w:tplc="04160019">
      <w:start w:val="1"/>
      <w:numFmt w:val="lowerLetter"/>
      <w:lvlText w:val="%1."/>
      <w:lvlJc w:val="left"/>
      <w:pPr>
        <w:ind w:left="2061" w:hanging="360"/>
      </w:p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2">
    <w:nsid w:val="1BBD4BE6"/>
    <w:multiLevelType w:val="hybridMultilevel"/>
    <w:tmpl w:val="DE68ED7E"/>
    <w:lvl w:ilvl="0" w:tplc="04160017">
      <w:start w:val="1"/>
      <w:numFmt w:val="lowerLetter"/>
      <w:lvlText w:val="%1)"/>
      <w:lvlJc w:val="left"/>
      <w:pPr>
        <w:ind w:left="2496" w:hanging="360"/>
      </w:pPr>
    </w:lvl>
    <w:lvl w:ilvl="1" w:tplc="04160019" w:tentative="1">
      <w:start w:val="1"/>
      <w:numFmt w:val="lowerLetter"/>
      <w:lvlText w:val="%2."/>
      <w:lvlJc w:val="left"/>
      <w:pPr>
        <w:ind w:left="3216" w:hanging="360"/>
      </w:pPr>
    </w:lvl>
    <w:lvl w:ilvl="2" w:tplc="0416001B" w:tentative="1">
      <w:start w:val="1"/>
      <w:numFmt w:val="lowerRoman"/>
      <w:lvlText w:val="%3."/>
      <w:lvlJc w:val="right"/>
      <w:pPr>
        <w:ind w:left="3936" w:hanging="180"/>
      </w:pPr>
    </w:lvl>
    <w:lvl w:ilvl="3" w:tplc="0416000F" w:tentative="1">
      <w:start w:val="1"/>
      <w:numFmt w:val="decimal"/>
      <w:lvlText w:val="%4."/>
      <w:lvlJc w:val="left"/>
      <w:pPr>
        <w:ind w:left="4656" w:hanging="360"/>
      </w:pPr>
    </w:lvl>
    <w:lvl w:ilvl="4" w:tplc="04160019" w:tentative="1">
      <w:start w:val="1"/>
      <w:numFmt w:val="lowerLetter"/>
      <w:lvlText w:val="%5."/>
      <w:lvlJc w:val="left"/>
      <w:pPr>
        <w:ind w:left="5376" w:hanging="360"/>
      </w:pPr>
    </w:lvl>
    <w:lvl w:ilvl="5" w:tplc="0416001B" w:tentative="1">
      <w:start w:val="1"/>
      <w:numFmt w:val="lowerRoman"/>
      <w:lvlText w:val="%6."/>
      <w:lvlJc w:val="right"/>
      <w:pPr>
        <w:ind w:left="6096" w:hanging="180"/>
      </w:pPr>
    </w:lvl>
    <w:lvl w:ilvl="6" w:tplc="0416000F" w:tentative="1">
      <w:start w:val="1"/>
      <w:numFmt w:val="decimal"/>
      <w:lvlText w:val="%7."/>
      <w:lvlJc w:val="left"/>
      <w:pPr>
        <w:ind w:left="6816" w:hanging="360"/>
      </w:pPr>
    </w:lvl>
    <w:lvl w:ilvl="7" w:tplc="04160019" w:tentative="1">
      <w:start w:val="1"/>
      <w:numFmt w:val="lowerLetter"/>
      <w:lvlText w:val="%8."/>
      <w:lvlJc w:val="left"/>
      <w:pPr>
        <w:ind w:left="7536" w:hanging="360"/>
      </w:pPr>
    </w:lvl>
    <w:lvl w:ilvl="8" w:tplc="0416001B" w:tentative="1">
      <w:start w:val="1"/>
      <w:numFmt w:val="lowerRoman"/>
      <w:lvlText w:val="%9."/>
      <w:lvlJc w:val="right"/>
      <w:pPr>
        <w:ind w:left="8256" w:hanging="180"/>
      </w:pPr>
    </w:lvl>
  </w:abstractNum>
  <w:abstractNum w:abstractNumId="13">
    <w:nsid w:val="23855445"/>
    <w:multiLevelType w:val="hybridMultilevel"/>
    <w:tmpl w:val="515A54DE"/>
    <w:lvl w:ilvl="0" w:tplc="ED5CAB90">
      <w:start w:val="1"/>
      <w:numFmt w:val="decimal"/>
      <w:lvlText w:val="%1)"/>
      <w:lvlJc w:val="left"/>
      <w:pPr>
        <w:ind w:left="1069" w:hanging="36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
    <w:nsid w:val="3E143DE9"/>
    <w:multiLevelType w:val="hybridMultilevel"/>
    <w:tmpl w:val="938A7B80"/>
    <w:lvl w:ilvl="0" w:tplc="04160001">
      <w:start w:val="1"/>
      <w:numFmt w:val="bullet"/>
      <w:lvlText w:val=""/>
      <w:lvlJc w:val="left"/>
      <w:pPr>
        <w:tabs>
          <w:tab w:val="num" w:pos="2403"/>
        </w:tabs>
        <w:ind w:left="2403" w:hanging="360"/>
      </w:pPr>
      <w:rPr>
        <w:rFonts w:ascii="Symbol" w:hAnsi="Symbol" w:hint="default"/>
      </w:rPr>
    </w:lvl>
    <w:lvl w:ilvl="1" w:tplc="04160003" w:tentative="1">
      <w:start w:val="1"/>
      <w:numFmt w:val="bullet"/>
      <w:lvlText w:val="o"/>
      <w:lvlJc w:val="left"/>
      <w:pPr>
        <w:tabs>
          <w:tab w:val="num" w:pos="3123"/>
        </w:tabs>
        <w:ind w:left="3123" w:hanging="360"/>
      </w:pPr>
      <w:rPr>
        <w:rFonts w:ascii="Courier New" w:hAnsi="Courier New" w:cs="Courier New" w:hint="default"/>
      </w:rPr>
    </w:lvl>
    <w:lvl w:ilvl="2" w:tplc="04160005" w:tentative="1">
      <w:start w:val="1"/>
      <w:numFmt w:val="bullet"/>
      <w:lvlText w:val=""/>
      <w:lvlJc w:val="left"/>
      <w:pPr>
        <w:tabs>
          <w:tab w:val="num" w:pos="3843"/>
        </w:tabs>
        <w:ind w:left="3843" w:hanging="360"/>
      </w:pPr>
      <w:rPr>
        <w:rFonts w:ascii="Wingdings" w:hAnsi="Wingdings" w:hint="default"/>
      </w:rPr>
    </w:lvl>
    <w:lvl w:ilvl="3" w:tplc="04160001" w:tentative="1">
      <w:start w:val="1"/>
      <w:numFmt w:val="bullet"/>
      <w:lvlText w:val=""/>
      <w:lvlJc w:val="left"/>
      <w:pPr>
        <w:tabs>
          <w:tab w:val="num" w:pos="4563"/>
        </w:tabs>
        <w:ind w:left="4563" w:hanging="360"/>
      </w:pPr>
      <w:rPr>
        <w:rFonts w:ascii="Symbol" w:hAnsi="Symbol" w:hint="default"/>
      </w:rPr>
    </w:lvl>
    <w:lvl w:ilvl="4" w:tplc="04160003" w:tentative="1">
      <w:start w:val="1"/>
      <w:numFmt w:val="bullet"/>
      <w:lvlText w:val="o"/>
      <w:lvlJc w:val="left"/>
      <w:pPr>
        <w:tabs>
          <w:tab w:val="num" w:pos="5283"/>
        </w:tabs>
        <w:ind w:left="5283" w:hanging="360"/>
      </w:pPr>
      <w:rPr>
        <w:rFonts w:ascii="Courier New" w:hAnsi="Courier New" w:cs="Courier New" w:hint="default"/>
      </w:rPr>
    </w:lvl>
    <w:lvl w:ilvl="5" w:tplc="04160005" w:tentative="1">
      <w:start w:val="1"/>
      <w:numFmt w:val="bullet"/>
      <w:lvlText w:val=""/>
      <w:lvlJc w:val="left"/>
      <w:pPr>
        <w:tabs>
          <w:tab w:val="num" w:pos="6003"/>
        </w:tabs>
        <w:ind w:left="6003" w:hanging="360"/>
      </w:pPr>
      <w:rPr>
        <w:rFonts w:ascii="Wingdings" w:hAnsi="Wingdings" w:hint="default"/>
      </w:rPr>
    </w:lvl>
    <w:lvl w:ilvl="6" w:tplc="04160001" w:tentative="1">
      <w:start w:val="1"/>
      <w:numFmt w:val="bullet"/>
      <w:lvlText w:val=""/>
      <w:lvlJc w:val="left"/>
      <w:pPr>
        <w:tabs>
          <w:tab w:val="num" w:pos="6723"/>
        </w:tabs>
        <w:ind w:left="6723" w:hanging="360"/>
      </w:pPr>
      <w:rPr>
        <w:rFonts w:ascii="Symbol" w:hAnsi="Symbol" w:hint="default"/>
      </w:rPr>
    </w:lvl>
    <w:lvl w:ilvl="7" w:tplc="04160003" w:tentative="1">
      <w:start w:val="1"/>
      <w:numFmt w:val="bullet"/>
      <w:lvlText w:val="o"/>
      <w:lvlJc w:val="left"/>
      <w:pPr>
        <w:tabs>
          <w:tab w:val="num" w:pos="7443"/>
        </w:tabs>
        <w:ind w:left="7443" w:hanging="360"/>
      </w:pPr>
      <w:rPr>
        <w:rFonts w:ascii="Courier New" w:hAnsi="Courier New" w:cs="Courier New" w:hint="default"/>
      </w:rPr>
    </w:lvl>
    <w:lvl w:ilvl="8" w:tplc="04160005" w:tentative="1">
      <w:start w:val="1"/>
      <w:numFmt w:val="bullet"/>
      <w:lvlText w:val=""/>
      <w:lvlJc w:val="left"/>
      <w:pPr>
        <w:tabs>
          <w:tab w:val="num" w:pos="8163"/>
        </w:tabs>
        <w:ind w:left="8163" w:hanging="360"/>
      </w:pPr>
      <w:rPr>
        <w:rFonts w:ascii="Wingdings" w:hAnsi="Wingdings" w:hint="default"/>
      </w:rPr>
    </w:lvl>
  </w:abstractNum>
  <w:abstractNum w:abstractNumId="15">
    <w:nsid w:val="437942E0"/>
    <w:multiLevelType w:val="hybridMultilevel"/>
    <w:tmpl w:val="56E28B9E"/>
    <w:lvl w:ilvl="0" w:tplc="BECC2A0C">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60A3AD0"/>
    <w:multiLevelType w:val="hybridMultilevel"/>
    <w:tmpl w:val="0AF25736"/>
    <w:lvl w:ilvl="0" w:tplc="04160017">
      <w:start w:val="1"/>
      <w:numFmt w:val="lowerLetter"/>
      <w:lvlText w:val="%1)"/>
      <w:lvlJc w:val="left"/>
      <w:pPr>
        <w:ind w:left="2496" w:hanging="360"/>
      </w:pPr>
    </w:lvl>
    <w:lvl w:ilvl="1" w:tplc="04160019" w:tentative="1">
      <w:start w:val="1"/>
      <w:numFmt w:val="lowerLetter"/>
      <w:lvlText w:val="%2."/>
      <w:lvlJc w:val="left"/>
      <w:pPr>
        <w:ind w:left="3216" w:hanging="360"/>
      </w:pPr>
    </w:lvl>
    <w:lvl w:ilvl="2" w:tplc="0416001B" w:tentative="1">
      <w:start w:val="1"/>
      <w:numFmt w:val="lowerRoman"/>
      <w:lvlText w:val="%3."/>
      <w:lvlJc w:val="right"/>
      <w:pPr>
        <w:ind w:left="3936" w:hanging="180"/>
      </w:pPr>
    </w:lvl>
    <w:lvl w:ilvl="3" w:tplc="0416000F" w:tentative="1">
      <w:start w:val="1"/>
      <w:numFmt w:val="decimal"/>
      <w:lvlText w:val="%4."/>
      <w:lvlJc w:val="left"/>
      <w:pPr>
        <w:ind w:left="4656" w:hanging="360"/>
      </w:pPr>
    </w:lvl>
    <w:lvl w:ilvl="4" w:tplc="04160019" w:tentative="1">
      <w:start w:val="1"/>
      <w:numFmt w:val="lowerLetter"/>
      <w:lvlText w:val="%5."/>
      <w:lvlJc w:val="left"/>
      <w:pPr>
        <w:ind w:left="5376" w:hanging="360"/>
      </w:pPr>
    </w:lvl>
    <w:lvl w:ilvl="5" w:tplc="0416001B" w:tentative="1">
      <w:start w:val="1"/>
      <w:numFmt w:val="lowerRoman"/>
      <w:lvlText w:val="%6."/>
      <w:lvlJc w:val="right"/>
      <w:pPr>
        <w:ind w:left="6096" w:hanging="180"/>
      </w:pPr>
    </w:lvl>
    <w:lvl w:ilvl="6" w:tplc="0416000F" w:tentative="1">
      <w:start w:val="1"/>
      <w:numFmt w:val="decimal"/>
      <w:lvlText w:val="%7."/>
      <w:lvlJc w:val="left"/>
      <w:pPr>
        <w:ind w:left="6816" w:hanging="360"/>
      </w:pPr>
    </w:lvl>
    <w:lvl w:ilvl="7" w:tplc="04160019" w:tentative="1">
      <w:start w:val="1"/>
      <w:numFmt w:val="lowerLetter"/>
      <w:lvlText w:val="%8."/>
      <w:lvlJc w:val="left"/>
      <w:pPr>
        <w:ind w:left="7536" w:hanging="360"/>
      </w:pPr>
    </w:lvl>
    <w:lvl w:ilvl="8" w:tplc="0416001B" w:tentative="1">
      <w:start w:val="1"/>
      <w:numFmt w:val="lowerRoman"/>
      <w:lvlText w:val="%9."/>
      <w:lvlJc w:val="right"/>
      <w:pPr>
        <w:ind w:left="8256" w:hanging="180"/>
      </w:pPr>
    </w:lvl>
  </w:abstractNum>
  <w:abstractNum w:abstractNumId="17">
    <w:nsid w:val="524D0857"/>
    <w:multiLevelType w:val="hybridMultilevel"/>
    <w:tmpl w:val="62B092BC"/>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18">
    <w:nsid w:val="5B5B080F"/>
    <w:multiLevelType w:val="hybridMultilevel"/>
    <w:tmpl w:val="ABA69BD8"/>
    <w:lvl w:ilvl="0" w:tplc="9FFC1FF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6052B3B"/>
    <w:multiLevelType w:val="hybridMultilevel"/>
    <w:tmpl w:val="82D8005E"/>
    <w:lvl w:ilvl="0" w:tplc="04160017">
      <w:start w:val="1"/>
      <w:numFmt w:val="lowerLetter"/>
      <w:lvlText w:val="%1)"/>
      <w:lvlJc w:val="left"/>
      <w:pPr>
        <w:ind w:left="2280" w:hanging="360"/>
      </w:p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20">
    <w:nsid w:val="6B49222B"/>
    <w:multiLevelType w:val="hybridMultilevel"/>
    <w:tmpl w:val="402431A8"/>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nsid w:val="77375DC7"/>
    <w:multiLevelType w:val="hybridMultilevel"/>
    <w:tmpl w:val="D89EE220"/>
    <w:lvl w:ilvl="0" w:tplc="387A0FC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2">
    <w:nsid w:val="77B05E2B"/>
    <w:multiLevelType w:val="hybridMultilevel"/>
    <w:tmpl w:val="92343BAA"/>
    <w:lvl w:ilvl="0" w:tplc="7BC0F79A">
      <w:start w:val="1"/>
      <w:numFmt w:val="decimal"/>
      <w:lvlText w:val="%1)"/>
      <w:lvlJc w:val="left"/>
      <w:pPr>
        <w:tabs>
          <w:tab w:val="num" w:pos="1069"/>
        </w:tabs>
        <w:ind w:left="1069" w:hanging="360"/>
      </w:pPr>
      <w:rPr>
        <w:rFonts w:hint="default"/>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23">
    <w:nsid w:val="7F72050B"/>
    <w:multiLevelType w:val="hybridMultilevel"/>
    <w:tmpl w:val="4F18C034"/>
    <w:lvl w:ilvl="0" w:tplc="04160017">
      <w:start w:val="1"/>
      <w:numFmt w:val="lowerLetter"/>
      <w:lvlText w:val="%1)"/>
      <w:lvlJc w:val="left"/>
      <w:pPr>
        <w:ind w:left="2781" w:hanging="360"/>
      </w:pPr>
    </w:lvl>
    <w:lvl w:ilvl="1" w:tplc="04160019" w:tentative="1">
      <w:start w:val="1"/>
      <w:numFmt w:val="lowerLetter"/>
      <w:lvlText w:val="%2."/>
      <w:lvlJc w:val="left"/>
      <w:pPr>
        <w:ind w:left="3501" w:hanging="360"/>
      </w:pPr>
    </w:lvl>
    <w:lvl w:ilvl="2" w:tplc="0416001B" w:tentative="1">
      <w:start w:val="1"/>
      <w:numFmt w:val="lowerRoman"/>
      <w:lvlText w:val="%3."/>
      <w:lvlJc w:val="right"/>
      <w:pPr>
        <w:ind w:left="4221" w:hanging="180"/>
      </w:pPr>
    </w:lvl>
    <w:lvl w:ilvl="3" w:tplc="0416000F" w:tentative="1">
      <w:start w:val="1"/>
      <w:numFmt w:val="decimal"/>
      <w:lvlText w:val="%4."/>
      <w:lvlJc w:val="left"/>
      <w:pPr>
        <w:ind w:left="4941" w:hanging="360"/>
      </w:pPr>
    </w:lvl>
    <w:lvl w:ilvl="4" w:tplc="04160019" w:tentative="1">
      <w:start w:val="1"/>
      <w:numFmt w:val="lowerLetter"/>
      <w:lvlText w:val="%5."/>
      <w:lvlJc w:val="left"/>
      <w:pPr>
        <w:ind w:left="5661" w:hanging="360"/>
      </w:pPr>
    </w:lvl>
    <w:lvl w:ilvl="5" w:tplc="0416001B" w:tentative="1">
      <w:start w:val="1"/>
      <w:numFmt w:val="lowerRoman"/>
      <w:lvlText w:val="%6."/>
      <w:lvlJc w:val="right"/>
      <w:pPr>
        <w:ind w:left="6381" w:hanging="180"/>
      </w:pPr>
    </w:lvl>
    <w:lvl w:ilvl="6" w:tplc="0416000F" w:tentative="1">
      <w:start w:val="1"/>
      <w:numFmt w:val="decimal"/>
      <w:lvlText w:val="%7."/>
      <w:lvlJc w:val="left"/>
      <w:pPr>
        <w:ind w:left="7101" w:hanging="360"/>
      </w:pPr>
    </w:lvl>
    <w:lvl w:ilvl="7" w:tplc="04160019" w:tentative="1">
      <w:start w:val="1"/>
      <w:numFmt w:val="lowerLetter"/>
      <w:lvlText w:val="%8."/>
      <w:lvlJc w:val="left"/>
      <w:pPr>
        <w:ind w:left="7821" w:hanging="360"/>
      </w:pPr>
    </w:lvl>
    <w:lvl w:ilvl="8" w:tplc="0416001B" w:tentative="1">
      <w:start w:val="1"/>
      <w:numFmt w:val="lowerRoman"/>
      <w:lvlText w:val="%9."/>
      <w:lvlJc w:val="right"/>
      <w:pPr>
        <w:ind w:left="8541" w:hanging="180"/>
      </w:pPr>
    </w:lvl>
  </w:abstractNum>
  <w:num w:numId="1">
    <w:abstractNumId w:val="14"/>
  </w:num>
  <w:num w:numId="2">
    <w:abstractNumId w:val="20"/>
  </w:num>
  <w:num w:numId="3">
    <w:abstractNumId w:val="22"/>
  </w:num>
  <w:num w:numId="4">
    <w:abstractNumId w:val="10"/>
  </w:num>
  <w:num w:numId="5">
    <w:abstractNumId w:val="15"/>
  </w:num>
  <w:num w:numId="6">
    <w:abstractNumId w:val="21"/>
  </w:num>
  <w:num w:numId="7">
    <w:abstractNumId w:val="12"/>
  </w:num>
  <w:num w:numId="8">
    <w:abstractNumId w:val="11"/>
  </w:num>
  <w:num w:numId="9">
    <w:abstractNumId w:val="16"/>
  </w:num>
  <w:num w:numId="10">
    <w:abstractNumId w:val="23"/>
  </w:num>
  <w:num w:numId="11">
    <w:abstractNumId w:val="17"/>
  </w:num>
  <w:num w:numId="12">
    <w:abstractNumId w:val="19"/>
  </w:num>
  <w:num w:numId="13">
    <w:abstractNumId w:val="8"/>
    <w:lvlOverride w:ilvl="0">
      <w:startOverride w:val="1"/>
    </w:lvlOverride>
  </w:num>
  <w:num w:numId="14">
    <w:abstractNumId w:val="5"/>
    <w:lvlOverride w:ilvl="0">
      <w:startOverride w:val="1"/>
    </w:lvlOverride>
  </w:num>
  <w:num w:numId="15">
    <w:abstractNumId w:val="4"/>
  </w:num>
  <w:num w:numId="16">
    <w:abstractNumId w:val="0"/>
  </w:num>
  <w:num w:numId="17">
    <w:abstractNumId w:val="7"/>
    <w:lvlOverride w:ilvl="0">
      <w:startOverride w:val="1"/>
    </w:lvlOverride>
  </w:num>
  <w:num w:numId="18">
    <w:abstractNumId w:val="2"/>
  </w:num>
  <w:num w:numId="19">
    <w:abstractNumId w:val="6"/>
  </w:num>
  <w:num w:numId="20">
    <w:abstractNumId w:val="9"/>
  </w:num>
  <w:num w:numId="21">
    <w:abstractNumId w:val="18"/>
  </w:num>
  <w:num w:numId="22">
    <w:abstractNumId w:val="13"/>
  </w:num>
  <w:num w:numId="23">
    <w:abstractNumId w:val="1"/>
  </w:num>
  <w:num w:numId="2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87"/>
  <w:drawingGridVerticalSpacing w:val="127"/>
  <w:displayVerticalDrawingGridEvery w:val="2"/>
  <w:noPunctuationKerning/>
  <w:characterSpacingControl w:val="doNotCompress"/>
  <w:hdrShapeDefaults>
    <o:shapedefaults v:ext="edit" spidmax="26625"/>
  </w:hdrShapeDefaults>
  <w:footnotePr>
    <w:footnote w:id="-1"/>
    <w:footnote w:id="0"/>
  </w:footnotePr>
  <w:endnotePr>
    <w:endnote w:id="-1"/>
    <w:endnote w:id="0"/>
  </w:endnotePr>
  <w:compat/>
  <w:rsids>
    <w:rsidRoot w:val="003B0D2D"/>
    <w:rsid w:val="00001427"/>
    <w:rsid w:val="00005F3D"/>
    <w:rsid w:val="0000757E"/>
    <w:rsid w:val="00031CF8"/>
    <w:rsid w:val="00045402"/>
    <w:rsid w:val="00050DAF"/>
    <w:rsid w:val="0005598E"/>
    <w:rsid w:val="0007751E"/>
    <w:rsid w:val="0009256B"/>
    <w:rsid w:val="00095BB7"/>
    <w:rsid w:val="000A6DB8"/>
    <w:rsid w:val="000C688F"/>
    <w:rsid w:val="000D1CB1"/>
    <w:rsid w:val="000D2405"/>
    <w:rsid w:val="000D6DE9"/>
    <w:rsid w:val="000E56D9"/>
    <w:rsid w:val="000E7721"/>
    <w:rsid w:val="001067CD"/>
    <w:rsid w:val="001069D9"/>
    <w:rsid w:val="001110E3"/>
    <w:rsid w:val="001345E7"/>
    <w:rsid w:val="00162F47"/>
    <w:rsid w:val="001700A3"/>
    <w:rsid w:val="001734FD"/>
    <w:rsid w:val="00193C10"/>
    <w:rsid w:val="00197310"/>
    <w:rsid w:val="001B034C"/>
    <w:rsid w:val="001B46BC"/>
    <w:rsid w:val="001B731B"/>
    <w:rsid w:val="001C782B"/>
    <w:rsid w:val="001D29F1"/>
    <w:rsid w:val="001E223C"/>
    <w:rsid w:val="001F68F5"/>
    <w:rsid w:val="002001AB"/>
    <w:rsid w:val="002252AD"/>
    <w:rsid w:val="002370A0"/>
    <w:rsid w:val="00237EBD"/>
    <w:rsid w:val="00243712"/>
    <w:rsid w:val="00247975"/>
    <w:rsid w:val="00250228"/>
    <w:rsid w:val="00254C3F"/>
    <w:rsid w:val="00264146"/>
    <w:rsid w:val="00277E58"/>
    <w:rsid w:val="002851D0"/>
    <w:rsid w:val="00292C1D"/>
    <w:rsid w:val="00297BAC"/>
    <w:rsid w:val="002A090F"/>
    <w:rsid w:val="002A39E5"/>
    <w:rsid w:val="002B58ED"/>
    <w:rsid w:val="002D6631"/>
    <w:rsid w:val="003160D1"/>
    <w:rsid w:val="003208C9"/>
    <w:rsid w:val="003364EC"/>
    <w:rsid w:val="0033725F"/>
    <w:rsid w:val="00367F38"/>
    <w:rsid w:val="00372CFC"/>
    <w:rsid w:val="00373F6D"/>
    <w:rsid w:val="00392198"/>
    <w:rsid w:val="00392F46"/>
    <w:rsid w:val="00397FE1"/>
    <w:rsid w:val="003B0D2D"/>
    <w:rsid w:val="003C6A81"/>
    <w:rsid w:val="003C6AE3"/>
    <w:rsid w:val="003E1E28"/>
    <w:rsid w:val="003E4176"/>
    <w:rsid w:val="003F7ED8"/>
    <w:rsid w:val="00415964"/>
    <w:rsid w:val="0041715C"/>
    <w:rsid w:val="00431154"/>
    <w:rsid w:val="00433DFE"/>
    <w:rsid w:val="00451EE2"/>
    <w:rsid w:val="0045340F"/>
    <w:rsid w:val="00457F82"/>
    <w:rsid w:val="00472FA9"/>
    <w:rsid w:val="004967FB"/>
    <w:rsid w:val="004A6C32"/>
    <w:rsid w:val="004A7C22"/>
    <w:rsid w:val="004C3972"/>
    <w:rsid w:val="004E102D"/>
    <w:rsid w:val="004F6F7F"/>
    <w:rsid w:val="0051197F"/>
    <w:rsid w:val="00517CC5"/>
    <w:rsid w:val="00531D97"/>
    <w:rsid w:val="005355CC"/>
    <w:rsid w:val="00553740"/>
    <w:rsid w:val="00566F04"/>
    <w:rsid w:val="005844C2"/>
    <w:rsid w:val="00584FFE"/>
    <w:rsid w:val="00592B05"/>
    <w:rsid w:val="005973FC"/>
    <w:rsid w:val="005A6B12"/>
    <w:rsid w:val="005B7382"/>
    <w:rsid w:val="005D063C"/>
    <w:rsid w:val="005D443C"/>
    <w:rsid w:val="005D6D74"/>
    <w:rsid w:val="005F6236"/>
    <w:rsid w:val="006075CB"/>
    <w:rsid w:val="00642143"/>
    <w:rsid w:val="00643461"/>
    <w:rsid w:val="00644BC6"/>
    <w:rsid w:val="00653FF2"/>
    <w:rsid w:val="00673886"/>
    <w:rsid w:val="0068644F"/>
    <w:rsid w:val="006975D3"/>
    <w:rsid w:val="006B71A1"/>
    <w:rsid w:val="006C1AD3"/>
    <w:rsid w:val="006E079E"/>
    <w:rsid w:val="006E0AF2"/>
    <w:rsid w:val="006E608C"/>
    <w:rsid w:val="006F2D5A"/>
    <w:rsid w:val="00702E1E"/>
    <w:rsid w:val="00703291"/>
    <w:rsid w:val="00730D65"/>
    <w:rsid w:val="00744243"/>
    <w:rsid w:val="007638C1"/>
    <w:rsid w:val="00766031"/>
    <w:rsid w:val="00775692"/>
    <w:rsid w:val="007757F0"/>
    <w:rsid w:val="007904F5"/>
    <w:rsid w:val="00794F5D"/>
    <w:rsid w:val="007B03D2"/>
    <w:rsid w:val="007C0F82"/>
    <w:rsid w:val="007D3CD6"/>
    <w:rsid w:val="007F79EA"/>
    <w:rsid w:val="00826A32"/>
    <w:rsid w:val="00837F7B"/>
    <w:rsid w:val="00841C90"/>
    <w:rsid w:val="00851123"/>
    <w:rsid w:val="00851D5A"/>
    <w:rsid w:val="00872EC5"/>
    <w:rsid w:val="00875784"/>
    <w:rsid w:val="008807FF"/>
    <w:rsid w:val="008B1ADE"/>
    <w:rsid w:val="008B2955"/>
    <w:rsid w:val="008D6BDA"/>
    <w:rsid w:val="008F394E"/>
    <w:rsid w:val="008F410A"/>
    <w:rsid w:val="008F6BF7"/>
    <w:rsid w:val="00903DDD"/>
    <w:rsid w:val="00907A49"/>
    <w:rsid w:val="00913616"/>
    <w:rsid w:val="00920CC8"/>
    <w:rsid w:val="009278DC"/>
    <w:rsid w:val="00940826"/>
    <w:rsid w:val="0094222D"/>
    <w:rsid w:val="00942CB6"/>
    <w:rsid w:val="00957D0E"/>
    <w:rsid w:val="00966FE3"/>
    <w:rsid w:val="0098440A"/>
    <w:rsid w:val="00985789"/>
    <w:rsid w:val="009B16C2"/>
    <w:rsid w:val="009B3E85"/>
    <w:rsid w:val="009B4ADE"/>
    <w:rsid w:val="009C4FD6"/>
    <w:rsid w:val="00A00194"/>
    <w:rsid w:val="00A01412"/>
    <w:rsid w:val="00A045AC"/>
    <w:rsid w:val="00A15C6F"/>
    <w:rsid w:val="00A30185"/>
    <w:rsid w:val="00A32728"/>
    <w:rsid w:val="00A3431F"/>
    <w:rsid w:val="00A44628"/>
    <w:rsid w:val="00A5117E"/>
    <w:rsid w:val="00A54CB8"/>
    <w:rsid w:val="00A64F01"/>
    <w:rsid w:val="00A77123"/>
    <w:rsid w:val="00A90A0E"/>
    <w:rsid w:val="00A91690"/>
    <w:rsid w:val="00A92BCA"/>
    <w:rsid w:val="00A960E8"/>
    <w:rsid w:val="00AA5EC6"/>
    <w:rsid w:val="00AD7756"/>
    <w:rsid w:val="00AD7ABF"/>
    <w:rsid w:val="00B359B5"/>
    <w:rsid w:val="00B50B97"/>
    <w:rsid w:val="00B511C6"/>
    <w:rsid w:val="00B524A9"/>
    <w:rsid w:val="00B5397F"/>
    <w:rsid w:val="00B54524"/>
    <w:rsid w:val="00B554C7"/>
    <w:rsid w:val="00B7085C"/>
    <w:rsid w:val="00BA4469"/>
    <w:rsid w:val="00BC3C7D"/>
    <w:rsid w:val="00BC7454"/>
    <w:rsid w:val="00C00728"/>
    <w:rsid w:val="00C03DF8"/>
    <w:rsid w:val="00C10F2B"/>
    <w:rsid w:val="00C247C5"/>
    <w:rsid w:val="00C304BA"/>
    <w:rsid w:val="00C43ED8"/>
    <w:rsid w:val="00C833A2"/>
    <w:rsid w:val="00C83503"/>
    <w:rsid w:val="00CB3B1C"/>
    <w:rsid w:val="00CB5917"/>
    <w:rsid w:val="00D312F7"/>
    <w:rsid w:val="00DB6B06"/>
    <w:rsid w:val="00DC0EB3"/>
    <w:rsid w:val="00DD3B52"/>
    <w:rsid w:val="00E02D89"/>
    <w:rsid w:val="00E05F94"/>
    <w:rsid w:val="00E17270"/>
    <w:rsid w:val="00E32A44"/>
    <w:rsid w:val="00E61C2E"/>
    <w:rsid w:val="00E917CA"/>
    <w:rsid w:val="00E967FD"/>
    <w:rsid w:val="00EA597E"/>
    <w:rsid w:val="00EB47C3"/>
    <w:rsid w:val="00EC15E9"/>
    <w:rsid w:val="00EF34C4"/>
    <w:rsid w:val="00F04418"/>
    <w:rsid w:val="00F138D3"/>
    <w:rsid w:val="00F82295"/>
    <w:rsid w:val="00F86733"/>
    <w:rsid w:val="00F92DBD"/>
    <w:rsid w:val="00FB7070"/>
    <w:rsid w:val="00FB73B9"/>
    <w:rsid w:val="00FC60A2"/>
    <w:rsid w:val="00FD05B8"/>
    <w:rsid w:val="00FD5829"/>
    <w:rsid w:val="00FE212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C6F"/>
    <w:rPr>
      <w:sz w:val="24"/>
      <w:szCs w:val="24"/>
    </w:rPr>
  </w:style>
  <w:style w:type="paragraph" w:styleId="Ttulo1">
    <w:name w:val="heading 1"/>
    <w:basedOn w:val="Normal"/>
    <w:next w:val="Normal"/>
    <w:qFormat/>
    <w:rsid w:val="00A15C6F"/>
    <w:pPr>
      <w:keepNext/>
      <w:autoSpaceDE w:val="0"/>
      <w:autoSpaceDN w:val="0"/>
      <w:adjustRightInd w:val="0"/>
      <w:outlineLvl w:val="0"/>
    </w:pPr>
    <w:rPr>
      <w:rFonts w:ascii="Arial" w:hAnsi="Arial" w:cs="Arial"/>
      <w:b/>
      <w:bCs/>
      <w:sz w:val="21"/>
      <w:szCs w:val="21"/>
      <w:lang w:eastAsia="en-US"/>
    </w:rPr>
  </w:style>
  <w:style w:type="paragraph" w:styleId="Ttulo2">
    <w:name w:val="heading 2"/>
    <w:basedOn w:val="Normal"/>
    <w:next w:val="Normal"/>
    <w:qFormat/>
    <w:rsid w:val="00A15C6F"/>
    <w:pPr>
      <w:keepNext/>
      <w:autoSpaceDE w:val="0"/>
      <w:autoSpaceDN w:val="0"/>
      <w:adjustRightInd w:val="0"/>
      <w:spacing w:line="360" w:lineRule="auto"/>
      <w:ind w:firstLine="709"/>
      <w:jc w:val="both"/>
      <w:outlineLvl w:val="1"/>
    </w:pPr>
    <w:rPr>
      <w:rFonts w:ascii="Calibri" w:hAnsi="Calibri" w:cs="Arial"/>
      <w:b/>
      <w:bCs/>
      <w:smallCaps/>
    </w:rPr>
  </w:style>
  <w:style w:type="paragraph" w:styleId="Ttulo3">
    <w:name w:val="heading 3"/>
    <w:basedOn w:val="Normal"/>
    <w:next w:val="Normal"/>
    <w:link w:val="Ttulo3Char"/>
    <w:uiPriority w:val="9"/>
    <w:semiHidden/>
    <w:unhideWhenUsed/>
    <w:qFormat/>
    <w:rsid w:val="00E05F94"/>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E05F94"/>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qFormat/>
    <w:rsid w:val="00A15C6F"/>
    <w:pPr>
      <w:keepNext/>
      <w:autoSpaceDE w:val="0"/>
      <w:autoSpaceDN w:val="0"/>
      <w:adjustRightInd w:val="0"/>
      <w:spacing w:line="360" w:lineRule="auto"/>
      <w:jc w:val="both"/>
      <w:outlineLvl w:val="6"/>
    </w:pPr>
    <w:rPr>
      <w:rFonts w:ascii="Arial" w:hAnsi="Arial" w:cs="Arial"/>
      <w:b/>
      <w:bCs/>
      <w:szCs w:val="23"/>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A15C6F"/>
    <w:pPr>
      <w:tabs>
        <w:tab w:val="center" w:pos="4419"/>
        <w:tab w:val="right" w:pos="8838"/>
      </w:tabs>
    </w:pPr>
    <w:rPr>
      <w:sz w:val="20"/>
      <w:szCs w:val="20"/>
    </w:rPr>
  </w:style>
  <w:style w:type="paragraph" w:styleId="Rodap">
    <w:name w:val="footer"/>
    <w:basedOn w:val="Normal"/>
    <w:semiHidden/>
    <w:rsid w:val="00A15C6F"/>
    <w:pPr>
      <w:tabs>
        <w:tab w:val="center" w:pos="4419"/>
        <w:tab w:val="right" w:pos="8838"/>
      </w:tabs>
    </w:pPr>
  </w:style>
  <w:style w:type="paragraph" w:styleId="Recuodecorpodetexto">
    <w:name w:val="Body Text Indent"/>
    <w:basedOn w:val="Normal"/>
    <w:semiHidden/>
    <w:rsid w:val="00A15C6F"/>
    <w:pPr>
      <w:spacing w:line="360" w:lineRule="auto"/>
      <w:ind w:firstLine="709"/>
      <w:jc w:val="both"/>
    </w:pPr>
    <w:rPr>
      <w:rFonts w:ascii="Arial" w:hAnsi="Arial"/>
      <w:szCs w:val="20"/>
    </w:rPr>
  </w:style>
  <w:style w:type="paragraph" w:customStyle="1" w:styleId="Corpodetexto31">
    <w:name w:val="Corpo de texto 31"/>
    <w:basedOn w:val="Normal"/>
    <w:rsid w:val="00A15C6F"/>
    <w:pPr>
      <w:overflowPunct w:val="0"/>
      <w:autoSpaceDE w:val="0"/>
      <w:autoSpaceDN w:val="0"/>
      <w:adjustRightInd w:val="0"/>
      <w:jc w:val="both"/>
    </w:pPr>
    <w:rPr>
      <w:rFonts w:ascii="Arial" w:hAnsi="Arial"/>
      <w:sz w:val="20"/>
      <w:szCs w:val="20"/>
    </w:rPr>
  </w:style>
  <w:style w:type="paragraph" w:styleId="Corpodetexto">
    <w:name w:val="Body Text"/>
    <w:basedOn w:val="Normal"/>
    <w:semiHidden/>
    <w:rsid w:val="00A15C6F"/>
    <w:pPr>
      <w:spacing w:after="120"/>
    </w:pPr>
  </w:style>
  <w:style w:type="paragraph" w:styleId="NormalWeb">
    <w:name w:val="Normal (Web)"/>
    <w:basedOn w:val="Normal"/>
    <w:semiHidden/>
    <w:rsid w:val="00A15C6F"/>
    <w:pPr>
      <w:spacing w:before="100" w:beforeAutospacing="1" w:after="119"/>
    </w:pPr>
    <w:rPr>
      <w:rFonts w:ascii="Arial Unicode MS" w:eastAsia="Arial Unicode MS" w:hAnsi="Arial Unicode MS" w:cs="Arial Unicode MS"/>
    </w:rPr>
  </w:style>
  <w:style w:type="character" w:styleId="Forte">
    <w:name w:val="Strong"/>
    <w:basedOn w:val="Fontepargpadro"/>
    <w:qFormat/>
    <w:rsid w:val="00A15C6F"/>
    <w:rPr>
      <w:b/>
      <w:bCs/>
    </w:rPr>
  </w:style>
  <w:style w:type="paragraph" w:styleId="Ttulo">
    <w:name w:val="Title"/>
    <w:basedOn w:val="Normal"/>
    <w:link w:val="TtuloChar"/>
    <w:qFormat/>
    <w:rsid w:val="00A15C6F"/>
    <w:pPr>
      <w:autoSpaceDE w:val="0"/>
      <w:autoSpaceDN w:val="0"/>
      <w:adjustRightInd w:val="0"/>
      <w:spacing w:line="360" w:lineRule="auto"/>
      <w:jc w:val="center"/>
    </w:pPr>
    <w:rPr>
      <w:rFonts w:ascii="Arial" w:hAnsi="Arial" w:cs="Arial"/>
      <w:b/>
      <w:bCs/>
      <w:sz w:val="22"/>
      <w:szCs w:val="22"/>
    </w:rPr>
  </w:style>
  <w:style w:type="paragraph" w:styleId="Corpodetexto3">
    <w:name w:val="Body Text 3"/>
    <w:basedOn w:val="Normal"/>
    <w:semiHidden/>
    <w:rsid w:val="00A15C6F"/>
    <w:pPr>
      <w:autoSpaceDE w:val="0"/>
      <w:autoSpaceDN w:val="0"/>
      <w:adjustRightInd w:val="0"/>
      <w:jc w:val="both"/>
    </w:pPr>
    <w:rPr>
      <w:rFonts w:ascii="Arial" w:hAnsi="Arial" w:cs="Arial"/>
      <w:color w:val="FF0000"/>
      <w:sz w:val="23"/>
      <w:szCs w:val="23"/>
    </w:rPr>
  </w:style>
  <w:style w:type="paragraph" w:styleId="Corpodetexto2">
    <w:name w:val="Body Text 2"/>
    <w:basedOn w:val="Normal"/>
    <w:semiHidden/>
    <w:unhideWhenUsed/>
    <w:rsid w:val="00A15C6F"/>
    <w:pPr>
      <w:spacing w:after="120" w:line="480" w:lineRule="auto"/>
    </w:pPr>
  </w:style>
  <w:style w:type="character" w:customStyle="1" w:styleId="Corpodetexto2Char">
    <w:name w:val="Corpo de texto 2 Char"/>
    <w:basedOn w:val="Fontepargpadro"/>
    <w:semiHidden/>
    <w:rsid w:val="00A15C6F"/>
    <w:rPr>
      <w:sz w:val="24"/>
      <w:szCs w:val="24"/>
    </w:rPr>
  </w:style>
  <w:style w:type="paragraph" w:customStyle="1" w:styleId="Corpodetexto21">
    <w:name w:val="Corpo de texto 21"/>
    <w:basedOn w:val="Normal"/>
    <w:rsid w:val="00A15C6F"/>
    <w:pPr>
      <w:overflowPunct w:val="0"/>
      <w:autoSpaceDE w:val="0"/>
      <w:autoSpaceDN w:val="0"/>
      <w:adjustRightInd w:val="0"/>
      <w:ind w:firstLine="426"/>
      <w:jc w:val="both"/>
      <w:textAlignment w:val="baseline"/>
    </w:pPr>
    <w:rPr>
      <w:rFonts w:ascii="Arial" w:hAnsi="Arial"/>
      <w:sz w:val="18"/>
      <w:szCs w:val="20"/>
    </w:rPr>
  </w:style>
  <w:style w:type="paragraph" w:styleId="Textodebalo">
    <w:name w:val="Balloon Text"/>
    <w:basedOn w:val="Normal"/>
    <w:link w:val="TextodebaloChar"/>
    <w:uiPriority w:val="99"/>
    <w:semiHidden/>
    <w:unhideWhenUsed/>
    <w:rsid w:val="007B03D2"/>
    <w:rPr>
      <w:rFonts w:ascii="Tahoma" w:hAnsi="Tahoma" w:cs="Tahoma"/>
      <w:sz w:val="16"/>
      <w:szCs w:val="16"/>
    </w:rPr>
  </w:style>
  <w:style w:type="character" w:customStyle="1" w:styleId="TextodebaloChar">
    <w:name w:val="Texto de balão Char"/>
    <w:basedOn w:val="Fontepargpadro"/>
    <w:link w:val="Textodebalo"/>
    <w:uiPriority w:val="99"/>
    <w:semiHidden/>
    <w:rsid w:val="007B03D2"/>
    <w:rPr>
      <w:rFonts w:ascii="Tahoma" w:hAnsi="Tahoma" w:cs="Tahoma"/>
      <w:sz w:val="16"/>
      <w:szCs w:val="16"/>
    </w:rPr>
  </w:style>
  <w:style w:type="paragraph" w:styleId="PargrafodaLista">
    <w:name w:val="List Paragraph"/>
    <w:basedOn w:val="Normal"/>
    <w:uiPriority w:val="34"/>
    <w:qFormat/>
    <w:rsid w:val="00C43ED8"/>
    <w:pPr>
      <w:ind w:left="720"/>
      <w:contextualSpacing/>
    </w:pPr>
  </w:style>
  <w:style w:type="character" w:customStyle="1" w:styleId="TtuloChar">
    <w:name w:val="Título Char"/>
    <w:basedOn w:val="Fontepargpadro"/>
    <w:link w:val="Ttulo"/>
    <w:rsid w:val="00A32728"/>
    <w:rPr>
      <w:rFonts w:ascii="Arial" w:hAnsi="Arial" w:cs="Arial"/>
      <w:b/>
      <w:bCs/>
      <w:sz w:val="22"/>
      <w:szCs w:val="22"/>
    </w:rPr>
  </w:style>
  <w:style w:type="character" w:customStyle="1" w:styleId="Ttulo3Char">
    <w:name w:val="Título 3 Char"/>
    <w:basedOn w:val="Fontepargpadro"/>
    <w:link w:val="Ttulo3"/>
    <w:uiPriority w:val="9"/>
    <w:semiHidden/>
    <w:rsid w:val="00E05F94"/>
    <w:rPr>
      <w:rFonts w:asciiTheme="majorHAnsi" w:eastAsiaTheme="majorEastAsia" w:hAnsiTheme="majorHAnsi" w:cstheme="majorBidi"/>
      <w:b/>
      <w:bCs/>
      <w:color w:val="4F81BD" w:themeColor="accent1"/>
      <w:sz w:val="24"/>
      <w:szCs w:val="24"/>
    </w:rPr>
  </w:style>
  <w:style w:type="character" w:customStyle="1" w:styleId="Ttulo4Char">
    <w:name w:val="Título 4 Char"/>
    <w:basedOn w:val="Fontepargpadro"/>
    <w:link w:val="Ttulo4"/>
    <w:uiPriority w:val="9"/>
    <w:semiHidden/>
    <w:rsid w:val="00E05F94"/>
    <w:rPr>
      <w:rFonts w:asciiTheme="majorHAnsi" w:eastAsiaTheme="majorEastAsia" w:hAnsiTheme="majorHAnsi" w:cstheme="majorBidi"/>
      <w:b/>
      <w:bCs/>
      <w:i/>
      <w:iCs/>
      <w:color w:val="4F81BD" w:themeColor="accent1"/>
      <w:sz w:val="24"/>
      <w:szCs w:val="24"/>
    </w:rPr>
  </w:style>
  <w:style w:type="character" w:customStyle="1" w:styleId="CabealhoChar">
    <w:name w:val="Cabeçalho Char"/>
    <w:basedOn w:val="Fontepargpadro"/>
    <w:link w:val="Cabealho"/>
    <w:uiPriority w:val="99"/>
    <w:rsid w:val="00A92BCA"/>
  </w:style>
  <w:style w:type="character" w:styleId="Nmerodepgina">
    <w:name w:val="page number"/>
    <w:basedOn w:val="Fontepargpadro"/>
    <w:uiPriority w:val="99"/>
    <w:unhideWhenUsed/>
    <w:rsid w:val="00A92B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C6F"/>
    <w:rPr>
      <w:sz w:val="24"/>
      <w:szCs w:val="24"/>
    </w:rPr>
  </w:style>
  <w:style w:type="paragraph" w:styleId="Ttulo1">
    <w:name w:val="heading 1"/>
    <w:basedOn w:val="Normal"/>
    <w:next w:val="Normal"/>
    <w:qFormat/>
    <w:rsid w:val="00A15C6F"/>
    <w:pPr>
      <w:keepNext/>
      <w:autoSpaceDE w:val="0"/>
      <w:autoSpaceDN w:val="0"/>
      <w:adjustRightInd w:val="0"/>
      <w:outlineLvl w:val="0"/>
    </w:pPr>
    <w:rPr>
      <w:rFonts w:ascii="Arial" w:hAnsi="Arial" w:cs="Arial"/>
      <w:b/>
      <w:bCs/>
      <w:sz w:val="21"/>
      <w:szCs w:val="21"/>
      <w:lang w:eastAsia="en-US"/>
    </w:rPr>
  </w:style>
  <w:style w:type="paragraph" w:styleId="Ttulo2">
    <w:name w:val="heading 2"/>
    <w:basedOn w:val="Normal"/>
    <w:next w:val="Normal"/>
    <w:qFormat/>
    <w:rsid w:val="00A15C6F"/>
    <w:pPr>
      <w:keepNext/>
      <w:autoSpaceDE w:val="0"/>
      <w:autoSpaceDN w:val="0"/>
      <w:adjustRightInd w:val="0"/>
      <w:spacing w:line="360" w:lineRule="auto"/>
      <w:ind w:firstLine="709"/>
      <w:jc w:val="both"/>
      <w:outlineLvl w:val="1"/>
    </w:pPr>
    <w:rPr>
      <w:rFonts w:ascii="Calibri" w:hAnsi="Calibri" w:cs="Arial"/>
      <w:b/>
      <w:bCs/>
      <w:smallCaps/>
    </w:rPr>
  </w:style>
  <w:style w:type="paragraph" w:styleId="Ttulo3">
    <w:name w:val="heading 3"/>
    <w:basedOn w:val="Normal"/>
    <w:next w:val="Normal"/>
    <w:link w:val="Ttulo3Char"/>
    <w:uiPriority w:val="9"/>
    <w:semiHidden/>
    <w:unhideWhenUsed/>
    <w:qFormat/>
    <w:rsid w:val="00E05F94"/>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E05F94"/>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qFormat/>
    <w:rsid w:val="00A15C6F"/>
    <w:pPr>
      <w:keepNext/>
      <w:autoSpaceDE w:val="0"/>
      <w:autoSpaceDN w:val="0"/>
      <w:adjustRightInd w:val="0"/>
      <w:spacing w:line="360" w:lineRule="auto"/>
      <w:jc w:val="both"/>
      <w:outlineLvl w:val="6"/>
    </w:pPr>
    <w:rPr>
      <w:rFonts w:ascii="Arial" w:hAnsi="Arial" w:cs="Arial"/>
      <w:b/>
      <w:bCs/>
      <w:szCs w:val="23"/>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A15C6F"/>
    <w:pPr>
      <w:tabs>
        <w:tab w:val="center" w:pos="4419"/>
        <w:tab w:val="right" w:pos="8838"/>
      </w:tabs>
    </w:pPr>
    <w:rPr>
      <w:sz w:val="20"/>
      <w:szCs w:val="20"/>
    </w:rPr>
  </w:style>
  <w:style w:type="paragraph" w:styleId="Rodap">
    <w:name w:val="footer"/>
    <w:basedOn w:val="Normal"/>
    <w:semiHidden/>
    <w:rsid w:val="00A15C6F"/>
    <w:pPr>
      <w:tabs>
        <w:tab w:val="center" w:pos="4419"/>
        <w:tab w:val="right" w:pos="8838"/>
      </w:tabs>
    </w:pPr>
  </w:style>
  <w:style w:type="paragraph" w:styleId="Recuodecorpodetexto">
    <w:name w:val="Body Text Indent"/>
    <w:basedOn w:val="Normal"/>
    <w:semiHidden/>
    <w:rsid w:val="00A15C6F"/>
    <w:pPr>
      <w:spacing w:line="360" w:lineRule="auto"/>
      <w:ind w:firstLine="709"/>
      <w:jc w:val="both"/>
    </w:pPr>
    <w:rPr>
      <w:rFonts w:ascii="Arial" w:hAnsi="Arial"/>
      <w:szCs w:val="20"/>
    </w:rPr>
  </w:style>
  <w:style w:type="paragraph" w:customStyle="1" w:styleId="Corpodetexto31">
    <w:name w:val="Corpo de texto 31"/>
    <w:basedOn w:val="Normal"/>
    <w:rsid w:val="00A15C6F"/>
    <w:pPr>
      <w:overflowPunct w:val="0"/>
      <w:autoSpaceDE w:val="0"/>
      <w:autoSpaceDN w:val="0"/>
      <w:adjustRightInd w:val="0"/>
      <w:jc w:val="both"/>
    </w:pPr>
    <w:rPr>
      <w:rFonts w:ascii="Arial" w:hAnsi="Arial"/>
      <w:sz w:val="20"/>
      <w:szCs w:val="20"/>
    </w:rPr>
  </w:style>
  <w:style w:type="paragraph" w:styleId="Corpodetexto">
    <w:name w:val="Body Text"/>
    <w:basedOn w:val="Normal"/>
    <w:semiHidden/>
    <w:rsid w:val="00A15C6F"/>
    <w:pPr>
      <w:spacing w:after="120"/>
    </w:pPr>
  </w:style>
  <w:style w:type="paragraph" w:styleId="NormalWeb">
    <w:name w:val="Normal (Web)"/>
    <w:basedOn w:val="Normal"/>
    <w:semiHidden/>
    <w:rsid w:val="00A15C6F"/>
    <w:pPr>
      <w:spacing w:before="100" w:beforeAutospacing="1" w:after="119"/>
    </w:pPr>
    <w:rPr>
      <w:rFonts w:ascii="Arial Unicode MS" w:eastAsia="Arial Unicode MS" w:hAnsi="Arial Unicode MS" w:cs="Arial Unicode MS"/>
    </w:rPr>
  </w:style>
  <w:style w:type="character" w:styleId="Forte">
    <w:name w:val="Strong"/>
    <w:basedOn w:val="Fontepargpadro"/>
    <w:qFormat/>
    <w:rsid w:val="00A15C6F"/>
    <w:rPr>
      <w:b/>
      <w:bCs/>
    </w:rPr>
  </w:style>
  <w:style w:type="paragraph" w:styleId="Ttulo">
    <w:name w:val="Title"/>
    <w:basedOn w:val="Normal"/>
    <w:link w:val="TtuloChar"/>
    <w:uiPriority w:val="99"/>
    <w:qFormat/>
    <w:rsid w:val="00A15C6F"/>
    <w:pPr>
      <w:autoSpaceDE w:val="0"/>
      <w:autoSpaceDN w:val="0"/>
      <w:adjustRightInd w:val="0"/>
      <w:spacing w:line="360" w:lineRule="auto"/>
      <w:jc w:val="center"/>
    </w:pPr>
    <w:rPr>
      <w:rFonts w:ascii="Arial" w:hAnsi="Arial" w:cs="Arial"/>
      <w:b/>
      <w:bCs/>
      <w:sz w:val="22"/>
      <w:szCs w:val="22"/>
    </w:rPr>
  </w:style>
  <w:style w:type="paragraph" w:styleId="Corpodetexto3">
    <w:name w:val="Body Text 3"/>
    <w:basedOn w:val="Normal"/>
    <w:semiHidden/>
    <w:rsid w:val="00A15C6F"/>
    <w:pPr>
      <w:autoSpaceDE w:val="0"/>
      <w:autoSpaceDN w:val="0"/>
      <w:adjustRightInd w:val="0"/>
      <w:jc w:val="both"/>
    </w:pPr>
    <w:rPr>
      <w:rFonts w:ascii="Arial" w:hAnsi="Arial" w:cs="Arial"/>
      <w:color w:val="FF0000"/>
      <w:sz w:val="23"/>
      <w:szCs w:val="23"/>
    </w:rPr>
  </w:style>
  <w:style w:type="paragraph" w:styleId="Corpodetexto2">
    <w:name w:val="Body Text 2"/>
    <w:basedOn w:val="Normal"/>
    <w:semiHidden/>
    <w:unhideWhenUsed/>
    <w:rsid w:val="00A15C6F"/>
    <w:pPr>
      <w:spacing w:after="120" w:line="480" w:lineRule="auto"/>
    </w:pPr>
  </w:style>
  <w:style w:type="character" w:customStyle="1" w:styleId="Corpodetexto2Char">
    <w:name w:val="Corpo de texto 2 Char"/>
    <w:basedOn w:val="Fontepargpadro"/>
    <w:semiHidden/>
    <w:rsid w:val="00A15C6F"/>
    <w:rPr>
      <w:sz w:val="24"/>
      <w:szCs w:val="24"/>
    </w:rPr>
  </w:style>
  <w:style w:type="paragraph" w:customStyle="1" w:styleId="Corpodetexto21">
    <w:name w:val="Corpo de texto 21"/>
    <w:basedOn w:val="Normal"/>
    <w:rsid w:val="00A15C6F"/>
    <w:pPr>
      <w:overflowPunct w:val="0"/>
      <w:autoSpaceDE w:val="0"/>
      <w:autoSpaceDN w:val="0"/>
      <w:adjustRightInd w:val="0"/>
      <w:ind w:firstLine="426"/>
      <w:jc w:val="both"/>
      <w:textAlignment w:val="baseline"/>
    </w:pPr>
    <w:rPr>
      <w:rFonts w:ascii="Arial" w:hAnsi="Arial"/>
      <w:sz w:val="18"/>
      <w:szCs w:val="20"/>
    </w:rPr>
  </w:style>
  <w:style w:type="paragraph" w:styleId="Textodebalo">
    <w:name w:val="Balloon Text"/>
    <w:basedOn w:val="Normal"/>
    <w:link w:val="TextodebaloChar"/>
    <w:uiPriority w:val="99"/>
    <w:semiHidden/>
    <w:unhideWhenUsed/>
    <w:rsid w:val="007B03D2"/>
    <w:rPr>
      <w:rFonts w:ascii="Tahoma" w:hAnsi="Tahoma" w:cs="Tahoma"/>
      <w:sz w:val="16"/>
      <w:szCs w:val="16"/>
    </w:rPr>
  </w:style>
  <w:style w:type="character" w:customStyle="1" w:styleId="TextodebaloChar">
    <w:name w:val="Texto de balão Char"/>
    <w:basedOn w:val="Fontepargpadro"/>
    <w:link w:val="Textodebalo"/>
    <w:uiPriority w:val="99"/>
    <w:semiHidden/>
    <w:rsid w:val="007B03D2"/>
    <w:rPr>
      <w:rFonts w:ascii="Tahoma" w:hAnsi="Tahoma" w:cs="Tahoma"/>
      <w:sz w:val="16"/>
      <w:szCs w:val="16"/>
    </w:rPr>
  </w:style>
  <w:style w:type="paragraph" w:styleId="PargrafodaLista">
    <w:name w:val="List Paragraph"/>
    <w:basedOn w:val="Normal"/>
    <w:uiPriority w:val="34"/>
    <w:qFormat/>
    <w:rsid w:val="00C43ED8"/>
    <w:pPr>
      <w:ind w:left="720"/>
      <w:contextualSpacing/>
    </w:pPr>
  </w:style>
  <w:style w:type="character" w:customStyle="1" w:styleId="TtuloChar">
    <w:name w:val="Título Char"/>
    <w:basedOn w:val="Fontepargpadro"/>
    <w:link w:val="Ttulo"/>
    <w:uiPriority w:val="99"/>
    <w:rsid w:val="00A32728"/>
    <w:rPr>
      <w:rFonts w:ascii="Arial" w:hAnsi="Arial" w:cs="Arial"/>
      <w:b/>
      <w:bCs/>
      <w:sz w:val="22"/>
      <w:szCs w:val="22"/>
    </w:rPr>
  </w:style>
  <w:style w:type="character" w:customStyle="1" w:styleId="Ttulo3Char">
    <w:name w:val="Título 3 Char"/>
    <w:basedOn w:val="Fontepargpadro"/>
    <w:link w:val="Ttulo3"/>
    <w:uiPriority w:val="9"/>
    <w:semiHidden/>
    <w:rsid w:val="00E05F94"/>
    <w:rPr>
      <w:rFonts w:asciiTheme="majorHAnsi" w:eastAsiaTheme="majorEastAsia" w:hAnsiTheme="majorHAnsi" w:cstheme="majorBidi"/>
      <w:b/>
      <w:bCs/>
      <w:color w:val="4F81BD" w:themeColor="accent1"/>
      <w:sz w:val="24"/>
      <w:szCs w:val="24"/>
    </w:rPr>
  </w:style>
  <w:style w:type="character" w:customStyle="1" w:styleId="Ttulo4Char">
    <w:name w:val="Título 4 Char"/>
    <w:basedOn w:val="Fontepargpadro"/>
    <w:link w:val="Ttulo4"/>
    <w:uiPriority w:val="9"/>
    <w:semiHidden/>
    <w:rsid w:val="00E05F94"/>
    <w:rPr>
      <w:rFonts w:asciiTheme="majorHAnsi" w:eastAsiaTheme="majorEastAsia" w:hAnsiTheme="majorHAnsi" w:cstheme="majorBidi"/>
      <w:b/>
      <w:bCs/>
      <w:i/>
      <w:iCs/>
      <w:color w:val="4F81BD" w:themeColor="accent1"/>
      <w:sz w:val="24"/>
      <w:szCs w:val="24"/>
    </w:rPr>
  </w:style>
  <w:style w:type="character" w:customStyle="1" w:styleId="CabealhoChar">
    <w:name w:val="Cabeçalho Char"/>
    <w:basedOn w:val="Fontepargpadro"/>
    <w:link w:val="Cabealho"/>
    <w:uiPriority w:val="99"/>
    <w:rsid w:val="00A92BCA"/>
  </w:style>
  <w:style w:type="character" w:styleId="Nmerodepgina">
    <w:name w:val="page number"/>
    <w:basedOn w:val="Fontepargpadro"/>
    <w:uiPriority w:val="99"/>
    <w:unhideWhenUsed/>
    <w:rsid w:val="00A92BCA"/>
  </w:style>
</w:styles>
</file>

<file path=word/webSettings.xml><?xml version="1.0" encoding="utf-8"?>
<w:webSettings xmlns:r="http://schemas.openxmlformats.org/officeDocument/2006/relationships" xmlns:w="http://schemas.openxmlformats.org/wordprocessingml/2006/main">
  <w:divs>
    <w:div w:id="276374154">
      <w:bodyDiv w:val="1"/>
      <w:marLeft w:val="0"/>
      <w:marRight w:val="0"/>
      <w:marTop w:val="0"/>
      <w:marBottom w:val="0"/>
      <w:divBdr>
        <w:top w:val="none" w:sz="0" w:space="0" w:color="auto"/>
        <w:left w:val="none" w:sz="0" w:space="0" w:color="auto"/>
        <w:bottom w:val="none" w:sz="0" w:space="0" w:color="auto"/>
        <w:right w:val="none" w:sz="0" w:space="0" w:color="auto"/>
      </w:divBdr>
    </w:div>
    <w:div w:id="308706738">
      <w:bodyDiv w:val="1"/>
      <w:marLeft w:val="0"/>
      <w:marRight w:val="0"/>
      <w:marTop w:val="0"/>
      <w:marBottom w:val="0"/>
      <w:divBdr>
        <w:top w:val="none" w:sz="0" w:space="0" w:color="auto"/>
        <w:left w:val="none" w:sz="0" w:space="0" w:color="auto"/>
        <w:bottom w:val="none" w:sz="0" w:space="0" w:color="auto"/>
        <w:right w:val="none" w:sz="0" w:space="0" w:color="auto"/>
      </w:divBdr>
    </w:div>
    <w:div w:id="329413506">
      <w:bodyDiv w:val="1"/>
      <w:marLeft w:val="0"/>
      <w:marRight w:val="0"/>
      <w:marTop w:val="0"/>
      <w:marBottom w:val="0"/>
      <w:divBdr>
        <w:top w:val="none" w:sz="0" w:space="0" w:color="auto"/>
        <w:left w:val="none" w:sz="0" w:space="0" w:color="auto"/>
        <w:bottom w:val="none" w:sz="0" w:space="0" w:color="auto"/>
        <w:right w:val="none" w:sz="0" w:space="0" w:color="auto"/>
      </w:divBdr>
    </w:div>
    <w:div w:id="501821011">
      <w:bodyDiv w:val="1"/>
      <w:marLeft w:val="0"/>
      <w:marRight w:val="0"/>
      <w:marTop w:val="0"/>
      <w:marBottom w:val="0"/>
      <w:divBdr>
        <w:top w:val="none" w:sz="0" w:space="0" w:color="auto"/>
        <w:left w:val="none" w:sz="0" w:space="0" w:color="auto"/>
        <w:bottom w:val="none" w:sz="0" w:space="0" w:color="auto"/>
        <w:right w:val="none" w:sz="0" w:space="0" w:color="auto"/>
      </w:divBdr>
    </w:div>
    <w:div w:id="684209047">
      <w:bodyDiv w:val="1"/>
      <w:marLeft w:val="0"/>
      <w:marRight w:val="0"/>
      <w:marTop w:val="0"/>
      <w:marBottom w:val="0"/>
      <w:divBdr>
        <w:top w:val="none" w:sz="0" w:space="0" w:color="auto"/>
        <w:left w:val="none" w:sz="0" w:space="0" w:color="auto"/>
        <w:bottom w:val="none" w:sz="0" w:space="0" w:color="auto"/>
        <w:right w:val="none" w:sz="0" w:space="0" w:color="auto"/>
      </w:divBdr>
    </w:div>
    <w:div w:id="1395162087">
      <w:bodyDiv w:val="1"/>
      <w:marLeft w:val="0"/>
      <w:marRight w:val="0"/>
      <w:marTop w:val="0"/>
      <w:marBottom w:val="0"/>
      <w:divBdr>
        <w:top w:val="none" w:sz="0" w:space="0" w:color="auto"/>
        <w:left w:val="none" w:sz="0" w:space="0" w:color="auto"/>
        <w:bottom w:val="none" w:sz="0" w:space="0" w:color="auto"/>
        <w:right w:val="none" w:sz="0" w:space="0" w:color="auto"/>
      </w:divBdr>
    </w:div>
    <w:div w:id="1650477682">
      <w:bodyDiv w:val="1"/>
      <w:marLeft w:val="0"/>
      <w:marRight w:val="0"/>
      <w:marTop w:val="0"/>
      <w:marBottom w:val="0"/>
      <w:divBdr>
        <w:top w:val="none" w:sz="0" w:space="0" w:color="auto"/>
        <w:left w:val="none" w:sz="0" w:space="0" w:color="auto"/>
        <w:bottom w:val="none" w:sz="0" w:space="0" w:color="auto"/>
        <w:right w:val="none" w:sz="0" w:space="0" w:color="auto"/>
      </w:divBdr>
    </w:div>
    <w:div w:id="1735736541">
      <w:bodyDiv w:val="1"/>
      <w:marLeft w:val="0"/>
      <w:marRight w:val="0"/>
      <w:marTop w:val="0"/>
      <w:marBottom w:val="0"/>
      <w:divBdr>
        <w:top w:val="none" w:sz="0" w:space="0" w:color="auto"/>
        <w:left w:val="none" w:sz="0" w:space="0" w:color="auto"/>
        <w:bottom w:val="none" w:sz="0" w:space="0" w:color="auto"/>
        <w:right w:val="none" w:sz="0" w:space="0" w:color="auto"/>
      </w:divBdr>
    </w:div>
    <w:div w:id="1752510282">
      <w:bodyDiv w:val="1"/>
      <w:marLeft w:val="0"/>
      <w:marRight w:val="0"/>
      <w:marTop w:val="0"/>
      <w:marBottom w:val="0"/>
      <w:divBdr>
        <w:top w:val="none" w:sz="0" w:space="0" w:color="auto"/>
        <w:left w:val="none" w:sz="0" w:space="0" w:color="auto"/>
        <w:bottom w:val="none" w:sz="0" w:space="0" w:color="auto"/>
        <w:right w:val="none" w:sz="0" w:space="0" w:color="auto"/>
      </w:divBdr>
    </w:div>
    <w:div w:id="1787388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650F2-3F5A-4E75-881A-949587B1E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1101</Words>
  <Characters>6615</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Folha de Informação n</vt:lpstr>
    </vt:vector>
  </TitlesOfParts>
  <Company>Maria Ester de Araujo Lopes</Company>
  <LinksUpToDate>false</LinksUpToDate>
  <CharactersWithSpaces>7701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Folha de Informação n</dc:title>
  <dc:creator>Maria Ester de Araujo Lopes</dc:creator>
  <cp:lastModifiedBy>d788321</cp:lastModifiedBy>
  <cp:revision>3</cp:revision>
  <cp:lastPrinted>2019-10-31T14:25:00Z</cp:lastPrinted>
  <dcterms:created xsi:type="dcterms:W3CDTF">2020-03-06T12:40:00Z</dcterms:created>
  <dcterms:modified xsi:type="dcterms:W3CDTF">2020-03-06T13:17:00Z</dcterms:modified>
</cp:coreProperties>
</file>