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650090"/>
        <w:docPartObj>
          <w:docPartGallery w:val="Cover Pages"/>
          <w:docPartUnique/>
        </w:docPartObj>
      </w:sdtPr>
      <w:sdtEndPr>
        <w:rPr>
          <w:rFonts w:ascii="Roboto Condensed" w:hAnsi="Roboto Condensed"/>
        </w:rPr>
      </w:sdtEndPr>
      <w:sdtContent>
        <w:p w14:paraId="2F2E6C21" w14:textId="11BF5516" w:rsidR="00126C87" w:rsidRDefault="00126C87" w:rsidP="00BD501E">
          <w:pPr>
            <w:jc w:val="center"/>
          </w:pPr>
        </w:p>
        <w:p w14:paraId="209FAB2D" w14:textId="2B97FB26" w:rsidR="008A16C3" w:rsidRPr="0041015F" w:rsidRDefault="007C4146" w:rsidP="007C414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5991E5F" wp14:editId="1BB0AEED">
                <wp:extent cx="3486150" cy="284056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/>
                        <a:srcRect l="11113" r="12688" b="-1401"/>
                        <a:stretch/>
                      </pic:blipFill>
                      <pic:spPr bwMode="auto">
                        <a:xfrm>
                          <a:off x="0" y="0"/>
                          <a:ext cx="3499565" cy="2851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1217CF0" w14:textId="77777777" w:rsidR="00DF586F" w:rsidRDefault="00DF586F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54"/>
              <w:szCs w:val="40"/>
            </w:rPr>
          </w:pPr>
        </w:p>
        <w:p w14:paraId="296CD5CA" w14:textId="33E69CFE" w:rsidR="00B5256C" w:rsidRPr="00B5256C" w:rsidRDefault="00B5256C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54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54"/>
              <w:szCs w:val="40"/>
            </w:rPr>
            <w:br/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P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asso a Passo 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O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rientativo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dos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P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rocedimentos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R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elativos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à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C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onciliação de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I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nventários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</w:t>
          </w:r>
          <w:r w:rsid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>no</w:t>
          </w:r>
          <w:r w:rsidR="00DF586F" w:rsidRPr="00DF586F">
            <w:rPr>
              <w:rFonts w:ascii="Roboto Condensed" w:hAnsi="Roboto Condensed"/>
              <w:b/>
              <w:color w:val="01598D"/>
              <w:sz w:val="54"/>
              <w:szCs w:val="40"/>
            </w:rPr>
            <w:t xml:space="preserve"> SBPM</w:t>
          </w:r>
        </w:p>
        <w:p w14:paraId="61362B01" w14:textId="77777777" w:rsidR="00B5256C" w:rsidRDefault="00B5256C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6CC2D3A8" w14:textId="77777777" w:rsidR="00DF586F" w:rsidRDefault="00DF586F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53335D62" w14:textId="77777777" w:rsidR="00DF586F" w:rsidRDefault="00DF586F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749251FD" w14:textId="77777777" w:rsidR="00DF586F" w:rsidRDefault="00DF586F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44C5B22E" w14:textId="77777777" w:rsidR="00DF586F" w:rsidRDefault="00DF586F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  <w:bookmarkStart w:id="0" w:name="_GoBack"/>
          <w:bookmarkEnd w:id="0"/>
        </w:p>
        <w:p w14:paraId="6E6F5341" w14:textId="49D9726F" w:rsidR="00B5256C" w:rsidRDefault="00D95FFE" w:rsidP="00B5256C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36"/>
              <w:szCs w:val="40"/>
            </w:rPr>
            <w:t>Data</w:t>
          </w:r>
          <w:r w:rsidR="008A16C3" w:rsidRPr="007C4146">
            <w:rPr>
              <w:rFonts w:ascii="Roboto Condensed" w:hAnsi="Roboto Condensed"/>
              <w:b/>
              <w:color w:val="01598D"/>
              <w:sz w:val="36"/>
              <w:szCs w:val="40"/>
            </w:rPr>
            <w:t>/202</w:t>
          </w:r>
          <w:r w:rsidR="00904BF4">
            <w:rPr>
              <w:rFonts w:ascii="Roboto Condensed" w:hAnsi="Roboto Condensed"/>
              <w:b/>
              <w:color w:val="01598D"/>
              <w:sz w:val="36"/>
              <w:szCs w:val="40"/>
            </w:rPr>
            <w:t>2</w:t>
          </w:r>
        </w:p>
        <w:p w14:paraId="2323AF28" w14:textId="77777777" w:rsidR="00B5256C" w:rsidRDefault="00B5256C">
          <w:pPr>
            <w:spacing w:before="0" w:after="160" w:line="259" w:lineRule="auto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36"/>
              <w:szCs w:val="40"/>
            </w:rPr>
            <w:br w:type="page"/>
          </w:r>
        </w:p>
        <w:p w14:paraId="6A4C5D86" w14:textId="419708ED" w:rsidR="00B5256C" w:rsidRPr="009925CA" w:rsidRDefault="00DF586F" w:rsidP="00B5256C">
          <w:pPr>
            <w:pStyle w:val="Ttulo1"/>
            <w:rPr>
              <w:sz w:val="40"/>
              <w:szCs w:val="40"/>
            </w:rPr>
          </w:pPr>
          <w:r w:rsidRPr="009925CA">
            <w:rPr>
              <w:rFonts w:asciiTheme="minorHAnsi" w:hAnsiTheme="minorHAnsi" w:cs="Times New Roman"/>
              <w:sz w:val="40"/>
              <w:szCs w:val="40"/>
            </w:rPr>
            <w:lastRenderedPageBreak/>
            <w:t>Passo 1 – Encontrando o inventário de sua UA</w:t>
          </w:r>
        </w:p>
        <w:p w14:paraId="5A97EC96" w14:textId="483922D9" w:rsidR="00DF586F" w:rsidRPr="00342661" w:rsidRDefault="00DF586F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Para se localizar o inventário correspondente à sua Unidade Administrativa deve-se primeiramente acessar seu Perfil 1 – UA e, no menu Inventário, acessar a guia Gerenciamento de Inventário. Para encontrar o inventário anual basta buscá-lo através dos filtros em tela, conforme abaixo:</w:t>
          </w:r>
        </w:p>
        <w:p w14:paraId="115C1342" w14:textId="77777777" w:rsidR="00DF586F" w:rsidRPr="00342661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3CF0D140" wp14:editId="5FB0269D">
                <wp:extent cx="5191711" cy="344805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641" cy="345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5B7983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u w:val="single"/>
            </w:rPr>
            <w:t>Unidade Orçamentária</w:t>
          </w:r>
          <w:r w:rsidRPr="00342661">
            <w:rPr>
              <w:rFonts w:cs="Times New Roman"/>
            </w:rPr>
            <w:t xml:space="preserve"> – Único campo obrigatório da tela, deverá aparecerá a U.O. a qual pertence a Unidade Administrativa que o usuário possui relacionamento.</w:t>
          </w:r>
        </w:p>
        <w:p w14:paraId="1451425A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u w:val="single"/>
            </w:rPr>
            <w:t>Filtrar Unidades</w:t>
          </w:r>
          <w:r w:rsidRPr="00342661">
            <w:rPr>
              <w:rFonts w:cs="Times New Roman"/>
            </w:rPr>
            <w:t xml:space="preserve"> – O inventário anual somente é aberto às Unidades ativas (por este motivo a tela já mostra automaticamente esta seleção) naquela data de referência (31/12/2020), portanto facilita a consulta, caso o usuário tenha outras relacionamentos em U.A.’s) estar posicionado como “Ativas”.</w:t>
          </w:r>
        </w:p>
        <w:p w14:paraId="0C6B2D2C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u w:val="single"/>
            </w:rPr>
            <w:t>Unidade Administrativa</w:t>
          </w:r>
          <w:r w:rsidRPr="00342661">
            <w:rPr>
              <w:rFonts w:cs="Times New Roman"/>
            </w:rPr>
            <w:t xml:space="preserve"> – Aparecerá as Unidades Administrativas as quais o usuário tem vinculo de relacionamento no sistema. Se aparecer só uma não há necessidade de escolher.</w:t>
          </w:r>
        </w:p>
        <w:p w14:paraId="06B0A67D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u w:val="single"/>
            </w:rPr>
            <w:t>Vigência</w:t>
          </w:r>
          <w:r w:rsidRPr="00342661">
            <w:rPr>
              <w:rFonts w:cs="Times New Roman"/>
            </w:rPr>
            <w:t xml:space="preserve"> -  Conforme o intervalo do período colocado trará todos os inventário com data de vigência dentro dele. Deverá estar, caso preenchido, com data de 31/12/2020 a 31/12/2020.</w:t>
          </w:r>
        </w:p>
        <w:p w14:paraId="41EFB10C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u w:val="single"/>
            </w:rPr>
            <w:t>Filtrar Inventário</w:t>
          </w:r>
          <w:r w:rsidRPr="00342661">
            <w:rPr>
              <w:rFonts w:cs="Times New Roman"/>
            </w:rPr>
            <w:t xml:space="preserve"> – O filtro já vem posicionado em Aberto e deve ser mantido assim.</w:t>
          </w:r>
        </w:p>
        <w:p w14:paraId="2367F692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</w:p>
        <w:p w14:paraId="666B1761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Ao acionar o botão Consultar a tela deverá listar o inventário anual que foi aberto para a U.A., conforme o exemplo mostrado abaixo *:</w:t>
          </w:r>
        </w:p>
        <w:p w14:paraId="356CC3FF" w14:textId="77777777" w:rsidR="00DF586F" w:rsidRPr="00342661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lastRenderedPageBreak/>
            <w:drawing>
              <wp:inline distT="0" distB="0" distL="0" distR="0" wp14:anchorId="5A611E63" wp14:editId="3FD91003">
                <wp:extent cx="5595689" cy="1514475"/>
                <wp:effectExtent l="0" t="0" r="508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8304" cy="151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A7ECB9" w14:textId="77777777" w:rsidR="00DF586F" w:rsidRPr="00342661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1D723C4D" wp14:editId="793036F5">
                <wp:extent cx="5415462" cy="1171575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284" cy="117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313BF0" w14:textId="77777777" w:rsidR="00DF586F" w:rsidRPr="00342661" w:rsidRDefault="00DF586F" w:rsidP="00DF586F">
          <w:pPr>
            <w:spacing w:after="0" w:line="276" w:lineRule="auto"/>
            <w:jc w:val="center"/>
          </w:pPr>
        </w:p>
        <w:p w14:paraId="74D55202" w14:textId="77777777" w:rsidR="00DF586F" w:rsidRPr="00342661" w:rsidRDefault="00DF586F" w:rsidP="00DF586F">
          <w:pPr>
            <w:spacing w:after="0" w:line="276" w:lineRule="auto"/>
            <w:ind w:left="360"/>
            <w:jc w:val="both"/>
            <w:rPr>
              <w:rFonts w:cs="Times New Roman"/>
              <w:b/>
              <w:color w:val="FF0000"/>
            </w:rPr>
          </w:pPr>
          <w:r w:rsidRPr="00342661">
            <w:rPr>
              <w:rFonts w:cs="Times New Roman"/>
              <w:b/>
              <w:color w:val="FF0000"/>
            </w:rPr>
            <w:t>*Obs. Todos os dados das imagens presentes neste passo a passo são montadas, meramente ilustrativas.</w:t>
          </w:r>
        </w:p>
        <w:p w14:paraId="4BC54347" w14:textId="77777777" w:rsidR="00DF586F" w:rsidRPr="00342661" w:rsidRDefault="00DF586F" w:rsidP="00DF586F">
          <w:pPr>
            <w:spacing w:after="0" w:line="276" w:lineRule="auto"/>
            <w:jc w:val="both"/>
          </w:pPr>
        </w:p>
        <w:p w14:paraId="69B2E424" w14:textId="77777777" w:rsidR="00DF586F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471979E1" wp14:editId="2A8D2023">
                <wp:extent cx="5274060" cy="2752725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8988" cy="276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6B2DD" w14:textId="77777777" w:rsidR="009925CA" w:rsidRPr="00342661" w:rsidRDefault="009925CA" w:rsidP="00DF586F">
          <w:pPr>
            <w:spacing w:after="0" w:line="276" w:lineRule="auto"/>
            <w:jc w:val="center"/>
          </w:pPr>
        </w:p>
        <w:p w14:paraId="0EE721C2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É pelo link mostrado na coluna Número que se acessa os dados do inventário. Ele deverá ser acionado nas duas telas em que aparece.</w:t>
          </w:r>
        </w:p>
        <w:p w14:paraId="5406B96F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</w:p>
        <w:p w14:paraId="2104CCBD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 tela dos dados aparecerá da seguinte forma:</w:t>
          </w:r>
        </w:p>
        <w:p w14:paraId="502F3A56" w14:textId="77777777" w:rsidR="00DF586F" w:rsidRPr="00342661" w:rsidRDefault="00DF586F" w:rsidP="00DF586F">
          <w:pPr>
            <w:spacing w:after="0" w:line="276" w:lineRule="auto"/>
            <w:jc w:val="both"/>
          </w:pPr>
        </w:p>
        <w:p w14:paraId="3EDDE09D" w14:textId="77777777" w:rsidR="00DF586F" w:rsidRPr="00342661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lastRenderedPageBreak/>
            <w:drawing>
              <wp:inline distT="0" distB="0" distL="0" distR="0" wp14:anchorId="4A7BC95F" wp14:editId="1F38B876">
                <wp:extent cx="4939781" cy="3886060"/>
                <wp:effectExtent l="0" t="0" r="0" b="63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0591" cy="389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FECC09" w14:textId="77777777" w:rsidR="00DF586F" w:rsidRPr="00342661" w:rsidRDefault="00DF586F" w:rsidP="00DF586F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Aparecem:</w:t>
          </w:r>
        </w:p>
        <w:p w14:paraId="29E66FC7" w14:textId="77777777" w:rsidR="00DF586F" w:rsidRPr="00342661" w:rsidRDefault="00DF586F" w:rsidP="00DF586F">
          <w:pPr>
            <w:pStyle w:val="PargrafodaLista"/>
            <w:numPr>
              <w:ilvl w:val="0"/>
              <w:numId w:val="75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Dados Básicos – são os dados registrados para o inventário anual aberto;</w:t>
          </w:r>
        </w:p>
        <w:p w14:paraId="085AFE76" w14:textId="77777777" w:rsidR="00DF586F" w:rsidRPr="00342661" w:rsidRDefault="00DF586F" w:rsidP="00DF586F">
          <w:pPr>
            <w:pStyle w:val="PargrafodaLista"/>
            <w:numPr>
              <w:ilvl w:val="0"/>
              <w:numId w:val="75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Lista de Bens - traz a lista dos bens localizados na Unidade Administrativa na data de referência. Possui também algumas funções como filtros e Ações e, Operações como </w:t>
          </w:r>
          <w:r w:rsidRPr="00681074">
            <w:rPr>
              <w:rFonts w:cs="Times New Roman"/>
              <w:color w:val="FF0000"/>
            </w:rPr>
            <w:t>Exportar, Importar</w:t>
          </w:r>
          <w:r w:rsidRPr="00342661">
            <w:rPr>
              <w:rFonts w:cs="Times New Roman"/>
            </w:rPr>
            <w:t xml:space="preserve"> e Adicionar, onde:</w:t>
          </w:r>
        </w:p>
        <w:p w14:paraId="25E0AE30" w14:textId="77777777" w:rsidR="00DF586F" w:rsidRPr="00342661" w:rsidRDefault="00DF586F" w:rsidP="00DF586F">
          <w:pPr>
            <w:pStyle w:val="PargrafodaLista"/>
            <w:numPr>
              <w:ilvl w:val="1"/>
              <w:numId w:val="75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Filtro: ao clicar no botão consultar, abre-se uma tela onde é possível escolher a forma de visualização dos bens da lista conforme o parâmetro de filtro escolhido;</w:t>
          </w:r>
        </w:p>
        <w:p w14:paraId="37873F8E" w14:textId="77777777" w:rsidR="00DF586F" w:rsidRPr="00342661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4FE4D0B1" wp14:editId="7F790931">
                <wp:extent cx="4752975" cy="1207105"/>
                <wp:effectExtent l="0" t="0" r="0" b="0"/>
                <wp:docPr id="102" name="Image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289" cy="12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9DF570" w14:textId="77777777" w:rsidR="00DF586F" w:rsidRPr="00342661" w:rsidRDefault="00DF586F" w:rsidP="00DF586F">
          <w:pPr>
            <w:spacing w:after="0" w:line="276" w:lineRule="auto"/>
            <w:jc w:val="both"/>
          </w:pPr>
        </w:p>
        <w:p w14:paraId="78DDB522" w14:textId="1557E2D4" w:rsidR="00DF586F" w:rsidRPr="00681074" w:rsidRDefault="00DF586F" w:rsidP="00DF586F">
          <w:pPr>
            <w:pStyle w:val="PargrafodaLista"/>
            <w:numPr>
              <w:ilvl w:val="1"/>
              <w:numId w:val="75"/>
            </w:numPr>
            <w:spacing w:before="0" w:after="0" w:line="276" w:lineRule="auto"/>
            <w:jc w:val="both"/>
            <w:rPr>
              <w:rFonts w:cs="Times New Roman"/>
              <w:color w:val="FF0000"/>
            </w:rPr>
          </w:pPr>
          <w:r w:rsidRPr="00681074">
            <w:rPr>
              <w:rFonts w:cs="Times New Roman"/>
              <w:color w:val="FF0000"/>
            </w:rPr>
            <w:t>Ações: executa ações específicas em relação a todos os itens da lista, como Importar dados do coletor (busca o arquivo gerado pelo coletor após o levantamento físico) ou Exportar dados para o coletor (gera arquivo com todos os itens para ser utilizado no coletor), para aquelas Unidades que tiverem a oportunidade de possuir um coletor. A validação acontece ao clicar o botão Executar.</w:t>
          </w:r>
          <w:r w:rsidR="00681074">
            <w:rPr>
              <w:rFonts w:cs="Times New Roman"/>
              <w:color w:val="FF0000"/>
            </w:rPr>
            <w:t xml:space="preserve"> </w:t>
          </w:r>
          <w:r w:rsidR="00681074" w:rsidRPr="00681074">
            <w:rPr>
              <w:rFonts w:cs="Times New Roman"/>
              <w:color w:val="FF0000"/>
              <w:u w:val="single"/>
            </w:rPr>
            <w:t>ATENÇÃO: ESTA AÇÃO NÃO ESTÁ OPERANDO DE FORMA CORRETA</w:t>
          </w:r>
        </w:p>
        <w:p w14:paraId="6C7AC552" w14:textId="77777777" w:rsidR="00DF586F" w:rsidRDefault="00DF586F" w:rsidP="00DF586F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lastRenderedPageBreak/>
            <w:drawing>
              <wp:inline distT="0" distB="0" distL="0" distR="0" wp14:anchorId="2B7DC83B" wp14:editId="13774B57">
                <wp:extent cx="5133975" cy="943345"/>
                <wp:effectExtent l="0" t="0" r="0" b="9525"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3289" cy="950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28E04" w14:textId="77777777" w:rsidR="009925CA" w:rsidRPr="00342661" w:rsidRDefault="009925CA" w:rsidP="00DF586F">
          <w:pPr>
            <w:spacing w:after="0" w:line="276" w:lineRule="auto"/>
            <w:jc w:val="center"/>
          </w:pPr>
        </w:p>
        <w:p w14:paraId="6E60D663" w14:textId="2755F8D2" w:rsidR="009925CA" w:rsidRPr="009925CA" w:rsidRDefault="009925CA" w:rsidP="009925CA">
          <w:pPr>
            <w:pStyle w:val="Ttulo1"/>
            <w:rPr>
              <w:sz w:val="40"/>
              <w:szCs w:val="40"/>
            </w:rPr>
          </w:pPr>
          <w:r w:rsidRPr="009925CA">
            <w:rPr>
              <w:sz w:val="40"/>
              <w:szCs w:val="40"/>
            </w:rPr>
            <w:t>Passo 2 – Conciliando os registros dos bens</w:t>
          </w:r>
        </w:p>
        <w:p w14:paraId="64930E7A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 primeira coisa a se fazer ao iniciar os trabalhos de inventário anual, ou mesmo qualquer outro eventual, é realizar o levantamento físico dos bens na Unidades Administrativa. Um a um os bens devem ser listados com o máximo de informações possíveis, para poderem ser localizados na lista do sistema.</w:t>
          </w:r>
        </w:p>
        <w:p w14:paraId="789F4CC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1250CB01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Ao final da tela também aparecem alguns botões, sendo que o botão Imprimir Relatório fornece a lista em arquivo PDF, para, a critério do usuário, servir a esta conferência com o que se encontra no ambiente físico.</w:t>
          </w:r>
        </w:p>
        <w:p w14:paraId="4088AA1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color w:val="FF0000"/>
            </w:rPr>
            <w:t>Obs.: em alguns inventários, por conta de uma grande quantidade de itens que ele possui, a lista virá paginada (1, 2, 3,...), separada de 100 e 100 itens.</w:t>
          </w:r>
        </w:p>
        <w:p w14:paraId="55F16408" w14:textId="77777777" w:rsidR="009925CA" w:rsidRPr="00342661" w:rsidRDefault="009925CA" w:rsidP="009925CA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2AA27AD2" wp14:editId="364E8329">
                <wp:extent cx="5019675" cy="1518812"/>
                <wp:effectExtent l="0" t="0" r="0" b="571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3016" cy="152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976B89" w14:textId="77777777" w:rsidR="009925CA" w:rsidRPr="00342661" w:rsidRDefault="009925CA" w:rsidP="009925CA">
          <w:pPr>
            <w:spacing w:after="0" w:line="276" w:lineRule="auto"/>
            <w:jc w:val="both"/>
          </w:pPr>
        </w:p>
        <w:p w14:paraId="54053E6F" w14:textId="77777777" w:rsidR="009925CA" w:rsidRPr="00342661" w:rsidRDefault="009925CA" w:rsidP="009925CA">
          <w:pPr>
            <w:spacing w:after="0" w:line="276" w:lineRule="auto"/>
            <w:jc w:val="center"/>
          </w:pPr>
          <w:r w:rsidRPr="00342661">
            <w:rPr>
              <w:noProof/>
              <w:lang w:eastAsia="pt-BR"/>
            </w:rPr>
            <w:drawing>
              <wp:inline distT="0" distB="0" distL="0" distR="0" wp14:anchorId="7D0A908F" wp14:editId="1958C7E5">
                <wp:extent cx="4342260" cy="2381250"/>
                <wp:effectExtent l="0" t="0" r="127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783" cy="239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391618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b/>
              <w:color w:val="FF0000"/>
              <w:u w:val="single"/>
            </w:rPr>
            <w:lastRenderedPageBreak/>
            <w:t>Importante: Em hipótese alguma aperte o botão Finalizar Inventário e confirme sem ter a certeza de que todos os apontamentos referentes à conciliação dos bens foram totalizados.</w:t>
          </w:r>
        </w:p>
        <w:p w14:paraId="71117487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45B048C4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Após ser feita essa primeira análise, o usuário deverá se preocupar com os bens em que foram apontados divergências pelo usuário. Sugerimos seguir o seguinte roteiro (porém o usuário poderá seguir qualquer outro que lhe seja mais conveniente). </w:t>
          </w:r>
        </w:p>
        <w:p w14:paraId="16E46C6F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5420A102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color w:val="FF0000"/>
            </w:rPr>
            <w:t>Obs.: Lembrando que se os bens analisados coincidirem em número de chapa, descrição completa, ou seja, em todas as informações, entre o físico e o sistema, permanecerão com a informação de Situação como Encontrado sem divergência, não sendo necessário nenhum apontamento por parte do usuário:</w:t>
          </w:r>
        </w:p>
        <w:p w14:paraId="02CDBCE5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9D457A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Roteiro:</w:t>
          </w:r>
        </w:p>
        <w:p w14:paraId="5232D5C4" w14:textId="77777777" w:rsidR="009925CA" w:rsidRPr="00342661" w:rsidRDefault="009925CA" w:rsidP="009925CA">
          <w:pPr>
            <w:pStyle w:val="PargrafodaLista"/>
            <w:numPr>
              <w:ilvl w:val="0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Marcar, conforme salientado em figura abaixo, através do botão </w:t>
          </w:r>
          <w:r w:rsidRPr="00342661">
            <w:rPr>
              <w:rFonts w:cs="Times New Roman"/>
              <w:u w:val="single"/>
            </w:rPr>
            <w:t>Registrar</w:t>
          </w:r>
          <w:r w:rsidRPr="00342661">
            <w:rPr>
              <w:rFonts w:cs="Times New Roman"/>
            </w:rPr>
            <w:t xml:space="preserve"> da linha de grade do bem, a situação de Não Encontrado em bem (chapa patrimonial) que não foi encontrado fisicamente na UA e confirme (Botão Confirmar). O que deverá acontecer é que quando a área do patrimônio for notificada </w:t>
          </w:r>
          <w:r w:rsidRPr="00342661">
            <w:rPr>
              <w:rFonts w:cs="Times New Roman"/>
              <w:b/>
            </w:rPr>
            <w:t>(sim, pois é obrigação da U.A. prestar toda a informação conciliada no inventário aos responsáveis, conforme a sua área de atuação, para que se possa fazer o que for adequado)</w:t>
          </w:r>
          <w:r w:rsidRPr="00342661">
            <w:rPr>
              <w:rFonts w:cs="Times New Roman"/>
            </w:rPr>
            <w:t xml:space="preserve">, o bem deverá ser baixado do sistema com todos os procedimentos pertinentes que o caso inspirar. Repetir a ação para todos os outros na mesma situação. </w:t>
          </w:r>
        </w:p>
        <w:p w14:paraId="033FB0F9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7DF95F19" wp14:editId="62C24A26">
                <wp:extent cx="4943475" cy="2905034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909" cy="2920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750218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4CDE310E" w14:textId="77777777" w:rsidR="009925CA" w:rsidRPr="00342661" w:rsidRDefault="009925CA" w:rsidP="009925CA">
          <w:pPr>
            <w:pStyle w:val="PargrafodaLista"/>
            <w:numPr>
              <w:ilvl w:val="0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Marcar como encontrado e divergente, através do botão </w:t>
          </w:r>
          <w:r w:rsidRPr="00342661">
            <w:rPr>
              <w:rFonts w:cs="Times New Roman"/>
              <w:u w:val="single"/>
            </w:rPr>
            <w:t>Registrar</w:t>
          </w:r>
          <w:r w:rsidRPr="00342661">
            <w:rPr>
              <w:rFonts w:cs="Times New Roman"/>
            </w:rPr>
            <w:t xml:space="preserve"> da linha de grade do bem, conforme o caso e se houver, as chapas patrimoniais que tiveram algum tipo de diferença nos dados entre o que está registrado no SBPM e aquilo encontrado fisicamente. No quadro Divergências existem três colunas: </w:t>
          </w:r>
        </w:p>
        <w:p w14:paraId="030CCADE" w14:textId="77777777" w:rsidR="009925CA" w:rsidRPr="00342661" w:rsidRDefault="009925CA" w:rsidP="009925CA">
          <w:pPr>
            <w:pStyle w:val="PargrafodaLista"/>
            <w:numPr>
              <w:ilvl w:val="1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lastRenderedPageBreak/>
            <w:t>Campo: nome do campo dos dados cadastrados no SBPM;</w:t>
          </w:r>
        </w:p>
        <w:p w14:paraId="1CCF65E4" w14:textId="77777777" w:rsidR="009925CA" w:rsidRPr="00342661" w:rsidRDefault="009925CA" w:rsidP="009925CA">
          <w:pPr>
            <w:pStyle w:val="PargrafodaLista"/>
            <w:numPr>
              <w:ilvl w:val="1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Cadastrado: dados que estão cadastrados nos campos;</w:t>
          </w:r>
        </w:p>
        <w:p w14:paraId="5B849AFE" w14:textId="77777777" w:rsidR="009925CA" w:rsidRPr="00342661" w:rsidRDefault="009925CA" w:rsidP="009925CA">
          <w:pPr>
            <w:pStyle w:val="PargrafodaLista"/>
            <w:numPr>
              <w:ilvl w:val="1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Levantado: onde deve ser descrita a inconsistência encontrada.</w:t>
          </w:r>
        </w:p>
        <w:p w14:paraId="093AF7D7" w14:textId="77777777" w:rsidR="009925CA" w:rsidRPr="00342661" w:rsidRDefault="009925CA" w:rsidP="009925CA">
          <w:pPr>
            <w:spacing w:after="0" w:line="276" w:lineRule="auto"/>
            <w:ind w:left="708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 depender da inconsistência encontrada, esta deverá ser indicada na coluna Levantado, conforme exemplo na tela abaixo e confirme (Botão Confirmar). Repetir a ação para todas as outras chapas em mesma situação. O que deverá acontecer é que quando a área do patrimônio for notificada </w:t>
          </w:r>
          <w:r w:rsidRPr="00342661">
            <w:rPr>
              <w:rFonts w:cs="Times New Roman"/>
              <w:b/>
            </w:rPr>
            <w:t>(Lembrando mais uma vez: é obrigação da U.A. prestar toda a informação conciliada no inventário aos responsáveis, conforme a sua área de atuação, para que se possa fazer o que for adequado)</w:t>
          </w:r>
          <w:r w:rsidRPr="00342661">
            <w:rPr>
              <w:rFonts w:cs="Times New Roman"/>
            </w:rPr>
            <w:t>, eles deverão primeiramente analisar se não se trata de uma troca equivocada de fixação de chapas entre bens e assim corrigir o problema, ou do contrário deverão seguir com a correção do item (dependendo do campo com preenchimento divergente) ou mesmo a  baixa da chapa do sistema, nos termos do item 1 anterior e incorporar o bem encontrado fisicamente, o que gerará uma nova chapa patrimonial.</w:t>
          </w:r>
        </w:p>
        <w:p w14:paraId="3642A65B" w14:textId="77777777" w:rsidR="009925CA" w:rsidRPr="00342661" w:rsidRDefault="009925CA" w:rsidP="009925CA">
          <w:pPr>
            <w:spacing w:after="0" w:line="276" w:lineRule="auto"/>
            <w:ind w:left="708"/>
            <w:jc w:val="both"/>
            <w:rPr>
              <w:rFonts w:cs="Times New Roman"/>
            </w:rPr>
          </w:pPr>
        </w:p>
        <w:p w14:paraId="35F4D431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52A38E9D" wp14:editId="67A2EBB5">
                <wp:extent cx="4791075" cy="389572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7D1B32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3688F3E7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Note que a medida que os apontamentos são registrados, a situação do item é alterada.</w:t>
          </w:r>
        </w:p>
        <w:p w14:paraId="3F01BB3C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4078D03A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lastRenderedPageBreak/>
            <w:drawing>
              <wp:inline distT="0" distB="0" distL="0" distR="0" wp14:anchorId="70397450" wp14:editId="237631E1">
                <wp:extent cx="5048250" cy="1902239"/>
                <wp:effectExtent l="0" t="0" r="0" b="317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1163" cy="191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D91C54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520CBDC" w14:textId="77777777" w:rsidR="009925CA" w:rsidRPr="00342661" w:rsidRDefault="009925CA" w:rsidP="009925CA">
          <w:pPr>
            <w:pStyle w:val="PargrafodaLista"/>
            <w:numPr>
              <w:ilvl w:val="0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Aos bens encontrados fisicamente na U.A., com chapa patrimonial, porém não constam da lista do inventário aberto no SBPM, acionar o botão Adicionar Item, indicado na figura abaixo.</w:t>
          </w:r>
        </w:p>
        <w:p w14:paraId="76398ECF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19289DE0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3C705FC3" wp14:editId="5B3F7B12">
                <wp:extent cx="4819650" cy="160412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415" cy="1617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D6BD2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3D5E4223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Abre-se a tela correspondente. A tela já aparecerá automaticamente selecionada em Com Número Patrimonial.</w:t>
          </w:r>
        </w:p>
        <w:p w14:paraId="641C134D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41D61F7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05421153" wp14:editId="529F4D1B">
                <wp:extent cx="4171950" cy="2707664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511" cy="271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441747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4D3DAA67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Agora vamos imaginar hipoteticamente que o bem encontrado esteja com a chapa patrimonial 001.003910554-6. Você deverá digitar esse número no campo Número Patrimonial e acionar o botão Consultar. </w:t>
          </w:r>
        </w:p>
        <w:p w14:paraId="51BF0051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445DE83D" wp14:editId="61A3476C">
                <wp:extent cx="4110337" cy="2838450"/>
                <wp:effectExtent l="0" t="0" r="508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400" cy="286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7C0788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Como a chapa patrimonial estava cadastrada no SBPM, o sistema retornou todos os dados que correspondem a ela e sua localização atual (Unidade Administrativa) no sistema. Daí poderemos ter três situações possíveis:</w:t>
          </w:r>
        </w:p>
        <w:p w14:paraId="5C39B9A8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D944649" w14:textId="77777777" w:rsidR="009925CA" w:rsidRPr="00342661" w:rsidRDefault="009925CA" w:rsidP="009925CA">
          <w:pPr>
            <w:pStyle w:val="PargrafodaLista"/>
            <w:numPr>
              <w:ilvl w:val="1"/>
              <w:numId w:val="77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 descrição da chapa no sistema confere com àquela encontrada fisicamente no bem. Depois de incluir o bem (Botão Incluir) em seu inventário, o que se deve fazer é contatar a Unidade Orçamentária </w:t>
          </w:r>
          <w:r w:rsidRPr="00342661">
            <w:rPr>
              <w:rFonts w:cs="Times New Roman"/>
              <w:b/>
            </w:rPr>
            <w:t>(Sempre é bom lembrar: é obrigação da U.A. prestar toda a informação conciliada no inventário aos responsáveis, conforme a sua área de atuação, para que se possa fazer o que for adequado)</w:t>
          </w:r>
          <w:r w:rsidRPr="00342661">
            <w:rPr>
              <w:rFonts w:cs="Times New Roman"/>
            </w:rPr>
            <w:t>, pois a situação envolve Órgãos diferentes (o bem está localizado na U.O.16.10 e o inventário é da 17.10), para que esta possa realizar a transferência do bem para a outra. Pode acontecer ainda que o bem esteja baixado no sistema mas sua última Unidade foi aquela, o que gerará uma incorporação do bem, caso atenda a todos os critérios de incorporação. O bem deve estar localizado no sistema onde se encontra fisicamente. A sua situação no inventário ficará conforme figura abaixo.</w:t>
          </w:r>
        </w:p>
        <w:p w14:paraId="2C5939B5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4FF7DD37" wp14:editId="72EE5ECB">
                <wp:extent cx="4781550" cy="1475698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8610" cy="1484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07B0C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0152B24" w14:textId="77777777" w:rsidR="009925CA" w:rsidRPr="00342661" w:rsidRDefault="009925CA" w:rsidP="009925CA">
          <w:pPr>
            <w:pStyle w:val="PargrafodaLista"/>
            <w:numPr>
              <w:ilvl w:val="1"/>
              <w:numId w:val="77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 descrição não confere com o bem encontrado fisicamente e, nesse caso, inclua-o também e proceda conforme os procedimento descritos no item 2 anterior, marcando como divergente e descrevendo quais as inconsistências encontradas. O que deverá acontecer é que quando a área do patrimônio for notificada </w:t>
          </w:r>
          <w:r w:rsidRPr="00342661">
            <w:rPr>
              <w:rFonts w:cs="Times New Roman"/>
              <w:b/>
            </w:rPr>
            <w:t>(Não custa nada lembrar de novo: é obrigação da U.A. prestar toda a informação conciliada no inventário aos responsáveis, conforme a sua área de atuação, para que se possa fazer o que for adequado)</w:t>
          </w:r>
          <w:r w:rsidRPr="00342661">
            <w:rPr>
              <w:rFonts w:cs="Times New Roman"/>
            </w:rPr>
            <w:t xml:space="preserve"> esse bem deverá ser incorporado no sistema e será gerada nova chapa patrimonial. A sua situação ficará conforme figura abaixo.</w:t>
          </w:r>
        </w:p>
        <w:p w14:paraId="6724D91F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3DB78D74" wp14:editId="45BA70C9">
                <wp:extent cx="4781550" cy="1490165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097" cy="150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AA5A5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157D063" w14:textId="77777777" w:rsidR="009925CA" w:rsidRPr="00342661" w:rsidRDefault="009925CA" w:rsidP="009925CA">
          <w:pPr>
            <w:pStyle w:val="PargrafodaLista"/>
            <w:numPr>
              <w:ilvl w:val="1"/>
              <w:numId w:val="77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Agora vamos somente mudar o número da chapa patrimonial encontrada. Supondo que você ache um bem, onde nele se encontre uma daquelas chapas de metal antigas com número, por exemplo, 3125650 e, convertendo-a para o formato com dígito verificador (Planilha de conversão de chapa que pode ser solicitada ao setor responsável pelo patrimônio de sua U.O.), ele fique 001.003125650-2. Ao digitá-lo na tela de Adicionar Item retorna a informação, conforme a figura abaixo.</w:t>
          </w:r>
        </w:p>
        <w:p w14:paraId="40E21C37" w14:textId="77777777" w:rsidR="009925CA" w:rsidRPr="00342661" w:rsidRDefault="009925CA" w:rsidP="009925CA">
          <w:pPr>
            <w:spacing w:after="0" w:line="276" w:lineRule="auto"/>
            <w:ind w:left="360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1C859A1A" wp14:editId="598D9527">
                <wp:extent cx="4633525" cy="3042285"/>
                <wp:effectExtent l="0" t="0" r="0" b="571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984" cy="305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130F0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lastRenderedPageBreak/>
            <w:t xml:space="preserve">Isso significa que a chapa não foi encontrada na base do cadastro do SBPM, ou seja, ela não existe no sistema e provavelmente seja uma chapa patrimonial incorporada anteriormente ao ano de 2002. Preencha normalmente os campos em branco e Código BPM como já descrito em itens anteriores. O que deverá acontecer </w:t>
          </w:r>
          <w:r w:rsidRPr="00342661">
            <w:rPr>
              <w:rFonts w:cs="Times New Roman"/>
              <w:b/>
            </w:rPr>
            <w:t>(Claro!)</w:t>
          </w:r>
          <w:r w:rsidRPr="00342661">
            <w:rPr>
              <w:rFonts w:cs="Times New Roman"/>
            </w:rPr>
            <w:t xml:space="preserve"> é que quando a área do patrimônio for notificada, este bem, se atendidos os critérios de classificação como bem móvel, será incorporado ao sistema em sua U.A. O bem ficará com a situação no inventário conforme exemplo abaixo.</w:t>
          </w:r>
        </w:p>
        <w:p w14:paraId="549F418D" w14:textId="77777777" w:rsidR="009925CA" w:rsidRPr="00342661" w:rsidRDefault="009925CA" w:rsidP="009925CA">
          <w:pPr>
            <w:spacing w:after="0" w:line="276" w:lineRule="auto"/>
            <w:ind w:left="709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54651126" wp14:editId="60EFD340">
                <wp:extent cx="5194935" cy="1714500"/>
                <wp:effectExtent l="0" t="0" r="5715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5277" cy="172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A29A4E" w14:textId="77777777" w:rsidR="009925CA" w:rsidRPr="00342661" w:rsidRDefault="009925CA" w:rsidP="009925CA">
          <w:pPr>
            <w:pStyle w:val="PargrafodaLista"/>
            <w:spacing w:after="0" w:line="276" w:lineRule="auto"/>
            <w:jc w:val="both"/>
            <w:rPr>
              <w:rFonts w:cs="Times New Roman"/>
            </w:rPr>
          </w:pPr>
        </w:p>
        <w:p w14:paraId="0506AB9C" w14:textId="77777777" w:rsidR="009925CA" w:rsidRPr="00342661" w:rsidRDefault="009925CA" w:rsidP="009925CA">
          <w:pPr>
            <w:pStyle w:val="PargrafodaLista"/>
            <w:numPr>
              <w:ilvl w:val="0"/>
              <w:numId w:val="76"/>
            </w:numPr>
            <w:spacing w:before="0"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Aos Bens Móveis encontrados fisicamente mas sem identificação por chapa patrimonial, deve-se primeiramente verificar se, pela semelhança de descrição com aquilo que se vê, não se trata de item que já pertença à lista daqueles gerados no inventário aberto (ou vice-versa). Em caso positivo, deixar a situação como encontrado sem divergência e chapeá-lo devidamente. Em caso negativo acionar o botão Adicionar Item e na tela que se abre modificar a marcação para Sem Número Patrimonial </w:t>
          </w:r>
          <w:r w:rsidRPr="00342661">
            <w:rPr>
              <w:rFonts w:cs="Times New Roman"/>
              <w:b/>
            </w:rPr>
            <w:t>(Preciso ainda lembrar da obrigação da U.A.?)</w:t>
          </w:r>
          <w:r w:rsidRPr="00342661">
            <w:rPr>
              <w:rFonts w:cs="Times New Roman"/>
            </w:rPr>
            <w:t>. No mais, preencher a descrição com o maior número de detalhes possíveis e incluir (Botão Incluir), conforme exemplo abaixo.</w:t>
          </w:r>
        </w:p>
        <w:p w14:paraId="6BF22A27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401DF29E" wp14:editId="67010CEF">
                <wp:extent cx="5400071" cy="3141628"/>
                <wp:effectExtent l="0" t="0" r="0" b="190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6425" cy="316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4819FF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lastRenderedPageBreak/>
            <w:t>Os bens incluídos dessa forma ficarão sempre ao final da lista do inventário, conforme abaixo.</w:t>
          </w:r>
        </w:p>
        <w:p w14:paraId="1D1A20FC" w14:textId="77777777" w:rsidR="009925CA" w:rsidRPr="00342661" w:rsidRDefault="009925CA" w:rsidP="009925CA">
          <w:pPr>
            <w:spacing w:after="0" w:line="276" w:lineRule="auto"/>
            <w:ind w:left="709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6167674D" wp14:editId="56F2D99A">
                <wp:extent cx="5527460" cy="1304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48" cy="132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7012C1" w14:textId="77777777" w:rsidR="009925CA" w:rsidRPr="00342661" w:rsidRDefault="009925CA" w:rsidP="009925CA">
          <w:pPr>
            <w:spacing w:after="0" w:line="276" w:lineRule="auto"/>
            <w:ind w:left="709"/>
            <w:jc w:val="both"/>
            <w:rPr>
              <w:rFonts w:cs="Times New Roman"/>
            </w:rPr>
          </w:pPr>
        </w:p>
        <w:p w14:paraId="3223F7B6" w14:textId="7C8C3A38" w:rsidR="00D95FFE" w:rsidRDefault="009925CA" w:rsidP="009925CA">
          <w:pPr>
            <w:jc w:val="both"/>
          </w:pPr>
          <w:r w:rsidRPr="00342661">
            <w:rPr>
              <w:rFonts w:cs="Times New Roman"/>
            </w:rPr>
            <w:t>Através deste roteiro prático, achamos que o usuário poderá conciliar todas as situações possíveis das quais possa se defrontar em seu inventário.</w:t>
          </w:r>
        </w:p>
        <w:p w14:paraId="7384137A" w14:textId="77777777" w:rsidR="00D95FFE" w:rsidRDefault="00D95FFE" w:rsidP="00D95FFE">
          <w:pPr>
            <w:jc w:val="both"/>
          </w:pPr>
        </w:p>
        <w:p w14:paraId="78440E2A" w14:textId="77777777" w:rsidR="009925CA" w:rsidRPr="009925CA" w:rsidRDefault="009925CA" w:rsidP="009925CA">
          <w:pPr>
            <w:pStyle w:val="Ttulo1"/>
            <w:rPr>
              <w:sz w:val="40"/>
              <w:szCs w:val="40"/>
            </w:rPr>
          </w:pPr>
          <w:r w:rsidRPr="009925CA">
            <w:rPr>
              <w:sz w:val="40"/>
              <w:szCs w:val="40"/>
            </w:rPr>
            <w:t>Passo 3 – Finalizando o inventario e demais procedimentos</w:t>
          </w:r>
        </w:p>
        <w:p w14:paraId="65E06BF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6D9A2B82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Após o usuário realizar todos os procedimentos de conciliação já citados, o inventário está pronto para ser finalizado (Botão Finalizar Inventário). </w:t>
          </w:r>
          <w:r w:rsidRPr="00342661">
            <w:rPr>
              <w:rFonts w:cs="Times New Roman"/>
              <w:b/>
            </w:rPr>
            <w:t>Lembrando que ao acionar o botão Finalizar Inventário, o usuário tem que ter em mente que futuras alterações no mesmo não será mais possível.</w:t>
          </w:r>
          <w:r w:rsidRPr="00342661">
            <w:rPr>
              <w:rFonts w:cs="Times New Roman"/>
            </w:rPr>
            <w:t xml:space="preserve"> O inventário passará ao Status Fechado, conforme figura abaixo.</w:t>
          </w:r>
        </w:p>
        <w:p w14:paraId="4E83F916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4150FF98" wp14:editId="5B6A3479">
                <wp:extent cx="5493707" cy="1447800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394" cy="145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F79955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30C231A3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Ao entrar através do link do Número do Inventário (no exemplo o 001.004789/2021) as únicas funcionalidades que ficarão disponíveis serão apenas dois dos botões localizados (Relatório de Divergência e Relatório Físico) na parte de baixo da tela quando “arrastada” até o fim.</w:t>
          </w:r>
        </w:p>
        <w:p w14:paraId="24F7194D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lastRenderedPageBreak/>
            <w:drawing>
              <wp:inline distT="0" distB="0" distL="0" distR="0" wp14:anchorId="146BE006" wp14:editId="097E0666">
                <wp:extent cx="5372100" cy="1790700"/>
                <wp:effectExtent l="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9265B5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29549637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O Relatório Físico abre um arquivo do tipo PDF com todos os bens da lista, como também aqueles com apontamentos (localizados divergentes, não encontrados fisicamente, localizados somente fisicamente e incluídos na lista do inventário, etc.), não dando maior detalhamento. Note na figura abaixo, no rodapé, o detalhe da geração, impressão (deve aparecer o RF) e paginação.</w:t>
          </w:r>
        </w:p>
        <w:p w14:paraId="2D137E12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42C81DB8" wp14:editId="36BE9423">
                <wp:extent cx="5574458" cy="3752850"/>
                <wp:effectExtent l="0" t="0" r="762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5702" cy="37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D833F5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044E196C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O Relatório de Divergências só listará os bens apontados com divergências (todo os tipos), separados por tipos e com o detalhamento completo original do bem, como também o que está divergente. Abaixo, pelo nosso exemplo, todos os tipos de divergências possíveis apontadas.</w:t>
          </w:r>
        </w:p>
        <w:p w14:paraId="4331E86D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lastRenderedPageBreak/>
            <w:drawing>
              <wp:inline distT="0" distB="0" distL="0" distR="0" wp14:anchorId="46D39E5A" wp14:editId="2B60AEF6">
                <wp:extent cx="5431031" cy="3648075"/>
                <wp:effectExtent l="0" t="0" r="0" b="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217" cy="36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AE6D2B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7A9F0713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drawing>
              <wp:inline distT="0" distB="0" distL="0" distR="0" wp14:anchorId="166BE3A2" wp14:editId="7018D91B">
                <wp:extent cx="5486400" cy="3884471"/>
                <wp:effectExtent l="0" t="0" r="0" b="1905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799" cy="3893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DF58DE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306104F5" w14:textId="77777777" w:rsidR="009925CA" w:rsidRPr="00342661" w:rsidRDefault="009925CA" w:rsidP="009925CA">
          <w:pPr>
            <w:spacing w:after="0" w:line="276" w:lineRule="auto"/>
            <w:jc w:val="center"/>
            <w:rPr>
              <w:rFonts w:cs="Times New Roman"/>
            </w:rPr>
          </w:pPr>
          <w:r w:rsidRPr="00342661">
            <w:rPr>
              <w:rFonts w:cs="Times New Roman"/>
              <w:noProof/>
              <w:lang w:eastAsia="pt-BR"/>
            </w:rPr>
            <w:lastRenderedPageBreak/>
            <w:drawing>
              <wp:inline distT="0" distB="0" distL="0" distR="0" wp14:anchorId="15B9551E" wp14:editId="0808BE70">
                <wp:extent cx="5360035" cy="3495675"/>
                <wp:effectExtent l="0" t="0" r="0" b="9525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0035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07E959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6B8FB39A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Os procedimentos administrativos podem ser distintos de U.O. para U.O., mas o que julgamos mais correto é que ela abra um processo SEI e compartilhe-o a todas as Unidades Administrativas que a compõe. Como os relatórios (Físico e de Divergências) devem ser anexados e devidamente assinados neste processo, sugerimos que o sejam feitos junto a uma folha de informação, onde se faça referência aos números dos anexos gerados pelo SEI, assinando eletronicamente o responsável pela UA.</w:t>
          </w:r>
        </w:p>
        <w:p w14:paraId="02EA0499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66BF198D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Pronto! Esperamos que com isso tenhamos ajudado aos usuários do SBPM a sanearem suas dúvidas mais comuns, em relação aos procedimentos sobre inventários de suas Unidades.</w:t>
          </w:r>
        </w:p>
        <w:p w14:paraId="4C442A5D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</w:p>
        <w:p w14:paraId="6E1A1117" w14:textId="77777777" w:rsidR="009925CA" w:rsidRPr="00342661" w:rsidRDefault="009925CA" w:rsidP="009925CA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>No entanto, sempre estaremos a disposição para prestarmos todos os esclarecimentos que possam surgir.</w:t>
          </w:r>
        </w:p>
        <w:p w14:paraId="113B6B45" w14:textId="73A0DC8B" w:rsidR="00126C87" w:rsidRPr="00BB3AB4" w:rsidRDefault="009925CA" w:rsidP="00BB3AB4">
          <w:pPr>
            <w:spacing w:after="0" w:line="276" w:lineRule="auto"/>
            <w:jc w:val="both"/>
            <w:rPr>
              <w:rFonts w:cs="Times New Roman"/>
            </w:rPr>
          </w:pPr>
          <w:r w:rsidRPr="00342661">
            <w:rPr>
              <w:rFonts w:cs="Times New Roman"/>
            </w:rPr>
            <w:t xml:space="preserve">Em caso dúvidas encaminhar e-mail para </w:t>
          </w:r>
          <w:hyperlink r:id="rId36" w:history="1">
            <w:r w:rsidR="00681074" w:rsidRPr="00646687">
              <w:rPr>
                <w:rStyle w:val="Hyperlink"/>
                <w:rFonts w:cs="Times New Roman"/>
              </w:rPr>
              <w:t>dicocbens@sf.prefeitura.sp.gov.br</w:t>
            </w:r>
          </w:hyperlink>
          <w:r w:rsidRPr="00342661">
            <w:rPr>
              <w:rFonts w:cs="Times New Roman"/>
            </w:rPr>
            <w:t xml:space="preserve"> .</w:t>
          </w:r>
        </w:p>
      </w:sdtContent>
    </w:sdt>
    <w:sectPr w:rsidR="00126C87" w:rsidRPr="00BB3AB4" w:rsidSect="00126C87">
      <w:headerReference w:type="default" r:id="rId37"/>
      <w:footerReference w:type="default" r:id="rId3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BB3D" w14:textId="77777777" w:rsidR="00B9619B" w:rsidRDefault="00B9619B" w:rsidP="00790593">
      <w:pPr>
        <w:spacing w:after="0" w:line="240" w:lineRule="auto"/>
      </w:pPr>
      <w:r>
        <w:separator/>
      </w:r>
    </w:p>
  </w:endnote>
  <w:endnote w:type="continuationSeparator" w:id="0">
    <w:p w14:paraId="05BD525D" w14:textId="77777777" w:rsidR="00B9619B" w:rsidRDefault="00B9619B" w:rsidP="007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448155"/>
      <w:docPartObj>
        <w:docPartGallery w:val="Page Numbers (Bottom of Page)"/>
        <w:docPartUnique/>
      </w:docPartObj>
    </w:sdtPr>
    <w:sdtEndPr>
      <w:rPr>
        <w:color w:val="1E9FB2"/>
      </w:rPr>
    </w:sdtEndPr>
    <w:sdtContent>
      <w:p w14:paraId="265BBE2A" w14:textId="03A80676" w:rsidR="00126C87" w:rsidRPr="00126C87" w:rsidRDefault="00126C87" w:rsidP="00416CEE">
        <w:pPr>
          <w:pStyle w:val="Rodap"/>
          <w:rPr>
            <w:color w:val="1E9FB2"/>
          </w:rPr>
        </w:pPr>
        <w:r w:rsidRPr="0091595F">
          <w:rPr>
            <w:rFonts w:cstheme="minorHAnsi"/>
            <w:b/>
            <w:noProof/>
            <w:color w:val="1E9FB2"/>
            <w:sz w:val="24"/>
            <w:szCs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57FDB028" wp14:editId="56705CF8">
              <wp:simplePos x="0" y="0"/>
              <wp:positionH relativeFrom="page">
                <wp:posOffset>439947</wp:posOffset>
              </wp:positionH>
              <wp:positionV relativeFrom="page">
                <wp:posOffset>9790981</wp:posOffset>
              </wp:positionV>
              <wp:extent cx="6728460" cy="869315"/>
              <wp:effectExtent l="0" t="0" r="0" b="6985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é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460" cy="869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begin"/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instrText>PAGE   \* MERGEFORMAT</w:instrText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separate"/>
        </w:r>
        <w:r w:rsidR="00904BF4">
          <w:rPr>
            <w:rFonts w:cstheme="minorHAnsi"/>
            <w:b/>
            <w:noProof/>
            <w:color w:val="FFFFFF" w:themeColor="background1"/>
            <w:sz w:val="24"/>
            <w:szCs w:val="24"/>
          </w:rPr>
          <w:t>5</w:t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end"/>
        </w:r>
        <w:r w:rsidR="008A16C3">
          <w:rPr>
            <w:color w:val="1E9FB2"/>
          </w:rPr>
          <w:tab/>
        </w:r>
      </w:p>
    </w:sdtContent>
  </w:sdt>
  <w:p w14:paraId="2EB89523" w14:textId="3A74E8B3" w:rsidR="006F6854" w:rsidRDefault="00126C87" w:rsidP="00126C87">
    <w:pPr>
      <w:pStyle w:val="Rodap"/>
      <w:tabs>
        <w:tab w:val="left" w:pos="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CD9A" w14:textId="77777777" w:rsidR="00B9619B" w:rsidRDefault="00B9619B" w:rsidP="00790593">
      <w:pPr>
        <w:spacing w:after="0" w:line="240" w:lineRule="auto"/>
      </w:pPr>
      <w:r>
        <w:separator/>
      </w:r>
    </w:p>
  </w:footnote>
  <w:footnote w:type="continuationSeparator" w:id="0">
    <w:p w14:paraId="52E52F60" w14:textId="77777777" w:rsidR="00B9619B" w:rsidRDefault="00B9619B" w:rsidP="0079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65EF" w14:textId="77777777" w:rsidR="00FD563B" w:rsidRDefault="00FD56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A45D73" wp14:editId="25397C93">
          <wp:simplePos x="0" y="0"/>
          <wp:positionH relativeFrom="page">
            <wp:posOffset>457200</wp:posOffset>
          </wp:positionH>
          <wp:positionV relativeFrom="page">
            <wp:posOffset>25400</wp:posOffset>
          </wp:positionV>
          <wp:extent cx="6706870" cy="8077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UILHERME\LOA 2019 - COPLAN\header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488"/>
    <w:multiLevelType w:val="hybridMultilevel"/>
    <w:tmpl w:val="74205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528"/>
    <w:multiLevelType w:val="hybridMultilevel"/>
    <w:tmpl w:val="7B223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1CD"/>
    <w:multiLevelType w:val="multilevel"/>
    <w:tmpl w:val="484027E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0B59755A"/>
    <w:multiLevelType w:val="hybridMultilevel"/>
    <w:tmpl w:val="BE2EA412"/>
    <w:lvl w:ilvl="0" w:tplc="AEF0D8F8">
      <w:start w:val="1"/>
      <w:numFmt w:val="upperRoman"/>
      <w:lvlText w:val="%1."/>
      <w:lvlJc w:val="right"/>
      <w:pPr>
        <w:ind w:left="216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1A6766"/>
    <w:multiLevelType w:val="hybridMultilevel"/>
    <w:tmpl w:val="D64846F4"/>
    <w:lvl w:ilvl="0" w:tplc="0416000F">
      <w:start w:val="1"/>
      <w:numFmt w:val="decimal"/>
      <w:lvlText w:val="%1.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3856B3"/>
    <w:multiLevelType w:val="hybridMultilevel"/>
    <w:tmpl w:val="A7F04EEC"/>
    <w:lvl w:ilvl="0" w:tplc="799CF04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6A5820"/>
    <w:multiLevelType w:val="hybridMultilevel"/>
    <w:tmpl w:val="2F06487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6770C"/>
    <w:multiLevelType w:val="hybridMultilevel"/>
    <w:tmpl w:val="C9508296"/>
    <w:lvl w:ilvl="0" w:tplc="CDB88C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4B3"/>
    <w:multiLevelType w:val="hybridMultilevel"/>
    <w:tmpl w:val="A2F2C32E"/>
    <w:lvl w:ilvl="0" w:tplc="04160019">
      <w:start w:val="1"/>
      <w:numFmt w:val="lowerLetter"/>
      <w:lvlText w:val="%1.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19D6703"/>
    <w:multiLevelType w:val="hybridMultilevel"/>
    <w:tmpl w:val="3FDE87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401C4"/>
    <w:multiLevelType w:val="hybridMultilevel"/>
    <w:tmpl w:val="3EB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C3AAF"/>
    <w:multiLevelType w:val="multilevel"/>
    <w:tmpl w:val="FFC849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333398F"/>
    <w:multiLevelType w:val="hybridMultilevel"/>
    <w:tmpl w:val="2FDEA670"/>
    <w:lvl w:ilvl="0" w:tplc="9E22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4DE2"/>
    <w:multiLevelType w:val="hybridMultilevel"/>
    <w:tmpl w:val="2334D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67D3A"/>
    <w:multiLevelType w:val="hybridMultilevel"/>
    <w:tmpl w:val="C5724D22"/>
    <w:lvl w:ilvl="0" w:tplc="021E9C36">
      <w:start w:val="3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5CA139C"/>
    <w:multiLevelType w:val="hybridMultilevel"/>
    <w:tmpl w:val="14A07BFE"/>
    <w:lvl w:ilvl="0" w:tplc="B23A0BE2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8790D4D"/>
    <w:multiLevelType w:val="hybridMultilevel"/>
    <w:tmpl w:val="DB026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05770"/>
    <w:multiLevelType w:val="hybridMultilevel"/>
    <w:tmpl w:val="8E78194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9E2038"/>
    <w:multiLevelType w:val="hybridMultilevel"/>
    <w:tmpl w:val="E3583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A2CD2"/>
    <w:multiLevelType w:val="hybridMultilevel"/>
    <w:tmpl w:val="4256557C"/>
    <w:lvl w:ilvl="0" w:tplc="53B48434">
      <w:start w:val="3"/>
      <w:numFmt w:val="lowerLetter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E6A3A"/>
    <w:multiLevelType w:val="hybridMultilevel"/>
    <w:tmpl w:val="978AF4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07F2"/>
    <w:multiLevelType w:val="hybridMultilevel"/>
    <w:tmpl w:val="F17A7B38"/>
    <w:lvl w:ilvl="0" w:tplc="782A61C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B6739E"/>
    <w:multiLevelType w:val="hybridMultilevel"/>
    <w:tmpl w:val="74E27A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223424E"/>
    <w:multiLevelType w:val="hybridMultilevel"/>
    <w:tmpl w:val="61B6E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82A61C4">
      <w:start w:val="1"/>
      <w:numFmt w:val="lowerLetter"/>
      <w:lvlText w:val="%2."/>
      <w:lvlJc w:val="left"/>
      <w:pPr>
        <w:ind w:left="1353" w:hanging="360"/>
      </w:pPr>
      <w:rPr>
        <w:strike w:val="0"/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827BA"/>
    <w:multiLevelType w:val="hybridMultilevel"/>
    <w:tmpl w:val="98D0DAC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36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276E6AAF"/>
    <w:multiLevelType w:val="hybridMultilevel"/>
    <w:tmpl w:val="0C2A2D1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2BD533D4"/>
    <w:multiLevelType w:val="hybridMultilevel"/>
    <w:tmpl w:val="150AA35E"/>
    <w:lvl w:ilvl="0" w:tplc="E06AF8EE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DDC060E"/>
    <w:multiLevelType w:val="hybridMultilevel"/>
    <w:tmpl w:val="F19CA806"/>
    <w:lvl w:ilvl="0" w:tplc="AAA2A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E55D0"/>
    <w:multiLevelType w:val="hybridMultilevel"/>
    <w:tmpl w:val="36F4BE06"/>
    <w:lvl w:ilvl="0" w:tplc="2750917E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41724D0"/>
    <w:multiLevelType w:val="hybridMultilevel"/>
    <w:tmpl w:val="F0D814FE"/>
    <w:lvl w:ilvl="0" w:tplc="369C8B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C177E"/>
    <w:multiLevelType w:val="hybridMultilevel"/>
    <w:tmpl w:val="38BA934C"/>
    <w:lvl w:ilvl="0" w:tplc="12E650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C3284"/>
    <w:multiLevelType w:val="hybridMultilevel"/>
    <w:tmpl w:val="5672BCEC"/>
    <w:lvl w:ilvl="0" w:tplc="041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2">
    <w:nsid w:val="38955996"/>
    <w:multiLevelType w:val="hybridMultilevel"/>
    <w:tmpl w:val="5AE43F18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394D7A73"/>
    <w:multiLevelType w:val="hybridMultilevel"/>
    <w:tmpl w:val="AA6C911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5D031A"/>
    <w:multiLevelType w:val="hybridMultilevel"/>
    <w:tmpl w:val="4BB0F9E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3D3975EF"/>
    <w:multiLevelType w:val="hybridMultilevel"/>
    <w:tmpl w:val="5AE43F18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412A3CD7"/>
    <w:multiLevelType w:val="hybridMultilevel"/>
    <w:tmpl w:val="D64846F4"/>
    <w:lvl w:ilvl="0" w:tplc="0416000F">
      <w:start w:val="1"/>
      <w:numFmt w:val="decimal"/>
      <w:lvlText w:val="%1.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412E52D4"/>
    <w:multiLevelType w:val="hybridMultilevel"/>
    <w:tmpl w:val="A33E30FE"/>
    <w:lvl w:ilvl="0" w:tplc="782A61C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1367484"/>
    <w:multiLevelType w:val="hybridMultilevel"/>
    <w:tmpl w:val="8C16B18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2EF7E76"/>
    <w:multiLevelType w:val="hybridMultilevel"/>
    <w:tmpl w:val="8EDCF9C6"/>
    <w:lvl w:ilvl="0" w:tplc="C64E1F1A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B54259"/>
    <w:multiLevelType w:val="hybridMultilevel"/>
    <w:tmpl w:val="1828355C"/>
    <w:lvl w:ilvl="0" w:tplc="BA30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8A2C10"/>
    <w:multiLevelType w:val="hybridMultilevel"/>
    <w:tmpl w:val="21B2F6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D50EB"/>
    <w:multiLevelType w:val="hybridMultilevel"/>
    <w:tmpl w:val="2F88F47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466F4E26"/>
    <w:multiLevelType w:val="hybridMultilevel"/>
    <w:tmpl w:val="7CFA13C6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86FBA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77157"/>
    <w:multiLevelType w:val="hybridMultilevel"/>
    <w:tmpl w:val="FD8A2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4668A1"/>
    <w:multiLevelType w:val="hybridMultilevel"/>
    <w:tmpl w:val="7B3ACD6A"/>
    <w:lvl w:ilvl="0" w:tplc="F844C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7272AA"/>
    <w:multiLevelType w:val="hybridMultilevel"/>
    <w:tmpl w:val="68C243BE"/>
    <w:lvl w:ilvl="0" w:tplc="782A61C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C5EC6"/>
    <w:multiLevelType w:val="hybridMultilevel"/>
    <w:tmpl w:val="217252C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9465912"/>
    <w:multiLevelType w:val="hybridMultilevel"/>
    <w:tmpl w:val="8A706D3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9EF27CA"/>
    <w:multiLevelType w:val="multilevel"/>
    <w:tmpl w:val="7E8A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4C243E5E"/>
    <w:multiLevelType w:val="hybridMultilevel"/>
    <w:tmpl w:val="93A8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55726E"/>
    <w:multiLevelType w:val="hybridMultilevel"/>
    <w:tmpl w:val="0EBA5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6F62EE"/>
    <w:multiLevelType w:val="hybridMultilevel"/>
    <w:tmpl w:val="06ECF47A"/>
    <w:lvl w:ilvl="0" w:tplc="8F8443E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8940BA"/>
    <w:multiLevelType w:val="hybridMultilevel"/>
    <w:tmpl w:val="51C8E2F6"/>
    <w:lvl w:ilvl="0" w:tplc="78A0245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8810F81"/>
    <w:multiLevelType w:val="hybridMultilevel"/>
    <w:tmpl w:val="88661248"/>
    <w:lvl w:ilvl="0" w:tplc="67164D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4E3B79"/>
    <w:multiLevelType w:val="hybridMultilevel"/>
    <w:tmpl w:val="C158F7F8"/>
    <w:lvl w:ilvl="0" w:tplc="3FEA7C1C">
      <w:start w:val="4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226C46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C5FA9"/>
    <w:multiLevelType w:val="multilevel"/>
    <w:tmpl w:val="E23E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>
    <w:nsid w:val="608470AB"/>
    <w:multiLevelType w:val="hybridMultilevel"/>
    <w:tmpl w:val="603C6A4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59F5F1C"/>
    <w:multiLevelType w:val="hybridMultilevel"/>
    <w:tmpl w:val="FA6A4EE0"/>
    <w:lvl w:ilvl="0" w:tplc="9A1A761E">
      <w:start w:val="4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7E36F8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161B4"/>
    <w:multiLevelType w:val="hybridMultilevel"/>
    <w:tmpl w:val="C9A2F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2944D0"/>
    <w:multiLevelType w:val="hybridMultilevel"/>
    <w:tmpl w:val="F0A6DA1C"/>
    <w:lvl w:ilvl="0" w:tplc="5D120FE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FBF42C7"/>
    <w:multiLevelType w:val="hybridMultilevel"/>
    <w:tmpl w:val="404AD4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245CCC"/>
    <w:multiLevelType w:val="hybridMultilevel"/>
    <w:tmpl w:val="D4B49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6A98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864BC"/>
    <w:multiLevelType w:val="hybridMultilevel"/>
    <w:tmpl w:val="74205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400414"/>
    <w:multiLevelType w:val="hybridMultilevel"/>
    <w:tmpl w:val="BE345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A00194"/>
    <w:multiLevelType w:val="hybridMultilevel"/>
    <w:tmpl w:val="C1CAED02"/>
    <w:lvl w:ilvl="0" w:tplc="F844C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764F6C"/>
    <w:multiLevelType w:val="hybridMultilevel"/>
    <w:tmpl w:val="3EB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470850"/>
    <w:multiLevelType w:val="hybridMultilevel"/>
    <w:tmpl w:val="1A6E2F2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99C1DEE"/>
    <w:multiLevelType w:val="multilevel"/>
    <w:tmpl w:val="D6E8048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2">
    <w:nsid w:val="79ED3B27"/>
    <w:multiLevelType w:val="hybridMultilevel"/>
    <w:tmpl w:val="1C9AB4B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7B4D026F"/>
    <w:multiLevelType w:val="hybridMultilevel"/>
    <w:tmpl w:val="0D9442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CD4262A"/>
    <w:multiLevelType w:val="hybridMultilevel"/>
    <w:tmpl w:val="2DD6C18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E387FAC"/>
    <w:multiLevelType w:val="hybridMultilevel"/>
    <w:tmpl w:val="95C88EF0"/>
    <w:lvl w:ilvl="0" w:tplc="F844C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FC90640"/>
    <w:multiLevelType w:val="hybridMultilevel"/>
    <w:tmpl w:val="C1CAED02"/>
    <w:lvl w:ilvl="0" w:tplc="F844C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1"/>
  </w:num>
  <w:num w:numId="3">
    <w:abstractNumId w:val="55"/>
  </w:num>
  <w:num w:numId="4">
    <w:abstractNumId w:val="23"/>
  </w:num>
  <w:num w:numId="5">
    <w:abstractNumId w:val="45"/>
  </w:num>
  <w:num w:numId="6">
    <w:abstractNumId w:val="16"/>
  </w:num>
  <w:num w:numId="7">
    <w:abstractNumId w:val="50"/>
  </w:num>
  <w:num w:numId="8">
    <w:abstractNumId w:val="65"/>
  </w:num>
  <w:num w:numId="9">
    <w:abstractNumId w:val="68"/>
  </w:num>
  <w:num w:numId="10">
    <w:abstractNumId w:val="76"/>
  </w:num>
  <w:num w:numId="11">
    <w:abstractNumId w:val="66"/>
  </w:num>
  <w:num w:numId="12">
    <w:abstractNumId w:val="75"/>
  </w:num>
  <w:num w:numId="13">
    <w:abstractNumId w:val="52"/>
  </w:num>
  <w:num w:numId="14">
    <w:abstractNumId w:val="67"/>
  </w:num>
  <w:num w:numId="15">
    <w:abstractNumId w:val="21"/>
  </w:num>
  <w:num w:numId="16">
    <w:abstractNumId w:val="28"/>
  </w:num>
  <w:num w:numId="17">
    <w:abstractNumId w:val="24"/>
  </w:num>
  <w:num w:numId="18">
    <w:abstractNumId w:val="31"/>
  </w:num>
  <w:num w:numId="19">
    <w:abstractNumId w:val="59"/>
  </w:num>
  <w:num w:numId="20">
    <w:abstractNumId w:val="9"/>
  </w:num>
  <w:num w:numId="21">
    <w:abstractNumId w:val="8"/>
  </w:num>
  <w:num w:numId="22">
    <w:abstractNumId w:val="51"/>
  </w:num>
  <w:num w:numId="23">
    <w:abstractNumId w:val="33"/>
  </w:num>
  <w:num w:numId="24">
    <w:abstractNumId w:val="6"/>
  </w:num>
  <w:num w:numId="25">
    <w:abstractNumId w:val="4"/>
  </w:num>
  <w:num w:numId="26">
    <w:abstractNumId w:val="64"/>
  </w:num>
  <w:num w:numId="27">
    <w:abstractNumId w:val="41"/>
  </w:num>
  <w:num w:numId="28">
    <w:abstractNumId w:val="2"/>
  </w:num>
  <w:num w:numId="29">
    <w:abstractNumId w:val="49"/>
  </w:num>
  <w:num w:numId="30">
    <w:abstractNumId w:val="46"/>
  </w:num>
  <w:num w:numId="31">
    <w:abstractNumId w:val="10"/>
  </w:num>
  <w:num w:numId="32">
    <w:abstractNumId w:val="37"/>
  </w:num>
  <w:num w:numId="33">
    <w:abstractNumId w:val="69"/>
  </w:num>
  <w:num w:numId="34">
    <w:abstractNumId w:val="62"/>
  </w:num>
  <w:num w:numId="35">
    <w:abstractNumId w:val="47"/>
  </w:num>
  <w:num w:numId="36">
    <w:abstractNumId w:val="58"/>
  </w:num>
  <w:num w:numId="37">
    <w:abstractNumId w:val="48"/>
  </w:num>
  <w:num w:numId="38">
    <w:abstractNumId w:val="30"/>
  </w:num>
  <w:num w:numId="39">
    <w:abstractNumId w:val="63"/>
  </w:num>
  <w:num w:numId="40">
    <w:abstractNumId w:val="38"/>
  </w:num>
  <w:num w:numId="41">
    <w:abstractNumId w:val="11"/>
  </w:num>
  <w:num w:numId="42">
    <w:abstractNumId w:val="12"/>
  </w:num>
  <w:num w:numId="43">
    <w:abstractNumId w:val="15"/>
  </w:num>
  <w:num w:numId="44">
    <w:abstractNumId w:val="25"/>
  </w:num>
  <w:num w:numId="45">
    <w:abstractNumId w:val="71"/>
  </w:num>
  <w:num w:numId="46">
    <w:abstractNumId w:val="29"/>
  </w:num>
  <w:num w:numId="47">
    <w:abstractNumId w:val="27"/>
  </w:num>
  <w:num w:numId="48">
    <w:abstractNumId w:val="40"/>
  </w:num>
  <w:num w:numId="49">
    <w:abstractNumId w:val="5"/>
  </w:num>
  <w:num w:numId="50">
    <w:abstractNumId w:val="26"/>
  </w:num>
  <w:num w:numId="51">
    <w:abstractNumId w:val="39"/>
  </w:num>
  <w:num w:numId="52">
    <w:abstractNumId w:val="14"/>
  </w:num>
  <w:num w:numId="53">
    <w:abstractNumId w:val="60"/>
  </w:num>
  <w:num w:numId="54">
    <w:abstractNumId w:val="44"/>
  </w:num>
  <w:num w:numId="55">
    <w:abstractNumId w:val="36"/>
  </w:num>
  <w:num w:numId="56">
    <w:abstractNumId w:val="57"/>
  </w:num>
  <w:num w:numId="57">
    <w:abstractNumId w:val="43"/>
  </w:num>
  <w:num w:numId="58">
    <w:abstractNumId w:val="42"/>
  </w:num>
  <w:num w:numId="59">
    <w:abstractNumId w:val="34"/>
  </w:num>
  <w:num w:numId="60">
    <w:abstractNumId w:val="3"/>
  </w:num>
  <w:num w:numId="61">
    <w:abstractNumId w:val="17"/>
  </w:num>
  <w:num w:numId="62">
    <w:abstractNumId w:val="35"/>
  </w:num>
  <w:num w:numId="63">
    <w:abstractNumId w:val="70"/>
  </w:num>
  <w:num w:numId="64">
    <w:abstractNumId w:val="73"/>
  </w:num>
  <w:num w:numId="65">
    <w:abstractNumId w:val="74"/>
  </w:num>
  <w:num w:numId="66">
    <w:abstractNumId w:val="53"/>
  </w:num>
  <w:num w:numId="67">
    <w:abstractNumId w:val="7"/>
  </w:num>
  <w:num w:numId="68">
    <w:abstractNumId w:val="0"/>
  </w:num>
  <w:num w:numId="69">
    <w:abstractNumId w:val="32"/>
  </w:num>
  <w:num w:numId="70">
    <w:abstractNumId w:val="19"/>
  </w:num>
  <w:num w:numId="71">
    <w:abstractNumId w:val="22"/>
  </w:num>
  <w:num w:numId="72">
    <w:abstractNumId w:val="72"/>
  </w:num>
  <w:num w:numId="73">
    <w:abstractNumId w:val="56"/>
  </w:num>
  <w:num w:numId="74">
    <w:abstractNumId w:val="54"/>
  </w:num>
  <w:num w:numId="75">
    <w:abstractNumId w:val="13"/>
  </w:num>
  <w:num w:numId="76">
    <w:abstractNumId w:val="1"/>
  </w:num>
  <w:num w:numId="77">
    <w:abstractNumId w:val="2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3"/>
    <w:rsid w:val="00002F66"/>
    <w:rsid w:val="00026195"/>
    <w:rsid w:val="00053B78"/>
    <w:rsid w:val="00061B64"/>
    <w:rsid w:val="00063EE1"/>
    <w:rsid w:val="00082A88"/>
    <w:rsid w:val="00086858"/>
    <w:rsid w:val="00087220"/>
    <w:rsid w:val="00090D87"/>
    <w:rsid w:val="0009339D"/>
    <w:rsid w:val="000936B8"/>
    <w:rsid w:val="000B4035"/>
    <w:rsid w:val="000C5189"/>
    <w:rsid w:val="000D726B"/>
    <w:rsid w:val="000F0005"/>
    <w:rsid w:val="000F4215"/>
    <w:rsid w:val="000F4CEA"/>
    <w:rsid w:val="00111DA1"/>
    <w:rsid w:val="00115A4E"/>
    <w:rsid w:val="00120244"/>
    <w:rsid w:val="00126C87"/>
    <w:rsid w:val="00130931"/>
    <w:rsid w:val="00132E2F"/>
    <w:rsid w:val="001333C0"/>
    <w:rsid w:val="001615C0"/>
    <w:rsid w:val="0018729E"/>
    <w:rsid w:val="00190F8C"/>
    <w:rsid w:val="00192999"/>
    <w:rsid w:val="00196255"/>
    <w:rsid w:val="001A3016"/>
    <w:rsid w:val="001B684A"/>
    <w:rsid w:val="001B795E"/>
    <w:rsid w:val="001C6491"/>
    <w:rsid w:val="001D66FF"/>
    <w:rsid w:val="001D738E"/>
    <w:rsid w:val="001E6FC4"/>
    <w:rsid w:val="001F1304"/>
    <w:rsid w:val="00204A08"/>
    <w:rsid w:val="00206B33"/>
    <w:rsid w:val="002322F2"/>
    <w:rsid w:val="00232BAB"/>
    <w:rsid w:val="00233273"/>
    <w:rsid w:val="00233EA4"/>
    <w:rsid w:val="002359FF"/>
    <w:rsid w:val="002456E1"/>
    <w:rsid w:val="002474BE"/>
    <w:rsid w:val="002524CE"/>
    <w:rsid w:val="00277ED3"/>
    <w:rsid w:val="0029715D"/>
    <w:rsid w:val="002976E5"/>
    <w:rsid w:val="002B2095"/>
    <w:rsid w:val="002C2A67"/>
    <w:rsid w:val="002C2E26"/>
    <w:rsid w:val="002D0C21"/>
    <w:rsid w:val="002D5225"/>
    <w:rsid w:val="002F46C5"/>
    <w:rsid w:val="003000CD"/>
    <w:rsid w:val="003168B2"/>
    <w:rsid w:val="00317F33"/>
    <w:rsid w:val="00324FFA"/>
    <w:rsid w:val="00330283"/>
    <w:rsid w:val="00345446"/>
    <w:rsid w:val="003466DD"/>
    <w:rsid w:val="003568D0"/>
    <w:rsid w:val="00361DD5"/>
    <w:rsid w:val="00365BBD"/>
    <w:rsid w:val="00372033"/>
    <w:rsid w:val="00377621"/>
    <w:rsid w:val="0037767B"/>
    <w:rsid w:val="003837E0"/>
    <w:rsid w:val="00395679"/>
    <w:rsid w:val="003A4FFD"/>
    <w:rsid w:val="003C2293"/>
    <w:rsid w:val="003C452E"/>
    <w:rsid w:val="003D4B98"/>
    <w:rsid w:val="003E06BD"/>
    <w:rsid w:val="003F28A8"/>
    <w:rsid w:val="003F38BA"/>
    <w:rsid w:val="003F54B5"/>
    <w:rsid w:val="00400542"/>
    <w:rsid w:val="00404F90"/>
    <w:rsid w:val="00407520"/>
    <w:rsid w:val="0041015F"/>
    <w:rsid w:val="004105FC"/>
    <w:rsid w:val="00416CEE"/>
    <w:rsid w:val="004239AE"/>
    <w:rsid w:val="00426D40"/>
    <w:rsid w:val="00427619"/>
    <w:rsid w:val="0043065E"/>
    <w:rsid w:val="0043759D"/>
    <w:rsid w:val="00452653"/>
    <w:rsid w:val="004727DB"/>
    <w:rsid w:val="0048060F"/>
    <w:rsid w:val="00494C46"/>
    <w:rsid w:val="0049775D"/>
    <w:rsid w:val="00497D23"/>
    <w:rsid w:val="004A2C02"/>
    <w:rsid w:val="004F27AA"/>
    <w:rsid w:val="00502F7C"/>
    <w:rsid w:val="00515DF3"/>
    <w:rsid w:val="00526FAD"/>
    <w:rsid w:val="00531878"/>
    <w:rsid w:val="00533BE6"/>
    <w:rsid w:val="00547D06"/>
    <w:rsid w:val="005525D2"/>
    <w:rsid w:val="00564FEB"/>
    <w:rsid w:val="00565886"/>
    <w:rsid w:val="00565BA0"/>
    <w:rsid w:val="00567E6C"/>
    <w:rsid w:val="005934AA"/>
    <w:rsid w:val="005947AE"/>
    <w:rsid w:val="005A04E5"/>
    <w:rsid w:val="005A1CD5"/>
    <w:rsid w:val="005A48E5"/>
    <w:rsid w:val="005A512D"/>
    <w:rsid w:val="005B0A95"/>
    <w:rsid w:val="005B517D"/>
    <w:rsid w:val="005E4095"/>
    <w:rsid w:val="005F2B8C"/>
    <w:rsid w:val="005F399F"/>
    <w:rsid w:val="005F5183"/>
    <w:rsid w:val="00612D09"/>
    <w:rsid w:val="00613EC3"/>
    <w:rsid w:val="006369A0"/>
    <w:rsid w:val="006516F6"/>
    <w:rsid w:val="0067695A"/>
    <w:rsid w:val="00681074"/>
    <w:rsid w:val="00686439"/>
    <w:rsid w:val="0069406E"/>
    <w:rsid w:val="006A4D51"/>
    <w:rsid w:val="006E7315"/>
    <w:rsid w:val="006F4F56"/>
    <w:rsid w:val="006F59F2"/>
    <w:rsid w:val="006F631A"/>
    <w:rsid w:val="006F6854"/>
    <w:rsid w:val="0071135A"/>
    <w:rsid w:val="00714464"/>
    <w:rsid w:val="007157AD"/>
    <w:rsid w:val="007336E9"/>
    <w:rsid w:val="00764277"/>
    <w:rsid w:val="007642E8"/>
    <w:rsid w:val="007805D7"/>
    <w:rsid w:val="00790593"/>
    <w:rsid w:val="007A42A5"/>
    <w:rsid w:val="007A6D05"/>
    <w:rsid w:val="007C4146"/>
    <w:rsid w:val="007E338C"/>
    <w:rsid w:val="007E5191"/>
    <w:rsid w:val="00813587"/>
    <w:rsid w:val="00820D21"/>
    <w:rsid w:val="0083445F"/>
    <w:rsid w:val="00834F28"/>
    <w:rsid w:val="008464E4"/>
    <w:rsid w:val="00853A91"/>
    <w:rsid w:val="00864A29"/>
    <w:rsid w:val="00872EA7"/>
    <w:rsid w:val="0087538D"/>
    <w:rsid w:val="00880D5B"/>
    <w:rsid w:val="008A16C3"/>
    <w:rsid w:val="008A4751"/>
    <w:rsid w:val="008B6191"/>
    <w:rsid w:val="008B74C4"/>
    <w:rsid w:val="008C213E"/>
    <w:rsid w:val="008C24D4"/>
    <w:rsid w:val="008C4893"/>
    <w:rsid w:val="008E7008"/>
    <w:rsid w:val="008F733B"/>
    <w:rsid w:val="00904BF4"/>
    <w:rsid w:val="0091595F"/>
    <w:rsid w:val="00922537"/>
    <w:rsid w:val="00924284"/>
    <w:rsid w:val="00945D2F"/>
    <w:rsid w:val="009660CA"/>
    <w:rsid w:val="00985582"/>
    <w:rsid w:val="009925CA"/>
    <w:rsid w:val="00992B5D"/>
    <w:rsid w:val="009A4DAC"/>
    <w:rsid w:val="009C602A"/>
    <w:rsid w:val="009D2198"/>
    <w:rsid w:val="009F13F0"/>
    <w:rsid w:val="009F6DCA"/>
    <w:rsid w:val="00A036D9"/>
    <w:rsid w:val="00A0754C"/>
    <w:rsid w:val="00A1284C"/>
    <w:rsid w:val="00A26AAA"/>
    <w:rsid w:val="00A37A46"/>
    <w:rsid w:val="00A44387"/>
    <w:rsid w:val="00A46D9B"/>
    <w:rsid w:val="00A64943"/>
    <w:rsid w:val="00A846CD"/>
    <w:rsid w:val="00A86B51"/>
    <w:rsid w:val="00A908BE"/>
    <w:rsid w:val="00A93A12"/>
    <w:rsid w:val="00A93B50"/>
    <w:rsid w:val="00A97E3A"/>
    <w:rsid w:val="00AA56FC"/>
    <w:rsid w:val="00AA6049"/>
    <w:rsid w:val="00AB6E0A"/>
    <w:rsid w:val="00AF4079"/>
    <w:rsid w:val="00AF43FC"/>
    <w:rsid w:val="00B063E5"/>
    <w:rsid w:val="00B1014C"/>
    <w:rsid w:val="00B15819"/>
    <w:rsid w:val="00B35491"/>
    <w:rsid w:val="00B5256C"/>
    <w:rsid w:val="00B55947"/>
    <w:rsid w:val="00B56B77"/>
    <w:rsid w:val="00B60317"/>
    <w:rsid w:val="00B751B7"/>
    <w:rsid w:val="00B75722"/>
    <w:rsid w:val="00B87653"/>
    <w:rsid w:val="00B952FF"/>
    <w:rsid w:val="00B958AA"/>
    <w:rsid w:val="00B9619B"/>
    <w:rsid w:val="00BA05CC"/>
    <w:rsid w:val="00BB142F"/>
    <w:rsid w:val="00BB3AB4"/>
    <w:rsid w:val="00BC46A6"/>
    <w:rsid w:val="00BC7877"/>
    <w:rsid w:val="00BD13CE"/>
    <w:rsid w:val="00BD501E"/>
    <w:rsid w:val="00BD5088"/>
    <w:rsid w:val="00BF17A1"/>
    <w:rsid w:val="00BF336B"/>
    <w:rsid w:val="00BF551B"/>
    <w:rsid w:val="00C16553"/>
    <w:rsid w:val="00C3549B"/>
    <w:rsid w:val="00C36934"/>
    <w:rsid w:val="00C4305F"/>
    <w:rsid w:val="00C43379"/>
    <w:rsid w:val="00C46C71"/>
    <w:rsid w:val="00C47CFA"/>
    <w:rsid w:val="00C47FC6"/>
    <w:rsid w:val="00C6599A"/>
    <w:rsid w:val="00C66DE6"/>
    <w:rsid w:val="00C81168"/>
    <w:rsid w:val="00C82E9A"/>
    <w:rsid w:val="00C92D40"/>
    <w:rsid w:val="00C94312"/>
    <w:rsid w:val="00CB451E"/>
    <w:rsid w:val="00CD67F8"/>
    <w:rsid w:val="00CE7040"/>
    <w:rsid w:val="00CF7A34"/>
    <w:rsid w:val="00D012B5"/>
    <w:rsid w:val="00D02CF6"/>
    <w:rsid w:val="00D153AD"/>
    <w:rsid w:val="00D3767E"/>
    <w:rsid w:val="00D4064C"/>
    <w:rsid w:val="00D43750"/>
    <w:rsid w:val="00D52B21"/>
    <w:rsid w:val="00D61A4D"/>
    <w:rsid w:val="00D70D03"/>
    <w:rsid w:val="00D72ADB"/>
    <w:rsid w:val="00D74B50"/>
    <w:rsid w:val="00D75FB9"/>
    <w:rsid w:val="00D7676F"/>
    <w:rsid w:val="00D81457"/>
    <w:rsid w:val="00D829DF"/>
    <w:rsid w:val="00D91241"/>
    <w:rsid w:val="00D9350D"/>
    <w:rsid w:val="00D95FFE"/>
    <w:rsid w:val="00DD3E8E"/>
    <w:rsid w:val="00DD6277"/>
    <w:rsid w:val="00DD6B20"/>
    <w:rsid w:val="00DF4E2E"/>
    <w:rsid w:val="00DF586F"/>
    <w:rsid w:val="00E02AF3"/>
    <w:rsid w:val="00E043E7"/>
    <w:rsid w:val="00E128E3"/>
    <w:rsid w:val="00E14F7F"/>
    <w:rsid w:val="00E3152D"/>
    <w:rsid w:val="00E33945"/>
    <w:rsid w:val="00E36C7F"/>
    <w:rsid w:val="00E3775E"/>
    <w:rsid w:val="00E4196F"/>
    <w:rsid w:val="00E55261"/>
    <w:rsid w:val="00E60DBF"/>
    <w:rsid w:val="00E63682"/>
    <w:rsid w:val="00E6645A"/>
    <w:rsid w:val="00E87233"/>
    <w:rsid w:val="00E95E8F"/>
    <w:rsid w:val="00EB5015"/>
    <w:rsid w:val="00EF26B0"/>
    <w:rsid w:val="00EF3C3F"/>
    <w:rsid w:val="00F1664C"/>
    <w:rsid w:val="00F17DCF"/>
    <w:rsid w:val="00F23513"/>
    <w:rsid w:val="00F24C91"/>
    <w:rsid w:val="00F2578E"/>
    <w:rsid w:val="00F26DF5"/>
    <w:rsid w:val="00F303E1"/>
    <w:rsid w:val="00F32B78"/>
    <w:rsid w:val="00F427EA"/>
    <w:rsid w:val="00F52400"/>
    <w:rsid w:val="00F54501"/>
    <w:rsid w:val="00F7225C"/>
    <w:rsid w:val="00F73C5F"/>
    <w:rsid w:val="00F93991"/>
    <w:rsid w:val="00FA0938"/>
    <w:rsid w:val="00FA5A07"/>
    <w:rsid w:val="00FA669A"/>
    <w:rsid w:val="00FB278E"/>
    <w:rsid w:val="00FB4F13"/>
    <w:rsid w:val="00FC1D98"/>
    <w:rsid w:val="00FD563B"/>
    <w:rsid w:val="00FE1BBE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C656"/>
  <w15:docId w15:val="{AA96574A-9C56-4B34-8911-AB1A324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67"/>
    <w:pPr>
      <w:spacing w:before="120" w:after="120"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61DD5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5" w:themeShade="BF"/>
      <w:sz w:val="4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EC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256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93"/>
  </w:style>
  <w:style w:type="paragraph" w:styleId="Rodap">
    <w:name w:val="footer"/>
    <w:basedOn w:val="Normal"/>
    <w:link w:val="RodapChar"/>
    <w:uiPriority w:val="99"/>
    <w:unhideWhenUsed/>
    <w:rsid w:val="0079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93"/>
  </w:style>
  <w:style w:type="character" w:customStyle="1" w:styleId="Ttulo1Char">
    <w:name w:val="Título 1 Char"/>
    <w:basedOn w:val="Fontepargpadro"/>
    <w:link w:val="Ttulo1"/>
    <w:uiPriority w:val="9"/>
    <w:rsid w:val="00361DD5"/>
    <w:rPr>
      <w:rFonts w:asciiTheme="majorHAnsi" w:eastAsiaTheme="majorEastAsia" w:hAnsiTheme="majorHAnsi" w:cstheme="majorBidi"/>
      <w:b/>
      <w:bCs/>
      <w:color w:val="2F5496" w:themeColor="accent5" w:themeShade="BF"/>
      <w:sz w:val="4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7619"/>
    <w:pPr>
      <w:spacing w:line="276" w:lineRule="auto"/>
      <w:jc w:val="left"/>
      <w:outlineLvl w:val="9"/>
    </w:pPr>
    <w:rPr>
      <w:color w:val="2E74B5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427619"/>
    <w:pPr>
      <w:spacing w:after="100"/>
    </w:pPr>
  </w:style>
  <w:style w:type="character" w:styleId="Hyperlink">
    <w:name w:val="Hyperlink"/>
    <w:basedOn w:val="Fontepargpadro"/>
    <w:uiPriority w:val="99"/>
    <w:unhideWhenUsed/>
    <w:rsid w:val="0042761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61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3EC3"/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table" w:styleId="Tabelacomgrade">
    <w:name w:val="Table Grid"/>
    <w:basedOn w:val="Tabelanormal"/>
    <w:uiPriority w:val="39"/>
    <w:rsid w:val="00A1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372033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DD6B20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9F2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59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F59F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9F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9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9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32B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B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B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2B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2B78"/>
    <w:rPr>
      <w:b/>
      <w:bCs/>
      <w:sz w:val="20"/>
      <w:szCs w:val="20"/>
    </w:rPr>
  </w:style>
  <w:style w:type="character" w:styleId="RefernciaIntensa">
    <w:name w:val="Intense Reference"/>
    <w:basedOn w:val="Fontepargpadro"/>
    <w:uiPriority w:val="32"/>
    <w:qFormat/>
    <w:rsid w:val="00324FFA"/>
    <w:rPr>
      <w:b/>
      <w:bCs/>
      <w:smallCaps/>
      <w:color w:val="5B9BD5" w:themeColor="accent1"/>
      <w:spacing w:val="5"/>
    </w:rPr>
  </w:style>
  <w:style w:type="paragraph" w:styleId="SemEspaamento">
    <w:name w:val="No Spacing"/>
    <w:link w:val="SemEspaamentoChar"/>
    <w:uiPriority w:val="1"/>
    <w:qFormat/>
    <w:rsid w:val="00126C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6C87"/>
    <w:rPr>
      <w:rFonts w:eastAsiaTheme="minorEastAsia"/>
      <w:lang w:eastAsia="pt-BR"/>
    </w:rPr>
  </w:style>
  <w:style w:type="paragraph" w:customStyle="1" w:styleId="Default">
    <w:name w:val="Default"/>
    <w:rsid w:val="00E315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B525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5256C"/>
    <w:pPr>
      <w:pBdr>
        <w:bottom w:val="single" w:sz="8" w:space="4" w:color="5B9BD5" w:themeColor="accent1"/>
      </w:pBdr>
      <w:spacing w:before="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25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egenda">
    <w:name w:val="caption"/>
    <w:basedOn w:val="Normal"/>
    <w:next w:val="Normal"/>
    <w:uiPriority w:val="35"/>
    <w:unhideWhenUsed/>
    <w:qFormat/>
    <w:rsid w:val="00B5256C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dicocbens@sf.prefeitura.sp.gov.b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3DD4-1D24-451E-80CD-CD325D8A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1960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Campos da Cunha</dc:creator>
  <cp:lastModifiedBy>Flavio Augusto Solla</cp:lastModifiedBy>
  <cp:revision>2</cp:revision>
  <cp:lastPrinted>2020-08-18T19:14:00Z</cp:lastPrinted>
  <dcterms:created xsi:type="dcterms:W3CDTF">2022-02-21T15:53:00Z</dcterms:created>
  <dcterms:modified xsi:type="dcterms:W3CDTF">2022-02-21T15:53:00Z</dcterms:modified>
</cp:coreProperties>
</file>