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A7" w:rsidRDefault="004038A7" w:rsidP="004038A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038A7">
        <w:rPr>
          <w:rFonts w:cs="Arial"/>
          <w:b/>
        </w:rPr>
        <w:t>DECRETO Nº 59.665, DE 4 DE AGOSTO DE 2020</w:t>
      </w:r>
    </w:p>
    <w:p w:rsidR="004038A7" w:rsidRPr="004038A7" w:rsidRDefault="004038A7" w:rsidP="004038A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4038A7" w:rsidRDefault="004038A7" w:rsidP="004038A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cs="Arial"/>
          <w:i/>
        </w:rPr>
      </w:pPr>
      <w:r w:rsidRPr="004038A7">
        <w:rPr>
          <w:rFonts w:cs="Arial"/>
          <w:i/>
        </w:rPr>
        <w:t>Altera o Decreto nº 59.644, de 30 de julho de 2020.</w:t>
      </w:r>
    </w:p>
    <w:p w:rsidR="004038A7" w:rsidRPr="004038A7" w:rsidRDefault="004038A7" w:rsidP="004038A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cs="Arial"/>
          <w:i/>
        </w:rPr>
      </w:pPr>
    </w:p>
    <w:p w:rsidR="004038A7" w:rsidRPr="004038A7" w:rsidRDefault="004038A7" w:rsidP="00403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38A7">
        <w:rPr>
          <w:rFonts w:cs="Arial"/>
        </w:rPr>
        <w:t>BRUNO COVAS, Prefeito do Município de São Paulo, no uso das atribuições que lhe são conferidas</w:t>
      </w:r>
      <w:bookmarkStart w:id="0" w:name="_GoBack"/>
      <w:bookmarkEnd w:id="0"/>
      <w:r w:rsidRPr="004038A7">
        <w:rPr>
          <w:rFonts w:cs="Arial"/>
        </w:rPr>
        <w:t xml:space="preserve"> por lei,</w:t>
      </w:r>
    </w:p>
    <w:p w:rsidR="004038A7" w:rsidRPr="004038A7" w:rsidRDefault="004038A7" w:rsidP="00403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38A7">
        <w:rPr>
          <w:rFonts w:cs="Arial"/>
        </w:rPr>
        <w:t>D E C R E T A:</w:t>
      </w:r>
    </w:p>
    <w:p w:rsidR="004038A7" w:rsidRPr="004038A7" w:rsidRDefault="004038A7" w:rsidP="00403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38A7">
        <w:rPr>
          <w:rFonts w:cs="Arial"/>
        </w:rPr>
        <w:t>Art. 1º O artigo 3º do Decreto nº 59.644, de 30 de julho de 2020, passa a vigorar com a seguinte redação</w:t>
      </w:r>
      <w:proofErr w:type="gramStart"/>
      <w:r w:rsidRPr="004038A7">
        <w:rPr>
          <w:rFonts w:cs="Arial"/>
        </w:rPr>
        <w:t>:“</w:t>
      </w:r>
      <w:proofErr w:type="spellStart"/>
      <w:proofErr w:type="gramEnd"/>
      <w:r w:rsidRPr="004038A7">
        <w:rPr>
          <w:rFonts w:cs="Arial"/>
        </w:rPr>
        <w:t>Art</w:t>
      </w:r>
      <w:proofErr w:type="spellEnd"/>
      <w:r w:rsidRPr="004038A7">
        <w:rPr>
          <w:rFonts w:cs="Arial"/>
        </w:rPr>
        <w:t>. 3º Em consonância com o que determina o Decreto Estadual nº 65.088, de 2020, ficam prorrogados até 31 de agosto de 2020 os prazos previstos no inciso VII do artigo 12 e no artigo 20, ambos do Decreto nº 59.283, de 16 de março de 2020.</w:t>
      </w:r>
    </w:p>
    <w:p w:rsidR="004038A7" w:rsidRPr="004038A7" w:rsidRDefault="004038A7" w:rsidP="00403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38A7">
        <w:rPr>
          <w:rFonts w:cs="Arial"/>
        </w:rPr>
        <w:t>Parágrafo único. A suspensão de que trata o “caput” deste artigo não se aplica:</w:t>
      </w:r>
    </w:p>
    <w:p w:rsidR="004038A7" w:rsidRPr="004038A7" w:rsidRDefault="004038A7" w:rsidP="00403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38A7">
        <w:rPr>
          <w:rFonts w:cs="Arial"/>
        </w:rPr>
        <w:t>I - às licitações, contratos e parcerias e instrumentos congêneres;</w:t>
      </w:r>
    </w:p>
    <w:p w:rsidR="004038A7" w:rsidRPr="004038A7" w:rsidRDefault="004038A7" w:rsidP="00403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38A7">
        <w:rPr>
          <w:rFonts w:cs="Arial"/>
        </w:rPr>
        <w:t>II - aos processos e expedientes administrativos que versem acerca de direito que decairá ou pretensão que prescreverá até o final do corrente exercício, em especial os processos e expedientes disciplinares e fiscais.” (NR)</w:t>
      </w:r>
    </w:p>
    <w:p w:rsidR="004038A7" w:rsidRPr="004038A7" w:rsidRDefault="004038A7" w:rsidP="00403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38A7">
        <w:rPr>
          <w:rFonts w:cs="Arial"/>
        </w:rPr>
        <w:t>Art. 2º Este decreto entrará em vigor na data de sua publicação, encerrando-se na mesma data a suspensão de que trata o artigo 3º do Decreto nº 59.644, de 2020, para os expedientes enquadráveis no inciso II de seu parágrafo único.</w:t>
      </w:r>
    </w:p>
    <w:p w:rsidR="004038A7" w:rsidRPr="004038A7" w:rsidRDefault="004038A7" w:rsidP="00403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38A7">
        <w:rPr>
          <w:rFonts w:cs="Arial"/>
        </w:rPr>
        <w:t>PREFEITURA DO MUNICÍPIO DE SÃO PAULO, aos 4 de agosto de 2020, 467º da fundação de São Paulo.</w:t>
      </w:r>
    </w:p>
    <w:p w:rsidR="004038A7" w:rsidRPr="004038A7" w:rsidRDefault="004038A7" w:rsidP="00403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38A7">
        <w:rPr>
          <w:rFonts w:cs="Arial"/>
        </w:rPr>
        <w:t>BRUNO COVAS, PREFEITO</w:t>
      </w:r>
    </w:p>
    <w:p w:rsidR="004038A7" w:rsidRPr="004038A7" w:rsidRDefault="004038A7" w:rsidP="00403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38A7">
        <w:rPr>
          <w:rFonts w:cs="Arial"/>
        </w:rPr>
        <w:t>ORLANDO LINDÓRIO DE FARIA, Secretário Municipal da Casa Civil</w:t>
      </w:r>
    </w:p>
    <w:p w:rsidR="004038A7" w:rsidRPr="004038A7" w:rsidRDefault="004038A7" w:rsidP="00403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38A7">
        <w:rPr>
          <w:rFonts w:cs="Arial"/>
        </w:rPr>
        <w:t>MARINA MAGRO BERINGHS MARTINEZ, Respondendo pelo cargo de Secretária Municipal de Justiça</w:t>
      </w:r>
    </w:p>
    <w:p w:rsidR="004038A7" w:rsidRPr="004038A7" w:rsidRDefault="004038A7" w:rsidP="00403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38A7">
        <w:rPr>
          <w:rFonts w:cs="Arial"/>
        </w:rPr>
        <w:t>RUBENS NAMAN RIZEK JUNIOR, Secretário de Governo Municipal</w:t>
      </w:r>
    </w:p>
    <w:p w:rsidR="004038A7" w:rsidRPr="004038A7" w:rsidRDefault="004038A7" w:rsidP="00403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38A7">
        <w:rPr>
          <w:rFonts w:cs="Arial"/>
        </w:rPr>
        <w:t>Publicado na Casa Civil, em 4 de agosto de 2020</w:t>
      </w:r>
    </w:p>
    <w:p w:rsidR="00C027F9" w:rsidRPr="004038A7" w:rsidRDefault="00C027F9"/>
    <w:sectPr w:rsidR="00C027F9" w:rsidRPr="004038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A7"/>
    <w:rsid w:val="004038A7"/>
    <w:rsid w:val="00C0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858CE-94AA-481B-BE12-101E285D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8A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Vitoria Soares Garcia</dc:creator>
  <cp:keywords/>
  <dc:description/>
  <cp:lastModifiedBy>Regina Vitoria Soares Garcia</cp:lastModifiedBy>
  <cp:revision>1</cp:revision>
  <dcterms:created xsi:type="dcterms:W3CDTF">2020-08-06T18:22:00Z</dcterms:created>
  <dcterms:modified xsi:type="dcterms:W3CDTF">2020-08-06T18:23:00Z</dcterms:modified>
</cp:coreProperties>
</file>