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FC45" w14:textId="77777777" w:rsidR="00707358" w:rsidRPr="00A74ADB"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0AA9D6AF"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309DB577"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2D47716B"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28D6F1E3"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590A470A"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7A541F99"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084D300A"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1438A210"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5BADFCA7" w14:textId="77777777" w:rsidR="00707358" w:rsidRDefault="00707358" w:rsidP="00707358">
      <w:pPr>
        <w:keepNext/>
        <w:widowControl w:val="0"/>
        <w:autoSpaceDE w:val="0"/>
        <w:autoSpaceDN w:val="0"/>
        <w:adjustRightInd w:val="0"/>
        <w:spacing w:before="140" w:line="288" w:lineRule="auto"/>
        <w:ind w:left="851" w:hanging="851"/>
        <w:jc w:val="right"/>
        <w:rPr>
          <w:rFonts w:ascii="Times New Roman" w:hAnsi="Times New Roman"/>
          <w:sz w:val="24"/>
          <w:szCs w:val="24"/>
        </w:rPr>
      </w:pPr>
    </w:p>
    <w:p w14:paraId="3CC27F64"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0C9DE850"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20E5F565"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3103DD3D" w14:textId="26708DAF" w:rsidR="00707358" w:rsidRDefault="00707358" w:rsidP="00707358">
      <w:pPr>
        <w:keepNext/>
        <w:widowControl w:val="0"/>
        <w:autoSpaceDE w:val="0"/>
        <w:autoSpaceDN w:val="0"/>
        <w:adjustRightInd w:val="0"/>
        <w:spacing w:before="140" w:line="288" w:lineRule="auto"/>
        <w:rPr>
          <w:rFonts w:ascii="Times New Roman" w:hAnsi="Times New Roman"/>
          <w:sz w:val="24"/>
          <w:szCs w:val="24"/>
        </w:rPr>
      </w:pPr>
    </w:p>
    <w:p w14:paraId="46F84A64" w14:textId="3E4AB3AC" w:rsidR="00707358" w:rsidRDefault="00707358" w:rsidP="00707358">
      <w:pPr>
        <w:keepNext/>
        <w:widowControl w:val="0"/>
        <w:autoSpaceDE w:val="0"/>
        <w:autoSpaceDN w:val="0"/>
        <w:adjustRightInd w:val="0"/>
        <w:spacing w:before="140" w:line="288" w:lineRule="auto"/>
        <w:rPr>
          <w:rFonts w:ascii="Times New Roman" w:hAnsi="Times New Roman"/>
          <w:sz w:val="24"/>
          <w:szCs w:val="24"/>
        </w:rPr>
      </w:pPr>
    </w:p>
    <w:p w14:paraId="52DBA30D" w14:textId="77777777" w:rsidR="00707358" w:rsidRDefault="00707358" w:rsidP="00707358">
      <w:pPr>
        <w:keepNext/>
        <w:widowControl w:val="0"/>
        <w:autoSpaceDE w:val="0"/>
        <w:autoSpaceDN w:val="0"/>
        <w:adjustRightInd w:val="0"/>
        <w:spacing w:before="140" w:line="288" w:lineRule="auto"/>
        <w:rPr>
          <w:rFonts w:ascii="Times New Roman" w:hAnsi="Times New Roman"/>
          <w:sz w:val="24"/>
          <w:szCs w:val="24"/>
        </w:rPr>
      </w:pPr>
    </w:p>
    <w:p w14:paraId="7C4B33D0"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6C0FBDC7"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p>
    <w:p w14:paraId="32F06804" w14:textId="77777777" w:rsidR="00707358" w:rsidRDefault="00707358" w:rsidP="00707358">
      <w:pPr>
        <w:keepNext/>
        <w:widowControl w:val="0"/>
        <w:autoSpaceDE w:val="0"/>
        <w:autoSpaceDN w:val="0"/>
        <w:adjustRightInd w:val="0"/>
        <w:spacing w:before="140" w:line="288" w:lineRule="auto"/>
        <w:ind w:left="851" w:hanging="851"/>
        <w:jc w:val="right"/>
        <w:rPr>
          <w:rFonts w:ascii="Times New Roman" w:hAnsi="Times New Roman"/>
          <w:sz w:val="24"/>
          <w:szCs w:val="24"/>
        </w:rPr>
      </w:pPr>
      <w:r>
        <w:rPr>
          <w:rFonts w:ascii="Times New Roman" w:hAnsi="Times New Roman"/>
          <w:noProof/>
          <w:sz w:val="24"/>
          <w:szCs w:val="24"/>
        </w:rPr>
        <w:drawing>
          <wp:inline distT="0" distB="0" distL="0" distR="0" wp14:anchorId="2BF63EB9" wp14:editId="20D10C89">
            <wp:extent cx="3133725" cy="1284827"/>
            <wp:effectExtent l="0" t="0" r="0" b="0"/>
            <wp:docPr id="3" name="Imagem 3" descr="Desenho com traços preto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com traços pretos em fundo branco&#10;&#10;Descrição gerada automaticamente com confiança média"/>
                    <pic:cNvPicPr/>
                  </pic:nvPicPr>
                  <pic:blipFill>
                    <a:blip r:embed="rId8"/>
                    <a:stretch>
                      <a:fillRect/>
                    </a:stretch>
                  </pic:blipFill>
                  <pic:spPr>
                    <a:xfrm>
                      <a:off x="0" y="0"/>
                      <a:ext cx="3133725" cy="1284827"/>
                    </a:xfrm>
                    <a:prstGeom prst="rect">
                      <a:avLst/>
                    </a:prstGeom>
                  </pic:spPr>
                </pic:pic>
              </a:graphicData>
            </a:graphic>
          </wp:inline>
        </w:drawing>
      </w:r>
    </w:p>
    <w:p w14:paraId="4BD32A82" w14:textId="6518942B" w:rsidR="00707358" w:rsidRPr="00467F42" w:rsidRDefault="00707358" w:rsidP="00707358">
      <w:pPr>
        <w:keepNext/>
        <w:widowControl w:val="0"/>
        <w:autoSpaceDE w:val="0"/>
        <w:autoSpaceDN w:val="0"/>
        <w:adjustRightInd w:val="0"/>
        <w:spacing w:before="140" w:line="288" w:lineRule="auto"/>
        <w:ind w:left="851" w:hanging="851"/>
        <w:jc w:val="right"/>
        <w:rPr>
          <w:rFonts w:ascii="Humanist 521" w:hAnsi="Humanist 521"/>
          <w:sz w:val="24"/>
          <w:szCs w:val="24"/>
        </w:rPr>
      </w:pPr>
      <w:r w:rsidRPr="00467F42">
        <w:rPr>
          <w:rFonts w:ascii="Humanist 521" w:hAnsi="Humanist 521"/>
          <w:sz w:val="24"/>
          <w:szCs w:val="24"/>
        </w:rPr>
        <w:t>Demonstrações contábeis referentes ao exercício findo em 31 de dezembro de 202</w:t>
      </w:r>
      <w:r w:rsidR="00AC518F">
        <w:rPr>
          <w:rFonts w:ascii="Humanist 521" w:hAnsi="Humanist 521"/>
          <w:sz w:val="24"/>
          <w:szCs w:val="24"/>
        </w:rPr>
        <w:t>2</w:t>
      </w:r>
    </w:p>
    <w:p w14:paraId="7F129AE2" w14:textId="77777777" w:rsidR="00707358" w:rsidRPr="00467F42" w:rsidRDefault="00707358" w:rsidP="00707358">
      <w:pPr>
        <w:keepNext/>
        <w:widowControl w:val="0"/>
        <w:autoSpaceDE w:val="0"/>
        <w:autoSpaceDN w:val="0"/>
        <w:adjustRightInd w:val="0"/>
        <w:spacing w:before="140" w:line="288" w:lineRule="auto"/>
        <w:ind w:left="851" w:hanging="851"/>
        <w:jc w:val="right"/>
        <w:rPr>
          <w:rFonts w:ascii="Humanist 521" w:hAnsi="Humanist 521"/>
          <w:b/>
          <w:bCs/>
          <w:sz w:val="24"/>
          <w:szCs w:val="24"/>
        </w:rPr>
      </w:pPr>
      <w:r w:rsidRPr="00467F42">
        <w:rPr>
          <w:rFonts w:ascii="Humanist 521" w:hAnsi="Humanist 521"/>
          <w:b/>
          <w:bCs/>
          <w:sz w:val="24"/>
          <w:szCs w:val="24"/>
        </w:rPr>
        <w:t>Companhia São Paulo de Desenvolvimento e Mobilização de Ativos</w:t>
      </w:r>
    </w:p>
    <w:p w14:paraId="07CCD241" w14:textId="77777777" w:rsidR="00707358" w:rsidRDefault="00707358" w:rsidP="00707358">
      <w:pPr>
        <w:keepNext/>
        <w:widowControl w:val="0"/>
        <w:autoSpaceDE w:val="0"/>
        <w:autoSpaceDN w:val="0"/>
        <w:adjustRightInd w:val="0"/>
        <w:spacing w:before="140" w:line="288" w:lineRule="auto"/>
        <w:ind w:left="851" w:hanging="851"/>
        <w:jc w:val="right"/>
        <w:rPr>
          <w:rFonts w:ascii="Humanist 521" w:hAnsi="Humanist 521"/>
          <w:b/>
          <w:bCs/>
          <w:sz w:val="24"/>
          <w:szCs w:val="24"/>
        </w:rPr>
      </w:pPr>
      <w:r w:rsidRPr="00467F42">
        <w:rPr>
          <w:rFonts w:ascii="Humanist 521" w:hAnsi="Humanist 521"/>
          <w:b/>
          <w:bCs/>
          <w:sz w:val="24"/>
          <w:szCs w:val="24"/>
        </w:rPr>
        <w:t>CNPJ 11.697.171/0001-38</w:t>
      </w:r>
    </w:p>
    <w:p w14:paraId="57AACEB8" w14:textId="77777777" w:rsidR="00707358" w:rsidRDefault="00707358" w:rsidP="00707358">
      <w:pPr>
        <w:keepNext/>
        <w:widowControl w:val="0"/>
        <w:autoSpaceDE w:val="0"/>
        <w:autoSpaceDN w:val="0"/>
        <w:adjustRightInd w:val="0"/>
        <w:spacing w:before="140" w:line="288" w:lineRule="auto"/>
        <w:ind w:left="851" w:hanging="851"/>
        <w:jc w:val="right"/>
        <w:rPr>
          <w:rFonts w:ascii="Humanist 521" w:hAnsi="Humanist 521"/>
          <w:b/>
          <w:bCs/>
          <w:sz w:val="24"/>
          <w:szCs w:val="24"/>
        </w:rPr>
      </w:pPr>
    </w:p>
    <w:p w14:paraId="4EC95125" w14:textId="77777777" w:rsidR="00707358" w:rsidRDefault="00707358" w:rsidP="00707358">
      <w:pPr>
        <w:keepNext/>
        <w:widowControl w:val="0"/>
        <w:autoSpaceDE w:val="0"/>
        <w:autoSpaceDN w:val="0"/>
        <w:adjustRightInd w:val="0"/>
        <w:spacing w:before="140" w:line="288" w:lineRule="auto"/>
        <w:ind w:left="851" w:hanging="851"/>
        <w:jc w:val="right"/>
        <w:rPr>
          <w:rFonts w:ascii="Humanist 521" w:hAnsi="Humanist 521"/>
          <w:b/>
          <w:bCs/>
          <w:sz w:val="24"/>
          <w:szCs w:val="24"/>
        </w:rPr>
      </w:pPr>
    </w:p>
    <w:p w14:paraId="1C3ACC4A" w14:textId="77777777" w:rsidR="00707358" w:rsidRPr="00D907B9" w:rsidRDefault="00707358" w:rsidP="00707358">
      <w:pPr>
        <w:keepNext/>
        <w:widowControl w:val="0"/>
        <w:autoSpaceDE w:val="0"/>
        <w:autoSpaceDN w:val="0"/>
        <w:adjustRightInd w:val="0"/>
        <w:spacing w:before="140" w:line="288" w:lineRule="auto"/>
        <w:ind w:left="851" w:hanging="851"/>
        <w:jc w:val="right"/>
        <w:rPr>
          <w:rFonts w:ascii="Humanist 521" w:hAnsi="Humanist 521"/>
          <w:b/>
          <w:bCs/>
          <w:sz w:val="24"/>
          <w:szCs w:val="24"/>
        </w:rPr>
      </w:pPr>
    </w:p>
    <w:p w14:paraId="42F9B827"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sectPr w:rsidR="00707358" w:rsidSect="004400F7">
          <w:headerReference w:type="default" r:id="rId9"/>
          <w:pgSz w:w="11907" w:h="16840" w:code="9"/>
          <w:pgMar w:top="1985" w:right="1134" w:bottom="1134" w:left="1134" w:header="567" w:footer="567" w:gutter="0"/>
          <w:cols w:space="720"/>
          <w:noEndnote/>
        </w:sectPr>
      </w:pPr>
    </w:p>
    <w:p w14:paraId="011A86CA" w14:textId="77777777" w:rsidR="00707358" w:rsidRDefault="00707358" w:rsidP="00707358">
      <w:pPr>
        <w:keepNext/>
        <w:widowControl w:val="0"/>
        <w:autoSpaceDE w:val="0"/>
        <w:autoSpaceDN w:val="0"/>
        <w:adjustRightInd w:val="0"/>
        <w:spacing w:before="140" w:line="288" w:lineRule="auto"/>
        <w:ind w:left="851" w:hanging="851"/>
        <w:rPr>
          <w:rFonts w:ascii="Times New Roman" w:hAnsi="Times New Roman"/>
          <w:sz w:val="24"/>
          <w:szCs w:val="24"/>
        </w:rPr>
      </w:pPr>
      <w:r>
        <w:rPr>
          <w:rFonts w:ascii="Times New Roman" w:hAnsi="Times New Roman"/>
          <w:noProof/>
          <w:sz w:val="24"/>
          <w:szCs w:val="24"/>
        </w:rPr>
        <w:lastRenderedPageBreak/>
        <w:drawing>
          <wp:inline distT="0" distB="0" distL="0" distR="0" wp14:anchorId="0EDAA8A2" wp14:editId="7583FF8D">
            <wp:extent cx="1554413" cy="637309"/>
            <wp:effectExtent l="0" t="0" r="8255" b="0"/>
            <wp:docPr id="11" name="Imagem 11" descr="Desenho com traços preto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com traços pretos em fundo branco&#10;&#10;Descrição gerada automaticamente com confiança média"/>
                    <pic:cNvPicPr/>
                  </pic:nvPicPr>
                  <pic:blipFill>
                    <a:blip r:embed="rId8"/>
                    <a:stretch>
                      <a:fillRect/>
                    </a:stretch>
                  </pic:blipFill>
                  <pic:spPr>
                    <a:xfrm>
                      <a:off x="0" y="0"/>
                      <a:ext cx="1562909" cy="640792"/>
                    </a:xfrm>
                    <a:prstGeom prst="rect">
                      <a:avLst/>
                    </a:prstGeom>
                  </pic:spPr>
                </pic:pic>
              </a:graphicData>
            </a:graphic>
          </wp:inline>
        </w:drawing>
      </w:r>
    </w:p>
    <w:p w14:paraId="71B1A5F5" w14:textId="77777777" w:rsidR="00707358" w:rsidRDefault="00707358" w:rsidP="00707358">
      <w:pPr>
        <w:pStyle w:val="Corpodetexto"/>
        <w:rPr>
          <w:sz w:val="20"/>
        </w:rPr>
      </w:pPr>
    </w:p>
    <w:p w14:paraId="47389926" w14:textId="41A1BEB8" w:rsidR="00707358" w:rsidRPr="00467F42" w:rsidRDefault="00707358" w:rsidP="00707358">
      <w:pPr>
        <w:keepNext/>
        <w:widowControl w:val="0"/>
        <w:tabs>
          <w:tab w:val="left" w:pos="3402"/>
        </w:tabs>
        <w:autoSpaceDE w:val="0"/>
        <w:autoSpaceDN w:val="0"/>
        <w:adjustRightInd w:val="0"/>
        <w:spacing w:before="140" w:line="288" w:lineRule="auto"/>
        <w:ind w:right="5244"/>
        <w:jc w:val="left"/>
        <w:rPr>
          <w:rFonts w:ascii="Humanist 521" w:hAnsi="Humanist 521"/>
          <w:sz w:val="24"/>
          <w:szCs w:val="24"/>
        </w:rPr>
      </w:pPr>
      <w:r w:rsidRPr="00467F42">
        <w:rPr>
          <w:rFonts w:ascii="Humanist 521" w:hAnsi="Humanist 521"/>
          <w:sz w:val="24"/>
          <w:szCs w:val="24"/>
        </w:rPr>
        <w:t>Demonstrações contábeis referentes ao exercício findo em 31 de dezembro de 202</w:t>
      </w:r>
      <w:r w:rsidR="00AC518F">
        <w:rPr>
          <w:rFonts w:ascii="Humanist 521" w:hAnsi="Humanist 521"/>
          <w:sz w:val="24"/>
          <w:szCs w:val="24"/>
        </w:rPr>
        <w:t>2</w:t>
      </w:r>
    </w:p>
    <w:p w14:paraId="61581075" w14:textId="508434FD" w:rsidR="00707358" w:rsidRDefault="00707358" w:rsidP="00707358">
      <w:pPr>
        <w:pStyle w:val="Corpodetexto"/>
        <w:rPr>
          <w:rFonts w:ascii="Times New Roman" w:hAnsi="Times New Roman"/>
          <w:sz w:val="24"/>
          <w:szCs w:val="24"/>
        </w:rPr>
      </w:pPr>
    </w:p>
    <w:p w14:paraId="7AF1B682" w14:textId="77777777" w:rsidR="006026CA" w:rsidRPr="00D907B9" w:rsidRDefault="006026CA" w:rsidP="00707358">
      <w:pPr>
        <w:pStyle w:val="Corpodetexto"/>
        <w:rPr>
          <w:rFonts w:ascii="Times New Roman" w:hAnsi="Times New Roman"/>
          <w:sz w:val="24"/>
          <w:szCs w:val="24"/>
        </w:rPr>
      </w:pPr>
    </w:p>
    <w:p w14:paraId="0A7C478D" w14:textId="4F0B1432" w:rsidR="00707358" w:rsidRPr="00352110" w:rsidRDefault="00707358" w:rsidP="00707358">
      <w:pPr>
        <w:pStyle w:val="Corpodetexto"/>
        <w:rPr>
          <w:rFonts w:ascii="Times New Roman" w:hAnsi="Times New Roman"/>
          <w:sz w:val="24"/>
          <w:szCs w:val="24"/>
        </w:rPr>
      </w:pPr>
    </w:p>
    <w:sdt>
      <w:sdtPr>
        <w:rPr>
          <w:rFonts w:ascii="Times New Roman" w:eastAsia="Times New Roman" w:hAnsi="Times New Roman" w:cs="Times New Roman"/>
          <w:color w:val="auto"/>
          <w:sz w:val="24"/>
          <w:szCs w:val="24"/>
        </w:rPr>
        <w:id w:val="-712566852"/>
        <w:docPartObj>
          <w:docPartGallery w:val="Table of Contents"/>
          <w:docPartUnique/>
        </w:docPartObj>
      </w:sdtPr>
      <w:sdtEndPr/>
      <w:sdtContent>
        <w:p w14:paraId="6E206A3B" w14:textId="5A1CA0F9" w:rsidR="00726C93" w:rsidRPr="00E9478E" w:rsidRDefault="00726C93" w:rsidP="00AE7CE0">
          <w:pPr>
            <w:pStyle w:val="CabealhodoSumrio"/>
            <w:spacing w:before="0" w:after="120" w:line="360" w:lineRule="auto"/>
            <w:jc w:val="both"/>
            <w:rPr>
              <w:rFonts w:ascii="Times New Roman" w:hAnsi="Times New Roman" w:cs="Times New Roman"/>
              <w:color w:val="auto"/>
              <w:sz w:val="24"/>
              <w:szCs w:val="24"/>
            </w:rPr>
          </w:pPr>
          <w:r w:rsidRPr="00E9478E">
            <w:rPr>
              <w:rFonts w:ascii="Times New Roman" w:hAnsi="Times New Roman" w:cs="Times New Roman"/>
              <w:color w:val="auto"/>
              <w:sz w:val="24"/>
              <w:szCs w:val="24"/>
            </w:rPr>
            <w:t>Índice</w:t>
          </w:r>
        </w:p>
        <w:p w14:paraId="21C5C67A" w14:textId="77777777" w:rsidR="00AE7CE0" w:rsidRPr="005859DF" w:rsidRDefault="00AE7CE0" w:rsidP="005859DF">
          <w:pPr>
            <w:spacing w:after="120" w:line="276" w:lineRule="auto"/>
            <w:rPr>
              <w:rFonts w:ascii="Times New Roman" w:hAnsi="Times New Roman"/>
              <w:sz w:val="24"/>
              <w:szCs w:val="24"/>
            </w:rPr>
          </w:pPr>
        </w:p>
        <w:p w14:paraId="0F5C3991" w14:textId="18A248A3" w:rsidR="009A40F0" w:rsidRPr="009A40F0" w:rsidRDefault="00726C93" w:rsidP="009A40F0">
          <w:pPr>
            <w:pStyle w:val="Sumrio1"/>
            <w:spacing w:line="276" w:lineRule="auto"/>
            <w:rPr>
              <w:rFonts w:ascii="Times New Roman" w:eastAsiaTheme="minorEastAsia" w:hAnsi="Times New Roman"/>
              <w:noProof/>
              <w:sz w:val="24"/>
              <w:szCs w:val="24"/>
            </w:rPr>
          </w:pPr>
          <w:r w:rsidRPr="005859DF">
            <w:rPr>
              <w:rFonts w:ascii="Times New Roman" w:hAnsi="Times New Roman"/>
              <w:sz w:val="24"/>
              <w:szCs w:val="24"/>
            </w:rPr>
            <w:fldChar w:fldCharType="begin"/>
          </w:r>
          <w:r w:rsidRPr="005859DF">
            <w:rPr>
              <w:rFonts w:ascii="Times New Roman" w:hAnsi="Times New Roman"/>
              <w:sz w:val="24"/>
              <w:szCs w:val="24"/>
            </w:rPr>
            <w:instrText xml:space="preserve"> TOC \o "1-3" \h \z \u </w:instrText>
          </w:r>
          <w:r w:rsidRPr="005859DF">
            <w:rPr>
              <w:rFonts w:ascii="Times New Roman" w:hAnsi="Times New Roman"/>
              <w:sz w:val="24"/>
              <w:szCs w:val="24"/>
            </w:rPr>
            <w:fldChar w:fldCharType="separate"/>
          </w:r>
          <w:hyperlink w:anchor="_Toc131153591" w:history="1">
            <w:r w:rsidR="009A40F0" w:rsidRPr="009A40F0">
              <w:rPr>
                <w:rStyle w:val="Hyperlink"/>
                <w:rFonts w:ascii="Times New Roman" w:eastAsia="Arial" w:hAnsi="Times New Roman"/>
                <w:noProof/>
                <w:sz w:val="24"/>
                <w:szCs w:val="24"/>
              </w:rPr>
              <w:t>RELATÓRIO DO AUDITOR INDEPENDENTE SOBRE AS DEMONSTRAÇÕES CONTÁBEIS</w:t>
            </w:r>
            <w:r w:rsidR="009A40F0" w:rsidRPr="009A40F0">
              <w:rPr>
                <w:rFonts w:ascii="Times New Roman" w:hAnsi="Times New Roman"/>
                <w:noProof/>
                <w:webHidden/>
                <w:sz w:val="24"/>
                <w:szCs w:val="24"/>
              </w:rPr>
              <w:tab/>
            </w:r>
            <w:r w:rsidR="009A40F0" w:rsidRPr="009A40F0">
              <w:rPr>
                <w:rFonts w:ascii="Times New Roman" w:hAnsi="Times New Roman"/>
                <w:noProof/>
                <w:webHidden/>
                <w:sz w:val="24"/>
                <w:szCs w:val="24"/>
              </w:rPr>
              <w:fldChar w:fldCharType="begin"/>
            </w:r>
            <w:r w:rsidR="009A40F0" w:rsidRPr="009A40F0">
              <w:rPr>
                <w:rFonts w:ascii="Times New Roman" w:hAnsi="Times New Roman"/>
                <w:noProof/>
                <w:webHidden/>
                <w:sz w:val="24"/>
                <w:szCs w:val="24"/>
              </w:rPr>
              <w:instrText xml:space="preserve"> PAGEREF _Toc131153591 \h </w:instrText>
            </w:r>
            <w:r w:rsidR="009A40F0" w:rsidRPr="009A40F0">
              <w:rPr>
                <w:rFonts w:ascii="Times New Roman" w:hAnsi="Times New Roman"/>
                <w:noProof/>
                <w:webHidden/>
                <w:sz w:val="24"/>
                <w:szCs w:val="24"/>
              </w:rPr>
            </w:r>
            <w:r w:rsidR="009A40F0" w:rsidRPr="009A40F0">
              <w:rPr>
                <w:rFonts w:ascii="Times New Roman" w:hAnsi="Times New Roman"/>
                <w:noProof/>
                <w:webHidden/>
                <w:sz w:val="24"/>
                <w:szCs w:val="24"/>
              </w:rPr>
              <w:fldChar w:fldCharType="separate"/>
            </w:r>
            <w:r w:rsidR="00036166">
              <w:rPr>
                <w:rFonts w:ascii="Times New Roman" w:hAnsi="Times New Roman"/>
                <w:noProof/>
                <w:webHidden/>
                <w:sz w:val="24"/>
                <w:szCs w:val="24"/>
              </w:rPr>
              <w:t>1</w:t>
            </w:r>
            <w:r w:rsidR="009A40F0" w:rsidRPr="009A40F0">
              <w:rPr>
                <w:rFonts w:ascii="Times New Roman" w:hAnsi="Times New Roman"/>
                <w:noProof/>
                <w:webHidden/>
                <w:sz w:val="24"/>
                <w:szCs w:val="24"/>
              </w:rPr>
              <w:fldChar w:fldCharType="end"/>
            </w:r>
          </w:hyperlink>
        </w:p>
        <w:p w14:paraId="60193535" w14:textId="59D6B5E2" w:rsidR="009A40F0" w:rsidRPr="009A40F0" w:rsidRDefault="00F807B3" w:rsidP="009A40F0">
          <w:pPr>
            <w:pStyle w:val="Sumrio1"/>
            <w:spacing w:line="276" w:lineRule="auto"/>
            <w:rPr>
              <w:rFonts w:ascii="Times New Roman" w:eastAsiaTheme="minorEastAsia" w:hAnsi="Times New Roman"/>
              <w:noProof/>
              <w:sz w:val="24"/>
              <w:szCs w:val="24"/>
            </w:rPr>
          </w:pPr>
          <w:hyperlink w:anchor="_Toc131153592" w:history="1">
            <w:r w:rsidR="009A40F0" w:rsidRPr="009A40F0">
              <w:rPr>
                <w:rStyle w:val="Hyperlink"/>
                <w:rFonts w:ascii="Times New Roman" w:hAnsi="Times New Roman"/>
                <w:noProof/>
                <w:sz w:val="24"/>
                <w:szCs w:val="24"/>
              </w:rPr>
              <w:t>BALANÇO PATRIMONIAL</w:t>
            </w:r>
            <w:r w:rsidR="009A40F0" w:rsidRPr="009A40F0">
              <w:rPr>
                <w:rFonts w:ascii="Times New Roman" w:hAnsi="Times New Roman"/>
                <w:noProof/>
                <w:webHidden/>
                <w:sz w:val="24"/>
                <w:szCs w:val="24"/>
              </w:rPr>
              <w:tab/>
            </w:r>
            <w:r w:rsidR="009A40F0" w:rsidRPr="009A40F0">
              <w:rPr>
                <w:rFonts w:ascii="Times New Roman" w:hAnsi="Times New Roman"/>
                <w:noProof/>
                <w:webHidden/>
                <w:sz w:val="24"/>
                <w:szCs w:val="24"/>
              </w:rPr>
              <w:fldChar w:fldCharType="begin"/>
            </w:r>
            <w:r w:rsidR="009A40F0" w:rsidRPr="009A40F0">
              <w:rPr>
                <w:rFonts w:ascii="Times New Roman" w:hAnsi="Times New Roman"/>
                <w:noProof/>
                <w:webHidden/>
                <w:sz w:val="24"/>
                <w:szCs w:val="24"/>
              </w:rPr>
              <w:instrText xml:space="preserve"> PAGEREF _Toc131153592 \h </w:instrText>
            </w:r>
            <w:r w:rsidR="009A40F0" w:rsidRPr="009A40F0">
              <w:rPr>
                <w:rFonts w:ascii="Times New Roman" w:hAnsi="Times New Roman"/>
                <w:noProof/>
                <w:webHidden/>
                <w:sz w:val="24"/>
                <w:szCs w:val="24"/>
              </w:rPr>
            </w:r>
            <w:r w:rsidR="009A40F0" w:rsidRPr="009A40F0">
              <w:rPr>
                <w:rFonts w:ascii="Times New Roman" w:hAnsi="Times New Roman"/>
                <w:noProof/>
                <w:webHidden/>
                <w:sz w:val="24"/>
                <w:szCs w:val="24"/>
              </w:rPr>
              <w:fldChar w:fldCharType="separate"/>
            </w:r>
            <w:r w:rsidR="00036166">
              <w:rPr>
                <w:rFonts w:ascii="Times New Roman" w:hAnsi="Times New Roman"/>
                <w:noProof/>
                <w:webHidden/>
                <w:sz w:val="24"/>
                <w:szCs w:val="24"/>
              </w:rPr>
              <w:t>3</w:t>
            </w:r>
            <w:r w:rsidR="009A40F0" w:rsidRPr="009A40F0">
              <w:rPr>
                <w:rFonts w:ascii="Times New Roman" w:hAnsi="Times New Roman"/>
                <w:noProof/>
                <w:webHidden/>
                <w:sz w:val="24"/>
                <w:szCs w:val="24"/>
              </w:rPr>
              <w:fldChar w:fldCharType="end"/>
            </w:r>
          </w:hyperlink>
        </w:p>
        <w:p w14:paraId="421B21AC" w14:textId="06095EE0" w:rsidR="009A40F0" w:rsidRPr="009A40F0" w:rsidRDefault="00F807B3" w:rsidP="009A40F0">
          <w:pPr>
            <w:pStyle w:val="Sumrio1"/>
            <w:spacing w:line="276" w:lineRule="auto"/>
            <w:rPr>
              <w:rFonts w:ascii="Times New Roman" w:eastAsiaTheme="minorEastAsia" w:hAnsi="Times New Roman"/>
              <w:noProof/>
              <w:sz w:val="24"/>
              <w:szCs w:val="24"/>
            </w:rPr>
          </w:pPr>
          <w:hyperlink w:anchor="_Toc131153593" w:history="1">
            <w:r w:rsidR="009A40F0" w:rsidRPr="009A40F0">
              <w:rPr>
                <w:rStyle w:val="Hyperlink"/>
                <w:rFonts w:ascii="Times New Roman" w:hAnsi="Times New Roman"/>
                <w:noProof/>
                <w:sz w:val="24"/>
                <w:szCs w:val="24"/>
              </w:rPr>
              <w:t>DEMONSTRAÇÃO DO RESULTADO</w:t>
            </w:r>
            <w:r w:rsidR="009A40F0" w:rsidRPr="009A40F0">
              <w:rPr>
                <w:rFonts w:ascii="Times New Roman" w:hAnsi="Times New Roman"/>
                <w:noProof/>
                <w:webHidden/>
                <w:sz w:val="24"/>
                <w:szCs w:val="24"/>
              </w:rPr>
              <w:tab/>
            </w:r>
            <w:r w:rsidR="009A40F0" w:rsidRPr="009A40F0">
              <w:rPr>
                <w:rFonts w:ascii="Times New Roman" w:hAnsi="Times New Roman"/>
                <w:noProof/>
                <w:webHidden/>
                <w:sz w:val="24"/>
                <w:szCs w:val="24"/>
              </w:rPr>
              <w:fldChar w:fldCharType="begin"/>
            </w:r>
            <w:r w:rsidR="009A40F0" w:rsidRPr="009A40F0">
              <w:rPr>
                <w:rFonts w:ascii="Times New Roman" w:hAnsi="Times New Roman"/>
                <w:noProof/>
                <w:webHidden/>
                <w:sz w:val="24"/>
                <w:szCs w:val="24"/>
              </w:rPr>
              <w:instrText xml:space="preserve"> PAGEREF _Toc131153593 \h </w:instrText>
            </w:r>
            <w:r w:rsidR="009A40F0" w:rsidRPr="009A40F0">
              <w:rPr>
                <w:rFonts w:ascii="Times New Roman" w:hAnsi="Times New Roman"/>
                <w:noProof/>
                <w:webHidden/>
                <w:sz w:val="24"/>
                <w:szCs w:val="24"/>
              </w:rPr>
            </w:r>
            <w:r w:rsidR="009A40F0" w:rsidRPr="009A40F0">
              <w:rPr>
                <w:rFonts w:ascii="Times New Roman" w:hAnsi="Times New Roman"/>
                <w:noProof/>
                <w:webHidden/>
                <w:sz w:val="24"/>
                <w:szCs w:val="24"/>
              </w:rPr>
              <w:fldChar w:fldCharType="separate"/>
            </w:r>
            <w:r w:rsidR="00036166">
              <w:rPr>
                <w:rFonts w:ascii="Times New Roman" w:hAnsi="Times New Roman"/>
                <w:noProof/>
                <w:webHidden/>
                <w:sz w:val="24"/>
                <w:szCs w:val="24"/>
              </w:rPr>
              <w:t>5</w:t>
            </w:r>
            <w:r w:rsidR="009A40F0" w:rsidRPr="009A40F0">
              <w:rPr>
                <w:rFonts w:ascii="Times New Roman" w:hAnsi="Times New Roman"/>
                <w:noProof/>
                <w:webHidden/>
                <w:sz w:val="24"/>
                <w:szCs w:val="24"/>
              </w:rPr>
              <w:fldChar w:fldCharType="end"/>
            </w:r>
          </w:hyperlink>
        </w:p>
        <w:p w14:paraId="25E7A126" w14:textId="258C9F92" w:rsidR="009A40F0" w:rsidRPr="009A40F0" w:rsidRDefault="00F807B3" w:rsidP="009A40F0">
          <w:pPr>
            <w:pStyle w:val="Sumrio1"/>
            <w:spacing w:line="276" w:lineRule="auto"/>
            <w:rPr>
              <w:rFonts w:ascii="Times New Roman" w:eastAsiaTheme="minorEastAsia" w:hAnsi="Times New Roman"/>
              <w:noProof/>
              <w:sz w:val="24"/>
              <w:szCs w:val="24"/>
            </w:rPr>
          </w:pPr>
          <w:hyperlink w:anchor="_Toc131153594" w:history="1">
            <w:r w:rsidR="009A40F0" w:rsidRPr="009A40F0">
              <w:rPr>
                <w:rStyle w:val="Hyperlink"/>
                <w:rFonts w:ascii="Times New Roman" w:hAnsi="Times New Roman"/>
                <w:noProof/>
                <w:sz w:val="24"/>
                <w:szCs w:val="24"/>
              </w:rPr>
              <w:t>DEMONSTRAÇÃO DO RESULTADO ABRANGENTE</w:t>
            </w:r>
            <w:r w:rsidR="009A40F0" w:rsidRPr="009A40F0">
              <w:rPr>
                <w:rFonts w:ascii="Times New Roman" w:hAnsi="Times New Roman"/>
                <w:noProof/>
                <w:webHidden/>
                <w:sz w:val="24"/>
                <w:szCs w:val="24"/>
              </w:rPr>
              <w:tab/>
            </w:r>
            <w:r w:rsidR="009A40F0" w:rsidRPr="009A40F0">
              <w:rPr>
                <w:rFonts w:ascii="Times New Roman" w:hAnsi="Times New Roman"/>
                <w:noProof/>
                <w:webHidden/>
                <w:sz w:val="24"/>
                <w:szCs w:val="24"/>
              </w:rPr>
              <w:fldChar w:fldCharType="begin"/>
            </w:r>
            <w:r w:rsidR="009A40F0" w:rsidRPr="009A40F0">
              <w:rPr>
                <w:rFonts w:ascii="Times New Roman" w:hAnsi="Times New Roman"/>
                <w:noProof/>
                <w:webHidden/>
                <w:sz w:val="24"/>
                <w:szCs w:val="24"/>
              </w:rPr>
              <w:instrText xml:space="preserve"> PAGEREF _Toc131153594 \h </w:instrText>
            </w:r>
            <w:r w:rsidR="009A40F0" w:rsidRPr="009A40F0">
              <w:rPr>
                <w:rFonts w:ascii="Times New Roman" w:hAnsi="Times New Roman"/>
                <w:noProof/>
                <w:webHidden/>
                <w:sz w:val="24"/>
                <w:szCs w:val="24"/>
              </w:rPr>
            </w:r>
            <w:r w:rsidR="009A40F0" w:rsidRPr="009A40F0">
              <w:rPr>
                <w:rFonts w:ascii="Times New Roman" w:hAnsi="Times New Roman"/>
                <w:noProof/>
                <w:webHidden/>
                <w:sz w:val="24"/>
                <w:szCs w:val="24"/>
              </w:rPr>
              <w:fldChar w:fldCharType="separate"/>
            </w:r>
            <w:r w:rsidR="00036166">
              <w:rPr>
                <w:rFonts w:ascii="Times New Roman" w:hAnsi="Times New Roman"/>
                <w:noProof/>
                <w:webHidden/>
                <w:sz w:val="24"/>
                <w:szCs w:val="24"/>
              </w:rPr>
              <w:t>8</w:t>
            </w:r>
            <w:r w:rsidR="009A40F0" w:rsidRPr="009A40F0">
              <w:rPr>
                <w:rFonts w:ascii="Times New Roman" w:hAnsi="Times New Roman"/>
                <w:noProof/>
                <w:webHidden/>
                <w:sz w:val="24"/>
                <w:szCs w:val="24"/>
              </w:rPr>
              <w:fldChar w:fldCharType="end"/>
            </w:r>
          </w:hyperlink>
        </w:p>
        <w:p w14:paraId="421DE43B" w14:textId="0C2872EE" w:rsidR="009A40F0" w:rsidRPr="009A40F0" w:rsidRDefault="00F807B3" w:rsidP="009A40F0">
          <w:pPr>
            <w:pStyle w:val="Sumrio1"/>
            <w:spacing w:line="276" w:lineRule="auto"/>
            <w:rPr>
              <w:rFonts w:ascii="Times New Roman" w:eastAsiaTheme="minorEastAsia" w:hAnsi="Times New Roman"/>
              <w:noProof/>
              <w:sz w:val="24"/>
              <w:szCs w:val="24"/>
            </w:rPr>
          </w:pPr>
          <w:hyperlink w:anchor="_Toc131153595" w:history="1">
            <w:r w:rsidR="009A40F0" w:rsidRPr="009A40F0">
              <w:rPr>
                <w:rStyle w:val="Hyperlink"/>
                <w:rFonts w:ascii="Times New Roman" w:hAnsi="Times New Roman"/>
                <w:noProof/>
                <w:sz w:val="24"/>
                <w:szCs w:val="24"/>
              </w:rPr>
              <w:t>DEMONSTRAÇÕES DAS MUTAÇÕES DO PATRIMÔNIO LIQUIDO REFERENTES</w:t>
            </w:r>
            <w:r w:rsidR="009A40F0" w:rsidRPr="009A40F0">
              <w:rPr>
                <w:rFonts w:ascii="Times New Roman" w:hAnsi="Times New Roman"/>
                <w:noProof/>
                <w:webHidden/>
                <w:sz w:val="24"/>
                <w:szCs w:val="24"/>
              </w:rPr>
              <w:tab/>
            </w:r>
            <w:r w:rsidR="009A40F0" w:rsidRPr="009A40F0">
              <w:rPr>
                <w:rFonts w:ascii="Times New Roman" w:hAnsi="Times New Roman"/>
                <w:noProof/>
                <w:webHidden/>
                <w:sz w:val="24"/>
                <w:szCs w:val="24"/>
              </w:rPr>
              <w:fldChar w:fldCharType="begin"/>
            </w:r>
            <w:r w:rsidR="009A40F0" w:rsidRPr="009A40F0">
              <w:rPr>
                <w:rFonts w:ascii="Times New Roman" w:hAnsi="Times New Roman"/>
                <w:noProof/>
                <w:webHidden/>
                <w:sz w:val="24"/>
                <w:szCs w:val="24"/>
              </w:rPr>
              <w:instrText xml:space="preserve"> PAGEREF _Toc131153595 \h </w:instrText>
            </w:r>
            <w:r w:rsidR="009A40F0" w:rsidRPr="009A40F0">
              <w:rPr>
                <w:rFonts w:ascii="Times New Roman" w:hAnsi="Times New Roman"/>
                <w:noProof/>
                <w:webHidden/>
                <w:sz w:val="24"/>
                <w:szCs w:val="24"/>
              </w:rPr>
            </w:r>
            <w:r w:rsidR="009A40F0" w:rsidRPr="009A40F0">
              <w:rPr>
                <w:rFonts w:ascii="Times New Roman" w:hAnsi="Times New Roman"/>
                <w:noProof/>
                <w:webHidden/>
                <w:sz w:val="24"/>
                <w:szCs w:val="24"/>
              </w:rPr>
              <w:fldChar w:fldCharType="separate"/>
            </w:r>
            <w:r w:rsidR="00036166">
              <w:rPr>
                <w:rFonts w:ascii="Times New Roman" w:hAnsi="Times New Roman"/>
                <w:noProof/>
                <w:webHidden/>
                <w:sz w:val="24"/>
                <w:szCs w:val="24"/>
              </w:rPr>
              <w:t>9</w:t>
            </w:r>
            <w:r w:rsidR="009A40F0" w:rsidRPr="009A40F0">
              <w:rPr>
                <w:rFonts w:ascii="Times New Roman" w:hAnsi="Times New Roman"/>
                <w:noProof/>
                <w:webHidden/>
                <w:sz w:val="24"/>
                <w:szCs w:val="24"/>
              </w:rPr>
              <w:fldChar w:fldCharType="end"/>
            </w:r>
          </w:hyperlink>
        </w:p>
        <w:p w14:paraId="0FC97278" w14:textId="21E33830" w:rsidR="009A40F0" w:rsidRPr="009A40F0" w:rsidRDefault="00F807B3" w:rsidP="009A40F0">
          <w:pPr>
            <w:pStyle w:val="Sumrio1"/>
            <w:spacing w:line="276" w:lineRule="auto"/>
            <w:rPr>
              <w:rFonts w:ascii="Times New Roman" w:eastAsiaTheme="minorEastAsia" w:hAnsi="Times New Roman"/>
              <w:noProof/>
              <w:sz w:val="24"/>
              <w:szCs w:val="24"/>
            </w:rPr>
          </w:pPr>
          <w:hyperlink w:anchor="_Toc131153596" w:history="1">
            <w:r w:rsidR="009A40F0" w:rsidRPr="009A40F0">
              <w:rPr>
                <w:rStyle w:val="Hyperlink"/>
                <w:rFonts w:ascii="Times New Roman" w:hAnsi="Times New Roman"/>
                <w:noProof/>
                <w:sz w:val="24"/>
                <w:szCs w:val="24"/>
              </w:rPr>
              <w:t>DEMONSTRAÇÃO DO FLUXO DE CAIXA - MÉTODO INDIRETO</w:t>
            </w:r>
            <w:r w:rsidR="009A40F0" w:rsidRPr="009A40F0">
              <w:rPr>
                <w:rFonts w:ascii="Times New Roman" w:hAnsi="Times New Roman"/>
                <w:noProof/>
                <w:webHidden/>
                <w:sz w:val="24"/>
                <w:szCs w:val="24"/>
              </w:rPr>
              <w:tab/>
            </w:r>
            <w:r w:rsidR="009A40F0" w:rsidRPr="009A40F0">
              <w:rPr>
                <w:rFonts w:ascii="Times New Roman" w:hAnsi="Times New Roman"/>
                <w:noProof/>
                <w:webHidden/>
                <w:sz w:val="24"/>
                <w:szCs w:val="24"/>
              </w:rPr>
              <w:fldChar w:fldCharType="begin"/>
            </w:r>
            <w:r w:rsidR="009A40F0" w:rsidRPr="009A40F0">
              <w:rPr>
                <w:rFonts w:ascii="Times New Roman" w:hAnsi="Times New Roman"/>
                <w:noProof/>
                <w:webHidden/>
                <w:sz w:val="24"/>
                <w:szCs w:val="24"/>
              </w:rPr>
              <w:instrText xml:space="preserve"> PAGEREF _Toc131153596 \h </w:instrText>
            </w:r>
            <w:r w:rsidR="009A40F0" w:rsidRPr="009A40F0">
              <w:rPr>
                <w:rFonts w:ascii="Times New Roman" w:hAnsi="Times New Roman"/>
                <w:noProof/>
                <w:webHidden/>
                <w:sz w:val="24"/>
                <w:szCs w:val="24"/>
              </w:rPr>
            </w:r>
            <w:r w:rsidR="009A40F0" w:rsidRPr="009A40F0">
              <w:rPr>
                <w:rFonts w:ascii="Times New Roman" w:hAnsi="Times New Roman"/>
                <w:noProof/>
                <w:webHidden/>
                <w:sz w:val="24"/>
                <w:szCs w:val="24"/>
              </w:rPr>
              <w:fldChar w:fldCharType="separate"/>
            </w:r>
            <w:r w:rsidR="00036166">
              <w:rPr>
                <w:rFonts w:ascii="Times New Roman" w:hAnsi="Times New Roman"/>
                <w:noProof/>
                <w:webHidden/>
                <w:sz w:val="24"/>
                <w:szCs w:val="24"/>
              </w:rPr>
              <w:t>11</w:t>
            </w:r>
            <w:r w:rsidR="009A40F0" w:rsidRPr="009A40F0">
              <w:rPr>
                <w:rFonts w:ascii="Times New Roman" w:hAnsi="Times New Roman"/>
                <w:noProof/>
                <w:webHidden/>
                <w:sz w:val="24"/>
                <w:szCs w:val="24"/>
              </w:rPr>
              <w:fldChar w:fldCharType="end"/>
            </w:r>
          </w:hyperlink>
        </w:p>
        <w:p w14:paraId="3E392090" w14:textId="0900AEAF" w:rsidR="009A40F0" w:rsidRPr="009A40F0" w:rsidRDefault="00F807B3" w:rsidP="009A40F0">
          <w:pPr>
            <w:pStyle w:val="Sumrio1"/>
            <w:spacing w:line="276" w:lineRule="auto"/>
            <w:rPr>
              <w:rFonts w:ascii="Times New Roman" w:eastAsiaTheme="minorEastAsia" w:hAnsi="Times New Roman"/>
              <w:noProof/>
              <w:sz w:val="24"/>
              <w:szCs w:val="24"/>
            </w:rPr>
          </w:pPr>
          <w:hyperlink w:anchor="_Toc131153597" w:history="1">
            <w:r w:rsidR="009A40F0" w:rsidRPr="009A40F0">
              <w:rPr>
                <w:rStyle w:val="Hyperlink"/>
                <w:rFonts w:ascii="Times New Roman" w:hAnsi="Times New Roman"/>
                <w:noProof/>
                <w:sz w:val="24"/>
                <w:szCs w:val="24"/>
              </w:rPr>
              <w:t>NOTAS EXPLICATIVAS ÀS DEMONSTRAÇÕES FINANCEIRAS</w:t>
            </w:r>
            <w:r w:rsidR="009A40F0" w:rsidRPr="009A40F0">
              <w:rPr>
                <w:rFonts w:ascii="Times New Roman" w:hAnsi="Times New Roman"/>
                <w:noProof/>
                <w:webHidden/>
                <w:sz w:val="24"/>
                <w:szCs w:val="24"/>
              </w:rPr>
              <w:tab/>
            </w:r>
            <w:r w:rsidR="009A40F0" w:rsidRPr="009A40F0">
              <w:rPr>
                <w:rFonts w:ascii="Times New Roman" w:hAnsi="Times New Roman"/>
                <w:noProof/>
                <w:webHidden/>
                <w:sz w:val="24"/>
                <w:szCs w:val="24"/>
              </w:rPr>
              <w:fldChar w:fldCharType="begin"/>
            </w:r>
            <w:r w:rsidR="009A40F0" w:rsidRPr="009A40F0">
              <w:rPr>
                <w:rFonts w:ascii="Times New Roman" w:hAnsi="Times New Roman"/>
                <w:noProof/>
                <w:webHidden/>
                <w:sz w:val="24"/>
                <w:szCs w:val="24"/>
              </w:rPr>
              <w:instrText xml:space="preserve"> PAGEREF _Toc131153597 \h </w:instrText>
            </w:r>
            <w:r w:rsidR="009A40F0" w:rsidRPr="009A40F0">
              <w:rPr>
                <w:rFonts w:ascii="Times New Roman" w:hAnsi="Times New Roman"/>
                <w:noProof/>
                <w:webHidden/>
                <w:sz w:val="24"/>
                <w:szCs w:val="24"/>
              </w:rPr>
            </w:r>
            <w:r w:rsidR="009A40F0" w:rsidRPr="009A40F0">
              <w:rPr>
                <w:rFonts w:ascii="Times New Roman" w:hAnsi="Times New Roman"/>
                <w:noProof/>
                <w:webHidden/>
                <w:sz w:val="24"/>
                <w:szCs w:val="24"/>
              </w:rPr>
              <w:fldChar w:fldCharType="separate"/>
            </w:r>
            <w:r w:rsidR="00036166">
              <w:rPr>
                <w:rFonts w:ascii="Times New Roman" w:hAnsi="Times New Roman"/>
                <w:noProof/>
                <w:webHidden/>
                <w:sz w:val="24"/>
                <w:szCs w:val="24"/>
              </w:rPr>
              <w:t>13</w:t>
            </w:r>
            <w:r w:rsidR="009A40F0" w:rsidRPr="009A40F0">
              <w:rPr>
                <w:rFonts w:ascii="Times New Roman" w:hAnsi="Times New Roman"/>
                <w:noProof/>
                <w:webHidden/>
                <w:sz w:val="24"/>
                <w:szCs w:val="24"/>
              </w:rPr>
              <w:fldChar w:fldCharType="end"/>
            </w:r>
          </w:hyperlink>
        </w:p>
        <w:p w14:paraId="30A30C48" w14:textId="234E3C2C" w:rsidR="009A40F0" w:rsidRPr="009A40F0" w:rsidRDefault="00F807B3" w:rsidP="009A40F0">
          <w:pPr>
            <w:pStyle w:val="Sumrio1"/>
            <w:spacing w:line="276" w:lineRule="auto"/>
            <w:rPr>
              <w:rFonts w:ascii="Times New Roman" w:eastAsiaTheme="minorEastAsia" w:hAnsi="Times New Roman"/>
              <w:noProof/>
              <w:sz w:val="24"/>
              <w:szCs w:val="24"/>
            </w:rPr>
          </w:pPr>
          <w:hyperlink w:anchor="_Toc131153598" w:history="1">
            <w:r w:rsidR="009A40F0" w:rsidRPr="009A40F0">
              <w:rPr>
                <w:rStyle w:val="Hyperlink"/>
                <w:rFonts w:ascii="Times New Roman" w:hAnsi="Times New Roman"/>
                <w:noProof/>
                <w:sz w:val="24"/>
                <w:szCs w:val="24"/>
              </w:rPr>
              <w:t>PARECER DO CONSELHO FISCAL</w:t>
            </w:r>
            <w:r w:rsidR="009A40F0" w:rsidRPr="009A40F0">
              <w:rPr>
                <w:rFonts w:ascii="Times New Roman" w:hAnsi="Times New Roman"/>
                <w:noProof/>
                <w:webHidden/>
                <w:sz w:val="24"/>
                <w:szCs w:val="24"/>
              </w:rPr>
              <w:tab/>
            </w:r>
            <w:r w:rsidR="009A40F0" w:rsidRPr="009A40F0">
              <w:rPr>
                <w:rFonts w:ascii="Times New Roman" w:hAnsi="Times New Roman"/>
                <w:noProof/>
                <w:webHidden/>
                <w:sz w:val="24"/>
                <w:szCs w:val="24"/>
              </w:rPr>
              <w:fldChar w:fldCharType="begin"/>
            </w:r>
            <w:r w:rsidR="009A40F0" w:rsidRPr="009A40F0">
              <w:rPr>
                <w:rFonts w:ascii="Times New Roman" w:hAnsi="Times New Roman"/>
                <w:noProof/>
                <w:webHidden/>
                <w:sz w:val="24"/>
                <w:szCs w:val="24"/>
              </w:rPr>
              <w:instrText xml:space="preserve"> PAGEREF _Toc131153598 \h </w:instrText>
            </w:r>
            <w:r w:rsidR="009A40F0" w:rsidRPr="009A40F0">
              <w:rPr>
                <w:rFonts w:ascii="Times New Roman" w:hAnsi="Times New Roman"/>
                <w:noProof/>
                <w:webHidden/>
                <w:sz w:val="24"/>
                <w:szCs w:val="24"/>
              </w:rPr>
            </w:r>
            <w:r w:rsidR="009A40F0" w:rsidRPr="009A40F0">
              <w:rPr>
                <w:rFonts w:ascii="Times New Roman" w:hAnsi="Times New Roman"/>
                <w:noProof/>
                <w:webHidden/>
                <w:sz w:val="24"/>
                <w:szCs w:val="24"/>
              </w:rPr>
              <w:fldChar w:fldCharType="separate"/>
            </w:r>
            <w:r w:rsidR="00036166">
              <w:rPr>
                <w:rFonts w:ascii="Times New Roman" w:hAnsi="Times New Roman"/>
                <w:noProof/>
                <w:webHidden/>
                <w:sz w:val="24"/>
                <w:szCs w:val="24"/>
              </w:rPr>
              <w:t>34</w:t>
            </w:r>
            <w:r w:rsidR="009A40F0" w:rsidRPr="009A40F0">
              <w:rPr>
                <w:rFonts w:ascii="Times New Roman" w:hAnsi="Times New Roman"/>
                <w:noProof/>
                <w:webHidden/>
                <w:sz w:val="24"/>
                <w:szCs w:val="24"/>
              </w:rPr>
              <w:fldChar w:fldCharType="end"/>
            </w:r>
          </w:hyperlink>
        </w:p>
        <w:p w14:paraId="7A1AE312" w14:textId="109F31A4" w:rsidR="009A40F0" w:rsidRPr="009A40F0" w:rsidRDefault="00F807B3" w:rsidP="009A40F0">
          <w:pPr>
            <w:pStyle w:val="Sumrio1"/>
            <w:spacing w:line="276" w:lineRule="auto"/>
            <w:rPr>
              <w:rFonts w:ascii="Times New Roman" w:eastAsiaTheme="minorEastAsia" w:hAnsi="Times New Roman"/>
              <w:noProof/>
              <w:sz w:val="24"/>
              <w:szCs w:val="24"/>
            </w:rPr>
          </w:pPr>
          <w:hyperlink w:anchor="_Toc131153599" w:history="1">
            <w:r w:rsidR="009A40F0" w:rsidRPr="009A40F0">
              <w:rPr>
                <w:rStyle w:val="Hyperlink"/>
                <w:rFonts w:ascii="Times New Roman" w:hAnsi="Times New Roman"/>
                <w:noProof/>
                <w:sz w:val="24"/>
                <w:szCs w:val="24"/>
              </w:rPr>
              <w:t>RELATÓRIO DA ADMINISTRAÇÃO</w:t>
            </w:r>
            <w:r w:rsidR="009A40F0" w:rsidRPr="009A40F0">
              <w:rPr>
                <w:rFonts w:ascii="Times New Roman" w:hAnsi="Times New Roman"/>
                <w:noProof/>
                <w:webHidden/>
                <w:sz w:val="24"/>
                <w:szCs w:val="24"/>
              </w:rPr>
              <w:tab/>
            </w:r>
            <w:r w:rsidR="009A40F0" w:rsidRPr="009A40F0">
              <w:rPr>
                <w:rFonts w:ascii="Times New Roman" w:hAnsi="Times New Roman"/>
                <w:noProof/>
                <w:webHidden/>
                <w:sz w:val="24"/>
                <w:szCs w:val="24"/>
              </w:rPr>
              <w:fldChar w:fldCharType="begin"/>
            </w:r>
            <w:r w:rsidR="009A40F0" w:rsidRPr="009A40F0">
              <w:rPr>
                <w:rFonts w:ascii="Times New Roman" w:hAnsi="Times New Roman"/>
                <w:noProof/>
                <w:webHidden/>
                <w:sz w:val="24"/>
                <w:szCs w:val="24"/>
              </w:rPr>
              <w:instrText xml:space="preserve"> PAGEREF _Toc131153599 \h </w:instrText>
            </w:r>
            <w:r w:rsidR="009A40F0" w:rsidRPr="009A40F0">
              <w:rPr>
                <w:rFonts w:ascii="Times New Roman" w:hAnsi="Times New Roman"/>
                <w:noProof/>
                <w:webHidden/>
                <w:sz w:val="24"/>
                <w:szCs w:val="24"/>
              </w:rPr>
            </w:r>
            <w:r w:rsidR="009A40F0" w:rsidRPr="009A40F0">
              <w:rPr>
                <w:rFonts w:ascii="Times New Roman" w:hAnsi="Times New Roman"/>
                <w:noProof/>
                <w:webHidden/>
                <w:sz w:val="24"/>
                <w:szCs w:val="24"/>
              </w:rPr>
              <w:fldChar w:fldCharType="separate"/>
            </w:r>
            <w:r w:rsidR="00036166">
              <w:rPr>
                <w:rFonts w:ascii="Times New Roman" w:hAnsi="Times New Roman"/>
                <w:noProof/>
                <w:webHidden/>
                <w:sz w:val="24"/>
                <w:szCs w:val="24"/>
              </w:rPr>
              <w:t>36</w:t>
            </w:r>
            <w:r w:rsidR="009A40F0" w:rsidRPr="009A40F0">
              <w:rPr>
                <w:rFonts w:ascii="Times New Roman" w:hAnsi="Times New Roman"/>
                <w:noProof/>
                <w:webHidden/>
                <w:sz w:val="24"/>
                <w:szCs w:val="24"/>
              </w:rPr>
              <w:fldChar w:fldCharType="end"/>
            </w:r>
          </w:hyperlink>
        </w:p>
        <w:p w14:paraId="6C9859B5" w14:textId="74861D3A" w:rsidR="00726C93" w:rsidRPr="00CC0428" w:rsidRDefault="00726C93" w:rsidP="005859DF">
          <w:pPr>
            <w:spacing w:line="276" w:lineRule="auto"/>
            <w:rPr>
              <w:rFonts w:ascii="Times New Roman" w:hAnsi="Times New Roman"/>
              <w:sz w:val="24"/>
              <w:szCs w:val="24"/>
            </w:rPr>
          </w:pPr>
          <w:r w:rsidRPr="005859DF">
            <w:rPr>
              <w:rFonts w:ascii="Times New Roman" w:hAnsi="Times New Roman"/>
              <w:sz w:val="24"/>
              <w:szCs w:val="24"/>
            </w:rPr>
            <w:fldChar w:fldCharType="end"/>
          </w:r>
        </w:p>
      </w:sdtContent>
    </w:sdt>
    <w:p w14:paraId="681C8410" w14:textId="77777777" w:rsidR="00726C93" w:rsidRPr="00374C66" w:rsidRDefault="00726C93" w:rsidP="00707358">
      <w:pPr>
        <w:pStyle w:val="Sumrio11"/>
        <w:spacing w:before="0" w:line="360" w:lineRule="auto"/>
        <w:ind w:left="0"/>
        <w:rPr>
          <w:rFonts w:ascii="Times New Roman" w:hAnsi="Times New Roman" w:cs="Times New Roman"/>
          <w:w w:val="105"/>
          <w:sz w:val="24"/>
          <w:szCs w:val="24"/>
          <w:lang w:val="pt-BR"/>
        </w:rPr>
      </w:pPr>
    </w:p>
    <w:p w14:paraId="14277812" w14:textId="49360176" w:rsidR="00707358" w:rsidRDefault="00707358"/>
    <w:p w14:paraId="37E2EB2D" w14:textId="1764F8FD" w:rsidR="00707358" w:rsidRDefault="00707358"/>
    <w:p w14:paraId="27925246" w14:textId="77777777" w:rsidR="00707358" w:rsidRDefault="00707358">
      <w:pPr>
        <w:sectPr w:rsidR="00707358">
          <w:pgSz w:w="11906" w:h="16838"/>
          <w:pgMar w:top="1417" w:right="1701" w:bottom="1417" w:left="1701" w:header="708" w:footer="708" w:gutter="0"/>
          <w:cols w:space="708"/>
          <w:docGrid w:linePitch="360"/>
        </w:sectPr>
      </w:pPr>
    </w:p>
    <w:p w14:paraId="7F7B4EDE" w14:textId="32C97B8F" w:rsidR="008C04F4" w:rsidRPr="008C04F4" w:rsidRDefault="00F24C0F" w:rsidP="008C04F4">
      <w:pPr>
        <w:pStyle w:val="Default"/>
        <w:rPr>
          <w:rFonts w:ascii="Times New Roman" w:hAnsi="Times New Roman" w:cs="Times New Roman"/>
        </w:rPr>
      </w:pPr>
      <w:r>
        <w:rPr>
          <w:rFonts w:ascii="Times New Roman" w:hAnsi="Times New Roman" w:cs="Times New Roman"/>
          <w:noProof/>
        </w:rPr>
        <w:lastRenderedPageBreak/>
        <w:drawing>
          <wp:inline distT="0" distB="0" distL="0" distR="0" wp14:anchorId="7695E135" wp14:editId="5CEB78FE">
            <wp:extent cx="5400040" cy="624205"/>
            <wp:effectExtent l="0" t="0" r="0" b="444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0">
                      <a:extLst>
                        <a:ext uri="{28A0092B-C50C-407E-A947-70E740481C1C}">
                          <a14:useLocalDpi xmlns:a14="http://schemas.microsoft.com/office/drawing/2010/main" val="0"/>
                        </a:ext>
                      </a:extLst>
                    </a:blip>
                    <a:stretch>
                      <a:fillRect/>
                    </a:stretch>
                  </pic:blipFill>
                  <pic:spPr>
                    <a:xfrm>
                      <a:off x="0" y="0"/>
                      <a:ext cx="5400040" cy="624205"/>
                    </a:xfrm>
                    <a:prstGeom prst="rect">
                      <a:avLst/>
                    </a:prstGeom>
                  </pic:spPr>
                </pic:pic>
              </a:graphicData>
            </a:graphic>
          </wp:inline>
        </w:drawing>
      </w:r>
    </w:p>
    <w:p w14:paraId="3322D96A" w14:textId="77777777" w:rsidR="00F24C0F" w:rsidRDefault="00F24C0F" w:rsidP="00726C93">
      <w:pPr>
        <w:pStyle w:val="Default"/>
        <w:spacing w:line="360" w:lineRule="auto"/>
        <w:jc w:val="both"/>
        <w:outlineLvl w:val="0"/>
        <w:rPr>
          <w:rFonts w:ascii="Times New Roman" w:hAnsi="Times New Roman" w:cs="Times New Roman"/>
          <w:b/>
          <w:bCs/>
        </w:rPr>
      </w:pPr>
    </w:p>
    <w:p w14:paraId="093EF701" w14:textId="77777777" w:rsidR="0078442D" w:rsidRPr="00A3536C" w:rsidRDefault="0078442D" w:rsidP="00441EB3">
      <w:pPr>
        <w:pStyle w:val="Ttulo1"/>
        <w:rPr>
          <w:rFonts w:ascii="Times New Roman" w:eastAsia="Calibri" w:hAnsi="Times New Roman" w:cs="Times New Roman"/>
          <w:b/>
          <w:bCs/>
          <w:color w:val="000000" w:themeColor="text1"/>
          <w:spacing w:val="-4"/>
          <w:sz w:val="24"/>
          <w:szCs w:val="24"/>
        </w:rPr>
      </w:pPr>
      <w:bookmarkStart w:id="0" w:name="_Toc131153591"/>
      <w:r w:rsidRPr="00A3536C">
        <w:rPr>
          <w:rFonts w:ascii="Times New Roman" w:eastAsia="Arial" w:hAnsi="Times New Roman" w:cs="Times New Roman"/>
          <w:b/>
          <w:bCs/>
          <w:color w:val="000000" w:themeColor="text1"/>
          <w:sz w:val="24"/>
          <w:szCs w:val="24"/>
        </w:rPr>
        <w:t>RELATÓRIO DO AUDITOR INDEPENDENTE SOBRE AS DEMONSTRAÇÕES CONTÁBEIS</w:t>
      </w:r>
      <w:bookmarkEnd w:id="0"/>
    </w:p>
    <w:p w14:paraId="4F96A10E" w14:textId="77777777" w:rsidR="0078442D" w:rsidRPr="00D36B4B" w:rsidRDefault="0078442D" w:rsidP="000B4FE1">
      <w:pPr>
        <w:spacing w:before="120" w:after="120" w:line="240" w:lineRule="auto"/>
        <w:rPr>
          <w:rFonts w:ascii="Times New Roman" w:eastAsia="Arial" w:hAnsi="Times New Roman"/>
          <w:sz w:val="24"/>
          <w:szCs w:val="24"/>
        </w:rPr>
      </w:pPr>
    </w:p>
    <w:p w14:paraId="4ABB4800" w14:textId="77777777" w:rsidR="00D36B4B" w:rsidRPr="00D36B4B" w:rsidRDefault="00D36B4B" w:rsidP="00D36B4B">
      <w:pPr>
        <w:spacing w:before="120" w:after="120" w:line="240" w:lineRule="auto"/>
        <w:jc w:val="left"/>
        <w:rPr>
          <w:rFonts w:ascii="Times New Roman" w:hAnsi="Times New Roman"/>
          <w:sz w:val="24"/>
          <w:szCs w:val="24"/>
        </w:rPr>
      </w:pPr>
      <w:r w:rsidRPr="00D36B4B">
        <w:rPr>
          <w:rFonts w:ascii="Times New Roman" w:hAnsi="Times New Roman"/>
          <w:sz w:val="24"/>
          <w:szCs w:val="24"/>
        </w:rPr>
        <w:t xml:space="preserve">Aos Administradores da </w:t>
      </w:r>
    </w:p>
    <w:p w14:paraId="01977764" w14:textId="6808E423" w:rsidR="00D36B4B" w:rsidRPr="00D36B4B" w:rsidRDefault="00D36B4B" w:rsidP="00D36B4B">
      <w:pPr>
        <w:spacing w:before="120" w:after="120" w:line="240" w:lineRule="auto"/>
        <w:jc w:val="left"/>
        <w:rPr>
          <w:rFonts w:ascii="Times New Roman" w:hAnsi="Times New Roman"/>
          <w:b/>
          <w:bCs/>
          <w:sz w:val="24"/>
          <w:szCs w:val="24"/>
        </w:rPr>
      </w:pPr>
      <w:r w:rsidRPr="00D36B4B">
        <w:rPr>
          <w:rFonts w:ascii="Times New Roman" w:hAnsi="Times New Roman"/>
          <w:b/>
          <w:bCs/>
          <w:sz w:val="24"/>
          <w:szCs w:val="24"/>
        </w:rPr>
        <w:t>Cia São Paulo de Desenvolvimento e Mobilização de Ativos - SPDA</w:t>
      </w:r>
    </w:p>
    <w:p w14:paraId="3C7824B1" w14:textId="77777777" w:rsidR="00D36B4B" w:rsidRPr="00D36B4B" w:rsidRDefault="00D36B4B" w:rsidP="00D36B4B">
      <w:pPr>
        <w:spacing w:before="120" w:after="120" w:line="240" w:lineRule="auto"/>
        <w:jc w:val="left"/>
        <w:rPr>
          <w:rFonts w:ascii="Times New Roman" w:hAnsi="Times New Roman"/>
          <w:sz w:val="24"/>
          <w:szCs w:val="24"/>
        </w:rPr>
      </w:pPr>
      <w:r w:rsidRPr="00D36B4B">
        <w:rPr>
          <w:rFonts w:ascii="Times New Roman" w:hAnsi="Times New Roman"/>
          <w:sz w:val="24"/>
          <w:szCs w:val="24"/>
        </w:rPr>
        <w:t xml:space="preserve">São Paulo (SP) </w:t>
      </w:r>
    </w:p>
    <w:p w14:paraId="5788B1C5" w14:textId="77777777" w:rsidR="00D36B4B" w:rsidRPr="00D36B4B" w:rsidRDefault="00D36B4B" w:rsidP="00D36B4B">
      <w:pPr>
        <w:spacing w:before="120" w:after="120" w:line="240" w:lineRule="auto"/>
        <w:jc w:val="left"/>
        <w:rPr>
          <w:rFonts w:ascii="Times New Roman" w:hAnsi="Times New Roman"/>
          <w:sz w:val="24"/>
          <w:szCs w:val="24"/>
        </w:rPr>
      </w:pPr>
    </w:p>
    <w:p w14:paraId="7E2EB740" w14:textId="77777777" w:rsidR="00D36B4B" w:rsidRPr="00D36B4B" w:rsidRDefault="00D36B4B" w:rsidP="00D36B4B">
      <w:pPr>
        <w:spacing w:before="120" w:after="120" w:line="240" w:lineRule="auto"/>
        <w:jc w:val="left"/>
        <w:rPr>
          <w:rFonts w:ascii="Times New Roman" w:hAnsi="Times New Roman"/>
          <w:b/>
          <w:bCs/>
          <w:sz w:val="24"/>
          <w:szCs w:val="24"/>
        </w:rPr>
      </w:pPr>
      <w:r w:rsidRPr="00D36B4B">
        <w:rPr>
          <w:rFonts w:ascii="Times New Roman" w:hAnsi="Times New Roman"/>
          <w:b/>
          <w:bCs/>
          <w:sz w:val="24"/>
          <w:szCs w:val="24"/>
        </w:rPr>
        <w:t xml:space="preserve">INTRODUÇÃO </w:t>
      </w:r>
    </w:p>
    <w:p w14:paraId="5855884E" w14:textId="77777777" w:rsidR="00D36B4B" w:rsidRDefault="00D36B4B" w:rsidP="00D36B4B">
      <w:pPr>
        <w:spacing w:before="120" w:after="120" w:line="240" w:lineRule="auto"/>
        <w:rPr>
          <w:rFonts w:ascii="Times New Roman" w:hAnsi="Times New Roman"/>
          <w:sz w:val="24"/>
          <w:szCs w:val="24"/>
        </w:rPr>
      </w:pPr>
      <w:r w:rsidRPr="00D36B4B">
        <w:rPr>
          <w:rFonts w:ascii="Times New Roman" w:hAnsi="Times New Roman"/>
          <w:sz w:val="24"/>
          <w:szCs w:val="24"/>
        </w:rPr>
        <w:t xml:space="preserve">Examinamos o balanço patrimonial condensado da </w:t>
      </w:r>
      <w:r w:rsidRPr="00D36B4B">
        <w:rPr>
          <w:rFonts w:ascii="Times New Roman" w:hAnsi="Times New Roman"/>
          <w:b/>
          <w:bCs/>
          <w:sz w:val="24"/>
          <w:szCs w:val="24"/>
        </w:rPr>
        <w:t>Companhia São Paulo de Desenvolvimento e Mobilização de Ativos - SPDA,</w:t>
      </w:r>
      <w:r w:rsidRPr="00D36B4B">
        <w:rPr>
          <w:rFonts w:ascii="Times New Roman" w:hAnsi="Times New Roman"/>
          <w:sz w:val="24"/>
          <w:szCs w:val="24"/>
        </w:rPr>
        <w:t xml:space="preserve"> em 31 de dezembro de 2022, bem como as demais Demonstrações Contábeis e o resumo das práticas contábeis e outras notas explicativas (em conjunto “</w:t>
      </w:r>
      <w:r w:rsidRPr="00D36B4B">
        <w:rPr>
          <w:rFonts w:ascii="Times New Roman" w:hAnsi="Times New Roman"/>
          <w:b/>
          <w:bCs/>
          <w:sz w:val="24"/>
          <w:szCs w:val="24"/>
        </w:rPr>
        <w:t>Demonstração Contábil</w:t>
      </w:r>
      <w:r w:rsidRPr="00D36B4B">
        <w:rPr>
          <w:rFonts w:ascii="Times New Roman" w:hAnsi="Times New Roman"/>
          <w:sz w:val="24"/>
          <w:szCs w:val="24"/>
        </w:rPr>
        <w:t>”).</w:t>
      </w:r>
    </w:p>
    <w:p w14:paraId="12F1F887" w14:textId="77777777" w:rsidR="00D36B4B" w:rsidRDefault="00D36B4B" w:rsidP="00D36B4B">
      <w:pPr>
        <w:spacing w:before="120" w:after="120" w:line="240" w:lineRule="auto"/>
        <w:rPr>
          <w:rFonts w:ascii="Times New Roman" w:hAnsi="Times New Roman"/>
          <w:sz w:val="24"/>
          <w:szCs w:val="24"/>
        </w:rPr>
      </w:pPr>
    </w:p>
    <w:p w14:paraId="667342FE" w14:textId="77777777" w:rsidR="00D36B4B" w:rsidRPr="00D36B4B" w:rsidRDefault="00D36B4B" w:rsidP="00D36B4B">
      <w:pPr>
        <w:spacing w:before="120" w:after="120" w:line="240" w:lineRule="auto"/>
        <w:rPr>
          <w:rFonts w:ascii="Times New Roman" w:hAnsi="Times New Roman"/>
          <w:b/>
          <w:bCs/>
          <w:sz w:val="24"/>
          <w:szCs w:val="24"/>
        </w:rPr>
      </w:pPr>
      <w:r w:rsidRPr="00D36B4B">
        <w:rPr>
          <w:rFonts w:ascii="Times New Roman" w:hAnsi="Times New Roman"/>
          <w:b/>
          <w:bCs/>
          <w:sz w:val="24"/>
          <w:szCs w:val="24"/>
        </w:rPr>
        <w:t xml:space="preserve">Responsabilidade da administração pela demonstração contábil </w:t>
      </w:r>
    </w:p>
    <w:p w14:paraId="10D8A6B9" w14:textId="77777777" w:rsidR="00D36B4B" w:rsidRDefault="00D36B4B" w:rsidP="00D36B4B">
      <w:pPr>
        <w:spacing w:before="120" w:after="120" w:line="240" w:lineRule="auto"/>
        <w:rPr>
          <w:rFonts w:ascii="Times New Roman" w:hAnsi="Times New Roman"/>
          <w:sz w:val="24"/>
          <w:szCs w:val="24"/>
        </w:rPr>
      </w:pPr>
      <w:r w:rsidRPr="00D36B4B">
        <w:rPr>
          <w:rFonts w:ascii="Times New Roman" w:hAnsi="Times New Roman"/>
          <w:sz w:val="24"/>
          <w:szCs w:val="24"/>
        </w:rPr>
        <w:t>A administração da Entidade é responsável pela elaboração e adequada apresentação dessa demonstração contábil, de acordo com os requisitos da estrutura de relatório financeiro no Brasil relevantes para a elaboração dessa demonstração contábil, assim como, pelos controles internos relevantes para a sua elaboração, livre de distorção relevante, independentemente se causa por fraude ou erro.</w:t>
      </w:r>
    </w:p>
    <w:p w14:paraId="007AF242" w14:textId="77777777" w:rsidR="00D36B4B" w:rsidRDefault="00D36B4B" w:rsidP="00D36B4B">
      <w:pPr>
        <w:spacing w:before="120" w:after="120" w:line="240" w:lineRule="auto"/>
        <w:rPr>
          <w:rFonts w:ascii="Times New Roman" w:hAnsi="Times New Roman"/>
          <w:sz w:val="24"/>
          <w:szCs w:val="24"/>
        </w:rPr>
      </w:pPr>
    </w:p>
    <w:p w14:paraId="1F50AE70" w14:textId="77777777" w:rsidR="00D36B4B" w:rsidRPr="00D36B4B" w:rsidRDefault="00D36B4B" w:rsidP="00D36B4B">
      <w:pPr>
        <w:spacing w:before="120" w:after="120" w:line="240" w:lineRule="auto"/>
        <w:rPr>
          <w:rFonts w:ascii="Times New Roman" w:hAnsi="Times New Roman"/>
          <w:b/>
          <w:bCs/>
          <w:sz w:val="24"/>
          <w:szCs w:val="24"/>
        </w:rPr>
      </w:pPr>
      <w:r w:rsidRPr="00D36B4B">
        <w:rPr>
          <w:rFonts w:ascii="Times New Roman" w:hAnsi="Times New Roman"/>
          <w:b/>
          <w:bCs/>
          <w:sz w:val="24"/>
          <w:szCs w:val="24"/>
        </w:rPr>
        <w:t>Responsabilidade dos auditores independentes</w:t>
      </w:r>
    </w:p>
    <w:p w14:paraId="501C2E9E" w14:textId="77777777" w:rsidR="00D36B4B" w:rsidRDefault="00D36B4B" w:rsidP="00D36B4B">
      <w:pPr>
        <w:spacing w:before="120" w:after="120" w:line="240" w:lineRule="auto"/>
        <w:rPr>
          <w:rFonts w:ascii="Times New Roman" w:hAnsi="Times New Roman"/>
          <w:sz w:val="24"/>
          <w:szCs w:val="24"/>
        </w:rPr>
      </w:pPr>
      <w:r w:rsidRPr="00D36B4B">
        <w:rPr>
          <w:rFonts w:ascii="Times New Roman" w:hAnsi="Times New Roman"/>
          <w:sz w:val="24"/>
          <w:szCs w:val="24"/>
        </w:rPr>
        <w:t xml:space="preserve">Nossa responsabilidade é de expressar uma opinião sobre a demonstração contábil com base em nossa auditoria, conduzida de acordo com as normas brasileiras e internacionais de auditoria. Essas normas requerem o cumprimento das exigências éticas pelos auditores e que a auditoria seja planejada e executada com o objetivo de obter segurança razoável de que a demonstração contábil está livre de distorção relevante. </w:t>
      </w:r>
    </w:p>
    <w:p w14:paraId="615580B4" w14:textId="77777777" w:rsidR="00D36B4B" w:rsidRDefault="00D36B4B" w:rsidP="00D36B4B">
      <w:pPr>
        <w:spacing w:before="120" w:after="120" w:line="240" w:lineRule="auto"/>
        <w:rPr>
          <w:rFonts w:ascii="Times New Roman" w:hAnsi="Times New Roman"/>
          <w:sz w:val="24"/>
          <w:szCs w:val="24"/>
        </w:rPr>
      </w:pPr>
      <w:r w:rsidRPr="00D36B4B">
        <w:rPr>
          <w:rFonts w:ascii="Times New Roman" w:hAnsi="Times New Roman"/>
          <w:sz w:val="24"/>
          <w:szCs w:val="24"/>
        </w:rPr>
        <w:t>Uma auditoria envolve a execução de procedimentos selecionados para obtenção de evidência a respeito dos valores e divulgações apresentados na demonstração contábil. Os procedimentos selecionados dependem do julgamento do auditor, incluindo a avaliação dos riscos de distorção relevante na demonstração contábil, independentemente se causada por fraude ou erro. Nessa avaliação de risco, o auditor considera os controles internos relevantes para a elaboração e adequada apresentação de auditoria que são apropriados nas circunstâncias, mas não para fins de expressar uma opinião sobre a efetividade desses controles internos da Entidade.</w:t>
      </w:r>
    </w:p>
    <w:p w14:paraId="230A8324" w14:textId="77777777" w:rsidR="00D36B4B" w:rsidRDefault="00D36B4B" w:rsidP="00D36B4B">
      <w:pPr>
        <w:spacing w:before="120" w:after="120" w:line="240" w:lineRule="auto"/>
        <w:rPr>
          <w:rFonts w:ascii="Times New Roman" w:hAnsi="Times New Roman"/>
          <w:sz w:val="24"/>
          <w:szCs w:val="24"/>
        </w:rPr>
      </w:pPr>
      <w:r w:rsidRPr="00D36B4B">
        <w:rPr>
          <w:rFonts w:ascii="Times New Roman" w:hAnsi="Times New Roman"/>
          <w:sz w:val="24"/>
          <w:szCs w:val="24"/>
        </w:rPr>
        <w:t>Uma auditoria inclui, também, a avaliação da adequação das práticas contábeis utilizadas e a razoabilidade das estimativas contábeis feitas pela administração, bem como a avaliação da apresentação da demonstração contábil tomada em conjunto.</w:t>
      </w:r>
    </w:p>
    <w:p w14:paraId="39D3CBE9" w14:textId="77777777" w:rsidR="00D36B4B" w:rsidRDefault="00D36B4B" w:rsidP="00D36B4B">
      <w:pPr>
        <w:spacing w:before="120" w:after="120" w:line="240" w:lineRule="auto"/>
        <w:rPr>
          <w:rFonts w:ascii="Times New Roman" w:hAnsi="Times New Roman"/>
          <w:sz w:val="24"/>
          <w:szCs w:val="24"/>
        </w:rPr>
      </w:pPr>
      <w:r w:rsidRPr="00D36B4B">
        <w:rPr>
          <w:rFonts w:ascii="Times New Roman" w:hAnsi="Times New Roman"/>
          <w:sz w:val="24"/>
          <w:szCs w:val="24"/>
        </w:rPr>
        <w:lastRenderedPageBreak/>
        <w:t>Acreditamos que a evidência de auditoria obtida é suficiente e apropriada para fundamentar nossa opinião de auditoria.</w:t>
      </w:r>
    </w:p>
    <w:p w14:paraId="49EC328A" w14:textId="77777777" w:rsidR="00D36B4B" w:rsidRDefault="00D36B4B" w:rsidP="00D36B4B">
      <w:pPr>
        <w:spacing w:before="120" w:after="120" w:line="240" w:lineRule="auto"/>
        <w:rPr>
          <w:rFonts w:ascii="Times New Roman" w:hAnsi="Times New Roman"/>
          <w:sz w:val="24"/>
          <w:szCs w:val="24"/>
        </w:rPr>
      </w:pPr>
    </w:p>
    <w:p w14:paraId="58E11886" w14:textId="77777777" w:rsidR="00D36B4B" w:rsidRPr="00D36B4B" w:rsidRDefault="00D36B4B" w:rsidP="00D36B4B">
      <w:pPr>
        <w:spacing w:before="120" w:after="120" w:line="240" w:lineRule="auto"/>
        <w:rPr>
          <w:rFonts w:ascii="Times New Roman" w:hAnsi="Times New Roman"/>
          <w:b/>
          <w:bCs/>
          <w:sz w:val="24"/>
          <w:szCs w:val="24"/>
        </w:rPr>
      </w:pPr>
      <w:r w:rsidRPr="00D36B4B">
        <w:rPr>
          <w:rFonts w:ascii="Times New Roman" w:hAnsi="Times New Roman"/>
          <w:b/>
          <w:bCs/>
          <w:sz w:val="24"/>
          <w:szCs w:val="24"/>
        </w:rPr>
        <w:t>Opinião</w:t>
      </w:r>
    </w:p>
    <w:p w14:paraId="5C1C79F5" w14:textId="77777777" w:rsidR="00D36B4B" w:rsidRDefault="00D36B4B" w:rsidP="00D36B4B">
      <w:pPr>
        <w:spacing w:before="120" w:after="120" w:line="240" w:lineRule="auto"/>
        <w:rPr>
          <w:rFonts w:ascii="Times New Roman" w:hAnsi="Times New Roman"/>
          <w:sz w:val="24"/>
          <w:szCs w:val="24"/>
        </w:rPr>
      </w:pPr>
      <w:r w:rsidRPr="00D36B4B">
        <w:rPr>
          <w:rFonts w:ascii="Times New Roman" w:hAnsi="Times New Roman"/>
          <w:sz w:val="24"/>
          <w:szCs w:val="24"/>
        </w:rPr>
        <w:t>Em nossa opinião, a Demonstração Contábil apresenta adequadamente, em todos os aspectos relevantes, a posição patrimonial e financeira da SPDA, em 31 de dezembro de 2022, considerando somente a movimentação do 4º trimestre de 2022, de acordo com os requisitos da estrutura de relatório financeiro no Brasil, relevantes para a elaboração dessa demonstração contábil.</w:t>
      </w:r>
    </w:p>
    <w:p w14:paraId="74A7AE3A" w14:textId="77777777" w:rsidR="00D36B4B" w:rsidRDefault="00D36B4B" w:rsidP="00D36B4B">
      <w:pPr>
        <w:spacing w:before="120" w:after="120" w:line="240" w:lineRule="auto"/>
        <w:rPr>
          <w:rFonts w:ascii="Times New Roman" w:hAnsi="Times New Roman"/>
          <w:sz w:val="24"/>
          <w:szCs w:val="24"/>
        </w:rPr>
      </w:pPr>
      <w:r w:rsidRPr="00D36B4B">
        <w:rPr>
          <w:rFonts w:ascii="Times New Roman" w:hAnsi="Times New Roman"/>
          <w:sz w:val="24"/>
          <w:szCs w:val="24"/>
        </w:rPr>
        <w:t>O presente relatório foi emitido considerando os preceitos da NBC TA 805.</w:t>
      </w:r>
    </w:p>
    <w:p w14:paraId="5E50E647" w14:textId="77777777" w:rsidR="00D36B4B" w:rsidRDefault="00D36B4B" w:rsidP="00D36B4B">
      <w:pPr>
        <w:spacing w:before="120" w:after="120" w:line="240" w:lineRule="auto"/>
        <w:rPr>
          <w:rFonts w:ascii="Times New Roman" w:hAnsi="Times New Roman"/>
          <w:sz w:val="24"/>
          <w:szCs w:val="24"/>
        </w:rPr>
      </w:pPr>
    </w:p>
    <w:p w14:paraId="77C28FAE" w14:textId="609F18BE" w:rsidR="003E0483" w:rsidRDefault="00D36B4B" w:rsidP="00D36B4B">
      <w:pPr>
        <w:spacing w:before="120" w:after="120" w:line="240" w:lineRule="auto"/>
        <w:jc w:val="center"/>
        <w:rPr>
          <w:rFonts w:ascii="Times New Roman" w:hAnsi="Times New Roman"/>
          <w:sz w:val="24"/>
          <w:szCs w:val="24"/>
        </w:rPr>
      </w:pPr>
      <w:r w:rsidRPr="00D36B4B">
        <w:rPr>
          <w:rFonts w:ascii="Times New Roman" w:hAnsi="Times New Roman"/>
          <w:sz w:val="24"/>
          <w:szCs w:val="24"/>
        </w:rPr>
        <w:t>Ribeirão Preto (SP), 16 de fevereiro de 2023.</w:t>
      </w:r>
    </w:p>
    <w:p w14:paraId="528520E4" w14:textId="584BABEF" w:rsidR="00D36B4B" w:rsidRDefault="00D36B4B" w:rsidP="00D36B4B">
      <w:pPr>
        <w:spacing w:before="120" w:after="120" w:line="240" w:lineRule="auto"/>
        <w:jc w:val="center"/>
        <w:rPr>
          <w:rFonts w:ascii="Times New Roman" w:hAnsi="Times New Roman"/>
          <w:sz w:val="24"/>
          <w:szCs w:val="24"/>
        </w:rPr>
      </w:pPr>
    </w:p>
    <w:p w14:paraId="6A0FD93F" w14:textId="029A8251" w:rsidR="00D36B4B" w:rsidRDefault="0024583A" w:rsidP="00D36B4B">
      <w:pPr>
        <w:spacing w:before="120" w:after="12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7C861073" wp14:editId="03502BE1">
            <wp:extent cx="2000250" cy="1057275"/>
            <wp:effectExtent l="0" t="0" r="0" b="9525"/>
            <wp:docPr id="1" name="Imagem 1"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 Carta&#10;&#10;Descrição gerad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2000250" cy="1057275"/>
                    </a:xfrm>
                    <a:prstGeom prst="rect">
                      <a:avLst/>
                    </a:prstGeom>
                  </pic:spPr>
                </pic:pic>
              </a:graphicData>
            </a:graphic>
          </wp:inline>
        </w:drawing>
      </w:r>
    </w:p>
    <w:p w14:paraId="08341C85" w14:textId="77777777" w:rsidR="00D36B4B" w:rsidRDefault="00D36B4B" w:rsidP="00D36B4B">
      <w:pPr>
        <w:spacing w:before="120" w:after="120" w:line="240" w:lineRule="auto"/>
        <w:jc w:val="center"/>
        <w:rPr>
          <w:rFonts w:ascii="Times New Roman" w:hAnsi="Times New Roman"/>
          <w:sz w:val="24"/>
          <w:szCs w:val="24"/>
        </w:rPr>
      </w:pPr>
    </w:p>
    <w:p w14:paraId="48F61303" w14:textId="77777777" w:rsidR="00D36B4B" w:rsidRPr="00D36B4B" w:rsidRDefault="00D36B4B" w:rsidP="00D36B4B">
      <w:pPr>
        <w:spacing w:before="120" w:after="120" w:line="240" w:lineRule="auto"/>
        <w:jc w:val="center"/>
        <w:rPr>
          <w:rFonts w:ascii="Times New Roman" w:hAnsi="Times New Roman"/>
          <w:b/>
          <w:bCs/>
          <w:sz w:val="24"/>
          <w:szCs w:val="24"/>
        </w:rPr>
      </w:pPr>
      <w:r w:rsidRPr="00D36B4B">
        <w:rPr>
          <w:rFonts w:ascii="Times New Roman" w:hAnsi="Times New Roman"/>
          <w:b/>
          <w:bCs/>
          <w:sz w:val="24"/>
          <w:szCs w:val="24"/>
        </w:rPr>
        <w:t>AGUIAR FERES Auditores Independentes S/S</w:t>
      </w:r>
    </w:p>
    <w:p w14:paraId="23443235" w14:textId="77777777" w:rsidR="00D36B4B" w:rsidRPr="00D36B4B" w:rsidRDefault="00D36B4B" w:rsidP="00D36B4B">
      <w:pPr>
        <w:spacing w:before="120" w:after="120" w:line="240" w:lineRule="auto"/>
        <w:jc w:val="center"/>
        <w:rPr>
          <w:rFonts w:ascii="Times New Roman" w:hAnsi="Times New Roman"/>
          <w:sz w:val="24"/>
          <w:szCs w:val="24"/>
        </w:rPr>
      </w:pPr>
      <w:r w:rsidRPr="00D36B4B">
        <w:rPr>
          <w:rFonts w:ascii="Times New Roman" w:hAnsi="Times New Roman"/>
          <w:sz w:val="24"/>
          <w:szCs w:val="24"/>
        </w:rPr>
        <w:t>CRC-2SP 022486/O-4 CVM – 9555</w:t>
      </w:r>
    </w:p>
    <w:p w14:paraId="0A46E61C" w14:textId="77777777" w:rsidR="00D36B4B" w:rsidRPr="00D36B4B" w:rsidRDefault="00D36B4B" w:rsidP="00D36B4B">
      <w:pPr>
        <w:spacing w:before="120" w:after="120" w:line="240" w:lineRule="auto"/>
        <w:jc w:val="center"/>
        <w:rPr>
          <w:rFonts w:ascii="Times New Roman" w:hAnsi="Times New Roman"/>
          <w:b/>
          <w:bCs/>
          <w:sz w:val="24"/>
          <w:szCs w:val="24"/>
        </w:rPr>
      </w:pPr>
      <w:r w:rsidRPr="00D36B4B">
        <w:rPr>
          <w:rFonts w:ascii="Times New Roman" w:hAnsi="Times New Roman"/>
          <w:b/>
          <w:bCs/>
          <w:sz w:val="24"/>
          <w:szCs w:val="24"/>
        </w:rPr>
        <w:t>Rafael Louzada G. Silva</w:t>
      </w:r>
    </w:p>
    <w:p w14:paraId="25286E9C" w14:textId="5CF68541" w:rsidR="00D36B4B" w:rsidRDefault="00D36B4B" w:rsidP="00D36B4B">
      <w:pPr>
        <w:spacing w:before="120" w:after="120" w:line="240" w:lineRule="auto"/>
        <w:jc w:val="center"/>
        <w:rPr>
          <w:rFonts w:ascii="Times New Roman" w:hAnsi="Times New Roman"/>
          <w:sz w:val="24"/>
          <w:szCs w:val="24"/>
        </w:rPr>
      </w:pPr>
      <w:r w:rsidRPr="00D36B4B">
        <w:rPr>
          <w:rFonts w:ascii="Times New Roman" w:hAnsi="Times New Roman"/>
          <w:sz w:val="24"/>
          <w:szCs w:val="24"/>
        </w:rPr>
        <w:t>Contador - CRC1SP244909/O-7</w:t>
      </w:r>
    </w:p>
    <w:p w14:paraId="6775A636" w14:textId="77777777" w:rsidR="00D36B4B" w:rsidRDefault="00D36B4B" w:rsidP="00D36B4B">
      <w:pPr>
        <w:spacing w:before="120" w:after="120" w:line="240" w:lineRule="auto"/>
        <w:rPr>
          <w:rFonts w:ascii="Times New Roman" w:hAnsi="Times New Roman"/>
          <w:sz w:val="24"/>
          <w:szCs w:val="24"/>
        </w:rPr>
      </w:pPr>
    </w:p>
    <w:p w14:paraId="024A10B1" w14:textId="77777777" w:rsidR="00D36B4B" w:rsidRDefault="00D36B4B" w:rsidP="00D36B4B">
      <w:pPr>
        <w:spacing w:before="120" w:after="120" w:line="240" w:lineRule="auto"/>
        <w:rPr>
          <w:rFonts w:ascii="Times New Roman" w:hAnsi="Times New Roman"/>
          <w:sz w:val="24"/>
          <w:szCs w:val="24"/>
        </w:rPr>
      </w:pPr>
    </w:p>
    <w:p w14:paraId="15281658" w14:textId="2776593C" w:rsidR="00D36B4B" w:rsidRPr="00D36B4B" w:rsidRDefault="00D36B4B" w:rsidP="00D36B4B">
      <w:pPr>
        <w:spacing w:before="120" w:after="120" w:line="240" w:lineRule="auto"/>
        <w:rPr>
          <w:rFonts w:ascii="Times New Roman" w:hAnsi="Times New Roman"/>
          <w:sz w:val="24"/>
          <w:szCs w:val="24"/>
        </w:rPr>
        <w:sectPr w:rsidR="00D36B4B" w:rsidRPr="00D36B4B" w:rsidSect="00726C93">
          <w:footerReference w:type="default" r:id="rId12"/>
          <w:pgSz w:w="11906" w:h="16838"/>
          <w:pgMar w:top="1417" w:right="1701" w:bottom="1417" w:left="1701" w:header="708" w:footer="708" w:gutter="0"/>
          <w:pgNumType w:start="1"/>
          <w:cols w:space="708"/>
          <w:docGrid w:linePitch="360"/>
        </w:sectPr>
      </w:pPr>
    </w:p>
    <w:tbl>
      <w:tblPr>
        <w:tblW w:w="15451" w:type="dxa"/>
        <w:tblInd w:w="-142" w:type="dxa"/>
        <w:tblLayout w:type="fixed"/>
        <w:tblCellMar>
          <w:left w:w="70" w:type="dxa"/>
          <w:right w:w="70" w:type="dxa"/>
        </w:tblCellMar>
        <w:tblLook w:val="04A0" w:firstRow="1" w:lastRow="0" w:firstColumn="1" w:lastColumn="0" w:noHBand="0" w:noVBand="1"/>
      </w:tblPr>
      <w:tblGrid>
        <w:gridCol w:w="3260"/>
        <w:gridCol w:w="185"/>
        <w:gridCol w:w="1065"/>
        <w:gridCol w:w="167"/>
        <w:gridCol w:w="1260"/>
        <w:gridCol w:w="300"/>
        <w:gridCol w:w="1269"/>
        <w:gridCol w:w="7"/>
        <w:gridCol w:w="283"/>
        <w:gridCol w:w="284"/>
        <w:gridCol w:w="1209"/>
        <w:gridCol w:w="1343"/>
        <w:gridCol w:w="425"/>
        <w:gridCol w:w="850"/>
        <w:gridCol w:w="284"/>
        <w:gridCol w:w="1275"/>
        <w:gridCol w:w="283"/>
        <w:gridCol w:w="1277"/>
        <w:gridCol w:w="162"/>
        <w:gridCol w:w="263"/>
      </w:tblGrid>
      <w:tr w:rsidR="006C0C75" w:rsidRPr="00114FAB" w14:paraId="34E316A6" w14:textId="77777777" w:rsidTr="00A50A81">
        <w:trPr>
          <w:trHeight w:val="315"/>
        </w:trPr>
        <w:tc>
          <w:tcPr>
            <w:tcW w:w="7506" w:type="dxa"/>
            <w:gridSpan w:val="7"/>
            <w:tcBorders>
              <w:top w:val="nil"/>
              <w:left w:val="nil"/>
              <w:bottom w:val="nil"/>
              <w:right w:val="nil"/>
            </w:tcBorders>
            <w:shd w:val="clear" w:color="000000" w:fill="FFFFFF"/>
            <w:noWrap/>
            <w:vAlign w:val="center"/>
            <w:hideMark/>
          </w:tcPr>
          <w:p w14:paraId="290EAF22" w14:textId="77777777" w:rsidR="006C0C75" w:rsidRPr="00F34FD0" w:rsidRDefault="006C0C75" w:rsidP="00F34FD0">
            <w:pPr>
              <w:spacing w:line="240" w:lineRule="auto"/>
              <w:jc w:val="left"/>
              <w:rPr>
                <w:rFonts w:ascii="Arial" w:hAnsi="Arial" w:cs="Arial"/>
                <w:b/>
                <w:bCs/>
                <w:color w:val="000000"/>
                <w:sz w:val="16"/>
                <w:szCs w:val="16"/>
                <w:u w:val="single"/>
              </w:rPr>
            </w:pPr>
            <w:bookmarkStart w:id="1" w:name="RANGE!A1:Q51"/>
            <w:r w:rsidRPr="00F34FD0">
              <w:rPr>
                <w:rFonts w:ascii="Arial" w:hAnsi="Arial" w:cs="Arial"/>
                <w:b/>
                <w:bCs/>
                <w:color w:val="000000"/>
                <w:sz w:val="16"/>
                <w:szCs w:val="16"/>
                <w:u w:val="single"/>
              </w:rPr>
              <w:lastRenderedPageBreak/>
              <w:t>COMPANHIA SÃO PAULO DE DESENVOLVIMENTO E MOBILIZAÇÃO DE ATIVOS - SPDA</w:t>
            </w:r>
            <w:bookmarkEnd w:id="1"/>
          </w:p>
        </w:tc>
        <w:tc>
          <w:tcPr>
            <w:tcW w:w="290" w:type="dxa"/>
            <w:gridSpan w:val="2"/>
            <w:tcBorders>
              <w:top w:val="nil"/>
              <w:left w:val="nil"/>
              <w:bottom w:val="nil"/>
              <w:right w:val="nil"/>
            </w:tcBorders>
            <w:shd w:val="clear" w:color="000000" w:fill="FFFFFF"/>
            <w:noWrap/>
            <w:vAlign w:val="center"/>
            <w:hideMark/>
          </w:tcPr>
          <w:p w14:paraId="33617FF2" w14:textId="5428DC9A" w:rsidR="006C0C75" w:rsidRPr="00F34FD0" w:rsidRDefault="006C0C75" w:rsidP="00F34FD0">
            <w:pPr>
              <w:spacing w:line="240" w:lineRule="auto"/>
              <w:jc w:val="center"/>
              <w:rPr>
                <w:rFonts w:ascii="Arial" w:hAnsi="Arial" w:cs="Arial"/>
                <w:b/>
                <w:bCs/>
                <w:color w:val="000000"/>
                <w:sz w:val="16"/>
                <w:szCs w:val="16"/>
                <w:u w:val="single"/>
              </w:rPr>
            </w:pPr>
          </w:p>
        </w:tc>
        <w:tc>
          <w:tcPr>
            <w:tcW w:w="284" w:type="dxa"/>
            <w:tcBorders>
              <w:top w:val="nil"/>
              <w:left w:val="nil"/>
              <w:bottom w:val="nil"/>
              <w:right w:val="nil"/>
            </w:tcBorders>
            <w:shd w:val="clear" w:color="000000" w:fill="FFFFFF"/>
            <w:noWrap/>
            <w:vAlign w:val="center"/>
            <w:hideMark/>
          </w:tcPr>
          <w:p w14:paraId="3E764387"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5A095900"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33A82F5D"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562DDEDF"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38CBF3EB"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03594F39"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1440F0D0"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1A630A65"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64928C52"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651E1881"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02BFAE81" w14:textId="77777777" w:rsidTr="00A50A81">
        <w:trPr>
          <w:trHeight w:val="315"/>
        </w:trPr>
        <w:tc>
          <w:tcPr>
            <w:tcW w:w="3260" w:type="dxa"/>
            <w:tcBorders>
              <w:top w:val="nil"/>
              <w:left w:val="nil"/>
              <w:bottom w:val="nil"/>
              <w:right w:val="nil"/>
            </w:tcBorders>
            <w:shd w:val="clear" w:color="000000" w:fill="FFFFFF"/>
            <w:noWrap/>
            <w:vAlign w:val="center"/>
            <w:hideMark/>
          </w:tcPr>
          <w:p w14:paraId="06E89DFF"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5020240"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591D1715"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4C0B658F"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6C43EC1F"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04C664EA"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4A1A1E07"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66FED526"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5943EE24"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1E13C507"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777A713C"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2F5706E1"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38AFB7C9"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482A6FE3"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1F133773"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3F430467"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090CC427"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49CDD2C0"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A50A81" w:rsidRPr="00A50A81" w14:paraId="539EB11D" w14:textId="77777777" w:rsidTr="00A50A81">
        <w:trPr>
          <w:trHeight w:val="315"/>
        </w:trPr>
        <w:tc>
          <w:tcPr>
            <w:tcW w:w="3260" w:type="dxa"/>
            <w:tcBorders>
              <w:top w:val="nil"/>
              <w:left w:val="nil"/>
              <w:bottom w:val="nil"/>
              <w:right w:val="nil"/>
            </w:tcBorders>
            <w:shd w:val="clear" w:color="000000" w:fill="FFFFFF"/>
            <w:noWrap/>
            <w:vAlign w:val="center"/>
            <w:hideMark/>
          </w:tcPr>
          <w:p w14:paraId="0E96320E" w14:textId="77777777" w:rsidR="006C0C75" w:rsidRPr="00A50A81" w:rsidRDefault="006C0C75" w:rsidP="00A50A81">
            <w:pPr>
              <w:pStyle w:val="Ttulo1"/>
              <w:spacing w:before="0" w:line="240" w:lineRule="auto"/>
              <w:rPr>
                <w:rFonts w:ascii="Arial" w:hAnsi="Arial" w:cs="Arial"/>
                <w:color w:val="auto"/>
                <w:sz w:val="16"/>
                <w:szCs w:val="16"/>
              </w:rPr>
            </w:pPr>
            <w:bookmarkStart w:id="2" w:name="_Toc131153592"/>
            <w:r w:rsidRPr="00A50A81">
              <w:rPr>
                <w:rFonts w:ascii="Arial" w:hAnsi="Arial" w:cs="Arial"/>
                <w:color w:val="auto"/>
                <w:sz w:val="16"/>
                <w:szCs w:val="16"/>
              </w:rPr>
              <w:t>BALANÇO PATRIMONIAL</w:t>
            </w:r>
            <w:bookmarkEnd w:id="2"/>
            <w:r w:rsidRPr="00A50A81">
              <w:rPr>
                <w:rFonts w:ascii="Arial" w:hAnsi="Arial" w:cs="Arial"/>
                <w:color w:val="auto"/>
                <w:sz w:val="16"/>
                <w:szCs w:val="16"/>
              </w:rPr>
              <w:t xml:space="preserve"> </w:t>
            </w:r>
          </w:p>
        </w:tc>
        <w:tc>
          <w:tcPr>
            <w:tcW w:w="185" w:type="dxa"/>
            <w:tcBorders>
              <w:top w:val="nil"/>
              <w:left w:val="nil"/>
              <w:bottom w:val="nil"/>
              <w:right w:val="nil"/>
            </w:tcBorders>
            <w:shd w:val="clear" w:color="000000" w:fill="FFFFFF"/>
            <w:noWrap/>
            <w:vAlign w:val="center"/>
            <w:hideMark/>
          </w:tcPr>
          <w:p w14:paraId="330AF67D"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c>
          <w:tcPr>
            <w:tcW w:w="1065" w:type="dxa"/>
            <w:tcBorders>
              <w:top w:val="nil"/>
              <w:left w:val="nil"/>
              <w:bottom w:val="nil"/>
              <w:right w:val="nil"/>
            </w:tcBorders>
            <w:shd w:val="clear" w:color="000000" w:fill="FFFFFF"/>
            <w:noWrap/>
            <w:vAlign w:val="center"/>
            <w:hideMark/>
          </w:tcPr>
          <w:p w14:paraId="469EFB1E"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c>
          <w:tcPr>
            <w:tcW w:w="167" w:type="dxa"/>
            <w:tcBorders>
              <w:top w:val="nil"/>
              <w:left w:val="nil"/>
              <w:bottom w:val="nil"/>
              <w:right w:val="nil"/>
            </w:tcBorders>
            <w:shd w:val="clear" w:color="000000" w:fill="FFFFFF"/>
            <w:noWrap/>
            <w:vAlign w:val="center"/>
            <w:hideMark/>
          </w:tcPr>
          <w:p w14:paraId="5C148257"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c>
          <w:tcPr>
            <w:tcW w:w="1260" w:type="dxa"/>
            <w:tcBorders>
              <w:top w:val="nil"/>
              <w:left w:val="nil"/>
              <w:bottom w:val="nil"/>
              <w:right w:val="nil"/>
            </w:tcBorders>
            <w:shd w:val="clear" w:color="000000" w:fill="FFFFFF"/>
            <w:noWrap/>
            <w:vAlign w:val="center"/>
            <w:hideMark/>
          </w:tcPr>
          <w:p w14:paraId="19D938A5"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c>
          <w:tcPr>
            <w:tcW w:w="300" w:type="dxa"/>
            <w:tcBorders>
              <w:top w:val="nil"/>
              <w:left w:val="nil"/>
              <w:bottom w:val="nil"/>
              <w:right w:val="nil"/>
            </w:tcBorders>
            <w:shd w:val="clear" w:color="000000" w:fill="FFFFFF"/>
            <w:noWrap/>
            <w:vAlign w:val="center"/>
            <w:hideMark/>
          </w:tcPr>
          <w:p w14:paraId="3D5EE124"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c>
          <w:tcPr>
            <w:tcW w:w="1276" w:type="dxa"/>
            <w:gridSpan w:val="2"/>
            <w:tcBorders>
              <w:top w:val="nil"/>
              <w:left w:val="nil"/>
              <w:bottom w:val="nil"/>
              <w:right w:val="nil"/>
            </w:tcBorders>
            <w:shd w:val="clear" w:color="000000" w:fill="FFFFFF"/>
            <w:noWrap/>
            <w:vAlign w:val="center"/>
            <w:hideMark/>
          </w:tcPr>
          <w:p w14:paraId="7BEFFBB0"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c>
          <w:tcPr>
            <w:tcW w:w="283" w:type="dxa"/>
            <w:tcBorders>
              <w:top w:val="nil"/>
              <w:left w:val="nil"/>
              <w:bottom w:val="nil"/>
              <w:right w:val="nil"/>
            </w:tcBorders>
            <w:shd w:val="clear" w:color="000000" w:fill="FFFFFF"/>
            <w:noWrap/>
            <w:vAlign w:val="center"/>
            <w:hideMark/>
          </w:tcPr>
          <w:p w14:paraId="4097986E"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c>
          <w:tcPr>
            <w:tcW w:w="284" w:type="dxa"/>
            <w:tcBorders>
              <w:top w:val="nil"/>
              <w:left w:val="nil"/>
              <w:bottom w:val="nil"/>
              <w:right w:val="nil"/>
            </w:tcBorders>
            <w:shd w:val="clear" w:color="000000" w:fill="FFFFFF"/>
            <w:noWrap/>
            <w:vAlign w:val="center"/>
            <w:hideMark/>
          </w:tcPr>
          <w:p w14:paraId="12BF99CB"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c>
          <w:tcPr>
            <w:tcW w:w="2552" w:type="dxa"/>
            <w:gridSpan w:val="2"/>
            <w:tcBorders>
              <w:top w:val="nil"/>
              <w:left w:val="nil"/>
              <w:bottom w:val="nil"/>
              <w:right w:val="nil"/>
            </w:tcBorders>
            <w:shd w:val="clear" w:color="000000" w:fill="FFFFFF"/>
            <w:noWrap/>
            <w:vAlign w:val="center"/>
            <w:hideMark/>
          </w:tcPr>
          <w:p w14:paraId="5B7BAE73"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c>
          <w:tcPr>
            <w:tcW w:w="425" w:type="dxa"/>
            <w:tcBorders>
              <w:top w:val="nil"/>
              <w:left w:val="nil"/>
              <w:bottom w:val="nil"/>
              <w:right w:val="nil"/>
            </w:tcBorders>
            <w:shd w:val="clear" w:color="000000" w:fill="FFFFFF"/>
            <w:noWrap/>
            <w:vAlign w:val="center"/>
            <w:hideMark/>
          </w:tcPr>
          <w:p w14:paraId="32E06A57"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c>
          <w:tcPr>
            <w:tcW w:w="850" w:type="dxa"/>
            <w:tcBorders>
              <w:top w:val="nil"/>
              <w:left w:val="nil"/>
              <w:bottom w:val="nil"/>
              <w:right w:val="nil"/>
            </w:tcBorders>
            <w:shd w:val="clear" w:color="000000" w:fill="FFFFFF"/>
            <w:noWrap/>
            <w:vAlign w:val="center"/>
            <w:hideMark/>
          </w:tcPr>
          <w:p w14:paraId="665C490B"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c>
          <w:tcPr>
            <w:tcW w:w="284" w:type="dxa"/>
            <w:tcBorders>
              <w:top w:val="nil"/>
              <w:left w:val="nil"/>
              <w:bottom w:val="nil"/>
              <w:right w:val="nil"/>
            </w:tcBorders>
            <w:shd w:val="clear" w:color="000000" w:fill="FFFFFF"/>
            <w:noWrap/>
            <w:vAlign w:val="center"/>
            <w:hideMark/>
          </w:tcPr>
          <w:p w14:paraId="7D6B2919"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c>
          <w:tcPr>
            <w:tcW w:w="1275" w:type="dxa"/>
            <w:tcBorders>
              <w:top w:val="nil"/>
              <w:left w:val="nil"/>
              <w:bottom w:val="nil"/>
              <w:right w:val="nil"/>
            </w:tcBorders>
            <w:shd w:val="clear" w:color="000000" w:fill="FFFFFF"/>
            <w:noWrap/>
            <w:vAlign w:val="center"/>
            <w:hideMark/>
          </w:tcPr>
          <w:p w14:paraId="131498D3"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c>
          <w:tcPr>
            <w:tcW w:w="283" w:type="dxa"/>
            <w:tcBorders>
              <w:top w:val="nil"/>
              <w:left w:val="nil"/>
              <w:bottom w:val="nil"/>
              <w:right w:val="nil"/>
            </w:tcBorders>
            <w:shd w:val="clear" w:color="000000" w:fill="FFFFFF"/>
            <w:noWrap/>
            <w:vAlign w:val="center"/>
            <w:hideMark/>
          </w:tcPr>
          <w:p w14:paraId="18378A21"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c>
          <w:tcPr>
            <w:tcW w:w="1277" w:type="dxa"/>
            <w:tcBorders>
              <w:top w:val="nil"/>
              <w:left w:val="nil"/>
              <w:bottom w:val="nil"/>
              <w:right w:val="nil"/>
            </w:tcBorders>
            <w:shd w:val="clear" w:color="000000" w:fill="FFFFFF"/>
            <w:noWrap/>
            <w:vAlign w:val="center"/>
            <w:hideMark/>
          </w:tcPr>
          <w:p w14:paraId="25BAE5A9"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c>
          <w:tcPr>
            <w:tcW w:w="162" w:type="dxa"/>
            <w:tcBorders>
              <w:top w:val="nil"/>
              <w:left w:val="nil"/>
              <w:bottom w:val="nil"/>
              <w:right w:val="nil"/>
            </w:tcBorders>
            <w:shd w:val="clear" w:color="000000" w:fill="FFFFFF"/>
            <w:noWrap/>
            <w:vAlign w:val="center"/>
            <w:hideMark/>
          </w:tcPr>
          <w:p w14:paraId="0E095DCA"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c>
          <w:tcPr>
            <w:tcW w:w="263" w:type="dxa"/>
            <w:tcBorders>
              <w:top w:val="nil"/>
              <w:left w:val="nil"/>
              <w:bottom w:val="nil"/>
              <w:right w:val="nil"/>
            </w:tcBorders>
            <w:shd w:val="clear" w:color="000000" w:fill="FFFFFF"/>
            <w:noWrap/>
            <w:vAlign w:val="center"/>
            <w:hideMark/>
          </w:tcPr>
          <w:p w14:paraId="185FB63F" w14:textId="77777777" w:rsidR="006C0C75" w:rsidRPr="00A50A81" w:rsidRDefault="006C0C75" w:rsidP="00A50A81">
            <w:pPr>
              <w:pStyle w:val="Ttulo1"/>
              <w:spacing w:before="0" w:line="240" w:lineRule="auto"/>
              <w:rPr>
                <w:rFonts w:ascii="Arial" w:hAnsi="Arial" w:cs="Arial"/>
                <w:color w:val="auto"/>
                <w:sz w:val="16"/>
                <w:szCs w:val="16"/>
              </w:rPr>
            </w:pPr>
            <w:r w:rsidRPr="00A50A81">
              <w:rPr>
                <w:rFonts w:ascii="Arial" w:hAnsi="Arial" w:cs="Arial"/>
                <w:color w:val="auto"/>
                <w:sz w:val="16"/>
                <w:szCs w:val="16"/>
              </w:rPr>
              <w:t> </w:t>
            </w:r>
          </w:p>
        </w:tc>
      </w:tr>
      <w:tr w:rsidR="006C0C75" w:rsidRPr="00114FAB" w14:paraId="5A14DD5A" w14:textId="77777777" w:rsidTr="00A50A81">
        <w:trPr>
          <w:gridAfter w:val="9"/>
          <w:wAfter w:w="6162" w:type="dxa"/>
          <w:trHeight w:val="315"/>
        </w:trPr>
        <w:tc>
          <w:tcPr>
            <w:tcW w:w="9289" w:type="dxa"/>
            <w:gridSpan w:val="11"/>
            <w:tcBorders>
              <w:top w:val="nil"/>
              <w:left w:val="nil"/>
              <w:bottom w:val="nil"/>
              <w:right w:val="nil"/>
            </w:tcBorders>
            <w:shd w:val="clear" w:color="000000" w:fill="FFFFFF"/>
            <w:noWrap/>
            <w:vAlign w:val="center"/>
            <w:hideMark/>
          </w:tcPr>
          <w:p w14:paraId="7F0D2A80"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xml:space="preserve">EM 31 DE DEZEMBRO DE 2022 E 31 de DEZEMBRO DE 2021  </w:t>
            </w:r>
          </w:p>
        </w:tc>
      </w:tr>
      <w:tr w:rsidR="006C0C75" w:rsidRPr="00114FAB" w14:paraId="07390EC5" w14:textId="77777777" w:rsidTr="00A50A81">
        <w:trPr>
          <w:trHeight w:val="315"/>
        </w:trPr>
        <w:tc>
          <w:tcPr>
            <w:tcW w:w="3260" w:type="dxa"/>
            <w:tcBorders>
              <w:top w:val="nil"/>
              <w:left w:val="nil"/>
              <w:bottom w:val="single" w:sz="4" w:space="0" w:color="auto"/>
              <w:right w:val="nil"/>
            </w:tcBorders>
            <w:shd w:val="clear" w:color="000000" w:fill="FFFFFF"/>
            <w:noWrap/>
            <w:vAlign w:val="center"/>
            <w:hideMark/>
          </w:tcPr>
          <w:p w14:paraId="6D7C9A70"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(Valores expressos em reais R$)</w:t>
            </w:r>
          </w:p>
        </w:tc>
        <w:tc>
          <w:tcPr>
            <w:tcW w:w="185" w:type="dxa"/>
            <w:tcBorders>
              <w:top w:val="nil"/>
              <w:left w:val="nil"/>
              <w:bottom w:val="single" w:sz="4" w:space="0" w:color="auto"/>
              <w:right w:val="nil"/>
            </w:tcBorders>
            <w:shd w:val="clear" w:color="000000" w:fill="FFFFFF"/>
            <w:noWrap/>
            <w:vAlign w:val="center"/>
            <w:hideMark/>
          </w:tcPr>
          <w:p w14:paraId="603DA53C"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single" w:sz="4" w:space="0" w:color="auto"/>
              <w:right w:val="nil"/>
            </w:tcBorders>
            <w:shd w:val="clear" w:color="000000" w:fill="FFFFFF"/>
            <w:noWrap/>
            <w:vAlign w:val="center"/>
            <w:hideMark/>
          </w:tcPr>
          <w:p w14:paraId="37F8D407"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single" w:sz="4" w:space="0" w:color="auto"/>
              <w:right w:val="nil"/>
            </w:tcBorders>
            <w:shd w:val="clear" w:color="000000" w:fill="FFFFFF"/>
            <w:noWrap/>
            <w:vAlign w:val="center"/>
            <w:hideMark/>
          </w:tcPr>
          <w:p w14:paraId="5FEAD33A"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single" w:sz="4" w:space="0" w:color="auto"/>
              <w:right w:val="nil"/>
            </w:tcBorders>
            <w:shd w:val="clear" w:color="000000" w:fill="FFFFFF"/>
            <w:noWrap/>
            <w:vAlign w:val="center"/>
            <w:hideMark/>
          </w:tcPr>
          <w:p w14:paraId="4EB64B3C"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single" w:sz="4" w:space="0" w:color="auto"/>
              <w:right w:val="nil"/>
            </w:tcBorders>
            <w:shd w:val="clear" w:color="000000" w:fill="FFFFFF"/>
            <w:noWrap/>
            <w:vAlign w:val="center"/>
            <w:hideMark/>
          </w:tcPr>
          <w:p w14:paraId="42711D9B"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single" w:sz="4" w:space="0" w:color="auto"/>
              <w:right w:val="nil"/>
            </w:tcBorders>
            <w:shd w:val="clear" w:color="000000" w:fill="FFFFFF"/>
            <w:noWrap/>
            <w:vAlign w:val="center"/>
            <w:hideMark/>
          </w:tcPr>
          <w:p w14:paraId="088990DD"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single" w:sz="4" w:space="0" w:color="auto"/>
              <w:right w:val="nil"/>
            </w:tcBorders>
            <w:shd w:val="clear" w:color="000000" w:fill="FFFFFF"/>
            <w:noWrap/>
            <w:vAlign w:val="center"/>
            <w:hideMark/>
          </w:tcPr>
          <w:p w14:paraId="208721B0"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single" w:sz="4" w:space="0" w:color="auto"/>
              <w:right w:val="nil"/>
            </w:tcBorders>
            <w:shd w:val="clear" w:color="000000" w:fill="FFFFFF"/>
            <w:noWrap/>
            <w:vAlign w:val="center"/>
            <w:hideMark/>
          </w:tcPr>
          <w:p w14:paraId="7B2427A3"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single" w:sz="4" w:space="0" w:color="auto"/>
              <w:right w:val="nil"/>
            </w:tcBorders>
            <w:shd w:val="clear" w:color="000000" w:fill="FFFFFF"/>
            <w:noWrap/>
            <w:vAlign w:val="center"/>
            <w:hideMark/>
          </w:tcPr>
          <w:p w14:paraId="35119C17" w14:textId="77777777" w:rsidR="006C0C75" w:rsidRPr="00F34FD0" w:rsidRDefault="006C0C75" w:rsidP="00F34FD0">
            <w:pPr>
              <w:spacing w:line="240" w:lineRule="auto"/>
              <w:jc w:val="left"/>
              <w:rPr>
                <w:rFonts w:ascii="Arial" w:hAnsi="Arial" w:cs="Arial"/>
                <w:i/>
                <w:iCs/>
                <w:color w:val="000000"/>
                <w:sz w:val="16"/>
                <w:szCs w:val="16"/>
              </w:rPr>
            </w:pPr>
            <w:r w:rsidRPr="00F34FD0">
              <w:rPr>
                <w:rFonts w:ascii="Arial" w:hAnsi="Arial" w:cs="Arial"/>
                <w:i/>
                <w:iCs/>
                <w:color w:val="000000"/>
                <w:sz w:val="16"/>
                <w:szCs w:val="16"/>
              </w:rPr>
              <w:t> </w:t>
            </w:r>
          </w:p>
        </w:tc>
        <w:tc>
          <w:tcPr>
            <w:tcW w:w="425" w:type="dxa"/>
            <w:tcBorders>
              <w:top w:val="nil"/>
              <w:left w:val="nil"/>
              <w:bottom w:val="single" w:sz="4" w:space="0" w:color="auto"/>
              <w:right w:val="nil"/>
            </w:tcBorders>
            <w:shd w:val="clear" w:color="000000" w:fill="FFFFFF"/>
            <w:noWrap/>
            <w:vAlign w:val="center"/>
            <w:hideMark/>
          </w:tcPr>
          <w:p w14:paraId="7F9DEC34" w14:textId="77777777" w:rsidR="006C0C75" w:rsidRPr="00F34FD0" w:rsidRDefault="006C0C75" w:rsidP="00F34FD0">
            <w:pPr>
              <w:spacing w:line="240" w:lineRule="auto"/>
              <w:jc w:val="left"/>
              <w:rPr>
                <w:rFonts w:ascii="Arial" w:hAnsi="Arial" w:cs="Arial"/>
                <w:i/>
                <w:iCs/>
                <w:color w:val="000000"/>
                <w:sz w:val="16"/>
                <w:szCs w:val="16"/>
              </w:rPr>
            </w:pPr>
            <w:r w:rsidRPr="00F34FD0">
              <w:rPr>
                <w:rFonts w:ascii="Arial" w:hAnsi="Arial" w:cs="Arial"/>
                <w:i/>
                <w:iCs/>
                <w:color w:val="000000"/>
                <w:sz w:val="16"/>
                <w:szCs w:val="16"/>
              </w:rPr>
              <w:t> </w:t>
            </w:r>
          </w:p>
        </w:tc>
        <w:tc>
          <w:tcPr>
            <w:tcW w:w="850" w:type="dxa"/>
            <w:tcBorders>
              <w:top w:val="nil"/>
              <w:left w:val="nil"/>
              <w:bottom w:val="single" w:sz="4" w:space="0" w:color="auto"/>
              <w:right w:val="nil"/>
            </w:tcBorders>
            <w:shd w:val="clear" w:color="000000" w:fill="FFFFFF"/>
            <w:noWrap/>
            <w:vAlign w:val="center"/>
            <w:hideMark/>
          </w:tcPr>
          <w:p w14:paraId="687B7C87" w14:textId="77777777" w:rsidR="006C0C75" w:rsidRPr="00F34FD0" w:rsidRDefault="006C0C75" w:rsidP="00F34FD0">
            <w:pPr>
              <w:spacing w:line="240" w:lineRule="auto"/>
              <w:jc w:val="center"/>
              <w:rPr>
                <w:rFonts w:ascii="Arial" w:hAnsi="Arial" w:cs="Arial"/>
                <w:i/>
                <w:iCs/>
                <w:sz w:val="16"/>
                <w:szCs w:val="16"/>
              </w:rPr>
            </w:pPr>
            <w:r w:rsidRPr="00F34FD0">
              <w:rPr>
                <w:rFonts w:ascii="Arial" w:hAnsi="Arial" w:cs="Arial"/>
                <w:i/>
                <w:iCs/>
                <w:sz w:val="16"/>
                <w:szCs w:val="16"/>
              </w:rPr>
              <w:t> </w:t>
            </w:r>
          </w:p>
        </w:tc>
        <w:tc>
          <w:tcPr>
            <w:tcW w:w="284" w:type="dxa"/>
            <w:tcBorders>
              <w:top w:val="nil"/>
              <w:left w:val="nil"/>
              <w:bottom w:val="single" w:sz="4" w:space="0" w:color="auto"/>
              <w:right w:val="nil"/>
            </w:tcBorders>
            <w:shd w:val="clear" w:color="000000" w:fill="FFFFFF"/>
            <w:noWrap/>
            <w:vAlign w:val="center"/>
            <w:hideMark/>
          </w:tcPr>
          <w:p w14:paraId="646527C6" w14:textId="77777777" w:rsidR="006C0C75" w:rsidRPr="00F34FD0" w:rsidRDefault="006C0C75" w:rsidP="00F34FD0">
            <w:pPr>
              <w:spacing w:line="240" w:lineRule="auto"/>
              <w:jc w:val="center"/>
              <w:rPr>
                <w:rFonts w:ascii="Arial" w:hAnsi="Arial" w:cs="Arial"/>
                <w:i/>
                <w:iCs/>
                <w:sz w:val="16"/>
                <w:szCs w:val="16"/>
              </w:rPr>
            </w:pPr>
            <w:r w:rsidRPr="00F34FD0">
              <w:rPr>
                <w:rFonts w:ascii="Arial" w:hAnsi="Arial" w:cs="Arial"/>
                <w:i/>
                <w:iCs/>
                <w:sz w:val="16"/>
                <w:szCs w:val="16"/>
              </w:rPr>
              <w:t> </w:t>
            </w:r>
          </w:p>
        </w:tc>
        <w:tc>
          <w:tcPr>
            <w:tcW w:w="1275" w:type="dxa"/>
            <w:tcBorders>
              <w:top w:val="nil"/>
              <w:left w:val="nil"/>
              <w:bottom w:val="single" w:sz="4" w:space="0" w:color="auto"/>
              <w:right w:val="nil"/>
            </w:tcBorders>
            <w:shd w:val="clear" w:color="000000" w:fill="FFFFFF"/>
            <w:noWrap/>
            <w:vAlign w:val="center"/>
            <w:hideMark/>
          </w:tcPr>
          <w:p w14:paraId="17B3C3E1" w14:textId="77777777" w:rsidR="006C0C75" w:rsidRPr="00F34FD0" w:rsidRDefault="006C0C75" w:rsidP="00F34FD0">
            <w:pPr>
              <w:spacing w:line="240" w:lineRule="auto"/>
              <w:jc w:val="center"/>
              <w:rPr>
                <w:rFonts w:ascii="Arial" w:hAnsi="Arial" w:cs="Arial"/>
                <w:i/>
                <w:iCs/>
                <w:sz w:val="16"/>
                <w:szCs w:val="16"/>
              </w:rPr>
            </w:pPr>
            <w:r w:rsidRPr="00F34FD0">
              <w:rPr>
                <w:rFonts w:ascii="Arial" w:hAnsi="Arial" w:cs="Arial"/>
                <w:i/>
                <w:iCs/>
                <w:sz w:val="16"/>
                <w:szCs w:val="16"/>
              </w:rPr>
              <w:t> </w:t>
            </w:r>
          </w:p>
        </w:tc>
        <w:tc>
          <w:tcPr>
            <w:tcW w:w="283" w:type="dxa"/>
            <w:tcBorders>
              <w:top w:val="nil"/>
              <w:left w:val="nil"/>
              <w:bottom w:val="single" w:sz="4" w:space="0" w:color="auto"/>
              <w:right w:val="nil"/>
            </w:tcBorders>
            <w:shd w:val="clear" w:color="000000" w:fill="FFFFFF"/>
            <w:noWrap/>
            <w:vAlign w:val="center"/>
            <w:hideMark/>
          </w:tcPr>
          <w:p w14:paraId="666E4642" w14:textId="77777777" w:rsidR="006C0C75" w:rsidRPr="00F34FD0" w:rsidRDefault="006C0C75" w:rsidP="00F34FD0">
            <w:pPr>
              <w:spacing w:line="240" w:lineRule="auto"/>
              <w:jc w:val="center"/>
              <w:rPr>
                <w:rFonts w:ascii="Arial" w:hAnsi="Arial" w:cs="Arial"/>
                <w:i/>
                <w:iCs/>
                <w:sz w:val="16"/>
                <w:szCs w:val="16"/>
              </w:rPr>
            </w:pPr>
            <w:r w:rsidRPr="00F34FD0">
              <w:rPr>
                <w:rFonts w:ascii="Arial" w:hAnsi="Arial" w:cs="Arial"/>
                <w:i/>
                <w:iCs/>
                <w:sz w:val="16"/>
                <w:szCs w:val="16"/>
              </w:rPr>
              <w:t> </w:t>
            </w:r>
          </w:p>
        </w:tc>
        <w:tc>
          <w:tcPr>
            <w:tcW w:w="1277" w:type="dxa"/>
            <w:tcBorders>
              <w:top w:val="nil"/>
              <w:left w:val="nil"/>
              <w:bottom w:val="single" w:sz="4" w:space="0" w:color="auto"/>
              <w:right w:val="nil"/>
            </w:tcBorders>
            <w:shd w:val="clear" w:color="000000" w:fill="FFFFFF"/>
            <w:noWrap/>
            <w:vAlign w:val="center"/>
            <w:hideMark/>
          </w:tcPr>
          <w:p w14:paraId="2F8A42AC" w14:textId="77777777" w:rsidR="006C0C75" w:rsidRPr="00F34FD0" w:rsidRDefault="006C0C75" w:rsidP="00F34FD0">
            <w:pPr>
              <w:spacing w:line="240" w:lineRule="auto"/>
              <w:jc w:val="center"/>
              <w:rPr>
                <w:rFonts w:ascii="Arial" w:hAnsi="Arial" w:cs="Arial"/>
                <w:i/>
                <w:iCs/>
                <w:sz w:val="16"/>
                <w:szCs w:val="16"/>
              </w:rPr>
            </w:pPr>
            <w:r w:rsidRPr="00F34FD0">
              <w:rPr>
                <w:rFonts w:ascii="Arial" w:hAnsi="Arial" w:cs="Arial"/>
                <w:i/>
                <w:iCs/>
                <w:sz w:val="16"/>
                <w:szCs w:val="16"/>
              </w:rPr>
              <w:t> </w:t>
            </w:r>
          </w:p>
        </w:tc>
        <w:tc>
          <w:tcPr>
            <w:tcW w:w="162" w:type="dxa"/>
            <w:tcBorders>
              <w:top w:val="nil"/>
              <w:left w:val="nil"/>
              <w:bottom w:val="nil"/>
              <w:right w:val="nil"/>
            </w:tcBorders>
            <w:shd w:val="clear" w:color="000000" w:fill="FFFFFF"/>
            <w:noWrap/>
            <w:vAlign w:val="center"/>
            <w:hideMark/>
          </w:tcPr>
          <w:p w14:paraId="662C7B27" w14:textId="77777777" w:rsidR="006C0C75" w:rsidRPr="00F34FD0" w:rsidRDefault="006C0C75" w:rsidP="00F34FD0">
            <w:pPr>
              <w:spacing w:line="240" w:lineRule="auto"/>
              <w:jc w:val="center"/>
              <w:rPr>
                <w:rFonts w:ascii="Arial" w:hAnsi="Arial" w:cs="Arial"/>
                <w:i/>
                <w:iCs/>
                <w:sz w:val="16"/>
                <w:szCs w:val="16"/>
              </w:rPr>
            </w:pPr>
            <w:r w:rsidRPr="00F34FD0">
              <w:rPr>
                <w:rFonts w:ascii="Arial" w:hAnsi="Arial" w:cs="Arial"/>
                <w:i/>
                <w:iCs/>
                <w:sz w:val="16"/>
                <w:szCs w:val="16"/>
              </w:rPr>
              <w:t> </w:t>
            </w:r>
          </w:p>
        </w:tc>
        <w:tc>
          <w:tcPr>
            <w:tcW w:w="263" w:type="dxa"/>
            <w:tcBorders>
              <w:top w:val="nil"/>
              <w:left w:val="nil"/>
              <w:bottom w:val="nil"/>
              <w:right w:val="nil"/>
            </w:tcBorders>
            <w:shd w:val="clear" w:color="000000" w:fill="FFFFFF"/>
            <w:noWrap/>
            <w:vAlign w:val="center"/>
            <w:hideMark/>
          </w:tcPr>
          <w:p w14:paraId="537D699F"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296D8BEF" w14:textId="77777777" w:rsidTr="00A50A81">
        <w:trPr>
          <w:trHeight w:val="315"/>
        </w:trPr>
        <w:tc>
          <w:tcPr>
            <w:tcW w:w="3260" w:type="dxa"/>
            <w:tcBorders>
              <w:top w:val="nil"/>
              <w:left w:val="nil"/>
              <w:bottom w:val="nil"/>
              <w:right w:val="nil"/>
            </w:tcBorders>
            <w:shd w:val="clear" w:color="000000" w:fill="FFFFFF"/>
            <w:noWrap/>
            <w:vAlign w:val="center"/>
            <w:hideMark/>
          </w:tcPr>
          <w:p w14:paraId="1FB7F01C"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E833005"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39D62574"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6767B3DF"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106C5EF6"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2883BAE4"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60A58728"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493EEA90"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0DB978C6"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1F5AEAF8" w14:textId="77777777" w:rsidR="006C0C75" w:rsidRPr="00F34FD0" w:rsidRDefault="006C0C75" w:rsidP="00F34FD0">
            <w:pPr>
              <w:spacing w:line="240" w:lineRule="auto"/>
              <w:jc w:val="left"/>
              <w:rPr>
                <w:rFonts w:ascii="Arial" w:hAnsi="Arial" w:cs="Arial"/>
                <w:i/>
                <w:iCs/>
                <w:color w:val="000000"/>
                <w:sz w:val="16"/>
                <w:szCs w:val="16"/>
              </w:rPr>
            </w:pPr>
            <w:r w:rsidRPr="00F34FD0">
              <w:rPr>
                <w:rFonts w:ascii="Arial" w:hAnsi="Arial" w:cs="Arial"/>
                <w:i/>
                <w:iCs/>
                <w:color w:val="000000"/>
                <w:sz w:val="16"/>
                <w:szCs w:val="16"/>
              </w:rPr>
              <w:t> </w:t>
            </w:r>
          </w:p>
        </w:tc>
        <w:tc>
          <w:tcPr>
            <w:tcW w:w="425" w:type="dxa"/>
            <w:tcBorders>
              <w:top w:val="nil"/>
              <w:left w:val="nil"/>
              <w:bottom w:val="nil"/>
              <w:right w:val="nil"/>
            </w:tcBorders>
            <w:shd w:val="clear" w:color="000000" w:fill="FFFFFF"/>
            <w:noWrap/>
            <w:vAlign w:val="center"/>
            <w:hideMark/>
          </w:tcPr>
          <w:p w14:paraId="7DF4F7EB" w14:textId="77777777" w:rsidR="006C0C75" w:rsidRPr="00F34FD0" w:rsidRDefault="006C0C75" w:rsidP="00F34FD0">
            <w:pPr>
              <w:spacing w:line="240" w:lineRule="auto"/>
              <w:jc w:val="left"/>
              <w:rPr>
                <w:rFonts w:ascii="Arial" w:hAnsi="Arial" w:cs="Arial"/>
                <w:i/>
                <w:iCs/>
                <w:color w:val="000000"/>
                <w:sz w:val="16"/>
                <w:szCs w:val="16"/>
              </w:rPr>
            </w:pPr>
            <w:r w:rsidRPr="00F34FD0">
              <w:rPr>
                <w:rFonts w:ascii="Arial" w:hAnsi="Arial" w:cs="Arial"/>
                <w:i/>
                <w:iCs/>
                <w:color w:val="000000"/>
                <w:sz w:val="16"/>
                <w:szCs w:val="16"/>
              </w:rPr>
              <w:t> </w:t>
            </w:r>
          </w:p>
        </w:tc>
        <w:tc>
          <w:tcPr>
            <w:tcW w:w="850" w:type="dxa"/>
            <w:tcBorders>
              <w:top w:val="nil"/>
              <w:left w:val="nil"/>
              <w:bottom w:val="nil"/>
              <w:right w:val="nil"/>
            </w:tcBorders>
            <w:shd w:val="clear" w:color="000000" w:fill="FFFFFF"/>
            <w:noWrap/>
            <w:vAlign w:val="center"/>
            <w:hideMark/>
          </w:tcPr>
          <w:p w14:paraId="39D7EBAE" w14:textId="77777777" w:rsidR="006C0C75" w:rsidRPr="00F34FD0" w:rsidRDefault="006C0C75" w:rsidP="00F34FD0">
            <w:pPr>
              <w:spacing w:line="240" w:lineRule="auto"/>
              <w:jc w:val="center"/>
              <w:rPr>
                <w:rFonts w:ascii="Arial" w:hAnsi="Arial" w:cs="Arial"/>
                <w:i/>
                <w:iCs/>
                <w:sz w:val="16"/>
                <w:szCs w:val="16"/>
              </w:rPr>
            </w:pPr>
            <w:r w:rsidRPr="00F34FD0">
              <w:rPr>
                <w:rFonts w:ascii="Arial" w:hAnsi="Arial" w:cs="Arial"/>
                <w:i/>
                <w:iCs/>
                <w:sz w:val="16"/>
                <w:szCs w:val="16"/>
              </w:rPr>
              <w:t> </w:t>
            </w:r>
          </w:p>
        </w:tc>
        <w:tc>
          <w:tcPr>
            <w:tcW w:w="284" w:type="dxa"/>
            <w:tcBorders>
              <w:top w:val="nil"/>
              <w:left w:val="nil"/>
              <w:bottom w:val="nil"/>
              <w:right w:val="nil"/>
            </w:tcBorders>
            <w:shd w:val="clear" w:color="000000" w:fill="FFFFFF"/>
            <w:noWrap/>
            <w:vAlign w:val="center"/>
            <w:hideMark/>
          </w:tcPr>
          <w:p w14:paraId="2B794F0C" w14:textId="77777777" w:rsidR="006C0C75" w:rsidRPr="00F34FD0" w:rsidRDefault="006C0C75" w:rsidP="00F34FD0">
            <w:pPr>
              <w:spacing w:line="240" w:lineRule="auto"/>
              <w:jc w:val="center"/>
              <w:rPr>
                <w:rFonts w:ascii="Arial" w:hAnsi="Arial" w:cs="Arial"/>
                <w:i/>
                <w:iCs/>
                <w:sz w:val="16"/>
                <w:szCs w:val="16"/>
              </w:rPr>
            </w:pPr>
            <w:r w:rsidRPr="00F34FD0">
              <w:rPr>
                <w:rFonts w:ascii="Arial" w:hAnsi="Arial" w:cs="Arial"/>
                <w:i/>
                <w:iCs/>
                <w:sz w:val="16"/>
                <w:szCs w:val="16"/>
              </w:rPr>
              <w:t> </w:t>
            </w:r>
          </w:p>
        </w:tc>
        <w:tc>
          <w:tcPr>
            <w:tcW w:w="1275" w:type="dxa"/>
            <w:tcBorders>
              <w:top w:val="nil"/>
              <w:left w:val="nil"/>
              <w:bottom w:val="nil"/>
              <w:right w:val="nil"/>
            </w:tcBorders>
            <w:shd w:val="clear" w:color="000000" w:fill="FFFFFF"/>
            <w:noWrap/>
            <w:vAlign w:val="center"/>
            <w:hideMark/>
          </w:tcPr>
          <w:p w14:paraId="67DA5B38" w14:textId="77777777" w:rsidR="006C0C75" w:rsidRPr="00F34FD0" w:rsidRDefault="006C0C75" w:rsidP="00F34FD0">
            <w:pPr>
              <w:spacing w:line="240" w:lineRule="auto"/>
              <w:jc w:val="center"/>
              <w:rPr>
                <w:rFonts w:ascii="Arial" w:hAnsi="Arial" w:cs="Arial"/>
                <w:i/>
                <w:iCs/>
                <w:sz w:val="16"/>
                <w:szCs w:val="16"/>
              </w:rPr>
            </w:pPr>
            <w:r w:rsidRPr="00F34FD0">
              <w:rPr>
                <w:rFonts w:ascii="Arial" w:hAnsi="Arial" w:cs="Arial"/>
                <w:i/>
                <w:iCs/>
                <w:sz w:val="16"/>
                <w:szCs w:val="16"/>
              </w:rPr>
              <w:t> </w:t>
            </w:r>
          </w:p>
        </w:tc>
        <w:tc>
          <w:tcPr>
            <w:tcW w:w="283" w:type="dxa"/>
            <w:tcBorders>
              <w:top w:val="nil"/>
              <w:left w:val="nil"/>
              <w:bottom w:val="nil"/>
              <w:right w:val="nil"/>
            </w:tcBorders>
            <w:shd w:val="clear" w:color="000000" w:fill="FFFFFF"/>
            <w:noWrap/>
            <w:vAlign w:val="center"/>
            <w:hideMark/>
          </w:tcPr>
          <w:p w14:paraId="3EEA67B5" w14:textId="77777777" w:rsidR="006C0C75" w:rsidRPr="00F34FD0" w:rsidRDefault="006C0C75" w:rsidP="00F34FD0">
            <w:pPr>
              <w:spacing w:line="240" w:lineRule="auto"/>
              <w:jc w:val="center"/>
              <w:rPr>
                <w:rFonts w:ascii="Arial" w:hAnsi="Arial" w:cs="Arial"/>
                <w:i/>
                <w:iCs/>
                <w:sz w:val="16"/>
                <w:szCs w:val="16"/>
              </w:rPr>
            </w:pPr>
            <w:r w:rsidRPr="00F34FD0">
              <w:rPr>
                <w:rFonts w:ascii="Arial" w:hAnsi="Arial" w:cs="Arial"/>
                <w:i/>
                <w:iCs/>
                <w:sz w:val="16"/>
                <w:szCs w:val="16"/>
              </w:rPr>
              <w:t> </w:t>
            </w:r>
          </w:p>
        </w:tc>
        <w:tc>
          <w:tcPr>
            <w:tcW w:w="1277" w:type="dxa"/>
            <w:tcBorders>
              <w:top w:val="nil"/>
              <w:left w:val="nil"/>
              <w:bottom w:val="nil"/>
              <w:right w:val="nil"/>
            </w:tcBorders>
            <w:shd w:val="clear" w:color="000000" w:fill="FFFFFF"/>
            <w:noWrap/>
            <w:vAlign w:val="center"/>
            <w:hideMark/>
          </w:tcPr>
          <w:p w14:paraId="419967F7" w14:textId="77777777" w:rsidR="006C0C75" w:rsidRPr="00F34FD0" w:rsidRDefault="006C0C75" w:rsidP="00F34FD0">
            <w:pPr>
              <w:spacing w:line="240" w:lineRule="auto"/>
              <w:jc w:val="center"/>
              <w:rPr>
                <w:rFonts w:ascii="Arial" w:hAnsi="Arial" w:cs="Arial"/>
                <w:i/>
                <w:iCs/>
                <w:sz w:val="16"/>
                <w:szCs w:val="16"/>
              </w:rPr>
            </w:pPr>
            <w:r w:rsidRPr="00F34FD0">
              <w:rPr>
                <w:rFonts w:ascii="Arial" w:hAnsi="Arial" w:cs="Arial"/>
                <w:i/>
                <w:iCs/>
                <w:sz w:val="16"/>
                <w:szCs w:val="16"/>
              </w:rPr>
              <w:t> </w:t>
            </w:r>
          </w:p>
        </w:tc>
        <w:tc>
          <w:tcPr>
            <w:tcW w:w="162" w:type="dxa"/>
            <w:tcBorders>
              <w:top w:val="nil"/>
              <w:left w:val="nil"/>
              <w:bottom w:val="nil"/>
              <w:right w:val="nil"/>
            </w:tcBorders>
            <w:shd w:val="clear" w:color="000000" w:fill="FFFFFF"/>
            <w:noWrap/>
            <w:vAlign w:val="center"/>
            <w:hideMark/>
          </w:tcPr>
          <w:p w14:paraId="35364712" w14:textId="77777777" w:rsidR="006C0C75" w:rsidRPr="00F34FD0" w:rsidRDefault="006C0C75" w:rsidP="00F34FD0">
            <w:pPr>
              <w:spacing w:line="240" w:lineRule="auto"/>
              <w:jc w:val="center"/>
              <w:rPr>
                <w:rFonts w:ascii="Arial" w:hAnsi="Arial" w:cs="Arial"/>
                <w:i/>
                <w:iCs/>
                <w:sz w:val="16"/>
                <w:szCs w:val="16"/>
              </w:rPr>
            </w:pPr>
            <w:r w:rsidRPr="00F34FD0">
              <w:rPr>
                <w:rFonts w:ascii="Arial" w:hAnsi="Arial" w:cs="Arial"/>
                <w:i/>
                <w:iCs/>
                <w:sz w:val="16"/>
                <w:szCs w:val="16"/>
              </w:rPr>
              <w:t> </w:t>
            </w:r>
          </w:p>
        </w:tc>
        <w:tc>
          <w:tcPr>
            <w:tcW w:w="263" w:type="dxa"/>
            <w:tcBorders>
              <w:top w:val="nil"/>
              <w:left w:val="nil"/>
              <w:bottom w:val="nil"/>
              <w:right w:val="nil"/>
            </w:tcBorders>
            <w:shd w:val="clear" w:color="000000" w:fill="FFFFFF"/>
            <w:noWrap/>
            <w:vAlign w:val="center"/>
            <w:hideMark/>
          </w:tcPr>
          <w:p w14:paraId="7E515D4B"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287DFCC7" w14:textId="77777777" w:rsidTr="00E120F2">
        <w:trPr>
          <w:trHeight w:val="630"/>
        </w:trPr>
        <w:tc>
          <w:tcPr>
            <w:tcW w:w="3260" w:type="dxa"/>
            <w:tcBorders>
              <w:top w:val="nil"/>
              <w:left w:val="nil"/>
              <w:bottom w:val="nil"/>
              <w:right w:val="nil"/>
            </w:tcBorders>
            <w:shd w:val="clear" w:color="000000" w:fill="FFFFFF"/>
            <w:noWrap/>
            <w:vAlign w:val="center"/>
            <w:hideMark/>
          </w:tcPr>
          <w:p w14:paraId="6A9E0BB1" w14:textId="77777777" w:rsidR="006C0C75" w:rsidRPr="00F34FD0" w:rsidRDefault="006C0C75" w:rsidP="00F34FD0">
            <w:pPr>
              <w:spacing w:line="240" w:lineRule="auto"/>
              <w:jc w:val="left"/>
              <w:rPr>
                <w:rFonts w:ascii="Arial" w:hAnsi="Arial" w:cs="Arial"/>
                <w:b/>
                <w:bCs/>
                <w:color w:val="000000"/>
                <w:sz w:val="16"/>
                <w:szCs w:val="16"/>
                <w:u w:val="single"/>
              </w:rPr>
            </w:pPr>
            <w:r w:rsidRPr="00F34FD0">
              <w:rPr>
                <w:rFonts w:ascii="Arial" w:hAnsi="Arial" w:cs="Arial"/>
                <w:b/>
                <w:bCs/>
                <w:color w:val="000000"/>
                <w:sz w:val="16"/>
                <w:szCs w:val="16"/>
                <w:u w:val="single"/>
              </w:rPr>
              <w:t>ATIVO</w:t>
            </w:r>
          </w:p>
        </w:tc>
        <w:tc>
          <w:tcPr>
            <w:tcW w:w="185" w:type="dxa"/>
            <w:tcBorders>
              <w:top w:val="nil"/>
              <w:left w:val="nil"/>
              <w:bottom w:val="nil"/>
              <w:right w:val="nil"/>
            </w:tcBorders>
            <w:shd w:val="clear" w:color="000000" w:fill="FFFFFF"/>
            <w:noWrap/>
            <w:vAlign w:val="center"/>
          </w:tcPr>
          <w:p w14:paraId="4C336429" w14:textId="27ECFB8B" w:rsidR="006C0C75" w:rsidRPr="00F34FD0" w:rsidRDefault="006C0C75" w:rsidP="00F34FD0">
            <w:pPr>
              <w:spacing w:line="240" w:lineRule="auto"/>
              <w:jc w:val="left"/>
              <w:rPr>
                <w:rFonts w:ascii="Arial" w:hAnsi="Arial" w:cs="Arial"/>
                <w:b/>
                <w:bCs/>
                <w:color w:val="000000"/>
                <w:sz w:val="16"/>
                <w:szCs w:val="16"/>
                <w:u w:val="single"/>
              </w:rPr>
            </w:pPr>
          </w:p>
        </w:tc>
        <w:tc>
          <w:tcPr>
            <w:tcW w:w="1065" w:type="dxa"/>
            <w:tcBorders>
              <w:top w:val="nil"/>
              <w:left w:val="nil"/>
              <w:bottom w:val="single" w:sz="4" w:space="0" w:color="auto"/>
              <w:right w:val="nil"/>
            </w:tcBorders>
            <w:shd w:val="clear" w:color="000000" w:fill="FFFFFF"/>
            <w:vAlign w:val="center"/>
            <w:hideMark/>
          </w:tcPr>
          <w:p w14:paraId="6A965115" w14:textId="77777777" w:rsidR="006C0C75" w:rsidRPr="00F34FD0" w:rsidRDefault="006C0C75" w:rsidP="00F34FD0">
            <w:pPr>
              <w:spacing w:line="240" w:lineRule="auto"/>
              <w:jc w:val="center"/>
              <w:rPr>
                <w:rFonts w:ascii="Arial" w:hAnsi="Arial" w:cs="Arial"/>
                <w:b/>
                <w:bCs/>
                <w:color w:val="000000"/>
                <w:sz w:val="16"/>
                <w:szCs w:val="16"/>
              </w:rPr>
            </w:pPr>
            <w:r w:rsidRPr="00F34FD0">
              <w:rPr>
                <w:rFonts w:ascii="Arial" w:hAnsi="Arial" w:cs="Arial"/>
                <w:b/>
                <w:bCs/>
                <w:color w:val="000000"/>
                <w:sz w:val="16"/>
                <w:szCs w:val="16"/>
              </w:rPr>
              <w:t>Notas Explicativas</w:t>
            </w:r>
          </w:p>
        </w:tc>
        <w:tc>
          <w:tcPr>
            <w:tcW w:w="167" w:type="dxa"/>
            <w:tcBorders>
              <w:top w:val="nil"/>
              <w:left w:val="nil"/>
              <w:bottom w:val="nil"/>
              <w:right w:val="nil"/>
            </w:tcBorders>
            <w:shd w:val="clear" w:color="000000" w:fill="FFFFFF"/>
            <w:vAlign w:val="center"/>
            <w:hideMark/>
          </w:tcPr>
          <w:p w14:paraId="23B18AD1" w14:textId="77777777" w:rsidR="006C0C75" w:rsidRPr="00F34FD0" w:rsidRDefault="006C0C75" w:rsidP="00F34FD0">
            <w:pPr>
              <w:spacing w:line="240" w:lineRule="auto"/>
              <w:jc w:val="center"/>
              <w:rPr>
                <w:rFonts w:ascii="Arial" w:hAnsi="Arial" w:cs="Arial"/>
                <w:b/>
                <w:bCs/>
                <w:color w:val="000000"/>
                <w:sz w:val="16"/>
                <w:szCs w:val="16"/>
              </w:rPr>
            </w:pPr>
            <w:r w:rsidRPr="00F34FD0">
              <w:rPr>
                <w:rFonts w:ascii="Arial" w:hAnsi="Arial" w:cs="Arial"/>
                <w:b/>
                <w:bCs/>
                <w:color w:val="000000"/>
                <w:sz w:val="16"/>
                <w:szCs w:val="16"/>
              </w:rPr>
              <w:t> </w:t>
            </w:r>
          </w:p>
        </w:tc>
        <w:tc>
          <w:tcPr>
            <w:tcW w:w="1260" w:type="dxa"/>
            <w:tcBorders>
              <w:top w:val="nil"/>
              <w:left w:val="nil"/>
              <w:bottom w:val="nil"/>
              <w:right w:val="nil"/>
            </w:tcBorders>
            <w:shd w:val="clear" w:color="000000" w:fill="FFFFFF"/>
            <w:vAlign w:val="center"/>
            <w:hideMark/>
          </w:tcPr>
          <w:p w14:paraId="6D2734E3" w14:textId="77777777" w:rsidR="006C0C75" w:rsidRPr="00F34FD0" w:rsidRDefault="006C0C75" w:rsidP="00F34FD0">
            <w:pPr>
              <w:spacing w:line="240" w:lineRule="auto"/>
              <w:jc w:val="center"/>
              <w:rPr>
                <w:rFonts w:ascii="Arial" w:hAnsi="Arial" w:cs="Arial"/>
                <w:b/>
                <w:bCs/>
                <w:color w:val="000000"/>
                <w:sz w:val="16"/>
                <w:szCs w:val="16"/>
                <w:u w:val="single"/>
              </w:rPr>
            </w:pPr>
            <w:r w:rsidRPr="00F34FD0">
              <w:rPr>
                <w:rFonts w:ascii="Arial" w:hAnsi="Arial" w:cs="Arial"/>
                <w:b/>
                <w:bCs/>
                <w:color w:val="000000"/>
                <w:sz w:val="16"/>
                <w:szCs w:val="16"/>
                <w:u w:val="single"/>
              </w:rPr>
              <w:t>31/12/2022</w:t>
            </w:r>
          </w:p>
        </w:tc>
        <w:tc>
          <w:tcPr>
            <w:tcW w:w="300" w:type="dxa"/>
            <w:tcBorders>
              <w:top w:val="nil"/>
              <w:left w:val="nil"/>
              <w:bottom w:val="nil"/>
              <w:right w:val="nil"/>
            </w:tcBorders>
            <w:shd w:val="clear" w:color="000000" w:fill="FFFFFF"/>
            <w:vAlign w:val="center"/>
            <w:hideMark/>
          </w:tcPr>
          <w:p w14:paraId="1424D4D0" w14:textId="77777777" w:rsidR="006C0C75" w:rsidRPr="00F34FD0" w:rsidRDefault="006C0C75" w:rsidP="00F34FD0">
            <w:pPr>
              <w:spacing w:line="240" w:lineRule="auto"/>
              <w:jc w:val="center"/>
              <w:rPr>
                <w:rFonts w:ascii="Arial" w:hAnsi="Arial" w:cs="Arial"/>
                <w:b/>
                <w:bCs/>
                <w:color w:val="000000"/>
                <w:sz w:val="16"/>
                <w:szCs w:val="16"/>
              </w:rPr>
            </w:pPr>
            <w:r w:rsidRPr="00F34FD0">
              <w:rPr>
                <w:rFonts w:ascii="Arial" w:hAnsi="Arial" w:cs="Arial"/>
                <w:b/>
                <w:bCs/>
                <w:color w:val="000000"/>
                <w:sz w:val="16"/>
                <w:szCs w:val="16"/>
              </w:rPr>
              <w:t> </w:t>
            </w:r>
          </w:p>
        </w:tc>
        <w:tc>
          <w:tcPr>
            <w:tcW w:w="1276" w:type="dxa"/>
            <w:gridSpan w:val="2"/>
            <w:tcBorders>
              <w:top w:val="nil"/>
              <w:left w:val="nil"/>
              <w:bottom w:val="nil"/>
              <w:right w:val="nil"/>
            </w:tcBorders>
            <w:shd w:val="clear" w:color="000000" w:fill="FFFFFF"/>
            <w:vAlign w:val="center"/>
            <w:hideMark/>
          </w:tcPr>
          <w:p w14:paraId="6404FC36" w14:textId="77777777" w:rsidR="006C0C75" w:rsidRPr="00F34FD0" w:rsidRDefault="006C0C75" w:rsidP="00F34FD0">
            <w:pPr>
              <w:spacing w:line="240" w:lineRule="auto"/>
              <w:jc w:val="center"/>
              <w:rPr>
                <w:rFonts w:ascii="Arial" w:hAnsi="Arial" w:cs="Arial"/>
                <w:b/>
                <w:bCs/>
                <w:color w:val="000000"/>
                <w:sz w:val="16"/>
                <w:szCs w:val="16"/>
                <w:u w:val="single"/>
              </w:rPr>
            </w:pPr>
            <w:r w:rsidRPr="00F34FD0">
              <w:rPr>
                <w:rFonts w:ascii="Arial" w:hAnsi="Arial" w:cs="Arial"/>
                <w:b/>
                <w:bCs/>
                <w:color w:val="000000"/>
                <w:sz w:val="16"/>
                <w:szCs w:val="16"/>
                <w:u w:val="single"/>
              </w:rPr>
              <w:t>31/12/2021</w:t>
            </w:r>
          </w:p>
        </w:tc>
        <w:tc>
          <w:tcPr>
            <w:tcW w:w="283" w:type="dxa"/>
            <w:tcBorders>
              <w:top w:val="nil"/>
              <w:left w:val="nil"/>
              <w:bottom w:val="nil"/>
              <w:right w:val="nil"/>
            </w:tcBorders>
            <w:shd w:val="clear" w:color="000000" w:fill="FFFFFF"/>
            <w:noWrap/>
            <w:vAlign w:val="center"/>
            <w:hideMark/>
          </w:tcPr>
          <w:p w14:paraId="2E4C9CDA"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4C2A2CFD" w14:textId="77777777" w:rsidR="006C0C75" w:rsidRPr="00F34FD0" w:rsidRDefault="006C0C75" w:rsidP="00F34FD0">
            <w:pPr>
              <w:spacing w:line="240" w:lineRule="auto"/>
              <w:jc w:val="left"/>
              <w:rPr>
                <w:rFonts w:ascii="Arial" w:hAnsi="Arial" w:cs="Arial"/>
                <w:b/>
                <w:bCs/>
                <w:color w:val="000000"/>
                <w:sz w:val="16"/>
                <w:szCs w:val="16"/>
              </w:rPr>
            </w:pPr>
            <w:r w:rsidRPr="00F34FD0">
              <w:rPr>
                <w:rFonts w:ascii="Arial" w:hAnsi="Arial" w:cs="Arial"/>
                <w:b/>
                <w:bCs/>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090CBEEE"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49055BD8"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6DA14DD3"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6033881E" w14:textId="56F0F333" w:rsidR="006C0C75" w:rsidRPr="00F34FD0" w:rsidRDefault="006C0C75" w:rsidP="00F34FD0">
            <w:pPr>
              <w:spacing w:line="240" w:lineRule="auto"/>
              <w:jc w:val="center"/>
              <w:rPr>
                <w:rFonts w:ascii="Arial" w:hAnsi="Arial" w:cs="Arial"/>
                <w:color w:val="000000"/>
                <w:sz w:val="16"/>
                <w:szCs w:val="16"/>
              </w:rPr>
            </w:pPr>
          </w:p>
        </w:tc>
        <w:tc>
          <w:tcPr>
            <w:tcW w:w="1275" w:type="dxa"/>
            <w:tcBorders>
              <w:top w:val="nil"/>
              <w:left w:val="nil"/>
              <w:bottom w:val="nil"/>
              <w:right w:val="nil"/>
            </w:tcBorders>
            <w:shd w:val="clear" w:color="000000" w:fill="FFFFFF"/>
            <w:vAlign w:val="center"/>
            <w:hideMark/>
          </w:tcPr>
          <w:p w14:paraId="33F9D977" w14:textId="77777777" w:rsidR="006C0C75" w:rsidRPr="00F34FD0" w:rsidRDefault="006C0C75" w:rsidP="00F34FD0">
            <w:pPr>
              <w:spacing w:line="240" w:lineRule="auto"/>
              <w:jc w:val="center"/>
              <w:rPr>
                <w:rFonts w:ascii="Arial" w:hAnsi="Arial" w:cs="Arial"/>
                <w:b/>
                <w:bCs/>
                <w:color w:val="000000"/>
                <w:sz w:val="16"/>
                <w:szCs w:val="16"/>
                <w:u w:val="single"/>
              </w:rPr>
            </w:pPr>
            <w:r w:rsidRPr="00F34FD0">
              <w:rPr>
                <w:rFonts w:ascii="Arial" w:hAnsi="Arial" w:cs="Arial"/>
                <w:b/>
                <w:bCs/>
                <w:color w:val="000000"/>
                <w:sz w:val="16"/>
                <w:szCs w:val="16"/>
                <w:u w:val="single"/>
              </w:rPr>
              <w:t>31/12/2022</w:t>
            </w:r>
          </w:p>
        </w:tc>
        <w:tc>
          <w:tcPr>
            <w:tcW w:w="283" w:type="dxa"/>
            <w:tcBorders>
              <w:top w:val="nil"/>
              <w:left w:val="nil"/>
              <w:bottom w:val="nil"/>
              <w:right w:val="nil"/>
            </w:tcBorders>
            <w:shd w:val="clear" w:color="000000" w:fill="FFFFFF"/>
            <w:vAlign w:val="center"/>
            <w:hideMark/>
          </w:tcPr>
          <w:p w14:paraId="131879A8" w14:textId="77777777" w:rsidR="006C0C75" w:rsidRPr="00F34FD0" w:rsidRDefault="006C0C75" w:rsidP="00F34FD0">
            <w:pPr>
              <w:spacing w:line="240" w:lineRule="auto"/>
              <w:jc w:val="center"/>
              <w:rPr>
                <w:rFonts w:ascii="Arial" w:hAnsi="Arial" w:cs="Arial"/>
                <w:b/>
                <w:bCs/>
                <w:color w:val="000000"/>
                <w:sz w:val="16"/>
                <w:szCs w:val="16"/>
              </w:rPr>
            </w:pPr>
            <w:r w:rsidRPr="00F34FD0">
              <w:rPr>
                <w:rFonts w:ascii="Arial" w:hAnsi="Arial" w:cs="Arial"/>
                <w:b/>
                <w:bCs/>
                <w:color w:val="000000"/>
                <w:sz w:val="16"/>
                <w:szCs w:val="16"/>
              </w:rPr>
              <w:t> </w:t>
            </w:r>
          </w:p>
        </w:tc>
        <w:tc>
          <w:tcPr>
            <w:tcW w:w="1277" w:type="dxa"/>
            <w:tcBorders>
              <w:top w:val="nil"/>
              <w:left w:val="nil"/>
              <w:bottom w:val="nil"/>
              <w:right w:val="nil"/>
            </w:tcBorders>
            <w:shd w:val="clear" w:color="000000" w:fill="FFFFFF"/>
            <w:vAlign w:val="center"/>
            <w:hideMark/>
          </w:tcPr>
          <w:p w14:paraId="2CFFEA30" w14:textId="77777777" w:rsidR="006C0C75" w:rsidRPr="00F34FD0" w:rsidRDefault="006C0C75" w:rsidP="00F34FD0">
            <w:pPr>
              <w:spacing w:line="240" w:lineRule="auto"/>
              <w:jc w:val="center"/>
              <w:rPr>
                <w:rFonts w:ascii="Arial" w:hAnsi="Arial" w:cs="Arial"/>
                <w:b/>
                <w:bCs/>
                <w:color w:val="000000"/>
                <w:sz w:val="16"/>
                <w:szCs w:val="16"/>
                <w:u w:val="single"/>
              </w:rPr>
            </w:pPr>
            <w:r w:rsidRPr="00F34FD0">
              <w:rPr>
                <w:rFonts w:ascii="Arial" w:hAnsi="Arial" w:cs="Arial"/>
                <w:b/>
                <w:bCs/>
                <w:color w:val="000000"/>
                <w:sz w:val="16"/>
                <w:szCs w:val="16"/>
                <w:u w:val="single"/>
              </w:rPr>
              <w:t>31/12/2021</w:t>
            </w:r>
          </w:p>
        </w:tc>
        <w:tc>
          <w:tcPr>
            <w:tcW w:w="162" w:type="dxa"/>
            <w:tcBorders>
              <w:top w:val="nil"/>
              <w:left w:val="nil"/>
              <w:bottom w:val="nil"/>
              <w:right w:val="nil"/>
            </w:tcBorders>
            <w:shd w:val="clear" w:color="000000" w:fill="FFFFFF"/>
            <w:noWrap/>
            <w:vAlign w:val="center"/>
          </w:tcPr>
          <w:p w14:paraId="70C80A34" w14:textId="2105B457" w:rsidR="006C0C75" w:rsidRPr="00F34FD0" w:rsidRDefault="006C0C75" w:rsidP="00F34FD0">
            <w:pPr>
              <w:spacing w:line="240" w:lineRule="auto"/>
              <w:jc w:val="center"/>
              <w:rPr>
                <w:rFonts w:ascii="Arial" w:hAnsi="Arial" w:cs="Arial"/>
                <w:color w:val="000000"/>
                <w:sz w:val="16"/>
                <w:szCs w:val="16"/>
              </w:rPr>
            </w:pPr>
          </w:p>
        </w:tc>
        <w:tc>
          <w:tcPr>
            <w:tcW w:w="263" w:type="dxa"/>
            <w:tcBorders>
              <w:top w:val="nil"/>
              <w:left w:val="nil"/>
              <w:bottom w:val="nil"/>
              <w:right w:val="nil"/>
            </w:tcBorders>
            <w:shd w:val="clear" w:color="000000" w:fill="FFFFFF"/>
            <w:noWrap/>
            <w:vAlign w:val="center"/>
            <w:hideMark/>
          </w:tcPr>
          <w:p w14:paraId="453C53C4"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r>
      <w:tr w:rsidR="006C0C75" w:rsidRPr="00114FAB" w14:paraId="296434EB" w14:textId="77777777" w:rsidTr="00A50A81">
        <w:trPr>
          <w:trHeight w:val="315"/>
        </w:trPr>
        <w:tc>
          <w:tcPr>
            <w:tcW w:w="3260" w:type="dxa"/>
            <w:tcBorders>
              <w:top w:val="nil"/>
              <w:left w:val="nil"/>
              <w:bottom w:val="nil"/>
              <w:right w:val="nil"/>
            </w:tcBorders>
            <w:shd w:val="clear" w:color="000000" w:fill="FFFFFF"/>
            <w:noWrap/>
            <w:vAlign w:val="center"/>
            <w:hideMark/>
          </w:tcPr>
          <w:p w14:paraId="04571538"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BD5BE4B"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71F1F884"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6AD7E5C6"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7796C6A7"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6E4FD9E5"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08670F52"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74C36A45"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07D0BCBA"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6DE4CF29"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7DEC3C72"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6AD7D89F"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759E4BA9"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54C994FE"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5465C530"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5F4AB85F"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509010F8"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41E7C89E"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392AA9BB" w14:textId="77777777" w:rsidTr="00A50A81">
        <w:trPr>
          <w:trHeight w:val="315"/>
        </w:trPr>
        <w:tc>
          <w:tcPr>
            <w:tcW w:w="3260" w:type="dxa"/>
            <w:tcBorders>
              <w:top w:val="nil"/>
              <w:left w:val="nil"/>
              <w:bottom w:val="nil"/>
              <w:right w:val="nil"/>
            </w:tcBorders>
            <w:shd w:val="clear" w:color="000000" w:fill="FFFFFF"/>
            <w:noWrap/>
            <w:vAlign w:val="center"/>
            <w:hideMark/>
          </w:tcPr>
          <w:p w14:paraId="044EEA0D" w14:textId="77777777" w:rsidR="006C0C75" w:rsidRPr="00F34FD0" w:rsidRDefault="006C0C75" w:rsidP="00F34FD0">
            <w:pPr>
              <w:spacing w:line="240" w:lineRule="auto"/>
              <w:jc w:val="left"/>
              <w:rPr>
                <w:rFonts w:ascii="Arial" w:hAnsi="Arial" w:cs="Arial"/>
                <w:b/>
                <w:bCs/>
                <w:color w:val="000000"/>
                <w:sz w:val="16"/>
                <w:szCs w:val="16"/>
              </w:rPr>
            </w:pPr>
            <w:r w:rsidRPr="00F34FD0">
              <w:rPr>
                <w:rFonts w:ascii="Arial" w:hAnsi="Arial" w:cs="Arial"/>
                <w:b/>
                <w:bCs/>
                <w:color w:val="000000"/>
                <w:sz w:val="16"/>
                <w:szCs w:val="16"/>
              </w:rPr>
              <w:t>CIRCULANTE</w:t>
            </w:r>
          </w:p>
        </w:tc>
        <w:tc>
          <w:tcPr>
            <w:tcW w:w="185" w:type="dxa"/>
            <w:tcBorders>
              <w:top w:val="nil"/>
              <w:left w:val="nil"/>
              <w:bottom w:val="nil"/>
              <w:right w:val="nil"/>
            </w:tcBorders>
            <w:shd w:val="clear" w:color="000000" w:fill="FFFFFF"/>
            <w:noWrap/>
            <w:vAlign w:val="center"/>
            <w:hideMark/>
          </w:tcPr>
          <w:p w14:paraId="62759D8F" w14:textId="77777777" w:rsidR="006C0C75" w:rsidRPr="00F34FD0" w:rsidRDefault="006C0C75" w:rsidP="00F34FD0">
            <w:pPr>
              <w:spacing w:line="240" w:lineRule="auto"/>
              <w:jc w:val="left"/>
              <w:rPr>
                <w:rFonts w:ascii="Arial" w:hAnsi="Arial" w:cs="Arial"/>
                <w:b/>
                <w:bCs/>
                <w:color w:val="000000"/>
                <w:sz w:val="16"/>
                <w:szCs w:val="16"/>
              </w:rPr>
            </w:pPr>
            <w:r w:rsidRPr="00F34FD0">
              <w:rPr>
                <w:rFonts w:ascii="Arial" w:hAnsi="Arial" w:cs="Arial"/>
                <w:b/>
                <w:bCs/>
                <w:color w:val="000000"/>
                <w:sz w:val="16"/>
                <w:szCs w:val="16"/>
              </w:rPr>
              <w:t> </w:t>
            </w:r>
          </w:p>
        </w:tc>
        <w:tc>
          <w:tcPr>
            <w:tcW w:w="1065" w:type="dxa"/>
            <w:tcBorders>
              <w:top w:val="nil"/>
              <w:left w:val="nil"/>
              <w:bottom w:val="nil"/>
              <w:right w:val="nil"/>
            </w:tcBorders>
            <w:shd w:val="clear" w:color="000000" w:fill="FFFFFF"/>
            <w:noWrap/>
            <w:vAlign w:val="center"/>
            <w:hideMark/>
          </w:tcPr>
          <w:p w14:paraId="552A5090" w14:textId="77777777" w:rsidR="006C0C75" w:rsidRPr="00F34FD0" w:rsidRDefault="006C0C75" w:rsidP="00F34FD0">
            <w:pPr>
              <w:spacing w:line="240" w:lineRule="auto"/>
              <w:jc w:val="center"/>
              <w:rPr>
                <w:rFonts w:ascii="Arial" w:hAnsi="Arial" w:cs="Arial"/>
                <w:b/>
                <w:bCs/>
                <w:color w:val="000000"/>
                <w:sz w:val="16"/>
                <w:szCs w:val="16"/>
              </w:rPr>
            </w:pPr>
            <w:r w:rsidRPr="00F34FD0">
              <w:rPr>
                <w:rFonts w:ascii="Arial" w:hAnsi="Arial" w:cs="Arial"/>
                <w:b/>
                <w:bCs/>
                <w:color w:val="000000"/>
                <w:sz w:val="16"/>
                <w:szCs w:val="16"/>
              </w:rPr>
              <w:t> </w:t>
            </w:r>
          </w:p>
        </w:tc>
        <w:tc>
          <w:tcPr>
            <w:tcW w:w="167" w:type="dxa"/>
            <w:tcBorders>
              <w:top w:val="nil"/>
              <w:left w:val="nil"/>
              <w:bottom w:val="nil"/>
              <w:right w:val="nil"/>
            </w:tcBorders>
            <w:shd w:val="clear" w:color="000000" w:fill="FFFFFF"/>
            <w:noWrap/>
            <w:vAlign w:val="center"/>
            <w:hideMark/>
          </w:tcPr>
          <w:p w14:paraId="53618771" w14:textId="77777777" w:rsidR="006C0C75" w:rsidRPr="00F34FD0" w:rsidRDefault="006C0C75" w:rsidP="00F34FD0">
            <w:pPr>
              <w:spacing w:line="240" w:lineRule="auto"/>
              <w:jc w:val="center"/>
              <w:rPr>
                <w:rFonts w:ascii="Arial" w:hAnsi="Arial" w:cs="Arial"/>
                <w:b/>
                <w:bCs/>
                <w:color w:val="000000"/>
                <w:sz w:val="16"/>
                <w:szCs w:val="16"/>
              </w:rPr>
            </w:pPr>
            <w:r w:rsidRPr="00F34FD0">
              <w:rPr>
                <w:rFonts w:ascii="Arial" w:hAnsi="Arial" w:cs="Arial"/>
                <w:b/>
                <w:bCs/>
                <w:color w:val="000000"/>
                <w:sz w:val="16"/>
                <w:szCs w:val="16"/>
              </w:rPr>
              <w:t> </w:t>
            </w:r>
          </w:p>
        </w:tc>
        <w:tc>
          <w:tcPr>
            <w:tcW w:w="1260" w:type="dxa"/>
            <w:tcBorders>
              <w:top w:val="nil"/>
              <w:left w:val="nil"/>
              <w:bottom w:val="single" w:sz="4" w:space="0" w:color="auto"/>
              <w:right w:val="nil"/>
            </w:tcBorders>
            <w:shd w:val="clear" w:color="000000" w:fill="FFFFFF"/>
            <w:noWrap/>
            <w:vAlign w:val="center"/>
            <w:hideMark/>
          </w:tcPr>
          <w:p w14:paraId="5F95DFCD" w14:textId="77777777" w:rsidR="006C0C75" w:rsidRPr="00F34FD0" w:rsidRDefault="006C0C75" w:rsidP="006C0C75">
            <w:pPr>
              <w:spacing w:line="240" w:lineRule="auto"/>
              <w:jc w:val="right"/>
              <w:rPr>
                <w:rFonts w:ascii="Arial" w:hAnsi="Arial" w:cs="Arial"/>
                <w:b/>
                <w:bCs/>
                <w:color w:val="000000"/>
                <w:sz w:val="16"/>
                <w:szCs w:val="16"/>
              </w:rPr>
            </w:pPr>
            <w:r w:rsidRPr="00F34FD0">
              <w:rPr>
                <w:rFonts w:ascii="Arial" w:hAnsi="Arial" w:cs="Arial"/>
                <w:b/>
                <w:bCs/>
                <w:color w:val="000000"/>
                <w:sz w:val="16"/>
                <w:szCs w:val="16"/>
              </w:rPr>
              <w:t>143.318.606</w:t>
            </w:r>
          </w:p>
        </w:tc>
        <w:tc>
          <w:tcPr>
            <w:tcW w:w="300" w:type="dxa"/>
            <w:tcBorders>
              <w:top w:val="nil"/>
              <w:left w:val="nil"/>
              <w:bottom w:val="nil"/>
              <w:right w:val="nil"/>
            </w:tcBorders>
            <w:shd w:val="clear" w:color="000000" w:fill="FFFFFF"/>
            <w:noWrap/>
            <w:vAlign w:val="center"/>
            <w:hideMark/>
          </w:tcPr>
          <w:p w14:paraId="13B7AEF1" w14:textId="77777777" w:rsidR="006C0C75" w:rsidRPr="00F34FD0" w:rsidRDefault="006C0C75" w:rsidP="006C0C75">
            <w:pPr>
              <w:spacing w:line="240" w:lineRule="auto"/>
              <w:jc w:val="right"/>
              <w:rPr>
                <w:rFonts w:ascii="Arial" w:hAnsi="Arial" w:cs="Arial"/>
                <w:b/>
                <w:bCs/>
                <w:color w:val="000000"/>
                <w:sz w:val="16"/>
                <w:szCs w:val="16"/>
              </w:rPr>
            </w:pPr>
            <w:r w:rsidRPr="00F34FD0">
              <w:rPr>
                <w:rFonts w:ascii="Arial" w:hAnsi="Arial" w:cs="Arial"/>
                <w:b/>
                <w:bCs/>
                <w:color w:val="000000"/>
                <w:sz w:val="16"/>
                <w:szCs w:val="16"/>
              </w:rPr>
              <w:t> </w:t>
            </w:r>
          </w:p>
        </w:tc>
        <w:tc>
          <w:tcPr>
            <w:tcW w:w="1276" w:type="dxa"/>
            <w:gridSpan w:val="2"/>
            <w:tcBorders>
              <w:top w:val="nil"/>
              <w:left w:val="nil"/>
              <w:bottom w:val="single" w:sz="4" w:space="0" w:color="auto"/>
              <w:right w:val="nil"/>
            </w:tcBorders>
            <w:shd w:val="clear" w:color="000000" w:fill="FFFFFF"/>
            <w:noWrap/>
            <w:vAlign w:val="center"/>
            <w:hideMark/>
          </w:tcPr>
          <w:p w14:paraId="08BF0382" w14:textId="77777777" w:rsidR="006C0C75" w:rsidRPr="00F34FD0" w:rsidRDefault="006C0C75" w:rsidP="006C0C75">
            <w:pPr>
              <w:spacing w:line="240" w:lineRule="auto"/>
              <w:jc w:val="right"/>
              <w:rPr>
                <w:rFonts w:ascii="Arial" w:hAnsi="Arial" w:cs="Arial"/>
                <w:b/>
                <w:bCs/>
                <w:color w:val="000000"/>
                <w:sz w:val="16"/>
                <w:szCs w:val="16"/>
              </w:rPr>
            </w:pPr>
            <w:r w:rsidRPr="00F34FD0">
              <w:rPr>
                <w:rFonts w:ascii="Arial" w:hAnsi="Arial" w:cs="Arial"/>
                <w:b/>
                <w:bCs/>
                <w:color w:val="000000"/>
                <w:sz w:val="16"/>
                <w:szCs w:val="16"/>
              </w:rPr>
              <w:t>38.982.144</w:t>
            </w:r>
          </w:p>
        </w:tc>
        <w:tc>
          <w:tcPr>
            <w:tcW w:w="283" w:type="dxa"/>
            <w:tcBorders>
              <w:top w:val="nil"/>
              <w:left w:val="nil"/>
              <w:bottom w:val="nil"/>
              <w:right w:val="nil"/>
            </w:tcBorders>
            <w:shd w:val="clear" w:color="000000" w:fill="FFFFFF"/>
            <w:noWrap/>
            <w:vAlign w:val="center"/>
            <w:hideMark/>
          </w:tcPr>
          <w:p w14:paraId="22F64F4C" w14:textId="77777777" w:rsidR="006C0C75" w:rsidRPr="00F34FD0" w:rsidRDefault="006C0C75" w:rsidP="00F34FD0">
            <w:pPr>
              <w:spacing w:line="240" w:lineRule="auto"/>
              <w:jc w:val="center"/>
              <w:rPr>
                <w:rFonts w:ascii="Arial" w:hAnsi="Arial" w:cs="Arial"/>
                <w:b/>
                <w:bCs/>
                <w:color w:val="000000"/>
                <w:sz w:val="16"/>
                <w:szCs w:val="16"/>
              </w:rPr>
            </w:pPr>
            <w:r w:rsidRPr="00F34FD0">
              <w:rPr>
                <w:rFonts w:ascii="Arial" w:hAnsi="Arial" w:cs="Arial"/>
                <w:b/>
                <w:bCs/>
                <w:color w:val="000000"/>
                <w:sz w:val="16"/>
                <w:szCs w:val="16"/>
              </w:rPr>
              <w:t> </w:t>
            </w:r>
          </w:p>
        </w:tc>
        <w:tc>
          <w:tcPr>
            <w:tcW w:w="284" w:type="dxa"/>
            <w:tcBorders>
              <w:top w:val="nil"/>
              <w:left w:val="nil"/>
              <w:bottom w:val="nil"/>
              <w:right w:val="nil"/>
            </w:tcBorders>
            <w:shd w:val="clear" w:color="000000" w:fill="FFFFFF"/>
            <w:noWrap/>
            <w:vAlign w:val="center"/>
            <w:hideMark/>
          </w:tcPr>
          <w:p w14:paraId="5E4CCB82"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43281D35" w14:textId="77777777" w:rsidR="006C0C75" w:rsidRPr="00F34FD0" w:rsidRDefault="006C0C75" w:rsidP="00F34FD0">
            <w:pPr>
              <w:spacing w:line="240" w:lineRule="auto"/>
              <w:jc w:val="left"/>
              <w:rPr>
                <w:rFonts w:ascii="Arial" w:hAnsi="Arial" w:cs="Arial"/>
                <w:b/>
                <w:bCs/>
                <w:color w:val="000000"/>
                <w:sz w:val="16"/>
                <w:szCs w:val="16"/>
              </w:rPr>
            </w:pPr>
            <w:r w:rsidRPr="00F34FD0">
              <w:rPr>
                <w:rFonts w:ascii="Arial" w:hAnsi="Arial" w:cs="Arial"/>
                <w:b/>
                <w:bCs/>
                <w:color w:val="000000"/>
                <w:sz w:val="16"/>
                <w:szCs w:val="16"/>
              </w:rPr>
              <w:t>CIRCULANTE</w:t>
            </w:r>
          </w:p>
        </w:tc>
        <w:tc>
          <w:tcPr>
            <w:tcW w:w="425" w:type="dxa"/>
            <w:tcBorders>
              <w:top w:val="nil"/>
              <w:left w:val="nil"/>
              <w:bottom w:val="nil"/>
              <w:right w:val="nil"/>
            </w:tcBorders>
            <w:shd w:val="clear" w:color="000000" w:fill="FFFFFF"/>
            <w:noWrap/>
            <w:vAlign w:val="center"/>
            <w:hideMark/>
          </w:tcPr>
          <w:p w14:paraId="74F55211" w14:textId="77777777" w:rsidR="006C0C75" w:rsidRPr="00F34FD0" w:rsidRDefault="006C0C75" w:rsidP="00F34FD0">
            <w:pPr>
              <w:spacing w:line="240" w:lineRule="auto"/>
              <w:jc w:val="left"/>
              <w:rPr>
                <w:rFonts w:ascii="Arial" w:hAnsi="Arial" w:cs="Arial"/>
                <w:b/>
                <w:bCs/>
                <w:color w:val="000000"/>
                <w:sz w:val="16"/>
                <w:szCs w:val="16"/>
              </w:rPr>
            </w:pPr>
            <w:r w:rsidRPr="00F34FD0">
              <w:rPr>
                <w:rFonts w:ascii="Arial" w:hAnsi="Arial" w:cs="Arial"/>
                <w:b/>
                <w:bCs/>
                <w:color w:val="000000"/>
                <w:sz w:val="16"/>
                <w:szCs w:val="16"/>
              </w:rPr>
              <w:t> </w:t>
            </w:r>
          </w:p>
        </w:tc>
        <w:tc>
          <w:tcPr>
            <w:tcW w:w="850" w:type="dxa"/>
            <w:tcBorders>
              <w:top w:val="nil"/>
              <w:left w:val="nil"/>
              <w:bottom w:val="nil"/>
              <w:right w:val="nil"/>
            </w:tcBorders>
            <w:shd w:val="clear" w:color="000000" w:fill="FFFFFF"/>
            <w:noWrap/>
            <w:vAlign w:val="center"/>
            <w:hideMark/>
          </w:tcPr>
          <w:p w14:paraId="025A51E3" w14:textId="77777777" w:rsidR="006C0C75" w:rsidRPr="00F34FD0" w:rsidRDefault="006C0C75" w:rsidP="00F34FD0">
            <w:pPr>
              <w:spacing w:line="240" w:lineRule="auto"/>
              <w:jc w:val="center"/>
              <w:rPr>
                <w:rFonts w:ascii="Arial" w:hAnsi="Arial" w:cs="Arial"/>
                <w:b/>
                <w:bCs/>
                <w:sz w:val="16"/>
                <w:szCs w:val="16"/>
              </w:rPr>
            </w:pPr>
            <w:r w:rsidRPr="00F34FD0">
              <w:rPr>
                <w:rFonts w:ascii="Arial" w:hAnsi="Arial" w:cs="Arial"/>
                <w:b/>
                <w:bCs/>
                <w:sz w:val="16"/>
                <w:szCs w:val="16"/>
              </w:rPr>
              <w:t> </w:t>
            </w:r>
          </w:p>
        </w:tc>
        <w:tc>
          <w:tcPr>
            <w:tcW w:w="284" w:type="dxa"/>
            <w:tcBorders>
              <w:top w:val="nil"/>
              <w:left w:val="nil"/>
              <w:bottom w:val="nil"/>
              <w:right w:val="nil"/>
            </w:tcBorders>
            <w:shd w:val="clear" w:color="000000" w:fill="FFFFFF"/>
            <w:noWrap/>
            <w:vAlign w:val="center"/>
            <w:hideMark/>
          </w:tcPr>
          <w:p w14:paraId="5E0420BE" w14:textId="77777777" w:rsidR="006C0C75" w:rsidRPr="00F34FD0" w:rsidRDefault="006C0C75" w:rsidP="00F34FD0">
            <w:pPr>
              <w:spacing w:line="240" w:lineRule="auto"/>
              <w:jc w:val="center"/>
              <w:rPr>
                <w:rFonts w:ascii="Arial" w:hAnsi="Arial" w:cs="Arial"/>
                <w:b/>
                <w:bCs/>
                <w:sz w:val="16"/>
                <w:szCs w:val="16"/>
              </w:rPr>
            </w:pPr>
            <w:r w:rsidRPr="00F34FD0">
              <w:rPr>
                <w:rFonts w:ascii="Arial" w:hAnsi="Arial" w:cs="Arial"/>
                <w:b/>
                <w:bCs/>
                <w:sz w:val="16"/>
                <w:szCs w:val="16"/>
              </w:rPr>
              <w:t> </w:t>
            </w:r>
          </w:p>
        </w:tc>
        <w:tc>
          <w:tcPr>
            <w:tcW w:w="1275" w:type="dxa"/>
            <w:tcBorders>
              <w:top w:val="nil"/>
              <w:left w:val="nil"/>
              <w:bottom w:val="single" w:sz="4" w:space="0" w:color="auto"/>
              <w:right w:val="nil"/>
            </w:tcBorders>
            <w:shd w:val="clear" w:color="000000" w:fill="FFFFFF"/>
            <w:noWrap/>
            <w:vAlign w:val="center"/>
            <w:hideMark/>
          </w:tcPr>
          <w:p w14:paraId="5F690A77" w14:textId="77777777" w:rsidR="006C0C75" w:rsidRPr="00F34FD0" w:rsidRDefault="006C0C75" w:rsidP="006C0C75">
            <w:pPr>
              <w:spacing w:line="240" w:lineRule="auto"/>
              <w:jc w:val="right"/>
              <w:rPr>
                <w:rFonts w:ascii="Arial" w:hAnsi="Arial" w:cs="Arial"/>
                <w:b/>
                <w:bCs/>
                <w:color w:val="000000"/>
                <w:sz w:val="16"/>
                <w:szCs w:val="16"/>
              </w:rPr>
            </w:pPr>
            <w:r w:rsidRPr="00F34FD0">
              <w:rPr>
                <w:rFonts w:ascii="Arial" w:hAnsi="Arial" w:cs="Arial"/>
                <w:b/>
                <w:bCs/>
                <w:color w:val="000000"/>
                <w:sz w:val="16"/>
                <w:szCs w:val="16"/>
              </w:rPr>
              <w:t xml:space="preserve">        52.060.421 </w:t>
            </w:r>
          </w:p>
        </w:tc>
        <w:tc>
          <w:tcPr>
            <w:tcW w:w="283" w:type="dxa"/>
            <w:tcBorders>
              <w:top w:val="nil"/>
              <w:left w:val="nil"/>
              <w:bottom w:val="nil"/>
              <w:right w:val="nil"/>
            </w:tcBorders>
            <w:shd w:val="clear" w:color="000000" w:fill="FFFFFF"/>
            <w:noWrap/>
            <w:vAlign w:val="center"/>
            <w:hideMark/>
          </w:tcPr>
          <w:p w14:paraId="5BC36839" w14:textId="77777777" w:rsidR="006C0C75" w:rsidRPr="00F34FD0" w:rsidRDefault="006C0C75" w:rsidP="006C0C75">
            <w:pPr>
              <w:spacing w:line="240" w:lineRule="auto"/>
              <w:jc w:val="right"/>
              <w:rPr>
                <w:rFonts w:ascii="Arial" w:hAnsi="Arial" w:cs="Arial"/>
                <w:b/>
                <w:bCs/>
                <w:sz w:val="16"/>
                <w:szCs w:val="16"/>
              </w:rPr>
            </w:pPr>
            <w:r w:rsidRPr="00F34FD0">
              <w:rPr>
                <w:rFonts w:ascii="Arial" w:hAnsi="Arial" w:cs="Arial"/>
                <w:b/>
                <w:bCs/>
                <w:sz w:val="16"/>
                <w:szCs w:val="16"/>
              </w:rPr>
              <w:t> </w:t>
            </w:r>
          </w:p>
        </w:tc>
        <w:tc>
          <w:tcPr>
            <w:tcW w:w="1277" w:type="dxa"/>
            <w:tcBorders>
              <w:top w:val="nil"/>
              <w:left w:val="nil"/>
              <w:bottom w:val="single" w:sz="4" w:space="0" w:color="auto"/>
              <w:right w:val="nil"/>
            </w:tcBorders>
            <w:shd w:val="clear" w:color="000000" w:fill="FFFFFF"/>
            <w:noWrap/>
            <w:vAlign w:val="center"/>
            <w:hideMark/>
          </w:tcPr>
          <w:p w14:paraId="7282293F" w14:textId="77777777" w:rsidR="006C0C75" w:rsidRPr="00F34FD0" w:rsidRDefault="006C0C75" w:rsidP="006C0C75">
            <w:pPr>
              <w:spacing w:line="240" w:lineRule="auto"/>
              <w:jc w:val="right"/>
              <w:rPr>
                <w:rFonts w:ascii="Arial" w:hAnsi="Arial" w:cs="Arial"/>
                <w:b/>
                <w:bCs/>
                <w:color w:val="000000"/>
                <w:sz w:val="16"/>
                <w:szCs w:val="16"/>
              </w:rPr>
            </w:pPr>
            <w:r w:rsidRPr="00F34FD0">
              <w:rPr>
                <w:rFonts w:ascii="Arial" w:hAnsi="Arial" w:cs="Arial"/>
                <w:b/>
                <w:bCs/>
                <w:color w:val="000000"/>
                <w:sz w:val="16"/>
                <w:szCs w:val="16"/>
              </w:rPr>
              <w:t xml:space="preserve">        15.297.114 </w:t>
            </w:r>
          </w:p>
        </w:tc>
        <w:tc>
          <w:tcPr>
            <w:tcW w:w="162" w:type="dxa"/>
            <w:tcBorders>
              <w:top w:val="nil"/>
              <w:left w:val="nil"/>
              <w:bottom w:val="nil"/>
              <w:right w:val="nil"/>
            </w:tcBorders>
            <w:shd w:val="clear" w:color="000000" w:fill="FFFFFF"/>
            <w:noWrap/>
            <w:vAlign w:val="center"/>
            <w:hideMark/>
          </w:tcPr>
          <w:p w14:paraId="06754E3A" w14:textId="77777777" w:rsidR="006C0C75" w:rsidRPr="00F34FD0" w:rsidRDefault="006C0C75" w:rsidP="00F34FD0">
            <w:pPr>
              <w:spacing w:line="240" w:lineRule="auto"/>
              <w:jc w:val="center"/>
              <w:rPr>
                <w:rFonts w:ascii="Arial" w:hAnsi="Arial" w:cs="Arial"/>
                <w:b/>
                <w:bCs/>
                <w:sz w:val="16"/>
                <w:szCs w:val="16"/>
              </w:rPr>
            </w:pPr>
            <w:r w:rsidRPr="00F34FD0">
              <w:rPr>
                <w:rFonts w:ascii="Arial" w:hAnsi="Arial" w:cs="Arial"/>
                <w:b/>
                <w:bCs/>
                <w:sz w:val="16"/>
                <w:szCs w:val="16"/>
              </w:rPr>
              <w:t> </w:t>
            </w:r>
          </w:p>
        </w:tc>
        <w:tc>
          <w:tcPr>
            <w:tcW w:w="263" w:type="dxa"/>
            <w:tcBorders>
              <w:top w:val="nil"/>
              <w:left w:val="nil"/>
              <w:bottom w:val="nil"/>
              <w:right w:val="nil"/>
            </w:tcBorders>
            <w:shd w:val="clear" w:color="000000" w:fill="FFFFFF"/>
            <w:noWrap/>
            <w:vAlign w:val="center"/>
            <w:hideMark/>
          </w:tcPr>
          <w:p w14:paraId="5D46AFC1"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414B5663" w14:textId="77777777" w:rsidTr="00A50A81">
        <w:trPr>
          <w:trHeight w:val="315"/>
        </w:trPr>
        <w:tc>
          <w:tcPr>
            <w:tcW w:w="3260" w:type="dxa"/>
            <w:tcBorders>
              <w:top w:val="nil"/>
              <w:left w:val="nil"/>
              <w:bottom w:val="nil"/>
              <w:right w:val="nil"/>
            </w:tcBorders>
            <w:shd w:val="clear" w:color="000000" w:fill="FFFFFF"/>
            <w:noWrap/>
            <w:vAlign w:val="center"/>
            <w:hideMark/>
          </w:tcPr>
          <w:p w14:paraId="34BE3FFA"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1A939E2"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541E4155"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27BD367E"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20E05232"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58BE1A82"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100BDEF9"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32759F98"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65785957"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5508579D"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3C160949" w14:textId="77777777" w:rsidR="006C0C75" w:rsidRPr="00F34FD0" w:rsidRDefault="006C0C75" w:rsidP="00F34FD0">
            <w:pPr>
              <w:spacing w:line="240" w:lineRule="auto"/>
              <w:jc w:val="left"/>
              <w:rPr>
                <w:rFonts w:ascii="Arial" w:hAnsi="Arial" w:cs="Arial"/>
                <w:b/>
                <w:bCs/>
                <w:color w:val="FF0000"/>
                <w:sz w:val="16"/>
                <w:szCs w:val="16"/>
              </w:rPr>
            </w:pPr>
            <w:r w:rsidRPr="00F34FD0">
              <w:rPr>
                <w:rFonts w:ascii="Arial" w:hAnsi="Arial" w:cs="Arial"/>
                <w:b/>
                <w:bCs/>
                <w:color w:val="FF0000"/>
                <w:sz w:val="16"/>
                <w:szCs w:val="16"/>
              </w:rPr>
              <w:t> </w:t>
            </w:r>
          </w:p>
        </w:tc>
        <w:tc>
          <w:tcPr>
            <w:tcW w:w="850" w:type="dxa"/>
            <w:tcBorders>
              <w:top w:val="nil"/>
              <w:left w:val="nil"/>
              <w:bottom w:val="nil"/>
              <w:right w:val="nil"/>
            </w:tcBorders>
            <w:shd w:val="clear" w:color="000000" w:fill="FFFFFF"/>
            <w:noWrap/>
            <w:vAlign w:val="center"/>
            <w:hideMark/>
          </w:tcPr>
          <w:p w14:paraId="346F1AE6"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2567BA2E"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175E3B46"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1514A7A0"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546F6BA2"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5180FCC5"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5C6DE004"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3B58BD27" w14:textId="77777777" w:rsidTr="00A50A81">
        <w:trPr>
          <w:trHeight w:val="315"/>
        </w:trPr>
        <w:tc>
          <w:tcPr>
            <w:tcW w:w="3260" w:type="dxa"/>
            <w:tcBorders>
              <w:top w:val="nil"/>
              <w:left w:val="nil"/>
              <w:bottom w:val="nil"/>
              <w:right w:val="nil"/>
            </w:tcBorders>
            <w:shd w:val="clear" w:color="000000" w:fill="FFFFFF"/>
            <w:noWrap/>
            <w:vAlign w:val="center"/>
            <w:hideMark/>
          </w:tcPr>
          <w:p w14:paraId="023DF467" w14:textId="77777777" w:rsidR="006C0C75" w:rsidRPr="00F34FD0" w:rsidRDefault="006C0C75" w:rsidP="00F34FD0">
            <w:pPr>
              <w:spacing w:line="240" w:lineRule="auto"/>
              <w:jc w:val="left"/>
              <w:rPr>
                <w:rFonts w:ascii="Arial" w:hAnsi="Arial" w:cs="Arial"/>
                <w:b/>
                <w:bCs/>
                <w:sz w:val="16"/>
                <w:szCs w:val="16"/>
              </w:rPr>
            </w:pPr>
            <w:r w:rsidRPr="00F34FD0">
              <w:rPr>
                <w:rFonts w:ascii="Arial" w:hAnsi="Arial" w:cs="Arial"/>
                <w:b/>
                <w:bCs/>
                <w:sz w:val="16"/>
                <w:szCs w:val="16"/>
              </w:rPr>
              <w:t>Caixa e Equivalentes de Caixa</w:t>
            </w:r>
          </w:p>
        </w:tc>
        <w:tc>
          <w:tcPr>
            <w:tcW w:w="185" w:type="dxa"/>
            <w:tcBorders>
              <w:top w:val="nil"/>
              <w:left w:val="nil"/>
              <w:bottom w:val="nil"/>
              <w:right w:val="nil"/>
            </w:tcBorders>
            <w:shd w:val="clear" w:color="000000" w:fill="FFFFFF"/>
            <w:noWrap/>
            <w:vAlign w:val="center"/>
            <w:hideMark/>
          </w:tcPr>
          <w:p w14:paraId="1DD5BE21" w14:textId="77777777" w:rsidR="006C0C75" w:rsidRPr="00F34FD0" w:rsidRDefault="006C0C75" w:rsidP="00F34FD0">
            <w:pPr>
              <w:spacing w:line="240" w:lineRule="auto"/>
              <w:jc w:val="left"/>
              <w:rPr>
                <w:rFonts w:ascii="Arial" w:hAnsi="Arial" w:cs="Arial"/>
                <w:b/>
                <w:bCs/>
                <w:color w:val="FF0000"/>
                <w:sz w:val="16"/>
                <w:szCs w:val="16"/>
              </w:rPr>
            </w:pPr>
            <w:r w:rsidRPr="00F34FD0">
              <w:rPr>
                <w:rFonts w:ascii="Arial" w:hAnsi="Arial" w:cs="Arial"/>
                <w:b/>
                <w:bCs/>
                <w:color w:val="FF0000"/>
                <w:sz w:val="16"/>
                <w:szCs w:val="16"/>
              </w:rPr>
              <w:t> </w:t>
            </w:r>
          </w:p>
        </w:tc>
        <w:tc>
          <w:tcPr>
            <w:tcW w:w="1065" w:type="dxa"/>
            <w:tcBorders>
              <w:top w:val="nil"/>
              <w:left w:val="nil"/>
              <w:bottom w:val="nil"/>
              <w:right w:val="nil"/>
            </w:tcBorders>
            <w:shd w:val="clear" w:color="000000" w:fill="FFFFFF"/>
            <w:noWrap/>
            <w:vAlign w:val="center"/>
            <w:hideMark/>
          </w:tcPr>
          <w:p w14:paraId="2BEBC000"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5</w:t>
            </w:r>
          </w:p>
        </w:tc>
        <w:tc>
          <w:tcPr>
            <w:tcW w:w="167" w:type="dxa"/>
            <w:tcBorders>
              <w:top w:val="nil"/>
              <w:left w:val="nil"/>
              <w:bottom w:val="nil"/>
              <w:right w:val="nil"/>
            </w:tcBorders>
            <w:shd w:val="clear" w:color="000000" w:fill="FFFFFF"/>
            <w:noWrap/>
            <w:vAlign w:val="center"/>
            <w:hideMark/>
          </w:tcPr>
          <w:p w14:paraId="0E317979" w14:textId="77777777" w:rsidR="006C0C75" w:rsidRPr="00F34FD0" w:rsidRDefault="006C0C75" w:rsidP="00F34FD0">
            <w:pPr>
              <w:spacing w:line="240" w:lineRule="auto"/>
              <w:jc w:val="center"/>
              <w:rPr>
                <w:rFonts w:ascii="Arial" w:hAnsi="Arial" w:cs="Arial"/>
                <w:b/>
                <w:bCs/>
                <w:color w:val="FF0000"/>
                <w:sz w:val="16"/>
                <w:szCs w:val="16"/>
              </w:rPr>
            </w:pPr>
            <w:r w:rsidRPr="00F34FD0">
              <w:rPr>
                <w:rFonts w:ascii="Arial" w:hAnsi="Arial" w:cs="Arial"/>
                <w:b/>
                <w:bCs/>
                <w:color w:val="FF0000"/>
                <w:sz w:val="16"/>
                <w:szCs w:val="16"/>
              </w:rPr>
              <w:t> </w:t>
            </w:r>
          </w:p>
        </w:tc>
        <w:tc>
          <w:tcPr>
            <w:tcW w:w="1260" w:type="dxa"/>
            <w:tcBorders>
              <w:top w:val="nil"/>
              <w:left w:val="nil"/>
              <w:bottom w:val="single" w:sz="4" w:space="0" w:color="auto"/>
              <w:right w:val="nil"/>
            </w:tcBorders>
            <w:shd w:val="clear" w:color="000000" w:fill="FFFFFF"/>
            <w:noWrap/>
            <w:vAlign w:val="center"/>
            <w:hideMark/>
          </w:tcPr>
          <w:p w14:paraId="1B0DD6A6"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131.875.985</w:t>
            </w:r>
          </w:p>
        </w:tc>
        <w:tc>
          <w:tcPr>
            <w:tcW w:w="300" w:type="dxa"/>
            <w:tcBorders>
              <w:top w:val="nil"/>
              <w:left w:val="nil"/>
              <w:bottom w:val="nil"/>
              <w:right w:val="nil"/>
            </w:tcBorders>
            <w:shd w:val="clear" w:color="000000" w:fill="FFFFFF"/>
            <w:noWrap/>
            <w:vAlign w:val="center"/>
            <w:hideMark/>
          </w:tcPr>
          <w:p w14:paraId="7CF060EA" w14:textId="77777777" w:rsidR="006C0C75" w:rsidRPr="00F34FD0" w:rsidRDefault="006C0C75" w:rsidP="006C0C75">
            <w:pPr>
              <w:spacing w:line="240" w:lineRule="auto"/>
              <w:jc w:val="right"/>
              <w:rPr>
                <w:rFonts w:ascii="Arial" w:hAnsi="Arial" w:cs="Arial"/>
                <w:b/>
                <w:bCs/>
                <w:color w:val="FF0000"/>
                <w:sz w:val="16"/>
                <w:szCs w:val="16"/>
              </w:rPr>
            </w:pPr>
            <w:r w:rsidRPr="00F34FD0">
              <w:rPr>
                <w:rFonts w:ascii="Arial" w:hAnsi="Arial" w:cs="Arial"/>
                <w:b/>
                <w:bCs/>
                <w:color w:val="FF0000"/>
                <w:sz w:val="16"/>
                <w:szCs w:val="16"/>
              </w:rPr>
              <w:t> </w:t>
            </w:r>
          </w:p>
        </w:tc>
        <w:tc>
          <w:tcPr>
            <w:tcW w:w="1276" w:type="dxa"/>
            <w:gridSpan w:val="2"/>
            <w:tcBorders>
              <w:top w:val="nil"/>
              <w:left w:val="nil"/>
              <w:bottom w:val="single" w:sz="4" w:space="0" w:color="auto"/>
              <w:right w:val="nil"/>
            </w:tcBorders>
            <w:shd w:val="clear" w:color="000000" w:fill="FFFFFF"/>
            <w:noWrap/>
            <w:vAlign w:val="center"/>
            <w:hideMark/>
          </w:tcPr>
          <w:p w14:paraId="2CC2DD35"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33.509.381</w:t>
            </w:r>
          </w:p>
        </w:tc>
        <w:tc>
          <w:tcPr>
            <w:tcW w:w="283" w:type="dxa"/>
            <w:tcBorders>
              <w:top w:val="nil"/>
              <w:left w:val="nil"/>
              <w:bottom w:val="nil"/>
              <w:right w:val="nil"/>
            </w:tcBorders>
            <w:shd w:val="clear" w:color="000000" w:fill="FFFFFF"/>
            <w:noWrap/>
            <w:vAlign w:val="center"/>
            <w:hideMark/>
          </w:tcPr>
          <w:p w14:paraId="4AACF8D2" w14:textId="77777777" w:rsidR="006C0C75" w:rsidRPr="00F34FD0" w:rsidRDefault="006C0C75" w:rsidP="00F34FD0">
            <w:pPr>
              <w:spacing w:line="240" w:lineRule="auto"/>
              <w:jc w:val="center"/>
              <w:rPr>
                <w:rFonts w:ascii="Arial" w:hAnsi="Arial" w:cs="Arial"/>
                <w:b/>
                <w:bCs/>
                <w:color w:val="FF0000"/>
                <w:sz w:val="16"/>
                <w:szCs w:val="16"/>
              </w:rPr>
            </w:pPr>
            <w:r w:rsidRPr="00F34FD0">
              <w:rPr>
                <w:rFonts w:ascii="Arial" w:hAnsi="Arial" w:cs="Arial"/>
                <w:b/>
                <w:bCs/>
                <w:color w:val="FF0000"/>
                <w:sz w:val="16"/>
                <w:szCs w:val="16"/>
              </w:rPr>
              <w:t> </w:t>
            </w:r>
          </w:p>
        </w:tc>
        <w:tc>
          <w:tcPr>
            <w:tcW w:w="284" w:type="dxa"/>
            <w:tcBorders>
              <w:top w:val="nil"/>
              <w:left w:val="nil"/>
              <w:bottom w:val="nil"/>
              <w:right w:val="nil"/>
            </w:tcBorders>
            <w:shd w:val="clear" w:color="000000" w:fill="FFFFFF"/>
            <w:noWrap/>
            <w:vAlign w:val="center"/>
            <w:hideMark/>
          </w:tcPr>
          <w:p w14:paraId="68D25D77"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69587B84" w14:textId="14B6BF51"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xml:space="preserve">Obrigações com Fornecedores </w:t>
            </w:r>
          </w:p>
        </w:tc>
        <w:tc>
          <w:tcPr>
            <w:tcW w:w="425" w:type="dxa"/>
            <w:tcBorders>
              <w:top w:val="nil"/>
              <w:left w:val="nil"/>
              <w:bottom w:val="nil"/>
              <w:right w:val="nil"/>
            </w:tcBorders>
            <w:shd w:val="clear" w:color="000000" w:fill="FFFFFF"/>
            <w:noWrap/>
            <w:vAlign w:val="center"/>
            <w:hideMark/>
          </w:tcPr>
          <w:p w14:paraId="02875644"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1D0523FB"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11</w:t>
            </w:r>
          </w:p>
        </w:tc>
        <w:tc>
          <w:tcPr>
            <w:tcW w:w="284" w:type="dxa"/>
            <w:tcBorders>
              <w:top w:val="nil"/>
              <w:left w:val="nil"/>
              <w:bottom w:val="nil"/>
              <w:right w:val="nil"/>
            </w:tcBorders>
            <w:shd w:val="clear" w:color="000000" w:fill="FFFFFF"/>
            <w:noWrap/>
            <w:vAlign w:val="center"/>
            <w:hideMark/>
          </w:tcPr>
          <w:p w14:paraId="69420D47" w14:textId="77777777" w:rsidR="006C0C75" w:rsidRPr="00F34FD0" w:rsidRDefault="006C0C75" w:rsidP="00114FAB">
            <w:pPr>
              <w:spacing w:line="240" w:lineRule="auto"/>
              <w:ind w:left="-117" w:firstLine="117"/>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26045D5F"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185.446 </w:t>
            </w:r>
          </w:p>
        </w:tc>
        <w:tc>
          <w:tcPr>
            <w:tcW w:w="283" w:type="dxa"/>
            <w:tcBorders>
              <w:top w:val="nil"/>
              <w:left w:val="nil"/>
              <w:bottom w:val="nil"/>
              <w:right w:val="nil"/>
            </w:tcBorders>
            <w:shd w:val="clear" w:color="000000" w:fill="FFFFFF"/>
            <w:noWrap/>
            <w:vAlign w:val="center"/>
            <w:hideMark/>
          </w:tcPr>
          <w:p w14:paraId="107ED3AA"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6C8AE58A"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90.919 </w:t>
            </w:r>
          </w:p>
        </w:tc>
        <w:tc>
          <w:tcPr>
            <w:tcW w:w="162" w:type="dxa"/>
            <w:tcBorders>
              <w:top w:val="nil"/>
              <w:left w:val="nil"/>
              <w:bottom w:val="nil"/>
              <w:right w:val="nil"/>
            </w:tcBorders>
            <w:shd w:val="clear" w:color="000000" w:fill="FFFFFF"/>
            <w:noWrap/>
            <w:vAlign w:val="center"/>
            <w:hideMark/>
          </w:tcPr>
          <w:p w14:paraId="2794D599"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13D308CE"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1A70F8A5" w14:textId="77777777" w:rsidTr="00A50A81">
        <w:trPr>
          <w:trHeight w:val="315"/>
        </w:trPr>
        <w:tc>
          <w:tcPr>
            <w:tcW w:w="3260" w:type="dxa"/>
            <w:tcBorders>
              <w:top w:val="nil"/>
              <w:left w:val="nil"/>
              <w:bottom w:val="nil"/>
              <w:right w:val="nil"/>
            </w:tcBorders>
            <w:shd w:val="clear" w:color="000000" w:fill="FFFFFF"/>
            <w:noWrap/>
            <w:vAlign w:val="center"/>
            <w:hideMark/>
          </w:tcPr>
          <w:p w14:paraId="565D6678"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Caixa</w:t>
            </w:r>
          </w:p>
        </w:tc>
        <w:tc>
          <w:tcPr>
            <w:tcW w:w="185" w:type="dxa"/>
            <w:tcBorders>
              <w:top w:val="nil"/>
              <w:left w:val="nil"/>
              <w:bottom w:val="nil"/>
              <w:right w:val="nil"/>
            </w:tcBorders>
            <w:shd w:val="clear" w:color="000000" w:fill="FFFFFF"/>
            <w:noWrap/>
            <w:vAlign w:val="center"/>
            <w:hideMark/>
          </w:tcPr>
          <w:p w14:paraId="5830F99C"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69E4C4B7"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085B81AB"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398A20CA"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xml:space="preserve">                   18 </w:t>
            </w:r>
          </w:p>
        </w:tc>
        <w:tc>
          <w:tcPr>
            <w:tcW w:w="300" w:type="dxa"/>
            <w:tcBorders>
              <w:top w:val="nil"/>
              <w:left w:val="nil"/>
              <w:bottom w:val="nil"/>
              <w:right w:val="nil"/>
            </w:tcBorders>
            <w:shd w:val="clear" w:color="000000" w:fill="FFFFFF"/>
            <w:noWrap/>
            <w:vAlign w:val="center"/>
            <w:hideMark/>
          </w:tcPr>
          <w:p w14:paraId="0318AA8C"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64536312"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xml:space="preserve">                   91 </w:t>
            </w:r>
          </w:p>
        </w:tc>
        <w:tc>
          <w:tcPr>
            <w:tcW w:w="283" w:type="dxa"/>
            <w:tcBorders>
              <w:top w:val="nil"/>
              <w:left w:val="nil"/>
              <w:bottom w:val="nil"/>
              <w:right w:val="nil"/>
            </w:tcBorders>
            <w:shd w:val="clear" w:color="000000" w:fill="FFFFFF"/>
            <w:noWrap/>
            <w:vAlign w:val="center"/>
            <w:hideMark/>
          </w:tcPr>
          <w:p w14:paraId="6E0C9BCE"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74C21EC0"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5622A1C3" w14:textId="41D64AB0"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xml:space="preserve">Obrigações Trabalhistas e Previdenciárias </w:t>
            </w:r>
          </w:p>
        </w:tc>
        <w:tc>
          <w:tcPr>
            <w:tcW w:w="425" w:type="dxa"/>
            <w:tcBorders>
              <w:top w:val="nil"/>
              <w:left w:val="nil"/>
              <w:bottom w:val="nil"/>
              <w:right w:val="nil"/>
            </w:tcBorders>
            <w:shd w:val="clear" w:color="000000" w:fill="FFFFFF"/>
            <w:noWrap/>
            <w:vAlign w:val="center"/>
            <w:hideMark/>
          </w:tcPr>
          <w:p w14:paraId="09A492FB"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09A75232"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12</w:t>
            </w:r>
          </w:p>
        </w:tc>
        <w:tc>
          <w:tcPr>
            <w:tcW w:w="284" w:type="dxa"/>
            <w:tcBorders>
              <w:top w:val="nil"/>
              <w:left w:val="nil"/>
              <w:bottom w:val="nil"/>
              <w:right w:val="nil"/>
            </w:tcBorders>
            <w:shd w:val="clear" w:color="000000" w:fill="FFFFFF"/>
            <w:noWrap/>
            <w:vAlign w:val="center"/>
            <w:hideMark/>
          </w:tcPr>
          <w:p w14:paraId="730905AD"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3C2BC2EC"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437.782 </w:t>
            </w:r>
          </w:p>
        </w:tc>
        <w:tc>
          <w:tcPr>
            <w:tcW w:w="283" w:type="dxa"/>
            <w:tcBorders>
              <w:top w:val="nil"/>
              <w:left w:val="nil"/>
              <w:bottom w:val="nil"/>
              <w:right w:val="nil"/>
            </w:tcBorders>
            <w:shd w:val="clear" w:color="000000" w:fill="FFFFFF"/>
            <w:noWrap/>
            <w:vAlign w:val="center"/>
            <w:hideMark/>
          </w:tcPr>
          <w:p w14:paraId="75E1A1FC"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6C1040F9"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380.324 </w:t>
            </w:r>
          </w:p>
        </w:tc>
        <w:tc>
          <w:tcPr>
            <w:tcW w:w="162" w:type="dxa"/>
            <w:tcBorders>
              <w:top w:val="nil"/>
              <w:left w:val="nil"/>
              <w:bottom w:val="nil"/>
              <w:right w:val="nil"/>
            </w:tcBorders>
            <w:shd w:val="clear" w:color="000000" w:fill="FFFFFF"/>
            <w:noWrap/>
            <w:vAlign w:val="center"/>
            <w:hideMark/>
          </w:tcPr>
          <w:p w14:paraId="4699772F"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087E211E"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39A29E92" w14:textId="77777777" w:rsidTr="00A50A81">
        <w:trPr>
          <w:trHeight w:val="315"/>
        </w:trPr>
        <w:tc>
          <w:tcPr>
            <w:tcW w:w="3260" w:type="dxa"/>
            <w:tcBorders>
              <w:top w:val="nil"/>
              <w:left w:val="nil"/>
              <w:bottom w:val="nil"/>
              <w:right w:val="nil"/>
            </w:tcBorders>
            <w:shd w:val="clear" w:color="000000" w:fill="FFFFFF"/>
            <w:noWrap/>
            <w:vAlign w:val="center"/>
            <w:hideMark/>
          </w:tcPr>
          <w:p w14:paraId="7AFF8723"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Aplicações Financeiras</w:t>
            </w:r>
          </w:p>
        </w:tc>
        <w:tc>
          <w:tcPr>
            <w:tcW w:w="185" w:type="dxa"/>
            <w:tcBorders>
              <w:top w:val="nil"/>
              <w:left w:val="nil"/>
              <w:bottom w:val="nil"/>
              <w:right w:val="nil"/>
            </w:tcBorders>
            <w:shd w:val="clear" w:color="000000" w:fill="FFFFFF"/>
            <w:noWrap/>
            <w:vAlign w:val="center"/>
            <w:hideMark/>
          </w:tcPr>
          <w:p w14:paraId="37F04892"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181CD073"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2475833A"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4B380B6E"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xml:space="preserve">     131.875.967 </w:t>
            </w:r>
          </w:p>
        </w:tc>
        <w:tc>
          <w:tcPr>
            <w:tcW w:w="300" w:type="dxa"/>
            <w:tcBorders>
              <w:top w:val="nil"/>
              <w:left w:val="nil"/>
              <w:bottom w:val="nil"/>
              <w:right w:val="nil"/>
            </w:tcBorders>
            <w:shd w:val="clear" w:color="000000" w:fill="FFFFFF"/>
            <w:noWrap/>
            <w:vAlign w:val="center"/>
            <w:hideMark/>
          </w:tcPr>
          <w:p w14:paraId="401B601D"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75431A9D"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xml:space="preserve">      33.509.290 </w:t>
            </w:r>
          </w:p>
        </w:tc>
        <w:tc>
          <w:tcPr>
            <w:tcW w:w="283" w:type="dxa"/>
            <w:tcBorders>
              <w:top w:val="nil"/>
              <w:left w:val="nil"/>
              <w:bottom w:val="nil"/>
              <w:right w:val="nil"/>
            </w:tcBorders>
            <w:shd w:val="clear" w:color="000000" w:fill="FFFFFF"/>
            <w:noWrap/>
            <w:vAlign w:val="center"/>
            <w:hideMark/>
          </w:tcPr>
          <w:p w14:paraId="2A60F053"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63F05A38"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16C20DC8" w14:textId="54FC079F"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xml:space="preserve">Obrigações Tributárias </w:t>
            </w:r>
          </w:p>
        </w:tc>
        <w:tc>
          <w:tcPr>
            <w:tcW w:w="425" w:type="dxa"/>
            <w:tcBorders>
              <w:top w:val="nil"/>
              <w:left w:val="nil"/>
              <w:bottom w:val="nil"/>
              <w:right w:val="nil"/>
            </w:tcBorders>
            <w:shd w:val="clear" w:color="000000" w:fill="FFFFFF"/>
            <w:noWrap/>
            <w:vAlign w:val="center"/>
            <w:hideMark/>
          </w:tcPr>
          <w:p w14:paraId="2D9779AA"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27233797"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13</w:t>
            </w:r>
          </w:p>
        </w:tc>
        <w:tc>
          <w:tcPr>
            <w:tcW w:w="284" w:type="dxa"/>
            <w:tcBorders>
              <w:top w:val="nil"/>
              <w:left w:val="nil"/>
              <w:bottom w:val="nil"/>
              <w:right w:val="nil"/>
            </w:tcBorders>
            <w:shd w:val="clear" w:color="000000" w:fill="FFFFFF"/>
            <w:noWrap/>
            <w:vAlign w:val="center"/>
            <w:hideMark/>
          </w:tcPr>
          <w:p w14:paraId="0D18649D"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7BD89CD2" w14:textId="7E3BFCBD"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2.334.989 </w:t>
            </w:r>
          </w:p>
        </w:tc>
        <w:tc>
          <w:tcPr>
            <w:tcW w:w="283" w:type="dxa"/>
            <w:tcBorders>
              <w:top w:val="nil"/>
              <w:left w:val="nil"/>
              <w:bottom w:val="nil"/>
              <w:right w:val="nil"/>
            </w:tcBorders>
            <w:shd w:val="clear" w:color="000000" w:fill="FFFFFF"/>
            <w:noWrap/>
            <w:vAlign w:val="center"/>
            <w:hideMark/>
          </w:tcPr>
          <w:p w14:paraId="40051090"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1D5929EC"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923.316 </w:t>
            </w:r>
          </w:p>
        </w:tc>
        <w:tc>
          <w:tcPr>
            <w:tcW w:w="162" w:type="dxa"/>
            <w:tcBorders>
              <w:top w:val="nil"/>
              <w:left w:val="nil"/>
              <w:bottom w:val="nil"/>
              <w:right w:val="nil"/>
            </w:tcBorders>
            <w:shd w:val="clear" w:color="000000" w:fill="FFFFFF"/>
            <w:noWrap/>
            <w:vAlign w:val="center"/>
            <w:hideMark/>
          </w:tcPr>
          <w:p w14:paraId="00AA12C3"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179E7605"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131F4CBF" w14:textId="77777777" w:rsidTr="00A50A81">
        <w:trPr>
          <w:trHeight w:val="315"/>
        </w:trPr>
        <w:tc>
          <w:tcPr>
            <w:tcW w:w="3260" w:type="dxa"/>
            <w:tcBorders>
              <w:top w:val="nil"/>
              <w:left w:val="nil"/>
              <w:bottom w:val="nil"/>
              <w:right w:val="nil"/>
            </w:tcBorders>
            <w:shd w:val="clear" w:color="000000" w:fill="FFFFFF"/>
            <w:noWrap/>
            <w:vAlign w:val="center"/>
            <w:hideMark/>
          </w:tcPr>
          <w:p w14:paraId="2EAA10FF"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D5AC4D4"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2E3DC9B7"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13703D03"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53E15329"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06403925"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68DCED79"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7E8F1B29"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5311FCCA"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741BA5D3" w14:textId="63BD35C0"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xml:space="preserve">Juros s/ Capital Próprio </w:t>
            </w:r>
          </w:p>
        </w:tc>
        <w:tc>
          <w:tcPr>
            <w:tcW w:w="425" w:type="dxa"/>
            <w:tcBorders>
              <w:top w:val="nil"/>
              <w:left w:val="nil"/>
              <w:bottom w:val="nil"/>
              <w:right w:val="nil"/>
            </w:tcBorders>
            <w:shd w:val="clear" w:color="000000" w:fill="FFFFFF"/>
            <w:noWrap/>
            <w:vAlign w:val="center"/>
            <w:hideMark/>
          </w:tcPr>
          <w:p w14:paraId="63B584B0"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850" w:type="dxa"/>
            <w:tcBorders>
              <w:top w:val="nil"/>
              <w:left w:val="nil"/>
              <w:bottom w:val="nil"/>
              <w:right w:val="nil"/>
            </w:tcBorders>
            <w:shd w:val="clear" w:color="000000" w:fill="FFFFFF"/>
            <w:noWrap/>
            <w:vAlign w:val="center"/>
            <w:hideMark/>
          </w:tcPr>
          <w:p w14:paraId="45B049A6"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14</w:t>
            </w:r>
          </w:p>
        </w:tc>
        <w:tc>
          <w:tcPr>
            <w:tcW w:w="284" w:type="dxa"/>
            <w:tcBorders>
              <w:top w:val="nil"/>
              <w:left w:val="nil"/>
              <w:bottom w:val="nil"/>
              <w:right w:val="nil"/>
            </w:tcBorders>
            <w:shd w:val="clear" w:color="000000" w:fill="FFFFFF"/>
            <w:noWrap/>
            <w:vAlign w:val="center"/>
            <w:hideMark/>
          </w:tcPr>
          <w:p w14:paraId="17064CDC"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67BF4872" w14:textId="01FDDE9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49.102.205 </w:t>
            </w:r>
          </w:p>
        </w:tc>
        <w:tc>
          <w:tcPr>
            <w:tcW w:w="283" w:type="dxa"/>
            <w:tcBorders>
              <w:top w:val="nil"/>
              <w:left w:val="nil"/>
              <w:bottom w:val="nil"/>
              <w:right w:val="nil"/>
            </w:tcBorders>
            <w:shd w:val="clear" w:color="000000" w:fill="FFFFFF"/>
            <w:noWrap/>
            <w:vAlign w:val="center"/>
            <w:hideMark/>
          </w:tcPr>
          <w:p w14:paraId="304B23EB"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4DADB46E" w14:textId="547B023C"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13.902.555 </w:t>
            </w:r>
          </w:p>
        </w:tc>
        <w:tc>
          <w:tcPr>
            <w:tcW w:w="162" w:type="dxa"/>
            <w:tcBorders>
              <w:top w:val="nil"/>
              <w:left w:val="nil"/>
              <w:bottom w:val="nil"/>
              <w:right w:val="nil"/>
            </w:tcBorders>
            <w:shd w:val="clear" w:color="000000" w:fill="FFFFFF"/>
            <w:noWrap/>
            <w:vAlign w:val="center"/>
            <w:hideMark/>
          </w:tcPr>
          <w:p w14:paraId="1BEFB36F"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55C36A23"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1C6EA792" w14:textId="77777777" w:rsidTr="00A50A81">
        <w:trPr>
          <w:trHeight w:val="315"/>
        </w:trPr>
        <w:tc>
          <w:tcPr>
            <w:tcW w:w="3260" w:type="dxa"/>
            <w:tcBorders>
              <w:top w:val="nil"/>
              <w:left w:val="nil"/>
              <w:bottom w:val="nil"/>
              <w:right w:val="nil"/>
            </w:tcBorders>
            <w:shd w:val="clear" w:color="000000" w:fill="FFFFFF"/>
            <w:noWrap/>
            <w:vAlign w:val="center"/>
            <w:hideMark/>
          </w:tcPr>
          <w:p w14:paraId="32CFF023"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E3C43C2"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1900498A"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3B11E184"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38054924"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3DD3A8CB"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7BFF4EDB"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0C8122F8"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51273DDD"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697D22D8" w14:textId="6CC4028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xml:space="preserve">Outras Obrigações </w:t>
            </w:r>
          </w:p>
        </w:tc>
        <w:tc>
          <w:tcPr>
            <w:tcW w:w="425" w:type="dxa"/>
            <w:tcBorders>
              <w:top w:val="nil"/>
              <w:left w:val="nil"/>
              <w:bottom w:val="nil"/>
              <w:right w:val="nil"/>
            </w:tcBorders>
            <w:shd w:val="clear" w:color="000000" w:fill="FFFFFF"/>
            <w:noWrap/>
            <w:vAlign w:val="center"/>
            <w:hideMark/>
          </w:tcPr>
          <w:p w14:paraId="00AEB754"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850" w:type="dxa"/>
            <w:tcBorders>
              <w:top w:val="nil"/>
              <w:left w:val="nil"/>
              <w:bottom w:val="nil"/>
              <w:right w:val="nil"/>
            </w:tcBorders>
            <w:shd w:val="clear" w:color="000000" w:fill="FFFFFF"/>
            <w:noWrap/>
            <w:vAlign w:val="center"/>
            <w:hideMark/>
          </w:tcPr>
          <w:p w14:paraId="49BBB27C"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40BB15E4"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64439EC6"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   </w:t>
            </w:r>
          </w:p>
        </w:tc>
        <w:tc>
          <w:tcPr>
            <w:tcW w:w="283" w:type="dxa"/>
            <w:tcBorders>
              <w:top w:val="nil"/>
              <w:left w:val="nil"/>
              <w:bottom w:val="nil"/>
              <w:right w:val="nil"/>
            </w:tcBorders>
            <w:shd w:val="clear" w:color="000000" w:fill="FFFFFF"/>
            <w:noWrap/>
            <w:vAlign w:val="center"/>
            <w:hideMark/>
          </w:tcPr>
          <w:p w14:paraId="112EEEB2"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5087D132"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05713D4A"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6448F65B"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29D1B00D" w14:textId="77777777" w:rsidTr="00A50A81">
        <w:trPr>
          <w:trHeight w:val="315"/>
        </w:trPr>
        <w:tc>
          <w:tcPr>
            <w:tcW w:w="3260" w:type="dxa"/>
            <w:tcBorders>
              <w:top w:val="nil"/>
              <w:left w:val="nil"/>
              <w:bottom w:val="nil"/>
              <w:right w:val="nil"/>
            </w:tcBorders>
            <w:shd w:val="clear" w:color="000000" w:fill="FFFFFF"/>
            <w:noWrap/>
            <w:vAlign w:val="center"/>
            <w:hideMark/>
          </w:tcPr>
          <w:p w14:paraId="5C1F456F"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6B79269"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3B788CE1"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1AC15933"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0687BB9E"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203557D2"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3976C857"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1CF07C29"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50D80078"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0996D1B1"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79F71B76"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17E5657F"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567374B4"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265106BE"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0D7C6957"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78E1D890"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0B3E01BB"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64D50852"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3E2CFE62" w14:textId="77777777" w:rsidTr="00A50A81">
        <w:trPr>
          <w:trHeight w:val="315"/>
        </w:trPr>
        <w:tc>
          <w:tcPr>
            <w:tcW w:w="3260" w:type="dxa"/>
            <w:tcBorders>
              <w:top w:val="nil"/>
              <w:left w:val="nil"/>
              <w:bottom w:val="nil"/>
              <w:right w:val="nil"/>
            </w:tcBorders>
            <w:shd w:val="clear" w:color="000000" w:fill="FFFFFF"/>
            <w:noWrap/>
            <w:vAlign w:val="center"/>
            <w:hideMark/>
          </w:tcPr>
          <w:p w14:paraId="6C5BADCC" w14:textId="77777777" w:rsidR="006C0C75" w:rsidRPr="00F34FD0" w:rsidRDefault="006C0C75" w:rsidP="00F34FD0">
            <w:pPr>
              <w:spacing w:line="240" w:lineRule="auto"/>
              <w:jc w:val="left"/>
              <w:rPr>
                <w:rFonts w:ascii="Arial" w:hAnsi="Arial" w:cs="Arial"/>
                <w:b/>
                <w:bCs/>
                <w:sz w:val="16"/>
                <w:szCs w:val="16"/>
              </w:rPr>
            </w:pPr>
            <w:r w:rsidRPr="00F34FD0">
              <w:rPr>
                <w:rFonts w:ascii="Arial" w:hAnsi="Arial" w:cs="Arial"/>
                <w:b/>
                <w:bCs/>
                <w:sz w:val="16"/>
                <w:szCs w:val="16"/>
              </w:rPr>
              <w:t>Direitos Realizáveis</w:t>
            </w:r>
          </w:p>
        </w:tc>
        <w:tc>
          <w:tcPr>
            <w:tcW w:w="185" w:type="dxa"/>
            <w:tcBorders>
              <w:top w:val="nil"/>
              <w:left w:val="nil"/>
              <w:bottom w:val="nil"/>
              <w:right w:val="nil"/>
            </w:tcBorders>
            <w:shd w:val="clear" w:color="000000" w:fill="FFFFFF"/>
            <w:noWrap/>
            <w:vAlign w:val="center"/>
            <w:hideMark/>
          </w:tcPr>
          <w:p w14:paraId="14276B77" w14:textId="77777777" w:rsidR="006C0C75" w:rsidRPr="00F34FD0" w:rsidRDefault="006C0C75" w:rsidP="00F34FD0">
            <w:pPr>
              <w:spacing w:line="240" w:lineRule="auto"/>
              <w:jc w:val="left"/>
              <w:rPr>
                <w:rFonts w:ascii="Arial" w:hAnsi="Arial" w:cs="Arial"/>
                <w:b/>
                <w:bCs/>
                <w:color w:val="FF0000"/>
                <w:sz w:val="16"/>
                <w:szCs w:val="16"/>
              </w:rPr>
            </w:pPr>
            <w:r w:rsidRPr="00F34FD0">
              <w:rPr>
                <w:rFonts w:ascii="Arial" w:hAnsi="Arial" w:cs="Arial"/>
                <w:b/>
                <w:bCs/>
                <w:color w:val="FF0000"/>
                <w:sz w:val="16"/>
                <w:szCs w:val="16"/>
              </w:rPr>
              <w:t> </w:t>
            </w:r>
          </w:p>
        </w:tc>
        <w:tc>
          <w:tcPr>
            <w:tcW w:w="1065" w:type="dxa"/>
            <w:tcBorders>
              <w:top w:val="nil"/>
              <w:left w:val="nil"/>
              <w:bottom w:val="nil"/>
              <w:right w:val="nil"/>
            </w:tcBorders>
            <w:shd w:val="clear" w:color="000000" w:fill="FFFFFF"/>
            <w:noWrap/>
            <w:vAlign w:val="center"/>
            <w:hideMark/>
          </w:tcPr>
          <w:p w14:paraId="47526D8D" w14:textId="77777777" w:rsidR="006C0C75" w:rsidRPr="00F34FD0" w:rsidRDefault="006C0C75" w:rsidP="00F34FD0">
            <w:pPr>
              <w:spacing w:line="240" w:lineRule="auto"/>
              <w:jc w:val="center"/>
              <w:rPr>
                <w:rFonts w:ascii="Arial" w:hAnsi="Arial" w:cs="Arial"/>
                <w:b/>
                <w:bCs/>
                <w:color w:val="FF0000"/>
                <w:sz w:val="16"/>
                <w:szCs w:val="16"/>
              </w:rPr>
            </w:pPr>
            <w:r w:rsidRPr="00F34FD0">
              <w:rPr>
                <w:rFonts w:ascii="Arial" w:hAnsi="Arial" w:cs="Arial"/>
                <w:b/>
                <w:bCs/>
                <w:color w:val="FF0000"/>
                <w:sz w:val="16"/>
                <w:szCs w:val="16"/>
              </w:rPr>
              <w:t> </w:t>
            </w:r>
          </w:p>
        </w:tc>
        <w:tc>
          <w:tcPr>
            <w:tcW w:w="167" w:type="dxa"/>
            <w:tcBorders>
              <w:top w:val="nil"/>
              <w:left w:val="nil"/>
              <w:bottom w:val="nil"/>
              <w:right w:val="nil"/>
            </w:tcBorders>
            <w:shd w:val="clear" w:color="000000" w:fill="FFFFFF"/>
            <w:noWrap/>
            <w:vAlign w:val="center"/>
            <w:hideMark/>
          </w:tcPr>
          <w:p w14:paraId="40419257" w14:textId="77777777" w:rsidR="006C0C75" w:rsidRPr="00F34FD0" w:rsidRDefault="006C0C75" w:rsidP="00F34FD0">
            <w:pPr>
              <w:spacing w:line="240" w:lineRule="auto"/>
              <w:jc w:val="center"/>
              <w:rPr>
                <w:rFonts w:ascii="Arial" w:hAnsi="Arial" w:cs="Arial"/>
                <w:b/>
                <w:bCs/>
                <w:color w:val="FF0000"/>
                <w:sz w:val="16"/>
                <w:szCs w:val="16"/>
              </w:rPr>
            </w:pPr>
            <w:r w:rsidRPr="00F34FD0">
              <w:rPr>
                <w:rFonts w:ascii="Arial" w:hAnsi="Arial" w:cs="Arial"/>
                <w:b/>
                <w:bCs/>
                <w:color w:val="FF0000"/>
                <w:sz w:val="16"/>
                <w:szCs w:val="16"/>
              </w:rPr>
              <w:t> </w:t>
            </w:r>
          </w:p>
        </w:tc>
        <w:tc>
          <w:tcPr>
            <w:tcW w:w="1260" w:type="dxa"/>
            <w:tcBorders>
              <w:top w:val="nil"/>
              <w:left w:val="nil"/>
              <w:bottom w:val="single" w:sz="4" w:space="0" w:color="auto"/>
              <w:right w:val="nil"/>
            </w:tcBorders>
            <w:shd w:val="clear" w:color="000000" w:fill="FFFFFF"/>
            <w:noWrap/>
            <w:vAlign w:val="center"/>
            <w:hideMark/>
          </w:tcPr>
          <w:p w14:paraId="2E97DE76"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11.442.621</w:t>
            </w:r>
          </w:p>
        </w:tc>
        <w:tc>
          <w:tcPr>
            <w:tcW w:w="300" w:type="dxa"/>
            <w:tcBorders>
              <w:top w:val="nil"/>
              <w:left w:val="nil"/>
              <w:bottom w:val="nil"/>
              <w:right w:val="nil"/>
            </w:tcBorders>
            <w:shd w:val="clear" w:color="000000" w:fill="FFFFFF"/>
            <w:noWrap/>
            <w:vAlign w:val="center"/>
            <w:hideMark/>
          </w:tcPr>
          <w:p w14:paraId="133E19F4" w14:textId="77777777" w:rsidR="006C0C75" w:rsidRPr="00F34FD0" w:rsidRDefault="006C0C75" w:rsidP="006C0C75">
            <w:pPr>
              <w:spacing w:line="240" w:lineRule="auto"/>
              <w:jc w:val="right"/>
              <w:rPr>
                <w:rFonts w:ascii="Arial" w:hAnsi="Arial" w:cs="Arial"/>
                <w:b/>
                <w:bCs/>
                <w:color w:val="FF0000"/>
                <w:sz w:val="16"/>
                <w:szCs w:val="16"/>
              </w:rPr>
            </w:pPr>
            <w:r w:rsidRPr="00F34FD0">
              <w:rPr>
                <w:rFonts w:ascii="Arial" w:hAnsi="Arial" w:cs="Arial"/>
                <w:b/>
                <w:bCs/>
                <w:color w:val="FF0000"/>
                <w:sz w:val="16"/>
                <w:szCs w:val="16"/>
              </w:rPr>
              <w:t> </w:t>
            </w:r>
          </w:p>
        </w:tc>
        <w:tc>
          <w:tcPr>
            <w:tcW w:w="1276" w:type="dxa"/>
            <w:gridSpan w:val="2"/>
            <w:tcBorders>
              <w:top w:val="nil"/>
              <w:left w:val="nil"/>
              <w:bottom w:val="single" w:sz="4" w:space="0" w:color="auto"/>
              <w:right w:val="nil"/>
            </w:tcBorders>
            <w:shd w:val="clear" w:color="000000" w:fill="FFFFFF"/>
            <w:noWrap/>
            <w:vAlign w:val="center"/>
            <w:hideMark/>
          </w:tcPr>
          <w:p w14:paraId="50766B40"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5.472.763</w:t>
            </w:r>
          </w:p>
        </w:tc>
        <w:tc>
          <w:tcPr>
            <w:tcW w:w="283" w:type="dxa"/>
            <w:tcBorders>
              <w:top w:val="nil"/>
              <w:left w:val="nil"/>
              <w:bottom w:val="nil"/>
              <w:right w:val="nil"/>
            </w:tcBorders>
            <w:shd w:val="clear" w:color="000000" w:fill="FFFFFF"/>
            <w:noWrap/>
            <w:vAlign w:val="center"/>
            <w:hideMark/>
          </w:tcPr>
          <w:p w14:paraId="69FD4645" w14:textId="77777777" w:rsidR="006C0C75" w:rsidRPr="00F34FD0" w:rsidRDefault="006C0C75" w:rsidP="00F34FD0">
            <w:pPr>
              <w:spacing w:line="240" w:lineRule="auto"/>
              <w:jc w:val="center"/>
              <w:rPr>
                <w:rFonts w:ascii="Arial" w:hAnsi="Arial" w:cs="Arial"/>
                <w:b/>
                <w:bCs/>
                <w:color w:val="FF0000"/>
                <w:sz w:val="16"/>
                <w:szCs w:val="16"/>
              </w:rPr>
            </w:pPr>
            <w:r w:rsidRPr="00F34FD0">
              <w:rPr>
                <w:rFonts w:ascii="Arial" w:hAnsi="Arial" w:cs="Arial"/>
                <w:b/>
                <w:bCs/>
                <w:color w:val="FF0000"/>
                <w:sz w:val="16"/>
                <w:szCs w:val="16"/>
              </w:rPr>
              <w:t> </w:t>
            </w:r>
          </w:p>
        </w:tc>
        <w:tc>
          <w:tcPr>
            <w:tcW w:w="284" w:type="dxa"/>
            <w:tcBorders>
              <w:top w:val="nil"/>
              <w:left w:val="nil"/>
              <w:bottom w:val="nil"/>
              <w:right w:val="nil"/>
            </w:tcBorders>
            <w:shd w:val="clear" w:color="000000" w:fill="FFFFFF"/>
            <w:noWrap/>
            <w:vAlign w:val="center"/>
            <w:hideMark/>
          </w:tcPr>
          <w:p w14:paraId="347DC4F8"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57FA3A41"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3599B97D"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656DBD23"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3DFDC18E"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4AF73642"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08E95B5F"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7B62F35F"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1E1F75A1"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37F06D8B"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10DBE9E6" w14:textId="77777777" w:rsidTr="00A50A81">
        <w:trPr>
          <w:trHeight w:val="315"/>
        </w:trPr>
        <w:tc>
          <w:tcPr>
            <w:tcW w:w="3260" w:type="dxa"/>
            <w:tcBorders>
              <w:top w:val="nil"/>
              <w:left w:val="nil"/>
              <w:bottom w:val="nil"/>
              <w:right w:val="nil"/>
            </w:tcBorders>
            <w:shd w:val="clear" w:color="000000" w:fill="FFFFFF"/>
            <w:noWrap/>
            <w:vAlign w:val="center"/>
            <w:hideMark/>
          </w:tcPr>
          <w:p w14:paraId="5F27BAFC"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Créditos a receber</w:t>
            </w:r>
          </w:p>
        </w:tc>
        <w:tc>
          <w:tcPr>
            <w:tcW w:w="185" w:type="dxa"/>
            <w:tcBorders>
              <w:top w:val="nil"/>
              <w:left w:val="nil"/>
              <w:bottom w:val="nil"/>
              <w:right w:val="nil"/>
            </w:tcBorders>
            <w:shd w:val="clear" w:color="000000" w:fill="FFFFFF"/>
            <w:noWrap/>
            <w:vAlign w:val="center"/>
            <w:hideMark/>
          </w:tcPr>
          <w:p w14:paraId="123D3708"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5174ED72"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6</w:t>
            </w:r>
          </w:p>
        </w:tc>
        <w:tc>
          <w:tcPr>
            <w:tcW w:w="167" w:type="dxa"/>
            <w:tcBorders>
              <w:top w:val="nil"/>
              <w:left w:val="nil"/>
              <w:bottom w:val="nil"/>
              <w:right w:val="nil"/>
            </w:tcBorders>
            <w:shd w:val="clear" w:color="000000" w:fill="FFFFFF"/>
            <w:noWrap/>
            <w:vAlign w:val="center"/>
            <w:hideMark/>
          </w:tcPr>
          <w:p w14:paraId="0DC60975"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01657538"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xml:space="preserve">                   -   </w:t>
            </w:r>
          </w:p>
        </w:tc>
        <w:tc>
          <w:tcPr>
            <w:tcW w:w="300" w:type="dxa"/>
            <w:tcBorders>
              <w:top w:val="nil"/>
              <w:left w:val="nil"/>
              <w:bottom w:val="nil"/>
              <w:right w:val="nil"/>
            </w:tcBorders>
            <w:shd w:val="clear" w:color="000000" w:fill="FFFFFF"/>
            <w:noWrap/>
            <w:vAlign w:val="center"/>
            <w:hideMark/>
          </w:tcPr>
          <w:p w14:paraId="2C4EA329"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5FD6301D"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xml:space="preserve">        2.143.843 </w:t>
            </w:r>
          </w:p>
        </w:tc>
        <w:tc>
          <w:tcPr>
            <w:tcW w:w="283" w:type="dxa"/>
            <w:tcBorders>
              <w:top w:val="nil"/>
              <w:left w:val="nil"/>
              <w:bottom w:val="nil"/>
              <w:right w:val="nil"/>
            </w:tcBorders>
            <w:shd w:val="clear" w:color="000000" w:fill="FFFFFF"/>
            <w:noWrap/>
            <w:vAlign w:val="center"/>
            <w:hideMark/>
          </w:tcPr>
          <w:p w14:paraId="3700B42C"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310CBFDF"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18A527FB" w14:textId="77777777" w:rsidR="00036166" w:rsidRDefault="00036166" w:rsidP="00F34FD0">
            <w:pPr>
              <w:spacing w:line="240" w:lineRule="auto"/>
              <w:jc w:val="left"/>
              <w:rPr>
                <w:rFonts w:ascii="Arial" w:hAnsi="Arial" w:cs="Arial"/>
                <w:b/>
                <w:bCs/>
                <w:color w:val="000000"/>
                <w:sz w:val="16"/>
                <w:szCs w:val="16"/>
              </w:rPr>
            </w:pPr>
          </w:p>
          <w:p w14:paraId="51299737" w14:textId="3ED1FB5E" w:rsidR="006C0C75" w:rsidRPr="00F34FD0" w:rsidRDefault="006C0C75" w:rsidP="00F34FD0">
            <w:pPr>
              <w:spacing w:line="240" w:lineRule="auto"/>
              <w:jc w:val="left"/>
              <w:rPr>
                <w:rFonts w:ascii="Arial" w:hAnsi="Arial" w:cs="Arial"/>
                <w:b/>
                <w:bCs/>
                <w:color w:val="000000"/>
                <w:sz w:val="16"/>
                <w:szCs w:val="16"/>
              </w:rPr>
            </w:pPr>
            <w:r w:rsidRPr="00F34FD0">
              <w:rPr>
                <w:rFonts w:ascii="Arial" w:hAnsi="Arial" w:cs="Arial"/>
                <w:b/>
                <w:bCs/>
                <w:color w:val="000000"/>
                <w:sz w:val="16"/>
                <w:szCs w:val="16"/>
              </w:rPr>
              <w:t>NÃO CIRCULANTE</w:t>
            </w:r>
          </w:p>
        </w:tc>
        <w:tc>
          <w:tcPr>
            <w:tcW w:w="425" w:type="dxa"/>
            <w:tcBorders>
              <w:top w:val="nil"/>
              <w:left w:val="nil"/>
              <w:bottom w:val="nil"/>
              <w:right w:val="nil"/>
            </w:tcBorders>
            <w:shd w:val="clear" w:color="000000" w:fill="FFFFFF"/>
            <w:noWrap/>
            <w:vAlign w:val="center"/>
            <w:hideMark/>
          </w:tcPr>
          <w:p w14:paraId="439B0494" w14:textId="77777777" w:rsidR="006C0C75" w:rsidRPr="00F34FD0" w:rsidRDefault="006C0C75" w:rsidP="00F34FD0">
            <w:pPr>
              <w:spacing w:line="240" w:lineRule="auto"/>
              <w:jc w:val="left"/>
              <w:rPr>
                <w:rFonts w:ascii="Arial" w:hAnsi="Arial" w:cs="Arial"/>
                <w:b/>
                <w:bCs/>
                <w:color w:val="000000"/>
                <w:sz w:val="16"/>
                <w:szCs w:val="16"/>
              </w:rPr>
            </w:pPr>
            <w:r w:rsidRPr="00F34FD0">
              <w:rPr>
                <w:rFonts w:ascii="Arial" w:hAnsi="Arial" w:cs="Arial"/>
                <w:b/>
                <w:bCs/>
                <w:color w:val="000000"/>
                <w:sz w:val="16"/>
                <w:szCs w:val="16"/>
              </w:rPr>
              <w:t> </w:t>
            </w:r>
          </w:p>
        </w:tc>
        <w:tc>
          <w:tcPr>
            <w:tcW w:w="850" w:type="dxa"/>
            <w:tcBorders>
              <w:top w:val="nil"/>
              <w:left w:val="nil"/>
              <w:bottom w:val="nil"/>
              <w:right w:val="nil"/>
            </w:tcBorders>
            <w:shd w:val="clear" w:color="000000" w:fill="FFFFFF"/>
            <w:noWrap/>
            <w:vAlign w:val="center"/>
            <w:hideMark/>
          </w:tcPr>
          <w:p w14:paraId="2D0B7550" w14:textId="77777777" w:rsidR="006C0C75" w:rsidRPr="00F34FD0" w:rsidRDefault="006C0C75" w:rsidP="00F34FD0">
            <w:pPr>
              <w:spacing w:line="240" w:lineRule="auto"/>
              <w:jc w:val="center"/>
              <w:rPr>
                <w:rFonts w:ascii="Arial" w:hAnsi="Arial" w:cs="Arial"/>
                <w:b/>
                <w:bCs/>
                <w:sz w:val="16"/>
                <w:szCs w:val="16"/>
              </w:rPr>
            </w:pPr>
            <w:r w:rsidRPr="00F34FD0">
              <w:rPr>
                <w:rFonts w:ascii="Arial" w:hAnsi="Arial" w:cs="Arial"/>
                <w:b/>
                <w:bCs/>
                <w:sz w:val="16"/>
                <w:szCs w:val="16"/>
              </w:rPr>
              <w:t> </w:t>
            </w:r>
          </w:p>
        </w:tc>
        <w:tc>
          <w:tcPr>
            <w:tcW w:w="284" w:type="dxa"/>
            <w:tcBorders>
              <w:top w:val="nil"/>
              <w:left w:val="nil"/>
              <w:bottom w:val="nil"/>
              <w:right w:val="nil"/>
            </w:tcBorders>
            <w:shd w:val="clear" w:color="000000" w:fill="FFFFFF"/>
            <w:noWrap/>
            <w:vAlign w:val="center"/>
            <w:hideMark/>
          </w:tcPr>
          <w:p w14:paraId="2BA045D8" w14:textId="77777777" w:rsidR="006C0C75" w:rsidRPr="00F34FD0" w:rsidRDefault="006C0C75" w:rsidP="00F34FD0">
            <w:pPr>
              <w:spacing w:line="240" w:lineRule="auto"/>
              <w:jc w:val="center"/>
              <w:rPr>
                <w:rFonts w:ascii="Arial" w:hAnsi="Arial" w:cs="Arial"/>
                <w:b/>
                <w:bCs/>
                <w:sz w:val="16"/>
                <w:szCs w:val="16"/>
              </w:rPr>
            </w:pPr>
            <w:r w:rsidRPr="00F34FD0">
              <w:rPr>
                <w:rFonts w:ascii="Arial" w:hAnsi="Arial" w:cs="Arial"/>
                <w:b/>
                <w:bCs/>
                <w:sz w:val="16"/>
                <w:szCs w:val="16"/>
              </w:rPr>
              <w:t> </w:t>
            </w:r>
          </w:p>
        </w:tc>
        <w:tc>
          <w:tcPr>
            <w:tcW w:w="1275" w:type="dxa"/>
            <w:tcBorders>
              <w:top w:val="nil"/>
              <w:left w:val="nil"/>
              <w:bottom w:val="single" w:sz="4" w:space="0" w:color="auto"/>
              <w:right w:val="nil"/>
            </w:tcBorders>
            <w:shd w:val="clear" w:color="000000" w:fill="FFFFFF"/>
            <w:noWrap/>
            <w:vAlign w:val="center"/>
            <w:hideMark/>
          </w:tcPr>
          <w:p w14:paraId="3EA449C2" w14:textId="581F4D66" w:rsidR="006C0C75" w:rsidRPr="00F34FD0" w:rsidRDefault="006C0C75" w:rsidP="006C0C75">
            <w:pPr>
              <w:spacing w:line="240" w:lineRule="auto"/>
              <w:jc w:val="right"/>
              <w:rPr>
                <w:rFonts w:ascii="Arial" w:hAnsi="Arial" w:cs="Arial"/>
                <w:b/>
                <w:bCs/>
                <w:color w:val="000000"/>
                <w:sz w:val="16"/>
                <w:szCs w:val="16"/>
              </w:rPr>
            </w:pPr>
            <w:r w:rsidRPr="00F34FD0">
              <w:rPr>
                <w:rFonts w:ascii="Arial" w:hAnsi="Arial" w:cs="Arial"/>
                <w:b/>
                <w:bCs/>
                <w:color w:val="000000"/>
                <w:sz w:val="16"/>
                <w:szCs w:val="16"/>
              </w:rPr>
              <w:t xml:space="preserve">  </w:t>
            </w:r>
            <w:r w:rsidR="00036166">
              <w:rPr>
                <w:rFonts w:ascii="Arial" w:hAnsi="Arial" w:cs="Arial"/>
                <w:b/>
                <w:bCs/>
                <w:color w:val="000000"/>
                <w:sz w:val="16"/>
                <w:szCs w:val="16"/>
              </w:rPr>
              <w:t xml:space="preserve">  </w:t>
            </w:r>
            <w:r w:rsidRPr="00F34FD0">
              <w:rPr>
                <w:rFonts w:ascii="Arial" w:hAnsi="Arial" w:cs="Arial"/>
                <w:b/>
                <w:bCs/>
                <w:color w:val="000000"/>
                <w:sz w:val="16"/>
                <w:szCs w:val="16"/>
              </w:rPr>
              <w:t xml:space="preserve">    60.853.112 </w:t>
            </w:r>
          </w:p>
        </w:tc>
        <w:tc>
          <w:tcPr>
            <w:tcW w:w="283" w:type="dxa"/>
            <w:tcBorders>
              <w:top w:val="nil"/>
              <w:left w:val="nil"/>
              <w:bottom w:val="nil"/>
              <w:right w:val="nil"/>
            </w:tcBorders>
            <w:shd w:val="clear" w:color="000000" w:fill="FFFFFF"/>
            <w:noWrap/>
            <w:vAlign w:val="center"/>
            <w:hideMark/>
          </w:tcPr>
          <w:p w14:paraId="3FAE6C98" w14:textId="77777777" w:rsidR="006C0C75" w:rsidRPr="00F34FD0" w:rsidRDefault="006C0C75" w:rsidP="006C0C75">
            <w:pPr>
              <w:spacing w:line="240" w:lineRule="auto"/>
              <w:jc w:val="right"/>
              <w:rPr>
                <w:rFonts w:ascii="Arial" w:hAnsi="Arial" w:cs="Arial"/>
                <w:b/>
                <w:bCs/>
                <w:sz w:val="16"/>
                <w:szCs w:val="16"/>
              </w:rPr>
            </w:pPr>
            <w:r w:rsidRPr="00F34FD0">
              <w:rPr>
                <w:rFonts w:ascii="Arial" w:hAnsi="Arial" w:cs="Arial"/>
                <w:b/>
                <w:bCs/>
                <w:sz w:val="16"/>
                <w:szCs w:val="16"/>
              </w:rPr>
              <w:t> </w:t>
            </w:r>
          </w:p>
        </w:tc>
        <w:tc>
          <w:tcPr>
            <w:tcW w:w="1277" w:type="dxa"/>
            <w:tcBorders>
              <w:top w:val="nil"/>
              <w:left w:val="nil"/>
              <w:bottom w:val="single" w:sz="4" w:space="0" w:color="auto"/>
              <w:right w:val="nil"/>
            </w:tcBorders>
            <w:shd w:val="clear" w:color="000000" w:fill="FFFFFF"/>
            <w:noWrap/>
            <w:vAlign w:val="center"/>
            <w:hideMark/>
          </w:tcPr>
          <w:p w14:paraId="2188EA3F" w14:textId="77777777" w:rsidR="006C0C75" w:rsidRPr="00F34FD0" w:rsidRDefault="006C0C75" w:rsidP="006C0C75">
            <w:pPr>
              <w:spacing w:line="240" w:lineRule="auto"/>
              <w:jc w:val="right"/>
              <w:rPr>
                <w:rFonts w:ascii="Arial" w:hAnsi="Arial" w:cs="Arial"/>
                <w:b/>
                <w:bCs/>
                <w:color w:val="000000"/>
                <w:sz w:val="16"/>
                <w:szCs w:val="16"/>
              </w:rPr>
            </w:pPr>
            <w:r w:rsidRPr="00F34FD0">
              <w:rPr>
                <w:rFonts w:ascii="Arial" w:hAnsi="Arial" w:cs="Arial"/>
                <w:b/>
                <w:bCs/>
                <w:color w:val="000000"/>
                <w:sz w:val="16"/>
                <w:szCs w:val="16"/>
              </w:rPr>
              <w:t xml:space="preserve">        78.187.354 </w:t>
            </w:r>
          </w:p>
        </w:tc>
        <w:tc>
          <w:tcPr>
            <w:tcW w:w="162" w:type="dxa"/>
            <w:tcBorders>
              <w:top w:val="nil"/>
              <w:left w:val="nil"/>
              <w:bottom w:val="nil"/>
              <w:right w:val="nil"/>
            </w:tcBorders>
            <w:shd w:val="clear" w:color="000000" w:fill="FFFFFF"/>
            <w:noWrap/>
            <w:vAlign w:val="center"/>
            <w:hideMark/>
          </w:tcPr>
          <w:p w14:paraId="1C8F435D" w14:textId="77777777" w:rsidR="006C0C75" w:rsidRPr="00F34FD0" w:rsidRDefault="006C0C75" w:rsidP="00F34FD0">
            <w:pPr>
              <w:spacing w:line="240" w:lineRule="auto"/>
              <w:jc w:val="center"/>
              <w:rPr>
                <w:rFonts w:ascii="Arial" w:hAnsi="Arial" w:cs="Arial"/>
                <w:b/>
                <w:bCs/>
                <w:sz w:val="16"/>
                <w:szCs w:val="16"/>
              </w:rPr>
            </w:pPr>
            <w:r w:rsidRPr="00F34FD0">
              <w:rPr>
                <w:rFonts w:ascii="Arial" w:hAnsi="Arial" w:cs="Arial"/>
                <w:b/>
                <w:bCs/>
                <w:sz w:val="16"/>
                <w:szCs w:val="16"/>
              </w:rPr>
              <w:t> </w:t>
            </w:r>
          </w:p>
        </w:tc>
        <w:tc>
          <w:tcPr>
            <w:tcW w:w="263" w:type="dxa"/>
            <w:tcBorders>
              <w:top w:val="nil"/>
              <w:left w:val="nil"/>
              <w:bottom w:val="nil"/>
              <w:right w:val="nil"/>
            </w:tcBorders>
            <w:shd w:val="clear" w:color="000000" w:fill="FFFFFF"/>
            <w:noWrap/>
            <w:vAlign w:val="center"/>
            <w:hideMark/>
          </w:tcPr>
          <w:p w14:paraId="3F17FD69"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467A6B8A" w14:textId="77777777" w:rsidTr="00A50A81">
        <w:trPr>
          <w:trHeight w:val="315"/>
        </w:trPr>
        <w:tc>
          <w:tcPr>
            <w:tcW w:w="3260" w:type="dxa"/>
            <w:tcBorders>
              <w:top w:val="nil"/>
              <w:left w:val="nil"/>
              <w:bottom w:val="nil"/>
              <w:right w:val="nil"/>
            </w:tcBorders>
            <w:shd w:val="clear" w:color="000000" w:fill="FFFFFF"/>
            <w:noWrap/>
            <w:vAlign w:val="center"/>
            <w:hideMark/>
          </w:tcPr>
          <w:p w14:paraId="5FA8D31A"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Outros Créditos</w:t>
            </w:r>
          </w:p>
        </w:tc>
        <w:tc>
          <w:tcPr>
            <w:tcW w:w="185" w:type="dxa"/>
            <w:tcBorders>
              <w:top w:val="nil"/>
              <w:left w:val="nil"/>
              <w:bottom w:val="nil"/>
              <w:right w:val="nil"/>
            </w:tcBorders>
            <w:shd w:val="clear" w:color="000000" w:fill="FFFFFF"/>
            <w:noWrap/>
            <w:vAlign w:val="center"/>
            <w:hideMark/>
          </w:tcPr>
          <w:p w14:paraId="6AB76F46"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1A34C0AD"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xml:space="preserve"> </w:t>
            </w:r>
          </w:p>
        </w:tc>
        <w:tc>
          <w:tcPr>
            <w:tcW w:w="167" w:type="dxa"/>
            <w:tcBorders>
              <w:top w:val="nil"/>
              <w:left w:val="nil"/>
              <w:bottom w:val="nil"/>
              <w:right w:val="nil"/>
            </w:tcBorders>
            <w:shd w:val="clear" w:color="000000" w:fill="FFFFFF"/>
            <w:noWrap/>
            <w:vAlign w:val="center"/>
            <w:hideMark/>
          </w:tcPr>
          <w:p w14:paraId="74D06411"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799BDB5B"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xml:space="preserve">             33.574 </w:t>
            </w:r>
          </w:p>
        </w:tc>
        <w:tc>
          <w:tcPr>
            <w:tcW w:w="300" w:type="dxa"/>
            <w:tcBorders>
              <w:top w:val="nil"/>
              <w:left w:val="nil"/>
              <w:bottom w:val="nil"/>
              <w:right w:val="nil"/>
            </w:tcBorders>
            <w:shd w:val="clear" w:color="000000" w:fill="FFFFFF"/>
            <w:noWrap/>
            <w:vAlign w:val="center"/>
            <w:hideMark/>
          </w:tcPr>
          <w:p w14:paraId="6B3B2393"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56D09F6F"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xml:space="preserve">             16.150 </w:t>
            </w:r>
          </w:p>
        </w:tc>
        <w:tc>
          <w:tcPr>
            <w:tcW w:w="283" w:type="dxa"/>
            <w:tcBorders>
              <w:top w:val="nil"/>
              <w:left w:val="nil"/>
              <w:bottom w:val="nil"/>
              <w:right w:val="nil"/>
            </w:tcBorders>
            <w:shd w:val="clear" w:color="000000" w:fill="FFFFFF"/>
            <w:noWrap/>
            <w:vAlign w:val="center"/>
            <w:hideMark/>
          </w:tcPr>
          <w:p w14:paraId="1C8147DB"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26AE70EE"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0D2F222C"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643E9EF1" w14:textId="77777777" w:rsidR="006C0C75" w:rsidRPr="00F34FD0" w:rsidRDefault="006C0C75" w:rsidP="00F34FD0">
            <w:pPr>
              <w:spacing w:line="240" w:lineRule="auto"/>
              <w:jc w:val="left"/>
              <w:rPr>
                <w:rFonts w:ascii="Arial" w:hAnsi="Arial" w:cs="Arial"/>
                <w:b/>
                <w:bCs/>
                <w:color w:val="FF0000"/>
                <w:sz w:val="16"/>
                <w:szCs w:val="16"/>
              </w:rPr>
            </w:pPr>
            <w:r w:rsidRPr="00F34FD0">
              <w:rPr>
                <w:rFonts w:ascii="Arial" w:hAnsi="Arial" w:cs="Arial"/>
                <w:b/>
                <w:bCs/>
                <w:color w:val="FF0000"/>
                <w:sz w:val="16"/>
                <w:szCs w:val="16"/>
              </w:rPr>
              <w:t> </w:t>
            </w:r>
          </w:p>
        </w:tc>
        <w:tc>
          <w:tcPr>
            <w:tcW w:w="850" w:type="dxa"/>
            <w:tcBorders>
              <w:top w:val="nil"/>
              <w:left w:val="nil"/>
              <w:bottom w:val="nil"/>
              <w:right w:val="nil"/>
            </w:tcBorders>
            <w:shd w:val="clear" w:color="000000" w:fill="FFFFFF"/>
            <w:noWrap/>
            <w:vAlign w:val="center"/>
            <w:hideMark/>
          </w:tcPr>
          <w:p w14:paraId="51645CCA"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1248980A"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05FD6545"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6522ACEE"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7E510E62"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06A1C356"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06CF65EE"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24570278" w14:textId="77777777" w:rsidTr="00A50A81">
        <w:trPr>
          <w:trHeight w:val="315"/>
        </w:trPr>
        <w:tc>
          <w:tcPr>
            <w:tcW w:w="3260" w:type="dxa"/>
            <w:tcBorders>
              <w:top w:val="nil"/>
              <w:left w:val="nil"/>
              <w:bottom w:val="nil"/>
              <w:right w:val="nil"/>
            </w:tcBorders>
            <w:shd w:val="clear" w:color="000000" w:fill="FFFFFF"/>
            <w:noWrap/>
            <w:vAlign w:val="center"/>
            <w:hideMark/>
          </w:tcPr>
          <w:p w14:paraId="617C7A14"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Impostos e Contribuições a recuperar</w:t>
            </w:r>
          </w:p>
        </w:tc>
        <w:tc>
          <w:tcPr>
            <w:tcW w:w="185" w:type="dxa"/>
            <w:tcBorders>
              <w:top w:val="nil"/>
              <w:left w:val="nil"/>
              <w:bottom w:val="nil"/>
              <w:right w:val="nil"/>
            </w:tcBorders>
            <w:shd w:val="clear" w:color="000000" w:fill="FFFFFF"/>
            <w:noWrap/>
            <w:vAlign w:val="center"/>
            <w:hideMark/>
          </w:tcPr>
          <w:p w14:paraId="7F642F26"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4171B57F"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7</w:t>
            </w:r>
          </w:p>
        </w:tc>
        <w:tc>
          <w:tcPr>
            <w:tcW w:w="167" w:type="dxa"/>
            <w:tcBorders>
              <w:top w:val="nil"/>
              <w:left w:val="nil"/>
              <w:bottom w:val="nil"/>
              <w:right w:val="nil"/>
            </w:tcBorders>
            <w:shd w:val="clear" w:color="000000" w:fill="FFFFFF"/>
            <w:noWrap/>
            <w:vAlign w:val="center"/>
            <w:hideMark/>
          </w:tcPr>
          <w:p w14:paraId="424CAA2B"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12291614"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11.264.700</w:t>
            </w:r>
          </w:p>
        </w:tc>
        <w:tc>
          <w:tcPr>
            <w:tcW w:w="300" w:type="dxa"/>
            <w:tcBorders>
              <w:top w:val="nil"/>
              <w:left w:val="nil"/>
              <w:bottom w:val="nil"/>
              <w:right w:val="nil"/>
            </w:tcBorders>
            <w:shd w:val="clear" w:color="000000" w:fill="FFFFFF"/>
            <w:noWrap/>
            <w:vAlign w:val="center"/>
            <w:hideMark/>
          </w:tcPr>
          <w:p w14:paraId="4D40CAAB"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49ABCDF3"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3.174.745</w:t>
            </w:r>
          </w:p>
        </w:tc>
        <w:tc>
          <w:tcPr>
            <w:tcW w:w="283" w:type="dxa"/>
            <w:tcBorders>
              <w:top w:val="nil"/>
              <w:left w:val="nil"/>
              <w:bottom w:val="nil"/>
              <w:right w:val="nil"/>
            </w:tcBorders>
            <w:shd w:val="clear" w:color="000000" w:fill="FFFFFF"/>
            <w:noWrap/>
            <w:vAlign w:val="center"/>
            <w:hideMark/>
          </w:tcPr>
          <w:p w14:paraId="5F08B639"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6C438577"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7564217C" w14:textId="36A1F7F2"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xml:space="preserve">AFAC Adiantamento para Futuro Aumento de Capital </w:t>
            </w:r>
          </w:p>
        </w:tc>
        <w:tc>
          <w:tcPr>
            <w:tcW w:w="425" w:type="dxa"/>
            <w:tcBorders>
              <w:top w:val="nil"/>
              <w:left w:val="nil"/>
              <w:bottom w:val="nil"/>
              <w:right w:val="nil"/>
            </w:tcBorders>
            <w:shd w:val="clear" w:color="000000" w:fill="FFFFFF"/>
            <w:noWrap/>
            <w:vAlign w:val="center"/>
            <w:hideMark/>
          </w:tcPr>
          <w:p w14:paraId="1D658A9C"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5B834030"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15</w:t>
            </w:r>
          </w:p>
        </w:tc>
        <w:tc>
          <w:tcPr>
            <w:tcW w:w="284" w:type="dxa"/>
            <w:tcBorders>
              <w:top w:val="nil"/>
              <w:left w:val="nil"/>
              <w:bottom w:val="nil"/>
              <w:right w:val="nil"/>
            </w:tcBorders>
            <w:shd w:val="clear" w:color="000000" w:fill="FFFFFF"/>
            <w:noWrap/>
            <w:vAlign w:val="center"/>
            <w:hideMark/>
          </w:tcPr>
          <w:p w14:paraId="55425025"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6C098C0E"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   </w:t>
            </w:r>
          </w:p>
        </w:tc>
        <w:tc>
          <w:tcPr>
            <w:tcW w:w="283" w:type="dxa"/>
            <w:tcBorders>
              <w:top w:val="nil"/>
              <w:left w:val="nil"/>
              <w:bottom w:val="nil"/>
              <w:right w:val="nil"/>
            </w:tcBorders>
            <w:shd w:val="clear" w:color="000000" w:fill="FFFFFF"/>
            <w:noWrap/>
            <w:vAlign w:val="center"/>
            <w:hideMark/>
          </w:tcPr>
          <w:p w14:paraId="454EF583"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012D8952" w14:textId="21A36112"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18.197.858 </w:t>
            </w:r>
          </w:p>
        </w:tc>
        <w:tc>
          <w:tcPr>
            <w:tcW w:w="162" w:type="dxa"/>
            <w:tcBorders>
              <w:top w:val="nil"/>
              <w:left w:val="nil"/>
              <w:bottom w:val="nil"/>
              <w:right w:val="nil"/>
            </w:tcBorders>
            <w:shd w:val="clear" w:color="000000" w:fill="FFFFFF"/>
            <w:noWrap/>
            <w:vAlign w:val="center"/>
            <w:hideMark/>
          </w:tcPr>
          <w:p w14:paraId="4AF9C363"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6AC99A6F"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188DBC46" w14:textId="77777777" w:rsidTr="00A50A81">
        <w:trPr>
          <w:trHeight w:val="315"/>
        </w:trPr>
        <w:tc>
          <w:tcPr>
            <w:tcW w:w="3260" w:type="dxa"/>
            <w:tcBorders>
              <w:top w:val="nil"/>
              <w:left w:val="nil"/>
              <w:bottom w:val="nil"/>
              <w:right w:val="nil"/>
            </w:tcBorders>
            <w:shd w:val="clear" w:color="000000" w:fill="FFFFFF"/>
            <w:noWrap/>
            <w:vAlign w:val="center"/>
            <w:hideMark/>
          </w:tcPr>
          <w:p w14:paraId="39068ADD"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xml:space="preserve">Despesas do </w:t>
            </w:r>
            <w:proofErr w:type="spellStart"/>
            <w:r w:rsidRPr="00F34FD0">
              <w:rPr>
                <w:rFonts w:ascii="Arial" w:hAnsi="Arial" w:cs="Arial"/>
                <w:color w:val="000000"/>
                <w:sz w:val="16"/>
                <w:szCs w:val="16"/>
              </w:rPr>
              <w:t>Exercicio</w:t>
            </w:r>
            <w:proofErr w:type="spellEnd"/>
            <w:r w:rsidRPr="00F34FD0">
              <w:rPr>
                <w:rFonts w:ascii="Arial" w:hAnsi="Arial" w:cs="Arial"/>
                <w:color w:val="000000"/>
                <w:sz w:val="16"/>
                <w:szCs w:val="16"/>
              </w:rPr>
              <w:t xml:space="preserve"> Seguinte</w:t>
            </w:r>
          </w:p>
        </w:tc>
        <w:tc>
          <w:tcPr>
            <w:tcW w:w="185" w:type="dxa"/>
            <w:tcBorders>
              <w:top w:val="nil"/>
              <w:left w:val="nil"/>
              <w:bottom w:val="nil"/>
              <w:right w:val="nil"/>
            </w:tcBorders>
            <w:shd w:val="clear" w:color="000000" w:fill="FFFFFF"/>
            <w:noWrap/>
            <w:vAlign w:val="center"/>
            <w:hideMark/>
          </w:tcPr>
          <w:p w14:paraId="4B0A0EE2"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5BE9E2B2"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36AAA466"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4B71BFCF"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xml:space="preserve">           144.347 </w:t>
            </w:r>
          </w:p>
        </w:tc>
        <w:tc>
          <w:tcPr>
            <w:tcW w:w="300" w:type="dxa"/>
            <w:tcBorders>
              <w:top w:val="nil"/>
              <w:left w:val="nil"/>
              <w:bottom w:val="nil"/>
              <w:right w:val="nil"/>
            </w:tcBorders>
            <w:shd w:val="clear" w:color="000000" w:fill="FFFFFF"/>
            <w:noWrap/>
            <w:vAlign w:val="center"/>
            <w:hideMark/>
          </w:tcPr>
          <w:p w14:paraId="65D85179"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36BA70AA"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xml:space="preserve">           138.024 </w:t>
            </w:r>
          </w:p>
        </w:tc>
        <w:tc>
          <w:tcPr>
            <w:tcW w:w="283" w:type="dxa"/>
            <w:tcBorders>
              <w:top w:val="nil"/>
              <w:left w:val="nil"/>
              <w:bottom w:val="nil"/>
              <w:right w:val="nil"/>
            </w:tcBorders>
            <w:shd w:val="clear" w:color="000000" w:fill="FFFFFF"/>
            <w:noWrap/>
            <w:vAlign w:val="center"/>
            <w:hideMark/>
          </w:tcPr>
          <w:p w14:paraId="2980FE34"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54A4DF90"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54218CE0"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262646FE"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257E3B0B"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76ABD462"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38FFA711"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42B90D91"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504A5E13"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5007D60B"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57AB475A"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4AB1EBB1" w14:textId="77777777" w:rsidTr="00A50A81">
        <w:trPr>
          <w:trHeight w:val="315"/>
        </w:trPr>
        <w:tc>
          <w:tcPr>
            <w:tcW w:w="3260" w:type="dxa"/>
            <w:tcBorders>
              <w:top w:val="nil"/>
              <w:left w:val="nil"/>
              <w:bottom w:val="nil"/>
              <w:right w:val="nil"/>
            </w:tcBorders>
            <w:shd w:val="clear" w:color="000000" w:fill="FFFFFF"/>
            <w:noWrap/>
            <w:vAlign w:val="center"/>
            <w:hideMark/>
          </w:tcPr>
          <w:p w14:paraId="107C8D65"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5490581"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2D64E6FA"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12FDD8BE"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2F70B549"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11E77735"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77D4DCE1"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3C2A9F85"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4A368DDA"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29ECCA8D"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425" w:type="dxa"/>
            <w:tcBorders>
              <w:top w:val="nil"/>
              <w:left w:val="nil"/>
              <w:bottom w:val="nil"/>
              <w:right w:val="nil"/>
            </w:tcBorders>
            <w:shd w:val="clear" w:color="000000" w:fill="FFFFFF"/>
            <w:noWrap/>
            <w:vAlign w:val="center"/>
            <w:hideMark/>
          </w:tcPr>
          <w:p w14:paraId="7C233B57"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6EA87AAE"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50774BA3"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0B9D91BF"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36ED0495"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3DD5AACF"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4906A981"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1FA19FB1"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3B98F133" w14:textId="77777777" w:rsidTr="00A50A81">
        <w:trPr>
          <w:trHeight w:val="315"/>
        </w:trPr>
        <w:tc>
          <w:tcPr>
            <w:tcW w:w="3260" w:type="dxa"/>
            <w:tcBorders>
              <w:top w:val="nil"/>
              <w:left w:val="nil"/>
              <w:bottom w:val="nil"/>
              <w:right w:val="nil"/>
            </w:tcBorders>
            <w:shd w:val="clear" w:color="000000" w:fill="FFFFFF"/>
            <w:noWrap/>
            <w:vAlign w:val="center"/>
            <w:hideMark/>
          </w:tcPr>
          <w:p w14:paraId="26ABB3C1"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41BAD69"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54D854C2"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0A38787D"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3372F701"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5C7A9F8D"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6747DB48"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4AB44B0C"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01AFE8CD"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5482A0FE" w14:textId="77777777" w:rsidR="006C0C75" w:rsidRPr="00F34FD0" w:rsidRDefault="006C0C75" w:rsidP="00F34FD0">
            <w:pPr>
              <w:spacing w:line="240" w:lineRule="auto"/>
              <w:jc w:val="left"/>
              <w:rPr>
                <w:rFonts w:ascii="Arial" w:hAnsi="Arial" w:cs="Arial"/>
                <w:b/>
                <w:bCs/>
                <w:sz w:val="16"/>
                <w:szCs w:val="16"/>
              </w:rPr>
            </w:pPr>
            <w:r w:rsidRPr="00F34FD0">
              <w:rPr>
                <w:rFonts w:ascii="Arial" w:hAnsi="Arial" w:cs="Arial"/>
                <w:b/>
                <w:bCs/>
                <w:sz w:val="16"/>
                <w:szCs w:val="16"/>
              </w:rPr>
              <w:t>Passivo Fiscal Diferido</w:t>
            </w:r>
          </w:p>
        </w:tc>
        <w:tc>
          <w:tcPr>
            <w:tcW w:w="425" w:type="dxa"/>
            <w:tcBorders>
              <w:top w:val="nil"/>
              <w:left w:val="nil"/>
              <w:bottom w:val="nil"/>
              <w:right w:val="nil"/>
            </w:tcBorders>
            <w:shd w:val="clear" w:color="000000" w:fill="FFFFFF"/>
            <w:noWrap/>
            <w:vAlign w:val="center"/>
            <w:hideMark/>
          </w:tcPr>
          <w:p w14:paraId="326703AC"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3504AE55"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16</w:t>
            </w:r>
          </w:p>
        </w:tc>
        <w:tc>
          <w:tcPr>
            <w:tcW w:w="284" w:type="dxa"/>
            <w:tcBorders>
              <w:top w:val="nil"/>
              <w:left w:val="nil"/>
              <w:bottom w:val="nil"/>
              <w:right w:val="nil"/>
            </w:tcBorders>
            <w:shd w:val="clear" w:color="000000" w:fill="FFFFFF"/>
            <w:noWrap/>
            <w:vAlign w:val="center"/>
            <w:hideMark/>
          </w:tcPr>
          <w:p w14:paraId="0FA0CC59"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single" w:sz="4" w:space="0" w:color="auto"/>
              <w:right w:val="nil"/>
            </w:tcBorders>
            <w:shd w:val="clear" w:color="000000" w:fill="FFFFFF"/>
            <w:noWrap/>
            <w:vAlign w:val="center"/>
            <w:hideMark/>
          </w:tcPr>
          <w:p w14:paraId="26CC212A" w14:textId="76BD22A9"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60.853.112 </w:t>
            </w:r>
          </w:p>
        </w:tc>
        <w:tc>
          <w:tcPr>
            <w:tcW w:w="283" w:type="dxa"/>
            <w:tcBorders>
              <w:top w:val="nil"/>
              <w:left w:val="nil"/>
              <w:bottom w:val="nil"/>
              <w:right w:val="nil"/>
            </w:tcBorders>
            <w:shd w:val="clear" w:color="000000" w:fill="FFFFFF"/>
            <w:noWrap/>
            <w:vAlign w:val="center"/>
            <w:hideMark/>
          </w:tcPr>
          <w:p w14:paraId="00210FE5"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single" w:sz="4" w:space="0" w:color="auto"/>
              <w:right w:val="nil"/>
            </w:tcBorders>
            <w:shd w:val="clear" w:color="000000" w:fill="FFFFFF"/>
            <w:noWrap/>
            <w:vAlign w:val="center"/>
            <w:hideMark/>
          </w:tcPr>
          <w:p w14:paraId="0F6B6A2F" w14:textId="50E7AB80"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59.989.496 </w:t>
            </w:r>
          </w:p>
        </w:tc>
        <w:tc>
          <w:tcPr>
            <w:tcW w:w="162" w:type="dxa"/>
            <w:tcBorders>
              <w:top w:val="nil"/>
              <w:left w:val="nil"/>
              <w:bottom w:val="nil"/>
              <w:right w:val="nil"/>
            </w:tcBorders>
            <w:shd w:val="clear" w:color="000000" w:fill="FFFFFF"/>
            <w:noWrap/>
            <w:vAlign w:val="center"/>
            <w:hideMark/>
          </w:tcPr>
          <w:p w14:paraId="26D54413"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5EA15B2F"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6D1B2E2F" w14:textId="77777777" w:rsidTr="00A50A81">
        <w:trPr>
          <w:trHeight w:val="315"/>
        </w:trPr>
        <w:tc>
          <w:tcPr>
            <w:tcW w:w="3260" w:type="dxa"/>
            <w:tcBorders>
              <w:top w:val="nil"/>
              <w:left w:val="nil"/>
              <w:bottom w:val="nil"/>
              <w:right w:val="nil"/>
            </w:tcBorders>
            <w:shd w:val="clear" w:color="000000" w:fill="FFFFFF"/>
            <w:noWrap/>
            <w:vAlign w:val="center"/>
            <w:hideMark/>
          </w:tcPr>
          <w:p w14:paraId="756A006D" w14:textId="77777777" w:rsidR="006C0C75" w:rsidRPr="00F34FD0" w:rsidRDefault="006C0C75" w:rsidP="00F34FD0">
            <w:pPr>
              <w:spacing w:line="240" w:lineRule="auto"/>
              <w:jc w:val="left"/>
              <w:rPr>
                <w:rFonts w:ascii="Arial" w:hAnsi="Arial" w:cs="Arial"/>
                <w:b/>
                <w:bCs/>
                <w:color w:val="000000"/>
                <w:sz w:val="16"/>
                <w:szCs w:val="16"/>
              </w:rPr>
            </w:pPr>
            <w:r w:rsidRPr="00F34FD0">
              <w:rPr>
                <w:rFonts w:ascii="Arial" w:hAnsi="Arial" w:cs="Arial"/>
                <w:b/>
                <w:bCs/>
                <w:color w:val="000000"/>
                <w:sz w:val="16"/>
                <w:szCs w:val="16"/>
              </w:rPr>
              <w:t>NÃO CIRCULANTE</w:t>
            </w:r>
          </w:p>
        </w:tc>
        <w:tc>
          <w:tcPr>
            <w:tcW w:w="185" w:type="dxa"/>
            <w:tcBorders>
              <w:top w:val="nil"/>
              <w:left w:val="nil"/>
              <w:bottom w:val="nil"/>
              <w:right w:val="nil"/>
            </w:tcBorders>
            <w:shd w:val="clear" w:color="000000" w:fill="FFFFFF"/>
            <w:noWrap/>
            <w:vAlign w:val="center"/>
            <w:hideMark/>
          </w:tcPr>
          <w:p w14:paraId="7E9F39B3" w14:textId="77777777" w:rsidR="006C0C75" w:rsidRPr="00F34FD0" w:rsidRDefault="006C0C75" w:rsidP="00F34FD0">
            <w:pPr>
              <w:spacing w:line="240" w:lineRule="auto"/>
              <w:jc w:val="left"/>
              <w:rPr>
                <w:rFonts w:ascii="Arial" w:hAnsi="Arial" w:cs="Arial"/>
                <w:b/>
                <w:bCs/>
                <w:color w:val="000000"/>
                <w:sz w:val="16"/>
                <w:szCs w:val="16"/>
              </w:rPr>
            </w:pPr>
            <w:r w:rsidRPr="00F34FD0">
              <w:rPr>
                <w:rFonts w:ascii="Arial" w:hAnsi="Arial" w:cs="Arial"/>
                <w:b/>
                <w:bCs/>
                <w:color w:val="000000"/>
                <w:sz w:val="16"/>
                <w:szCs w:val="16"/>
              </w:rPr>
              <w:t> </w:t>
            </w:r>
          </w:p>
        </w:tc>
        <w:tc>
          <w:tcPr>
            <w:tcW w:w="1065" w:type="dxa"/>
            <w:tcBorders>
              <w:top w:val="nil"/>
              <w:left w:val="nil"/>
              <w:bottom w:val="nil"/>
              <w:right w:val="nil"/>
            </w:tcBorders>
            <w:shd w:val="clear" w:color="000000" w:fill="FFFFFF"/>
            <w:noWrap/>
            <w:vAlign w:val="center"/>
            <w:hideMark/>
          </w:tcPr>
          <w:p w14:paraId="3D757BA4" w14:textId="77777777" w:rsidR="006C0C75" w:rsidRPr="00F34FD0" w:rsidRDefault="006C0C75" w:rsidP="00F34FD0">
            <w:pPr>
              <w:spacing w:line="240" w:lineRule="auto"/>
              <w:jc w:val="center"/>
              <w:rPr>
                <w:rFonts w:ascii="Arial" w:hAnsi="Arial" w:cs="Arial"/>
                <w:b/>
                <w:bCs/>
                <w:color w:val="000000"/>
                <w:sz w:val="16"/>
                <w:szCs w:val="16"/>
              </w:rPr>
            </w:pPr>
            <w:r w:rsidRPr="00F34FD0">
              <w:rPr>
                <w:rFonts w:ascii="Arial" w:hAnsi="Arial" w:cs="Arial"/>
                <w:b/>
                <w:bCs/>
                <w:color w:val="000000"/>
                <w:sz w:val="16"/>
                <w:szCs w:val="16"/>
              </w:rPr>
              <w:t> </w:t>
            </w:r>
          </w:p>
        </w:tc>
        <w:tc>
          <w:tcPr>
            <w:tcW w:w="167" w:type="dxa"/>
            <w:tcBorders>
              <w:top w:val="nil"/>
              <w:left w:val="nil"/>
              <w:bottom w:val="nil"/>
              <w:right w:val="nil"/>
            </w:tcBorders>
            <w:shd w:val="clear" w:color="000000" w:fill="FFFFFF"/>
            <w:noWrap/>
            <w:vAlign w:val="center"/>
            <w:hideMark/>
          </w:tcPr>
          <w:p w14:paraId="5F1526E8" w14:textId="77777777" w:rsidR="006C0C75" w:rsidRPr="00F34FD0" w:rsidRDefault="006C0C75" w:rsidP="00F34FD0">
            <w:pPr>
              <w:spacing w:line="240" w:lineRule="auto"/>
              <w:jc w:val="center"/>
              <w:rPr>
                <w:rFonts w:ascii="Arial" w:hAnsi="Arial" w:cs="Arial"/>
                <w:b/>
                <w:bCs/>
                <w:color w:val="000000"/>
                <w:sz w:val="16"/>
                <w:szCs w:val="16"/>
              </w:rPr>
            </w:pPr>
            <w:r w:rsidRPr="00F34FD0">
              <w:rPr>
                <w:rFonts w:ascii="Arial" w:hAnsi="Arial" w:cs="Arial"/>
                <w:b/>
                <w:bCs/>
                <w:color w:val="000000"/>
                <w:sz w:val="16"/>
                <w:szCs w:val="16"/>
              </w:rPr>
              <w:t> </w:t>
            </w:r>
          </w:p>
        </w:tc>
        <w:tc>
          <w:tcPr>
            <w:tcW w:w="1260" w:type="dxa"/>
            <w:tcBorders>
              <w:top w:val="nil"/>
              <w:left w:val="nil"/>
              <w:bottom w:val="single" w:sz="4" w:space="0" w:color="auto"/>
              <w:right w:val="nil"/>
            </w:tcBorders>
            <w:shd w:val="clear" w:color="000000" w:fill="FFFFFF"/>
            <w:noWrap/>
            <w:vAlign w:val="center"/>
            <w:hideMark/>
          </w:tcPr>
          <w:p w14:paraId="49827470" w14:textId="77777777" w:rsidR="006C0C75" w:rsidRPr="00F34FD0" w:rsidRDefault="006C0C75" w:rsidP="006C0C75">
            <w:pPr>
              <w:spacing w:line="240" w:lineRule="auto"/>
              <w:jc w:val="right"/>
              <w:rPr>
                <w:rFonts w:ascii="Arial" w:hAnsi="Arial" w:cs="Arial"/>
                <w:b/>
                <w:bCs/>
                <w:color w:val="000000"/>
                <w:sz w:val="16"/>
                <w:szCs w:val="16"/>
              </w:rPr>
            </w:pPr>
            <w:r w:rsidRPr="00F34FD0">
              <w:rPr>
                <w:rFonts w:ascii="Arial" w:hAnsi="Arial" w:cs="Arial"/>
                <w:b/>
                <w:bCs/>
                <w:color w:val="000000"/>
                <w:sz w:val="16"/>
                <w:szCs w:val="16"/>
              </w:rPr>
              <w:t>338.259.801</w:t>
            </w:r>
          </w:p>
        </w:tc>
        <w:tc>
          <w:tcPr>
            <w:tcW w:w="300" w:type="dxa"/>
            <w:tcBorders>
              <w:top w:val="nil"/>
              <w:left w:val="nil"/>
              <w:bottom w:val="nil"/>
              <w:right w:val="nil"/>
            </w:tcBorders>
            <w:shd w:val="clear" w:color="000000" w:fill="FFFFFF"/>
            <w:noWrap/>
            <w:vAlign w:val="center"/>
            <w:hideMark/>
          </w:tcPr>
          <w:p w14:paraId="2CB9C494" w14:textId="77777777" w:rsidR="006C0C75" w:rsidRPr="00F34FD0" w:rsidRDefault="006C0C75" w:rsidP="006C0C75">
            <w:pPr>
              <w:spacing w:line="240" w:lineRule="auto"/>
              <w:jc w:val="right"/>
              <w:rPr>
                <w:rFonts w:ascii="Arial" w:hAnsi="Arial" w:cs="Arial"/>
                <w:b/>
                <w:bCs/>
                <w:color w:val="000000"/>
                <w:sz w:val="16"/>
                <w:szCs w:val="16"/>
              </w:rPr>
            </w:pPr>
            <w:r w:rsidRPr="00F34FD0">
              <w:rPr>
                <w:rFonts w:ascii="Arial" w:hAnsi="Arial" w:cs="Arial"/>
                <w:b/>
                <w:bCs/>
                <w:color w:val="000000"/>
                <w:sz w:val="16"/>
                <w:szCs w:val="16"/>
              </w:rPr>
              <w:t> </w:t>
            </w:r>
          </w:p>
        </w:tc>
        <w:tc>
          <w:tcPr>
            <w:tcW w:w="1276" w:type="dxa"/>
            <w:gridSpan w:val="2"/>
            <w:tcBorders>
              <w:top w:val="nil"/>
              <w:left w:val="nil"/>
              <w:bottom w:val="single" w:sz="4" w:space="0" w:color="auto"/>
              <w:right w:val="nil"/>
            </w:tcBorders>
            <w:shd w:val="clear" w:color="000000" w:fill="FFFFFF"/>
            <w:noWrap/>
            <w:vAlign w:val="center"/>
            <w:hideMark/>
          </w:tcPr>
          <w:p w14:paraId="6DB73E13" w14:textId="77777777" w:rsidR="006C0C75" w:rsidRPr="00F34FD0" w:rsidRDefault="006C0C75" w:rsidP="006C0C75">
            <w:pPr>
              <w:spacing w:line="240" w:lineRule="auto"/>
              <w:jc w:val="right"/>
              <w:rPr>
                <w:rFonts w:ascii="Arial" w:hAnsi="Arial" w:cs="Arial"/>
                <w:b/>
                <w:bCs/>
                <w:color w:val="000000"/>
                <w:sz w:val="16"/>
                <w:szCs w:val="16"/>
              </w:rPr>
            </w:pPr>
            <w:r w:rsidRPr="00F34FD0">
              <w:rPr>
                <w:rFonts w:ascii="Arial" w:hAnsi="Arial" w:cs="Arial"/>
                <w:b/>
                <w:bCs/>
                <w:color w:val="000000"/>
                <w:sz w:val="16"/>
                <w:szCs w:val="16"/>
              </w:rPr>
              <w:t>363.131.622</w:t>
            </w:r>
          </w:p>
        </w:tc>
        <w:tc>
          <w:tcPr>
            <w:tcW w:w="283" w:type="dxa"/>
            <w:tcBorders>
              <w:top w:val="nil"/>
              <w:left w:val="nil"/>
              <w:bottom w:val="nil"/>
              <w:right w:val="nil"/>
            </w:tcBorders>
            <w:shd w:val="clear" w:color="000000" w:fill="FFFFFF"/>
            <w:noWrap/>
            <w:vAlign w:val="center"/>
            <w:hideMark/>
          </w:tcPr>
          <w:p w14:paraId="29D556B7" w14:textId="77777777" w:rsidR="006C0C75" w:rsidRPr="00F34FD0" w:rsidRDefault="006C0C75" w:rsidP="00F34FD0">
            <w:pPr>
              <w:spacing w:line="240" w:lineRule="auto"/>
              <w:jc w:val="center"/>
              <w:rPr>
                <w:rFonts w:ascii="Arial" w:hAnsi="Arial" w:cs="Arial"/>
                <w:b/>
                <w:bCs/>
                <w:color w:val="000000"/>
                <w:sz w:val="16"/>
                <w:szCs w:val="16"/>
              </w:rPr>
            </w:pPr>
            <w:r w:rsidRPr="00F34FD0">
              <w:rPr>
                <w:rFonts w:ascii="Arial" w:hAnsi="Arial" w:cs="Arial"/>
                <w:b/>
                <w:bCs/>
                <w:color w:val="000000"/>
                <w:sz w:val="16"/>
                <w:szCs w:val="16"/>
              </w:rPr>
              <w:t> </w:t>
            </w:r>
          </w:p>
        </w:tc>
        <w:tc>
          <w:tcPr>
            <w:tcW w:w="284" w:type="dxa"/>
            <w:tcBorders>
              <w:top w:val="nil"/>
              <w:left w:val="nil"/>
              <w:bottom w:val="nil"/>
              <w:right w:val="nil"/>
            </w:tcBorders>
            <w:shd w:val="clear" w:color="000000" w:fill="FFFFFF"/>
            <w:noWrap/>
            <w:vAlign w:val="center"/>
            <w:hideMark/>
          </w:tcPr>
          <w:p w14:paraId="786C6F09"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72ECB430"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Passivo Fiscal Diferido - IRPJ</w:t>
            </w:r>
          </w:p>
        </w:tc>
        <w:tc>
          <w:tcPr>
            <w:tcW w:w="425" w:type="dxa"/>
            <w:tcBorders>
              <w:top w:val="nil"/>
              <w:left w:val="nil"/>
              <w:bottom w:val="nil"/>
              <w:right w:val="nil"/>
            </w:tcBorders>
            <w:shd w:val="clear" w:color="000000" w:fill="FFFFFF"/>
            <w:noWrap/>
            <w:vAlign w:val="center"/>
            <w:hideMark/>
          </w:tcPr>
          <w:p w14:paraId="7DC98274"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369EA76F"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7F8A1A92"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702A5DA7" w14:textId="05A6597C"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44.640.112 </w:t>
            </w:r>
          </w:p>
        </w:tc>
        <w:tc>
          <w:tcPr>
            <w:tcW w:w="283" w:type="dxa"/>
            <w:tcBorders>
              <w:top w:val="nil"/>
              <w:left w:val="nil"/>
              <w:bottom w:val="nil"/>
              <w:right w:val="nil"/>
            </w:tcBorders>
            <w:shd w:val="clear" w:color="000000" w:fill="FFFFFF"/>
            <w:noWrap/>
            <w:vAlign w:val="center"/>
            <w:hideMark/>
          </w:tcPr>
          <w:p w14:paraId="2457D15F"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5807ED2C" w14:textId="595C19EF"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44.040.041 </w:t>
            </w:r>
          </w:p>
        </w:tc>
        <w:tc>
          <w:tcPr>
            <w:tcW w:w="162" w:type="dxa"/>
            <w:tcBorders>
              <w:top w:val="nil"/>
              <w:left w:val="nil"/>
              <w:bottom w:val="nil"/>
              <w:right w:val="nil"/>
            </w:tcBorders>
            <w:shd w:val="clear" w:color="000000" w:fill="FFFFFF"/>
            <w:noWrap/>
            <w:vAlign w:val="center"/>
            <w:hideMark/>
          </w:tcPr>
          <w:p w14:paraId="43228BA6"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1F5430E7"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710B26B9" w14:textId="77777777" w:rsidTr="00A50A81">
        <w:trPr>
          <w:trHeight w:val="315"/>
        </w:trPr>
        <w:tc>
          <w:tcPr>
            <w:tcW w:w="3260" w:type="dxa"/>
            <w:tcBorders>
              <w:top w:val="nil"/>
              <w:left w:val="nil"/>
              <w:bottom w:val="nil"/>
              <w:right w:val="nil"/>
            </w:tcBorders>
            <w:shd w:val="clear" w:color="000000" w:fill="FFFFFF"/>
            <w:noWrap/>
            <w:vAlign w:val="center"/>
            <w:hideMark/>
          </w:tcPr>
          <w:p w14:paraId="46C7B271"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6156C25"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2EE2B224"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49D8DBBB"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1F7267CE"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03051FA2"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769B3C80"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3C6CF29D"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3AA44209"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4A86144F"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Passivo Fiscal Diferido - CSLL</w:t>
            </w:r>
          </w:p>
        </w:tc>
        <w:tc>
          <w:tcPr>
            <w:tcW w:w="425" w:type="dxa"/>
            <w:tcBorders>
              <w:top w:val="nil"/>
              <w:left w:val="nil"/>
              <w:bottom w:val="nil"/>
              <w:right w:val="nil"/>
            </w:tcBorders>
            <w:shd w:val="clear" w:color="000000" w:fill="FFFFFF"/>
            <w:noWrap/>
            <w:vAlign w:val="center"/>
            <w:hideMark/>
          </w:tcPr>
          <w:p w14:paraId="14C5E7A7"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0754BA0D"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58724A08"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338EEF6C" w14:textId="3E1D8AC5"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16.213.000 </w:t>
            </w:r>
          </w:p>
        </w:tc>
        <w:tc>
          <w:tcPr>
            <w:tcW w:w="283" w:type="dxa"/>
            <w:tcBorders>
              <w:top w:val="nil"/>
              <w:left w:val="nil"/>
              <w:bottom w:val="nil"/>
              <w:right w:val="nil"/>
            </w:tcBorders>
            <w:shd w:val="clear" w:color="000000" w:fill="FFFFFF"/>
            <w:noWrap/>
            <w:vAlign w:val="center"/>
            <w:hideMark/>
          </w:tcPr>
          <w:p w14:paraId="0D83C5E6"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134BBCDC" w14:textId="4C4F943B"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15.949.455 </w:t>
            </w:r>
          </w:p>
        </w:tc>
        <w:tc>
          <w:tcPr>
            <w:tcW w:w="162" w:type="dxa"/>
            <w:tcBorders>
              <w:top w:val="nil"/>
              <w:left w:val="nil"/>
              <w:bottom w:val="nil"/>
              <w:right w:val="nil"/>
            </w:tcBorders>
            <w:shd w:val="clear" w:color="000000" w:fill="FFFFFF"/>
            <w:noWrap/>
            <w:vAlign w:val="center"/>
            <w:hideMark/>
          </w:tcPr>
          <w:p w14:paraId="5B98EF27"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151BA3F5"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242C69FD" w14:textId="77777777" w:rsidTr="00A50A81">
        <w:trPr>
          <w:trHeight w:val="255"/>
        </w:trPr>
        <w:tc>
          <w:tcPr>
            <w:tcW w:w="3260" w:type="dxa"/>
            <w:tcBorders>
              <w:top w:val="nil"/>
              <w:left w:val="nil"/>
              <w:bottom w:val="nil"/>
              <w:right w:val="nil"/>
            </w:tcBorders>
            <w:shd w:val="clear" w:color="000000" w:fill="FFFFFF"/>
            <w:noWrap/>
            <w:vAlign w:val="center"/>
            <w:hideMark/>
          </w:tcPr>
          <w:p w14:paraId="53D98037" w14:textId="77777777" w:rsidR="006C0C75" w:rsidRPr="00F34FD0" w:rsidRDefault="006C0C75" w:rsidP="00F34FD0">
            <w:pPr>
              <w:spacing w:line="240" w:lineRule="auto"/>
              <w:jc w:val="left"/>
              <w:rPr>
                <w:rFonts w:ascii="Arial" w:hAnsi="Arial" w:cs="Arial"/>
                <w:b/>
                <w:bCs/>
                <w:sz w:val="16"/>
                <w:szCs w:val="16"/>
              </w:rPr>
            </w:pPr>
            <w:r w:rsidRPr="00F34FD0">
              <w:rPr>
                <w:rFonts w:ascii="Arial" w:hAnsi="Arial" w:cs="Arial"/>
                <w:b/>
                <w:bCs/>
                <w:sz w:val="16"/>
                <w:szCs w:val="16"/>
              </w:rPr>
              <w:t>Realizável a Longo Prazo</w:t>
            </w:r>
          </w:p>
        </w:tc>
        <w:tc>
          <w:tcPr>
            <w:tcW w:w="185" w:type="dxa"/>
            <w:tcBorders>
              <w:top w:val="nil"/>
              <w:left w:val="nil"/>
              <w:bottom w:val="nil"/>
              <w:right w:val="nil"/>
            </w:tcBorders>
            <w:shd w:val="clear" w:color="000000" w:fill="FFFFFF"/>
            <w:noWrap/>
            <w:vAlign w:val="center"/>
            <w:hideMark/>
          </w:tcPr>
          <w:p w14:paraId="5A18A54E" w14:textId="77777777" w:rsidR="006C0C75" w:rsidRPr="00F34FD0" w:rsidRDefault="006C0C75" w:rsidP="00F34FD0">
            <w:pPr>
              <w:spacing w:line="240" w:lineRule="auto"/>
              <w:jc w:val="left"/>
              <w:rPr>
                <w:rFonts w:ascii="Arial" w:hAnsi="Arial" w:cs="Arial"/>
                <w:b/>
                <w:bCs/>
                <w:color w:val="FF0000"/>
                <w:sz w:val="16"/>
                <w:szCs w:val="16"/>
              </w:rPr>
            </w:pPr>
            <w:r w:rsidRPr="00F34FD0">
              <w:rPr>
                <w:rFonts w:ascii="Arial" w:hAnsi="Arial" w:cs="Arial"/>
                <w:b/>
                <w:bCs/>
                <w:color w:val="FF0000"/>
                <w:sz w:val="16"/>
                <w:szCs w:val="16"/>
              </w:rPr>
              <w:t> </w:t>
            </w:r>
          </w:p>
        </w:tc>
        <w:tc>
          <w:tcPr>
            <w:tcW w:w="1065" w:type="dxa"/>
            <w:tcBorders>
              <w:top w:val="nil"/>
              <w:left w:val="nil"/>
              <w:bottom w:val="nil"/>
              <w:right w:val="nil"/>
            </w:tcBorders>
            <w:shd w:val="clear" w:color="000000" w:fill="FFFFFF"/>
            <w:noWrap/>
            <w:vAlign w:val="center"/>
            <w:hideMark/>
          </w:tcPr>
          <w:p w14:paraId="7E8A8DAE" w14:textId="77777777" w:rsidR="006C0C75" w:rsidRPr="00F34FD0" w:rsidRDefault="006C0C75" w:rsidP="00F34FD0">
            <w:pPr>
              <w:spacing w:line="240" w:lineRule="auto"/>
              <w:jc w:val="center"/>
              <w:rPr>
                <w:rFonts w:ascii="Arial" w:hAnsi="Arial" w:cs="Arial"/>
                <w:b/>
                <w:bCs/>
                <w:color w:val="FF0000"/>
                <w:sz w:val="16"/>
                <w:szCs w:val="16"/>
              </w:rPr>
            </w:pPr>
            <w:r w:rsidRPr="00F34FD0">
              <w:rPr>
                <w:rFonts w:ascii="Arial" w:hAnsi="Arial" w:cs="Arial"/>
                <w:b/>
                <w:bCs/>
                <w:color w:val="FF0000"/>
                <w:sz w:val="16"/>
                <w:szCs w:val="16"/>
              </w:rPr>
              <w:t> </w:t>
            </w:r>
          </w:p>
        </w:tc>
        <w:tc>
          <w:tcPr>
            <w:tcW w:w="167" w:type="dxa"/>
            <w:tcBorders>
              <w:top w:val="nil"/>
              <w:left w:val="nil"/>
              <w:bottom w:val="nil"/>
              <w:right w:val="nil"/>
            </w:tcBorders>
            <w:shd w:val="clear" w:color="000000" w:fill="FFFFFF"/>
            <w:noWrap/>
            <w:vAlign w:val="center"/>
            <w:hideMark/>
          </w:tcPr>
          <w:p w14:paraId="246A3F14" w14:textId="77777777" w:rsidR="006C0C75" w:rsidRPr="00F34FD0" w:rsidRDefault="006C0C75" w:rsidP="00F34FD0">
            <w:pPr>
              <w:spacing w:line="240" w:lineRule="auto"/>
              <w:jc w:val="center"/>
              <w:rPr>
                <w:rFonts w:ascii="Arial" w:hAnsi="Arial" w:cs="Arial"/>
                <w:b/>
                <w:bCs/>
                <w:color w:val="FF0000"/>
                <w:sz w:val="16"/>
                <w:szCs w:val="16"/>
              </w:rPr>
            </w:pPr>
            <w:r w:rsidRPr="00F34FD0">
              <w:rPr>
                <w:rFonts w:ascii="Arial" w:hAnsi="Arial" w:cs="Arial"/>
                <w:b/>
                <w:bCs/>
                <w:color w:val="FF0000"/>
                <w:sz w:val="16"/>
                <w:szCs w:val="16"/>
              </w:rPr>
              <w:t> </w:t>
            </w:r>
          </w:p>
        </w:tc>
        <w:tc>
          <w:tcPr>
            <w:tcW w:w="1260" w:type="dxa"/>
            <w:tcBorders>
              <w:top w:val="nil"/>
              <w:left w:val="nil"/>
              <w:bottom w:val="single" w:sz="4" w:space="0" w:color="auto"/>
              <w:right w:val="nil"/>
            </w:tcBorders>
            <w:shd w:val="clear" w:color="000000" w:fill="FFFFFF"/>
            <w:noWrap/>
            <w:vAlign w:val="center"/>
            <w:hideMark/>
          </w:tcPr>
          <w:p w14:paraId="1B02A747"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338.252.904</w:t>
            </w:r>
          </w:p>
        </w:tc>
        <w:tc>
          <w:tcPr>
            <w:tcW w:w="300" w:type="dxa"/>
            <w:tcBorders>
              <w:top w:val="nil"/>
              <w:left w:val="nil"/>
              <w:bottom w:val="nil"/>
              <w:right w:val="nil"/>
            </w:tcBorders>
            <w:shd w:val="clear" w:color="000000" w:fill="FFFFFF"/>
            <w:noWrap/>
            <w:vAlign w:val="center"/>
            <w:hideMark/>
          </w:tcPr>
          <w:p w14:paraId="4FD80D6F" w14:textId="77777777" w:rsidR="006C0C75" w:rsidRPr="00F34FD0" w:rsidRDefault="006C0C75" w:rsidP="006C0C75">
            <w:pPr>
              <w:spacing w:line="240" w:lineRule="auto"/>
              <w:jc w:val="right"/>
              <w:rPr>
                <w:rFonts w:ascii="Arial" w:hAnsi="Arial" w:cs="Arial"/>
                <w:b/>
                <w:bCs/>
                <w:color w:val="FF0000"/>
                <w:sz w:val="16"/>
                <w:szCs w:val="16"/>
              </w:rPr>
            </w:pPr>
            <w:r w:rsidRPr="00F34FD0">
              <w:rPr>
                <w:rFonts w:ascii="Arial" w:hAnsi="Arial" w:cs="Arial"/>
                <w:b/>
                <w:bCs/>
                <w:color w:val="FF0000"/>
                <w:sz w:val="16"/>
                <w:szCs w:val="16"/>
              </w:rPr>
              <w:t> </w:t>
            </w:r>
          </w:p>
        </w:tc>
        <w:tc>
          <w:tcPr>
            <w:tcW w:w="1276" w:type="dxa"/>
            <w:gridSpan w:val="2"/>
            <w:tcBorders>
              <w:top w:val="nil"/>
              <w:left w:val="nil"/>
              <w:bottom w:val="single" w:sz="4" w:space="0" w:color="auto"/>
              <w:right w:val="nil"/>
            </w:tcBorders>
            <w:shd w:val="clear" w:color="000000" w:fill="FFFFFF"/>
            <w:noWrap/>
            <w:vAlign w:val="center"/>
            <w:hideMark/>
          </w:tcPr>
          <w:p w14:paraId="2E882F78"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363.107.979</w:t>
            </w:r>
          </w:p>
        </w:tc>
        <w:tc>
          <w:tcPr>
            <w:tcW w:w="283" w:type="dxa"/>
            <w:tcBorders>
              <w:top w:val="nil"/>
              <w:left w:val="nil"/>
              <w:bottom w:val="nil"/>
              <w:right w:val="nil"/>
            </w:tcBorders>
            <w:shd w:val="clear" w:color="000000" w:fill="FFFFFF"/>
            <w:noWrap/>
            <w:vAlign w:val="center"/>
            <w:hideMark/>
          </w:tcPr>
          <w:p w14:paraId="3991E7C2" w14:textId="77777777" w:rsidR="006C0C75" w:rsidRPr="00F34FD0" w:rsidRDefault="006C0C75" w:rsidP="00F34FD0">
            <w:pPr>
              <w:spacing w:line="240" w:lineRule="auto"/>
              <w:jc w:val="center"/>
              <w:rPr>
                <w:rFonts w:ascii="Arial" w:hAnsi="Arial" w:cs="Arial"/>
                <w:b/>
                <w:bCs/>
                <w:color w:val="FF0000"/>
                <w:sz w:val="16"/>
                <w:szCs w:val="16"/>
              </w:rPr>
            </w:pPr>
            <w:r w:rsidRPr="00F34FD0">
              <w:rPr>
                <w:rFonts w:ascii="Arial" w:hAnsi="Arial" w:cs="Arial"/>
                <w:b/>
                <w:bCs/>
                <w:color w:val="FF0000"/>
                <w:sz w:val="16"/>
                <w:szCs w:val="16"/>
              </w:rPr>
              <w:t> </w:t>
            </w:r>
          </w:p>
        </w:tc>
        <w:tc>
          <w:tcPr>
            <w:tcW w:w="284" w:type="dxa"/>
            <w:tcBorders>
              <w:top w:val="nil"/>
              <w:left w:val="nil"/>
              <w:bottom w:val="nil"/>
              <w:right w:val="nil"/>
            </w:tcBorders>
            <w:shd w:val="clear" w:color="000000" w:fill="FFFFFF"/>
            <w:noWrap/>
            <w:vAlign w:val="center"/>
            <w:hideMark/>
          </w:tcPr>
          <w:p w14:paraId="2D74DD29"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77554602"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1D6BABF2"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46B02813"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6EFE2D7A"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28239396"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77E1BB7A"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29E23D4B"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67563764"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7197ECAA"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0B96CE1B" w14:textId="77777777" w:rsidTr="00A50A81">
        <w:trPr>
          <w:trHeight w:val="315"/>
        </w:trPr>
        <w:tc>
          <w:tcPr>
            <w:tcW w:w="3260" w:type="dxa"/>
            <w:tcBorders>
              <w:top w:val="nil"/>
              <w:left w:val="nil"/>
              <w:bottom w:val="nil"/>
              <w:right w:val="nil"/>
            </w:tcBorders>
            <w:shd w:val="clear" w:color="000000" w:fill="FFFFFF"/>
            <w:noWrap/>
            <w:vAlign w:val="center"/>
            <w:hideMark/>
          </w:tcPr>
          <w:p w14:paraId="56EAD292"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Fundo de Investimento para garantia PPP</w:t>
            </w:r>
          </w:p>
        </w:tc>
        <w:tc>
          <w:tcPr>
            <w:tcW w:w="185" w:type="dxa"/>
            <w:tcBorders>
              <w:top w:val="nil"/>
              <w:left w:val="nil"/>
              <w:bottom w:val="nil"/>
              <w:right w:val="nil"/>
            </w:tcBorders>
            <w:shd w:val="clear" w:color="000000" w:fill="FFFFFF"/>
            <w:noWrap/>
            <w:vAlign w:val="center"/>
            <w:hideMark/>
          </w:tcPr>
          <w:p w14:paraId="099D05B5"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67F09BFC"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9</w:t>
            </w:r>
          </w:p>
        </w:tc>
        <w:tc>
          <w:tcPr>
            <w:tcW w:w="167" w:type="dxa"/>
            <w:tcBorders>
              <w:top w:val="nil"/>
              <w:left w:val="nil"/>
              <w:bottom w:val="nil"/>
              <w:right w:val="nil"/>
            </w:tcBorders>
            <w:shd w:val="clear" w:color="000000" w:fill="FFFFFF"/>
            <w:noWrap/>
            <w:vAlign w:val="center"/>
            <w:hideMark/>
          </w:tcPr>
          <w:p w14:paraId="149D0B56"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67C88E39"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xml:space="preserve">      39.512.733 </w:t>
            </w:r>
          </w:p>
        </w:tc>
        <w:tc>
          <w:tcPr>
            <w:tcW w:w="300" w:type="dxa"/>
            <w:tcBorders>
              <w:top w:val="nil"/>
              <w:left w:val="nil"/>
              <w:bottom w:val="nil"/>
              <w:right w:val="nil"/>
            </w:tcBorders>
            <w:shd w:val="clear" w:color="000000" w:fill="FFFFFF"/>
            <w:noWrap/>
            <w:vAlign w:val="center"/>
            <w:hideMark/>
          </w:tcPr>
          <w:p w14:paraId="14051274"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21A19547"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xml:space="preserve">      35.760.155 </w:t>
            </w:r>
          </w:p>
        </w:tc>
        <w:tc>
          <w:tcPr>
            <w:tcW w:w="283" w:type="dxa"/>
            <w:tcBorders>
              <w:top w:val="nil"/>
              <w:left w:val="nil"/>
              <w:bottom w:val="nil"/>
              <w:right w:val="nil"/>
            </w:tcBorders>
            <w:shd w:val="clear" w:color="000000" w:fill="FFFFFF"/>
            <w:noWrap/>
            <w:vAlign w:val="center"/>
            <w:hideMark/>
          </w:tcPr>
          <w:p w14:paraId="4EE893EB"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4B7F7104"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731F8DB4"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1C8C17C5"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4578B144"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4235493B"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114739DF"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7483E6E4"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033DB297"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70F904C6"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1C39096F"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26FEC51F" w14:textId="77777777" w:rsidTr="00A50A81">
        <w:trPr>
          <w:trHeight w:val="315"/>
        </w:trPr>
        <w:tc>
          <w:tcPr>
            <w:tcW w:w="3260" w:type="dxa"/>
            <w:tcBorders>
              <w:top w:val="nil"/>
              <w:left w:val="nil"/>
              <w:bottom w:val="nil"/>
              <w:right w:val="nil"/>
            </w:tcBorders>
            <w:shd w:val="clear" w:color="000000" w:fill="FFFFFF"/>
            <w:noWrap/>
            <w:vAlign w:val="center"/>
            <w:hideMark/>
          </w:tcPr>
          <w:p w14:paraId="336D997B" w14:textId="77777777" w:rsidR="006C0C75" w:rsidRPr="00F34FD0" w:rsidRDefault="006C0C75" w:rsidP="00F34FD0">
            <w:pPr>
              <w:spacing w:line="240" w:lineRule="auto"/>
              <w:jc w:val="left"/>
              <w:rPr>
                <w:rFonts w:ascii="Arial" w:hAnsi="Arial" w:cs="Arial"/>
                <w:sz w:val="16"/>
                <w:szCs w:val="16"/>
              </w:rPr>
            </w:pPr>
            <w:proofErr w:type="spellStart"/>
            <w:r w:rsidRPr="00F34FD0">
              <w:rPr>
                <w:rFonts w:ascii="Arial" w:hAnsi="Arial" w:cs="Arial"/>
                <w:sz w:val="16"/>
                <w:szCs w:val="16"/>
              </w:rPr>
              <w:t>Titulos</w:t>
            </w:r>
            <w:proofErr w:type="spellEnd"/>
            <w:r w:rsidRPr="00F34FD0">
              <w:rPr>
                <w:rFonts w:ascii="Arial" w:hAnsi="Arial" w:cs="Arial"/>
                <w:sz w:val="16"/>
                <w:szCs w:val="16"/>
              </w:rPr>
              <w:t xml:space="preserve"> e Valores Mobiliários</w:t>
            </w:r>
          </w:p>
        </w:tc>
        <w:tc>
          <w:tcPr>
            <w:tcW w:w="185" w:type="dxa"/>
            <w:tcBorders>
              <w:top w:val="nil"/>
              <w:left w:val="nil"/>
              <w:bottom w:val="nil"/>
              <w:right w:val="nil"/>
            </w:tcBorders>
            <w:shd w:val="clear" w:color="000000" w:fill="FFFFFF"/>
            <w:noWrap/>
            <w:vAlign w:val="center"/>
            <w:hideMark/>
          </w:tcPr>
          <w:p w14:paraId="0EA5DBF4"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0BF3D212"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9</w:t>
            </w:r>
          </w:p>
        </w:tc>
        <w:tc>
          <w:tcPr>
            <w:tcW w:w="167" w:type="dxa"/>
            <w:tcBorders>
              <w:top w:val="nil"/>
              <w:left w:val="nil"/>
              <w:bottom w:val="nil"/>
              <w:right w:val="nil"/>
            </w:tcBorders>
            <w:shd w:val="clear" w:color="000000" w:fill="FFFFFF"/>
            <w:noWrap/>
            <w:vAlign w:val="center"/>
            <w:hideMark/>
          </w:tcPr>
          <w:p w14:paraId="23CEB962"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4CAAAAF5"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xml:space="preserve">     298.740.171 </w:t>
            </w:r>
          </w:p>
        </w:tc>
        <w:tc>
          <w:tcPr>
            <w:tcW w:w="300" w:type="dxa"/>
            <w:tcBorders>
              <w:top w:val="nil"/>
              <w:left w:val="nil"/>
              <w:bottom w:val="nil"/>
              <w:right w:val="nil"/>
            </w:tcBorders>
            <w:shd w:val="clear" w:color="000000" w:fill="FFFFFF"/>
            <w:noWrap/>
            <w:vAlign w:val="center"/>
            <w:hideMark/>
          </w:tcPr>
          <w:p w14:paraId="4A6D6859"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6248F506"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xml:space="preserve">     327.347.824 </w:t>
            </w:r>
          </w:p>
        </w:tc>
        <w:tc>
          <w:tcPr>
            <w:tcW w:w="283" w:type="dxa"/>
            <w:tcBorders>
              <w:top w:val="nil"/>
              <w:left w:val="nil"/>
              <w:bottom w:val="nil"/>
              <w:right w:val="nil"/>
            </w:tcBorders>
            <w:shd w:val="clear" w:color="000000" w:fill="FFFFFF"/>
            <w:noWrap/>
            <w:vAlign w:val="center"/>
            <w:hideMark/>
          </w:tcPr>
          <w:p w14:paraId="23ECC717"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4D9E8403"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553B4BF1"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5EDD491F"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6A4B0BAB"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5C0B7E0E"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3FEFBE3F"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6B624496"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33EE1632"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4FD63EA0"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692D5E62"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11140B01" w14:textId="77777777" w:rsidTr="00A50A81">
        <w:trPr>
          <w:trHeight w:val="315"/>
        </w:trPr>
        <w:tc>
          <w:tcPr>
            <w:tcW w:w="3260" w:type="dxa"/>
            <w:tcBorders>
              <w:top w:val="nil"/>
              <w:left w:val="nil"/>
              <w:bottom w:val="nil"/>
              <w:right w:val="nil"/>
            </w:tcBorders>
            <w:shd w:val="clear" w:color="000000" w:fill="FFFFFF"/>
            <w:noWrap/>
            <w:vAlign w:val="center"/>
            <w:hideMark/>
          </w:tcPr>
          <w:p w14:paraId="16DD0E28"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lastRenderedPageBreak/>
              <w:t> </w:t>
            </w:r>
          </w:p>
        </w:tc>
        <w:tc>
          <w:tcPr>
            <w:tcW w:w="185" w:type="dxa"/>
            <w:tcBorders>
              <w:top w:val="nil"/>
              <w:left w:val="nil"/>
              <w:bottom w:val="nil"/>
              <w:right w:val="nil"/>
            </w:tcBorders>
            <w:shd w:val="clear" w:color="000000" w:fill="FFFFFF"/>
            <w:noWrap/>
            <w:vAlign w:val="center"/>
            <w:hideMark/>
          </w:tcPr>
          <w:p w14:paraId="3974CA7B"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5088A221"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24C0B6D7"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10330A55"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11202983"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19E536C5"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0972F58B"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1A427E09"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03E9DD04" w14:textId="77777777" w:rsidR="006C0C75" w:rsidRPr="00F34FD0" w:rsidRDefault="006C0C75" w:rsidP="00F34FD0">
            <w:pPr>
              <w:spacing w:line="240" w:lineRule="auto"/>
              <w:jc w:val="left"/>
              <w:rPr>
                <w:rFonts w:ascii="Arial" w:hAnsi="Arial" w:cs="Arial"/>
                <w:b/>
                <w:bCs/>
                <w:color w:val="000000"/>
                <w:sz w:val="16"/>
                <w:szCs w:val="16"/>
              </w:rPr>
            </w:pPr>
            <w:r w:rsidRPr="00F34FD0">
              <w:rPr>
                <w:rFonts w:ascii="Arial" w:hAnsi="Arial" w:cs="Arial"/>
                <w:b/>
                <w:bCs/>
                <w:color w:val="000000"/>
                <w:sz w:val="16"/>
                <w:szCs w:val="16"/>
              </w:rPr>
              <w:t>PATRIMÔNIO LÍQUIDO</w:t>
            </w:r>
          </w:p>
        </w:tc>
        <w:tc>
          <w:tcPr>
            <w:tcW w:w="425" w:type="dxa"/>
            <w:tcBorders>
              <w:top w:val="nil"/>
              <w:left w:val="nil"/>
              <w:bottom w:val="nil"/>
              <w:right w:val="nil"/>
            </w:tcBorders>
            <w:shd w:val="clear" w:color="000000" w:fill="FFFFFF"/>
            <w:noWrap/>
            <w:vAlign w:val="center"/>
            <w:hideMark/>
          </w:tcPr>
          <w:p w14:paraId="3DD08957"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0431B2DD"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17</w:t>
            </w:r>
          </w:p>
        </w:tc>
        <w:tc>
          <w:tcPr>
            <w:tcW w:w="284" w:type="dxa"/>
            <w:tcBorders>
              <w:top w:val="nil"/>
              <w:left w:val="nil"/>
              <w:bottom w:val="nil"/>
              <w:right w:val="nil"/>
            </w:tcBorders>
            <w:shd w:val="clear" w:color="000000" w:fill="FFFFFF"/>
            <w:noWrap/>
            <w:vAlign w:val="center"/>
            <w:hideMark/>
          </w:tcPr>
          <w:p w14:paraId="01A77D1D"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single" w:sz="4" w:space="0" w:color="auto"/>
              <w:right w:val="nil"/>
            </w:tcBorders>
            <w:shd w:val="clear" w:color="000000" w:fill="FFFFFF"/>
            <w:noWrap/>
            <w:vAlign w:val="center"/>
            <w:hideMark/>
          </w:tcPr>
          <w:p w14:paraId="11777730" w14:textId="77777777" w:rsidR="006C0C75" w:rsidRPr="00F34FD0" w:rsidRDefault="006C0C75" w:rsidP="006C0C75">
            <w:pPr>
              <w:spacing w:line="240" w:lineRule="auto"/>
              <w:jc w:val="right"/>
              <w:rPr>
                <w:rFonts w:ascii="Arial" w:hAnsi="Arial" w:cs="Arial"/>
                <w:b/>
                <w:bCs/>
                <w:sz w:val="16"/>
                <w:szCs w:val="16"/>
              </w:rPr>
            </w:pPr>
            <w:r w:rsidRPr="00F34FD0">
              <w:rPr>
                <w:rFonts w:ascii="Arial" w:hAnsi="Arial" w:cs="Arial"/>
                <w:b/>
                <w:bCs/>
                <w:sz w:val="16"/>
                <w:szCs w:val="16"/>
              </w:rPr>
              <w:t>368.664.874</w:t>
            </w:r>
          </w:p>
        </w:tc>
        <w:tc>
          <w:tcPr>
            <w:tcW w:w="283" w:type="dxa"/>
            <w:tcBorders>
              <w:top w:val="nil"/>
              <w:left w:val="nil"/>
              <w:bottom w:val="nil"/>
              <w:right w:val="nil"/>
            </w:tcBorders>
            <w:shd w:val="clear" w:color="000000" w:fill="FFFFFF"/>
            <w:noWrap/>
            <w:vAlign w:val="center"/>
            <w:hideMark/>
          </w:tcPr>
          <w:p w14:paraId="2F242204"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single" w:sz="4" w:space="0" w:color="auto"/>
              <w:right w:val="nil"/>
            </w:tcBorders>
            <w:shd w:val="clear" w:color="000000" w:fill="FFFFFF"/>
            <w:noWrap/>
            <w:vAlign w:val="center"/>
            <w:hideMark/>
          </w:tcPr>
          <w:p w14:paraId="1839AD90" w14:textId="77777777" w:rsidR="006C0C75" w:rsidRPr="00F34FD0" w:rsidRDefault="006C0C75" w:rsidP="006C0C75">
            <w:pPr>
              <w:spacing w:line="240" w:lineRule="auto"/>
              <w:jc w:val="right"/>
              <w:rPr>
                <w:rFonts w:ascii="Arial" w:hAnsi="Arial" w:cs="Arial"/>
                <w:b/>
                <w:bCs/>
                <w:sz w:val="16"/>
                <w:szCs w:val="16"/>
              </w:rPr>
            </w:pPr>
            <w:r w:rsidRPr="00F34FD0">
              <w:rPr>
                <w:rFonts w:ascii="Arial" w:hAnsi="Arial" w:cs="Arial"/>
                <w:b/>
                <w:bCs/>
                <w:sz w:val="16"/>
                <w:szCs w:val="16"/>
              </w:rPr>
              <w:t>308.629.298</w:t>
            </w:r>
          </w:p>
        </w:tc>
        <w:tc>
          <w:tcPr>
            <w:tcW w:w="162" w:type="dxa"/>
            <w:tcBorders>
              <w:top w:val="nil"/>
              <w:left w:val="nil"/>
              <w:bottom w:val="nil"/>
              <w:right w:val="nil"/>
            </w:tcBorders>
            <w:shd w:val="clear" w:color="000000" w:fill="FFFFFF"/>
            <w:noWrap/>
            <w:vAlign w:val="center"/>
            <w:hideMark/>
          </w:tcPr>
          <w:p w14:paraId="77C42EAF"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3C3FEF11"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6108D557" w14:textId="77777777" w:rsidTr="00A50A81">
        <w:trPr>
          <w:trHeight w:val="315"/>
        </w:trPr>
        <w:tc>
          <w:tcPr>
            <w:tcW w:w="3260" w:type="dxa"/>
            <w:tcBorders>
              <w:top w:val="nil"/>
              <w:left w:val="nil"/>
              <w:bottom w:val="nil"/>
              <w:right w:val="nil"/>
            </w:tcBorders>
            <w:shd w:val="clear" w:color="000000" w:fill="FFFFFF"/>
            <w:noWrap/>
            <w:vAlign w:val="center"/>
            <w:hideMark/>
          </w:tcPr>
          <w:p w14:paraId="48F6D817"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185" w:type="dxa"/>
            <w:tcBorders>
              <w:top w:val="nil"/>
              <w:left w:val="nil"/>
              <w:bottom w:val="nil"/>
              <w:right w:val="nil"/>
            </w:tcBorders>
            <w:shd w:val="clear" w:color="000000" w:fill="FFFFFF"/>
            <w:noWrap/>
            <w:vAlign w:val="center"/>
            <w:hideMark/>
          </w:tcPr>
          <w:p w14:paraId="40CCC312"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1065" w:type="dxa"/>
            <w:tcBorders>
              <w:top w:val="nil"/>
              <w:left w:val="nil"/>
              <w:bottom w:val="nil"/>
              <w:right w:val="nil"/>
            </w:tcBorders>
            <w:shd w:val="clear" w:color="000000" w:fill="FFFFFF"/>
            <w:noWrap/>
            <w:vAlign w:val="center"/>
            <w:hideMark/>
          </w:tcPr>
          <w:p w14:paraId="0A6465C8"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67" w:type="dxa"/>
            <w:tcBorders>
              <w:top w:val="nil"/>
              <w:left w:val="nil"/>
              <w:bottom w:val="nil"/>
              <w:right w:val="nil"/>
            </w:tcBorders>
            <w:shd w:val="clear" w:color="000000" w:fill="FFFFFF"/>
            <w:noWrap/>
            <w:vAlign w:val="center"/>
            <w:hideMark/>
          </w:tcPr>
          <w:p w14:paraId="48A14DC6"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60" w:type="dxa"/>
            <w:tcBorders>
              <w:top w:val="nil"/>
              <w:left w:val="nil"/>
              <w:bottom w:val="nil"/>
              <w:right w:val="nil"/>
            </w:tcBorders>
            <w:shd w:val="clear" w:color="000000" w:fill="FFFFFF"/>
            <w:noWrap/>
            <w:vAlign w:val="center"/>
            <w:hideMark/>
          </w:tcPr>
          <w:p w14:paraId="6F316D88"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300" w:type="dxa"/>
            <w:tcBorders>
              <w:top w:val="nil"/>
              <w:left w:val="nil"/>
              <w:bottom w:val="nil"/>
              <w:right w:val="nil"/>
            </w:tcBorders>
            <w:shd w:val="clear" w:color="000000" w:fill="FFFFFF"/>
            <w:noWrap/>
            <w:vAlign w:val="center"/>
            <w:hideMark/>
          </w:tcPr>
          <w:p w14:paraId="5643FAFB"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6" w:type="dxa"/>
            <w:gridSpan w:val="2"/>
            <w:tcBorders>
              <w:top w:val="nil"/>
              <w:left w:val="nil"/>
              <w:bottom w:val="nil"/>
              <w:right w:val="nil"/>
            </w:tcBorders>
            <w:shd w:val="clear" w:color="000000" w:fill="FFFFFF"/>
            <w:noWrap/>
            <w:vAlign w:val="center"/>
            <w:hideMark/>
          </w:tcPr>
          <w:p w14:paraId="090063B3"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6EFD8ECF"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105C91AA"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4A4CE0FA"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025FB5D5"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2CCF6C25"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2C749106"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0EEC6BE6"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1EF40C6E"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138DA271"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3B9D91A8"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26E9B43F"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3C5BD13A" w14:textId="77777777" w:rsidTr="00A50A81">
        <w:trPr>
          <w:trHeight w:val="315"/>
        </w:trPr>
        <w:tc>
          <w:tcPr>
            <w:tcW w:w="3260" w:type="dxa"/>
            <w:tcBorders>
              <w:top w:val="nil"/>
              <w:left w:val="nil"/>
              <w:bottom w:val="nil"/>
              <w:right w:val="nil"/>
            </w:tcBorders>
            <w:shd w:val="clear" w:color="000000" w:fill="FFFFFF"/>
            <w:noWrap/>
            <w:vAlign w:val="center"/>
            <w:hideMark/>
          </w:tcPr>
          <w:p w14:paraId="2AED60EB"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FABE9F1"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313AA2D6"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3185AEF4"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70959DDB"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36D5C4E2"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41EEE25A"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046E5EC8"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1936C818"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65A7055A"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xml:space="preserve"> Capital Social</w:t>
            </w:r>
          </w:p>
        </w:tc>
        <w:tc>
          <w:tcPr>
            <w:tcW w:w="425" w:type="dxa"/>
            <w:tcBorders>
              <w:top w:val="nil"/>
              <w:left w:val="nil"/>
              <w:bottom w:val="nil"/>
              <w:right w:val="nil"/>
            </w:tcBorders>
            <w:shd w:val="clear" w:color="000000" w:fill="FFFFFF"/>
            <w:noWrap/>
            <w:vAlign w:val="center"/>
            <w:hideMark/>
          </w:tcPr>
          <w:p w14:paraId="53853638"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387DEB18"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51B0CF02"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07027106" w14:textId="2685C86D"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262.488.008 </w:t>
            </w:r>
          </w:p>
        </w:tc>
        <w:tc>
          <w:tcPr>
            <w:tcW w:w="283" w:type="dxa"/>
            <w:tcBorders>
              <w:top w:val="nil"/>
              <w:left w:val="nil"/>
              <w:bottom w:val="nil"/>
              <w:right w:val="nil"/>
            </w:tcBorders>
            <w:shd w:val="clear" w:color="000000" w:fill="FFFFFF"/>
            <w:noWrap/>
            <w:vAlign w:val="center"/>
            <w:hideMark/>
          </w:tcPr>
          <w:p w14:paraId="03B698DF"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0F136481" w14:textId="03418DEF"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204.164.469 </w:t>
            </w:r>
          </w:p>
        </w:tc>
        <w:tc>
          <w:tcPr>
            <w:tcW w:w="162" w:type="dxa"/>
            <w:tcBorders>
              <w:top w:val="nil"/>
              <w:left w:val="nil"/>
              <w:bottom w:val="nil"/>
              <w:right w:val="nil"/>
            </w:tcBorders>
            <w:shd w:val="clear" w:color="000000" w:fill="FFFFFF"/>
            <w:noWrap/>
            <w:vAlign w:val="center"/>
            <w:hideMark/>
          </w:tcPr>
          <w:p w14:paraId="760352E5"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78901792"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48067819" w14:textId="77777777" w:rsidTr="00A50A81">
        <w:trPr>
          <w:trHeight w:val="315"/>
        </w:trPr>
        <w:tc>
          <w:tcPr>
            <w:tcW w:w="3260" w:type="dxa"/>
            <w:tcBorders>
              <w:top w:val="nil"/>
              <w:left w:val="nil"/>
              <w:bottom w:val="nil"/>
              <w:right w:val="nil"/>
            </w:tcBorders>
            <w:shd w:val="clear" w:color="000000" w:fill="FFFFFF"/>
            <w:noWrap/>
            <w:vAlign w:val="center"/>
            <w:hideMark/>
          </w:tcPr>
          <w:p w14:paraId="2976798F"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Imobilizado</w:t>
            </w:r>
          </w:p>
        </w:tc>
        <w:tc>
          <w:tcPr>
            <w:tcW w:w="185" w:type="dxa"/>
            <w:tcBorders>
              <w:top w:val="nil"/>
              <w:left w:val="nil"/>
              <w:bottom w:val="nil"/>
              <w:right w:val="nil"/>
            </w:tcBorders>
            <w:shd w:val="clear" w:color="000000" w:fill="FFFFFF"/>
            <w:noWrap/>
            <w:vAlign w:val="center"/>
            <w:hideMark/>
          </w:tcPr>
          <w:p w14:paraId="41223479"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5843D169"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10</w:t>
            </w:r>
          </w:p>
        </w:tc>
        <w:tc>
          <w:tcPr>
            <w:tcW w:w="167" w:type="dxa"/>
            <w:tcBorders>
              <w:top w:val="nil"/>
              <w:left w:val="nil"/>
              <w:bottom w:val="nil"/>
              <w:right w:val="nil"/>
            </w:tcBorders>
            <w:shd w:val="clear" w:color="000000" w:fill="FFFFFF"/>
            <w:noWrap/>
            <w:vAlign w:val="center"/>
            <w:hideMark/>
          </w:tcPr>
          <w:p w14:paraId="3CC57F9D"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7FBD7509"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xml:space="preserve">              6.898 </w:t>
            </w:r>
          </w:p>
        </w:tc>
        <w:tc>
          <w:tcPr>
            <w:tcW w:w="300" w:type="dxa"/>
            <w:tcBorders>
              <w:top w:val="nil"/>
              <w:left w:val="nil"/>
              <w:bottom w:val="nil"/>
              <w:right w:val="nil"/>
            </w:tcBorders>
            <w:shd w:val="clear" w:color="000000" w:fill="FFFFFF"/>
            <w:noWrap/>
            <w:vAlign w:val="center"/>
            <w:hideMark/>
          </w:tcPr>
          <w:p w14:paraId="223FD3A8"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05A79167"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xml:space="preserve">             23.643 </w:t>
            </w:r>
          </w:p>
        </w:tc>
        <w:tc>
          <w:tcPr>
            <w:tcW w:w="283" w:type="dxa"/>
            <w:tcBorders>
              <w:top w:val="nil"/>
              <w:left w:val="nil"/>
              <w:bottom w:val="nil"/>
              <w:right w:val="nil"/>
            </w:tcBorders>
            <w:shd w:val="clear" w:color="000000" w:fill="FFFFFF"/>
            <w:noWrap/>
            <w:vAlign w:val="center"/>
            <w:hideMark/>
          </w:tcPr>
          <w:p w14:paraId="0881C6D5"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75B58582"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4FCFCBE7"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xml:space="preserve"> Reserva de Lucros a Realizar </w:t>
            </w:r>
          </w:p>
        </w:tc>
        <w:tc>
          <w:tcPr>
            <w:tcW w:w="425" w:type="dxa"/>
            <w:tcBorders>
              <w:top w:val="nil"/>
              <w:left w:val="nil"/>
              <w:bottom w:val="nil"/>
              <w:right w:val="nil"/>
            </w:tcBorders>
            <w:shd w:val="clear" w:color="000000" w:fill="FFFFFF"/>
            <w:noWrap/>
            <w:vAlign w:val="center"/>
            <w:hideMark/>
          </w:tcPr>
          <w:p w14:paraId="71CE4A89"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120E6002"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4C85F87B"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4A9A52A9" w14:textId="39741BC1"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97.374.327 </w:t>
            </w:r>
          </w:p>
        </w:tc>
        <w:tc>
          <w:tcPr>
            <w:tcW w:w="283" w:type="dxa"/>
            <w:tcBorders>
              <w:top w:val="nil"/>
              <w:left w:val="nil"/>
              <w:bottom w:val="nil"/>
              <w:right w:val="nil"/>
            </w:tcBorders>
            <w:shd w:val="clear" w:color="000000" w:fill="FFFFFF"/>
            <w:noWrap/>
            <w:vAlign w:val="center"/>
            <w:hideMark/>
          </w:tcPr>
          <w:p w14:paraId="1D61FE47"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5364BE50" w14:textId="582B6A43"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98.204.409 </w:t>
            </w:r>
          </w:p>
        </w:tc>
        <w:tc>
          <w:tcPr>
            <w:tcW w:w="162" w:type="dxa"/>
            <w:tcBorders>
              <w:top w:val="nil"/>
              <w:left w:val="nil"/>
              <w:bottom w:val="nil"/>
              <w:right w:val="nil"/>
            </w:tcBorders>
            <w:shd w:val="clear" w:color="000000" w:fill="FFFFFF"/>
            <w:noWrap/>
            <w:vAlign w:val="center"/>
            <w:hideMark/>
          </w:tcPr>
          <w:p w14:paraId="5AE5D8B4"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3EB762D5"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47A8F04D" w14:textId="77777777" w:rsidTr="00A50A81">
        <w:trPr>
          <w:trHeight w:val="315"/>
        </w:trPr>
        <w:tc>
          <w:tcPr>
            <w:tcW w:w="3260" w:type="dxa"/>
            <w:tcBorders>
              <w:top w:val="nil"/>
              <w:left w:val="nil"/>
              <w:bottom w:val="nil"/>
              <w:right w:val="nil"/>
            </w:tcBorders>
            <w:shd w:val="clear" w:color="000000" w:fill="FFFFFF"/>
            <w:noWrap/>
            <w:vAlign w:val="center"/>
            <w:hideMark/>
          </w:tcPr>
          <w:p w14:paraId="3B3A4228"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185" w:type="dxa"/>
            <w:tcBorders>
              <w:top w:val="nil"/>
              <w:left w:val="nil"/>
              <w:bottom w:val="nil"/>
              <w:right w:val="nil"/>
            </w:tcBorders>
            <w:shd w:val="clear" w:color="000000" w:fill="FFFFFF"/>
            <w:noWrap/>
            <w:vAlign w:val="center"/>
            <w:hideMark/>
          </w:tcPr>
          <w:p w14:paraId="4508C1A9"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7BFA5505"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4D9C9ED8"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0C86B264"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26766BB7"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280F069A"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637D017C"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4DAECD16"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45FE9311"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xml:space="preserve"> Reserva Legal </w:t>
            </w:r>
          </w:p>
        </w:tc>
        <w:tc>
          <w:tcPr>
            <w:tcW w:w="425" w:type="dxa"/>
            <w:tcBorders>
              <w:top w:val="nil"/>
              <w:left w:val="nil"/>
              <w:bottom w:val="nil"/>
              <w:right w:val="nil"/>
            </w:tcBorders>
            <w:shd w:val="clear" w:color="000000" w:fill="FFFFFF"/>
            <w:noWrap/>
            <w:vAlign w:val="center"/>
            <w:hideMark/>
          </w:tcPr>
          <w:p w14:paraId="525CD75B"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4EBE9247"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7FFE8DEC"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639798A8" w14:textId="4035D8FA"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8.802.539 </w:t>
            </w:r>
          </w:p>
        </w:tc>
        <w:tc>
          <w:tcPr>
            <w:tcW w:w="283" w:type="dxa"/>
            <w:tcBorders>
              <w:top w:val="nil"/>
              <w:left w:val="nil"/>
              <w:bottom w:val="nil"/>
              <w:right w:val="nil"/>
            </w:tcBorders>
            <w:shd w:val="clear" w:color="000000" w:fill="FFFFFF"/>
            <w:noWrap/>
            <w:vAlign w:val="center"/>
            <w:hideMark/>
          </w:tcPr>
          <w:p w14:paraId="49C86409"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27B2828A"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6.260.420 </w:t>
            </w:r>
          </w:p>
        </w:tc>
        <w:tc>
          <w:tcPr>
            <w:tcW w:w="162" w:type="dxa"/>
            <w:tcBorders>
              <w:top w:val="nil"/>
              <w:left w:val="nil"/>
              <w:bottom w:val="nil"/>
              <w:right w:val="nil"/>
            </w:tcBorders>
            <w:shd w:val="clear" w:color="000000" w:fill="FFFFFF"/>
            <w:noWrap/>
            <w:vAlign w:val="center"/>
            <w:hideMark/>
          </w:tcPr>
          <w:p w14:paraId="0646B6BD"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61DD1287" w14:textId="77777777" w:rsidR="006C0C75" w:rsidRPr="00F34FD0" w:rsidRDefault="006C0C75" w:rsidP="00F34FD0">
            <w:pPr>
              <w:spacing w:line="240" w:lineRule="auto"/>
              <w:jc w:val="left"/>
              <w:rPr>
                <w:rFonts w:ascii="Arial" w:hAnsi="Arial" w:cs="Arial"/>
                <w:color w:val="FF0000"/>
                <w:sz w:val="16"/>
                <w:szCs w:val="16"/>
              </w:rPr>
            </w:pPr>
            <w:r w:rsidRPr="00F34FD0">
              <w:rPr>
                <w:rFonts w:ascii="Arial" w:hAnsi="Arial" w:cs="Arial"/>
                <w:color w:val="FF0000"/>
                <w:sz w:val="16"/>
                <w:szCs w:val="16"/>
              </w:rPr>
              <w:t> </w:t>
            </w:r>
          </w:p>
        </w:tc>
      </w:tr>
      <w:tr w:rsidR="006C0C75" w:rsidRPr="00114FAB" w14:paraId="610D4C12" w14:textId="77777777" w:rsidTr="00A50A81">
        <w:trPr>
          <w:trHeight w:val="315"/>
        </w:trPr>
        <w:tc>
          <w:tcPr>
            <w:tcW w:w="3260" w:type="dxa"/>
            <w:tcBorders>
              <w:top w:val="nil"/>
              <w:left w:val="nil"/>
              <w:bottom w:val="nil"/>
              <w:right w:val="nil"/>
            </w:tcBorders>
            <w:shd w:val="clear" w:color="000000" w:fill="FFFFFF"/>
            <w:noWrap/>
            <w:vAlign w:val="center"/>
            <w:hideMark/>
          </w:tcPr>
          <w:p w14:paraId="3717862D"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C833BC6"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7198E315"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114C99C3"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42B38E81"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7D6EBB55"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1C15AF3B"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06F02DF3"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471F69A4"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1B24926B"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6511E48A"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7A7981E2"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2278AFB1"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0AF8E50F"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09781611"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5EF344B1" w14:textId="752DEF51"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xml:space="preserve">                        </w:t>
            </w:r>
          </w:p>
        </w:tc>
        <w:tc>
          <w:tcPr>
            <w:tcW w:w="162" w:type="dxa"/>
            <w:tcBorders>
              <w:top w:val="nil"/>
              <w:left w:val="nil"/>
              <w:bottom w:val="nil"/>
              <w:right w:val="nil"/>
            </w:tcBorders>
            <w:shd w:val="clear" w:color="000000" w:fill="FFFFFF"/>
            <w:noWrap/>
            <w:vAlign w:val="center"/>
            <w:hideMark/>
          </w:tcPr>
          <w:p w14:paraId="359F352F"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37C821B8"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7FD14FCD" w14:textId="77777777" w:rsidTr="00A50A81">
        <w:trPr>
          <w:trHeight w:val="315"/>
        </w:trPr>
        <w:tc>
          <w:tcPr>
            <w:tcW w:w="3260" w:type="dxa"/>
            <w:tcBorders>
              <w:top w:val="nil"/>
              <w:left w:val="nil"/>
              <w:bottom w:val="nil"/>
              <w:right w:val="nil"/>
            </w:tcBorders>
            <w:shd w:val="clear" w:color="000000" w:fill="FFFFFF"/>
            <w:noWrap/>
            <w:vAlign w:val="center"/>
            <w:hideMark/>
          </w:tcPr>
          <w:p w14:paraId="562C43E0"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B34D372"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34A0ABE9"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12EFC7EA"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13D50D50"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6F6C7D77"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30164268"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60FE5324"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17C8713C"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7FACC683"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224886E1"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536B1FCF"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4FB01945"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31C65A70"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21884385"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03930E13"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3B8FB0B1"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127A3C36"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34E2CB74" w14:textId="77777777" w:rsidTr="00A50A81">
        <w:trPr>
          <w:trHeight w:val="315"/>
        </w:trPr>
        <w:tc>
          <w:tcPr>
            <w:tcW w:w="3260" w:type="dxa"/>
            <w:tcBorders>
              <w:top w:val="nil"/>
              <w:left w:val="nil"/>
              <w:bottom w:val="nil"/>
              <w:right w:val="nil"/>
            </w:tcBorders>
            <w:shd w:val="clear" w:color="000000" w:fill="FFFFFF"/>
            <w:noWrap/>
            <w:vAlign w:val="center"/>
            <w:hideMark/>
          </w:tcPr>
          <w:p w14:paraId="1BEF7B1D"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D52C2F4"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7B0DE60D"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5F3F71A3"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1FF7703B"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72993E21"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7BF168C1" w14:textId="77777777" w:rsidR="006C0C75" w:rsidRPr="00F34FD0" w:rsidRDefault="006C0C75" w:rsidP="006C0C75">
            <w:pPr>
              <w:spacing w:line="240" w:lineRule="auto"/>
              <w:jc w:val="right"/>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774C9C30"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5110C2D1"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0B0E9CA1"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4A9B71A7"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4863F11A"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3D255FB1"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5DD4DCB2"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4A2378DF"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4DE0E58B"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47D2D9DD"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7EFCE15A"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02D59566" w14:textId="77777777" w:rsidTr="00A50A81">
        <w:trPr>
          <w:trHeight w:val="315"/>
        </w:trPr>
        <w:tc>
          <w:tcPr>
            <w:tcW w:w="3260" w:type="dxa"/>
            <w:tcBorders>
              <w:top w:val="nil"/>
              <w:left w:val="nil"/>
              <w:bottom w:val="nil"/>
              <w:right w:val="nil"/>
            </w:tcBorders>
            <w:shd w:val="clear" w:color="000000" w:fill="FFFFFF"/>
            <w:noWrap/>
            <w:vAlign w:val="center"/>
            <w:hideMark/>
          </w:tcPr>
          <w:p w14:paraId="7BA3EC5E" w14:textId="77777777" w:rsidR="006C0C75" w:rsidRPr="00F34FD0" w:rsidRDefault="006C0C75" w:rsidP="00F34FD0">
            <w:pPr>
              <w:spacing w:line="240" w:lineRule="auto"/>
              <w:jc w:val="left"/>
              <w:rPr>
                <w:rFonts w:ascii="Arial" w:hAnsi="Arial" w:cs="Arial"/>
                <w:b/>
                <w:bCs/>
                <w:color w:val="000000"/>
                <w:sz w:val="16"/>
                <w:szCs w:val="16"/>
              </w:rPr>
            </w:pPr>
            <w:r w:rsidRPr="00F34FD0">
              <w:rPr>
                <w:rFonts w:ascii="Arial" w:hAnsi="Arial" w:cs="Arial"/>
                <w:b/>
                <w:bCs/>
                <w:color w:val="000000"/>
                <w:sz w:val="16"/>
                <w:szCs w:val="16"/>
              </w:rPr>
              <w:t>TOTAL DO ATIVO</w:t>
            </w:r>
          </w:p>
        </w:tc>
        <w:tc>
          <w:tcPr>
            <w:tcW w:w="185" w:type="dxa"/>
            <w:tcBorders>
              <w:top w:val="nil"/>
              <w:left w:val="nil"/>
              <w:bottom w:val="nil"/>
              <w:right w:val="nil"/>
            </w:tcBorders>
            <w:shd w:val="clear" w:color="000000" w:fill="FFFFFF"/>
            <w:noWrap/>
            <w:vAlign w:val="center"/>
            <w:hideMark/>
          </w:tcPr>
          <w:p w14:paraId="5AAFBA13" w14:textId="77777777" w:rsidR="006C0C75" w:rsidRPr="00F34FD0" w:rsidRDefault="006C0C75" w:rsidP="00F34FD0">
            <w:pPr>
              <w:spacing w:line="240" w:lineRule="auto"/>
              <w:jc w:val="left"/>
              <w:rPr>
                <w:rFonts w:ascii="Arial" w:hAnsi="Arial" w:cs="Arial"/>
                <w:b/>
                <w:bCs/>
                <w:color w:val="000000"/>
                <w:sz w:val="16"/>
                <w:szCs w:val="16"/>
              </w:rPr>
            </w:pPr>
            <w:r w:rsidRPr="00F34FD0">
              <w:rPr>
                <w:rFonts w:ascii="Arial" w:hAnsi="Arial" w:cs="Arial"/>
                <w:b/>
                <w:bCs/>
                <w:color w:val="000000"/>
                <w:sz w:val="16"/>
                <w:szCs w:val="16"/>
              </w:rPr>
              <w:t> </w:t>
            </w:r>
          </w:p>
        </w:tc>
        <w:tc>
          <w:tcPr>
            <w:tcW w:w="1065" w:type="dxa"/>
            <w:tcBorders>
              <w:top w:val="nil"/>
              <w:left w:val="nil"/>
              <w:bottom w:val="nil"/>
              <w:right w:val="nil"/>
            </w:tcBorders>
            <w:shd w:val="clear" w:color="000000" w:fill="FFFFFF"/>
            <w:noWrap/>
            <w:vAlign w:val="center"/>
            <w:hideMark/>
          </w:tcPr>
          <w:p w14:paraId="22824259" w14:textId="77777777" w:rsidR="006C0C75" w:rsidRPr="00F34FD0" w:rsidRDefault="006C0C75" w:rsidP="00F34FD0">
            <w:pPr>
              <w:spacing w:line="240" w:lineRule="auto"/>
              <w:jc w:val="center"/>
              <w:rPr>
                <w:rFonts w:ascii="Arial" w:hAnsi="Arial" w:cs="Arial"/>
                <w:b/>
                <w:bCs/>
                <w:color w:val="000000"/>
                <w:sz w:val="16"/>
                <w:szCs w:val="16"/>
              </w:rPr>
            </w:pPr>
            <w:r w:rsidRPr="00F34FD0">
              <w:rPr>
                <w:rFonts w:ascii="Arial" w:hAnsi="Arial" w:cs="Arial"/>
                <w:b/>
                <w:bCs/>
                <w:color w:val="000000"/>
                <w:sz w:val="16"/>
                <w:szCs w:val="16"/>
              </w:rPr>
              <w:t> </w:t>
            </w:r>
          </w:p>
        </w:tc>
        <w:tc>
          <w:tcPr>
            <w:tcW w:w="167" w:type="dxa"/>
            <w:tcBorders>
              <w:top w:val="nil"/>
              <w:left w:val="nil"/>
              <w:bottom w:val="nil"/>
              <w:right w:val="nil"/>
            </w:tcBorders>
            <w:shd w:val="clear" w:color="000000" w:fill="FFFFFF"/>
            <w:noWrap/>
            <w:vAlign w:val="center"/>
            <w:hideMark/>
          </w:tcPr>
          <w:p w14:paraId="7A3802D5" w14:textId="77777777" w:rsidR="006C0C75" w:rsidRPr="00F34FD0" w:rsidRDefault="006C0C75" w:rsidP="00F34FD0">
            <w:pPr>
              <w:spacing w:line="240" w:lineRule="auto"/>
              <w:jc w:val="center"/>
              <w:rPr>
                <w:rFonts w:ascii="Arial" w:hAnsi="Arial" w:cs="Arial"/>
                <w:b/>
                <w:bCs/>
                <w:color w:val="000000"/>
                <w:sz w:val="16"/>
                <w:szCs w:val="16"/>
              </w:rPr>
            </w:pPr>
            <w:r w:rsidRPr="00F34FD0">
              <w:rPr>
                <w:rFonts w:ascii="Arial" w:hAnsi="Arial" w:cs="Arial"/>
                <w:b/>
                <w:bCs/>
                <w:color w:val="000000"/>
                <w:sz w:val="16"/>
                <w:szCs w:val="16"/>
              </w:rPr>
              <w:t> </w:t>
            </w:r>
          </w:p>
        </w:tc>
        <w:tc>
          <w:tcPr>
            <w:tcW w:w="1260" w:type="dxa"/>
            <w:tcBorders>
              <w:top w:val="nil"/>
              <w:left w:val="nil"/>
              <w:bottom w:val="single" w:sz="4" w:space="0" w:color="auto"/>
              <w:right w:val="nil"/>
            </w:tcBorders>
            <w:shd w:val="clear" w:color="000000" w:fill="FFFFFF"/>
            <w:noWrap/>
            <w:vAlign w:val="center"/>
            <w:hideMark/>
          </w:tcPr>
          <w:p w14:paraId="51D18F8D" w14:textId="77777777" w:rsidR="006C0C75" w:rsidRPr="00F34FD0" w:rsidRDefault="006C0C75" w:rsidP="006C0C75">
            <w:pPr>
              <w:spacing w:line="240" w:lineRule="auto"/>
              <w:jc w:val="right"/>
              <w:rPr>
                <w:rFonts w:ascii="Arial" w:hAnsi="Arial" w:cs="Arial"/>
                <w:b/>
                <w:bCs/>
                <w:color w:val="000000"/>
                <w:sz w:val="16"/>
                <w:szCs w:val="16"/>
              </w:rPr>
            </w:pPr>
            <w:r w:rsidRPr="00F34FD0">
              <w:rPr>
                <w:rFonts w:ascii="Arial" w:hAnsi="Arial" w:cs="Arial"/>
                <w:b/>
                <w:bCs/>
                <w:color w:val="000000"/>
                <w:sz w:val="16"/>
                <w:szCs w:val="16"/>
              </w:rPr>
              <w:t>481.578.407</w:t>
            </w:r>
          </w:p>
        </w:tc>
        <w:tc>
          <w:tcPr>
            <w:tcW w:w="300" w:type="dxa"/>
            <w:tcBorders>
              <w:top w:val="nil"/>
              <w:left w:val="nil"/>
              <w:bottom w:val="nil"/>
              <w:right w:val="nil"/>
            </w:tcBorders>
            <w:shd w:val="clear" w:color="000000" w:fill="FFFFFF"/>
            <w:noWrap/>
            <w:vAlign w:val="center"/>
            <w:hideMark/>
          </w:tcPr>
          <w:p w14:paraId="6F7CFCE5" w14:textId="77777777" w:rsidR="006C0C75" w:rsidRPr="00F34FD0" w:rsidRDefault="006C0C75" w:rsidP="006C0C75">
            <w:pPr>
              <w:spacing w:line="240" w:lineRule="auto"/>
              <w:jc w:val="right"/>
              <w:rPr>
                <w:rFonts w:ascii="Arial" w:hAnsi="Arial" w:cs="Arial"/>
                <w:b/>
                <w:bCs/>
                <w:color w:val="000000"/>
                <w:sz w:val="16"/>
                <w:szCs w:val="16"/>
              </w:rPr>
            </w:pPr>
            <w:r w:rsidRPr="00F34FD0">
              <w:rPr>
                <w:rFonts w:ascii="Arial" w:hAnsi="Arial" w:cs="Arial"/>
                <w:b/>
                <w:bCs/>
                <w:color w:val="000000"/>
                <w:sz w:val="16"/>
                <w:szCs w:val="16"/>
              </w:rPr>
              <w:t> </w:t>
            </w:r>
          </w:p>
        </w:tc>
        <w:tc>
          <w:tcPr>
            <w:tcW w:w="1276" w:type="dxa"/>
            <w:gridSpan w:val="2"/>
            <w:tcBorders>
              <w:top w:val="nil"/>
              <w:left w:val="nil"/>
              <w:bottom w:val="single" w:sz="4" w:space="0" w:color="auto"/>
              <w:right w:val="nil"/>
            </w:tcBorders>
            <w:shd w:val="clear" w:color="000000" w:fill="FFFFFF"/>
            <w:noWrap/>
            <w:vAlign w:val="center"/>
            <w:hideMark/>
          </w:tcPr>
          <w:p w14:paraId="28FED3E1" w14:textId="77777777" w:rsidR="006C0C75" w:rsidRPr="00F34FD0" w:rsidRDefault="006C0C75" w:rsidP="006C0C75">
            <w:pPr>
              <w:spacing w:line="240" w:lineRule="auto"/>
              <w:jc w:val="right"/>
              <w:rPr>
                <w:rFonts w:ascii="Arial" w:hAnsi="Arial" w:cs="Arial"/>
                <w:b/>
                <w:bCs/>
                <w:color w:val="000000"/>
                <w:sz w:val="16"/>
                <w:szCs w:val="16"/>
              </w:rPr>
            </w:pPr>
            <w:r w:rsidRPr="00F34FD0">
              <w:rPr>
                <w:rFonts w:ascii="Arial" w:hAnsi="Arial" w:cs="Arial"/>
                <w:b/>
                <w:bCs/>
                <w:color w:val="000000"/>
                <w:sz w:val="16"/>
                <w:szCs w:val="16"/>
              </w:rPr>
              <w:t>402.113.766</w:t>
            </w:r>
          </w:p>
        </w:tc>
        <w:tc>
          <w:tcPr>
            <w:tcW w:w="283" w:type="dxa"/>
            <w:tcBorders>
              <w:top w:val="nil"/>
              <w:left w:val="nil"/>
              <w:bottom w:val="nil"/>
              <w:right w:val="nil"/>
            </w:tcBorders>
            <w:shd w:val="clear" w:color="000000" w:fill="FFFFFF"/>
            <w:noWrap/>
            <w:vAlign w:val="center"/>
            <w:hideMark/>
          </w:tcPr>
          <w:p w14:paraId="53132DC9" w14:textId="77777777" w:rsidR="006C0C75" w:rsidRPr="00F34FD0" w:rsidRDefault="006C0C75" w:rsidP="00F34FD0">
            <w:pPr>
              <w:spacing w:line="240" w:lineRule="auto"/>
              <w:jc w:val="center"/>
              <w:rPr>
                <w:rFonts w:ascii="Arial" w:hAnsi="Arial" w:cs="Arial"/>
                <w:b/>
                <w:bCs/>
                <w:color w:val="000000"/>
                <w:sz w:val="16"/>
                <w:szCs w:val="16"/>
              </w:rPr>
            </w:pPr>
            <w:r w:rsidRPr="00F34FD0">
              <w:rPr>
                <w:rFonts w:ascii="Arial" w:hAnsi="Arial" w:cs="Arial"/>
                <w:b/>
                <w:bCs/>
                <w:color w:val="000000"/>
                <w:sz w:val="16"/>
                <w:szCs w:val="16"/>
              </w:rPr>
              <w:t> </w:t>
            </w:r>
          </w:p>
        </w:tc>
        <w:tc>
          <w:tcPr>
            <w:tcW w:w="284" w:type="dxa"/>
            <w:tcBorders>
              <w:top w:val="nil"/>
              <w:left w:val="nil"/>
              <w:bottom w:val="nil"/>
              <w:right w:val="nil"/>
            </w:tcBorders>
            <w:shd w:val="clear" w:color="000000" w:fill="FFFFFF"/>
            <w:noWrap/>
            <w:vAlign w:val="center"/>
            <w:hideMark/>
          </w:tcPr>
          <w:p w14:paraId="21D06A10" w14:textId="77777777" w:rsidR="006C0C75" w:rsidRPr="00F34FD0" w:rsidRDefault="006C0C75" w:rsidP="00F34FD0">
            <w:pPr>
              <w:spacing w:line="240" w:lineRule="auto"/>
              <w:jc w:val="left"/>
              <w:rPr>
                <w:rFonts w:ascii="Arial" w:hAnsi="Arial" w:cs="Arial"/>
                <w:b/>
                <w:bCs/>
                <w:color w:val="000000"/>
                <w:sz w:val="16"/>
                <w:szCs w:val="16"/>
              </w:rPr>
            </w:pPr>
            <w:r w:rsidRPr="00F34FD0">
              <w:rPr>
                <w:rFonts w:ascii="Arial" w:hAnsi="Arial" w:cs="Arial"/>
                <w:b/>
                <w:bCs/>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5381ACD2" w14:textId="7EB1BEF9" w:rsidR="006C0C75" w:rsidRPr="00F34FD0" w:rsidRDefault="006C0C75" w:rsidP="00F34FD0">
            <w:pPr>
              <w:spacing w:line="240" w:lineRule="auto"/>
              <w:jc w:val="left"/>
              <w:rPr>
                <w:rFonts w:ascii="Arial" w:hAnsi="Arial" w:cs="Arial"/>
                <w:b/>
                <w:bCs/>
                <w:color w:val="000000"/>
                <w:sz w:val="16"/>
                <w:szCs w:val="16"/>
              </w:rPr>
            </w:pPr>
            <w:r w:rsidRPr="00F34FD0">
              <w:rPr>
                <w:rFonts w:ascii="Arial" w:hAnsi="Arial" w:cs="Arial"/>
                <w:b/>
                <w:bCs/>
                <w:color w:val="000000"/>
                <w:sz w:val="16"/>
                <w:szCs w:val="16"/>
              </w:rPr>
              <w:t xml:space="preserve">TOTAL DO PASSIVO E DO PATRIMÔNIO </w:t>
            </w:r>
            <w:proofErr w:type="gramStart"/>
            <w:r w:rsidRPr="00F34FD0">
              <w:rPr>
                <w:rFonts w:ascii="Arial" w:hAnsi="Arial" w:cs="Arial"/>
                <w:b/>
                <w:bCs/>
                <w:color w:val="000000"/>
                <w:sz w:val="16"/>
                <w:szCs w:val="16"/>
              </w:rPr>
              <w:t>LIQUIDO</w:t>
            </w:r>
            <w:proofErr w:type="gramEnd"/>
          </w:p>
        </w:tc>
        <w:tc>
          <w:tcPr>
            <w:tcW w:w="425" w:type="dxa"/>
            <w:tcBorders>
              <w:top w:val="nil"/>
              <w:left w:val="nil"/>
              <w:bottom w:val="nil"/>
              <w:right w:val="nil"/>
            </w:tcBorders>
            <w:shd w:val="clear" w:color="000000" w:fill="FFFFFF"/>
            <w:noWrap/>
            <w:vAlign w:val="center"/>
            <w:hideMark/>
          </w:tcPr>
          <w:p w14:paraId="30CFD94B" w14:textId="77777777" w:rsidR="006C0C75" w:rsidRPr="00F34FD0" w:rsidRDefault="006C0C75" w:rsidP="00F34FD0">
            <w:pPr>
              <w:spacing w:line="240" w:lineRule="auto"/>
              <w:jc w:val="left"/>
              <w:rPr>
                <w:rFonts w:ascii="Arial" w:hAnsi="Arial" w:cs="Arial"/>
                <w:b/>
                <w:bCs/>
                <w:color w:val="000000"/>
                <w:sz w:val="16"/>
                <w:szCs w:val="16"/>
              </w:rPr>
            </w:pPr>
            <w:r w:rsidRPr="00F34FD0">
              <w:rPr>
                <w:rFonts w:ascii="Arial" w:hAnsi="Arial" w:cs="Arial"/>
                <w:b/>
                <w:bCs/>
                <w:color w:val="000000"/>
                <w:sz w:val="16"/>
                <w:szCs w:val="16"/>
              </w:rPr>
              <w:t> </w:t>
            </w:r>
          </w:p>
        </w:tc>
        <w:tc>
          <w:tcPr>
            <w:tcW w:w="850" w:type="dxa"/>
            <w:tcBorders>
              <w:top w:val="nil"/>
              <w:left w:val="nil"/>
              <w:bottom w:val="nil"/>
              <w:right w:val="nil"/>
            </w:tcBorders>
            <w:shd w:val="clear" w:color="000000" w:fill="FFFFFF"/>
            <w:noWrap/>
            <w:vAlign w:val="center"/>
            <w:hideMark/>
          </w:tcPr>
          <w:p w14:paraId="30CFE664" w14:textId="77777777" w:rsidR="006C0C75" w:rsidRPr="00F34FD0" w:rsidRDefault="006C0C75" w:rsidP="00F34FD0">
            <w:pPr>
              <w:spacing w:line="240" w:lineRule="auto"/>
              <w:jc w:val="center"/>
              <w:rPr>
                <w:rFonts w:ascii="Arial" w:hAnsi="Arial" w:cs="Arial"/>
                <w:b/>
                <w:bCs/>
                <w:sz w:val="16"/>
                <w:szCs w:val="16"/>
              </w:rPr>
            </w:pPr>
            <w:r w:rsidRPr="00F34FD0">
              <w:rPr>
                <w:rFonts w:ascii="Arial" w:hAnsi="Arial" w:cs="Arial"/>
                <w:b/>
                <w:bCs/>
                <w:sz w:val="16"/>
                <w:szCs w:val="16"/>
              </w:rPr>
              <w:t> </w:t>
            </w:r>
          </w:p>
        </w:tc>
        <w:tc>
          <w:tcPr>
            <w:tcW w:w="284" w:type="dxa"/>
            <w:tcBorders>
              <w:top w:val="nil"/>
              <w:left w:val="nil"/>
              <w:bottom w:val="nil"/>
              <w:right w:val="nil"/>
            </w:tcBorders>
            <w:shd w:val="clear" w:color="000000" w:fill="FFFFFF"/>
            <w:noWrap/>
            <w:vAlign w:val="center"/>
            <w:hideMark/>
          </w:tcPr>
          <w:p w14:paraId="32C6637E" w14:textId="77777777" w:rsidR="006C0C75" w:rsidRPr="00F34FD0" w:rsidRDefault="006C0C75" w:rsidP="00F34FD0">
            <w:pPr>
              <w:spacing w:line="240" w:lineRule="auto"/>
              <w:jc w:val="center"/>
              <w:rPr>
                <w:rFonts w:ascii="Arial" w:hAnsi="Arial" w:cs="Arial"/>
                <w:b/>
                <w:bCs/>
                <w:sz w:val="16"/>
                <w:szCs w:val="16"/>
              </w:rPr>
            </w:pPr>
            <w:r w:rsidRPr="00F34FD0">
              <w:rPr>
                <w:rFonts w:ascii="Arial" w:hAnsi="Arial" w:cs="Arial"/>
                <w:b/>
                <w:bCs/>
                <w:sz w:val="16"/>
                <w:szCs w:val="16"/>
              </w:rPr>
              <w:t> </w:t>
            </w:r>
          </w:p>
        </w:tc>
        <w:tc>
          <w:tcPr>
            <w:tcW w:w="1275" w:type="dxa"/>
            <w:tcBorders>
              <w:top w:val="nil"/>
              <w:left w:val="nil"/>
              <w:bottom w:val="single" w:sz="4" w:space="0" w:color="auto"/>
              <w:right w:val="nil"/>
            </w:tcBorders>
            <w:shd w:val="clear" w:color="000000" w:fill="FFFFFF"/>
            <w:noWrap/>
            <w:vAlign w:val="center"/>
            <w:hideMark/>
          </w:tcPr>
          <w:p w14:paraId="7FE3B874" w14:textId="24F94EB8" w:rsidR="006C0C75" w:rsidRPr="00F34FD0" w:rsidRDefault="006C0C75" w:rsidP="006C0C75">
            <w:pPr>
              <w:spacing w:line="240" w:lineRule="auto"/>
              <w:jc w:val="right"/>
              <w:rPr>
                <w:rFonts w:ascii="Arial" w:hAnsi="Arial" w:cs="Arial"/>
                <w:b/>
                <w:bCs/>
                <w:color w:val="000000"/>
                <w:sz w:val="16"/>
                <w:szCs w:val="16"/>
              </w:rPr>
            </w:pPr>
            <w:r w:rsidRPr="00F34FD0">
              <w:rPr>
                <w:rFonts w:ascii="Arial" w:hAnsi="Arial" w:cs="Arial"/>
                <w:b/>
                <w:bCs/>
                <w:color w:val="000000"/>
                <w:sz w:val="16"/>
                <w:szCs w:val="16"/>
              </w:rPr>
              <w:t xml:space="preserve">    481.578.407 </w:t>
            </w:r>
          </w:p>
        </w:tc>
        <w:tc>
          <w:tcPr>
            <w:tcW w:w="283" w:type="dxa"/>
            <w:tcBorders>
              <w:top w:val="nil"/>
              <w:left w:val="nil"/>
              <w:bottom w:val="nil"/>
              <w:right w:val="nil"/>
            </w:tcBorders>
            <w:shd w:val="clear" w:color="000000" w:fill="FFFFFF"/>
            <w:noWrap/>
            <w:vAlign w:val="center"/>
            <w:hideMark/>
          </w:tcPr>
          <w:p w14:paraId="5E28389E" w14:textId="77777777" w:rsidR="006C0C75" w:rsidRPr="00F34FD0" w:rsidRDefault="006C0C75" w:rsidP="006C0C75">
            <w:pPr>
              <w:spacing w:line="240" w:lineRule="auto"/>
              <w:jc w:val="right"/>
              <w:rPr>
                <w:rFonts w:ascii="Arial" w:hAnsi="Arial" w:cs="Arial"/>
                <w:b/>
                <w:bCs/>
                <w:sz w:val="16"/>
                <w:szCs w:val="16"/>
              </w:rPr>
            </w:pPr>
            <w:r w:rsidRPr="00F34FD0">
              <w:rPr>
                <w:rFonts w:ascii="Arial" w:hAnsi="Arial" w:cs="Arial"/>
                <w:b/>
                <w:bCs/>
                <w:sz w:val="16"/>
                <w:szCs w:val="16"/>
              </w:rPr>
              <w:t> </w:t>
            </w:r>
          </w:p>
        </w:tc>
        <w:tc>
          <w:tcPr>
            <w:tcW w:w="1277" w:type="dxa"/>
            <w:tcBorders>
              <w:top w:val="nil"/>
              <w:left w:val="nil"/>
              <w:bottom w:val="single" w:sz="4" w:space="0" w:color="auto"/>
              <w:right w:val="nil"/>
            </w:tcBorders>
            <w:shd w:val="clear" w:color="000000" w:fill="FFFFFF"/>
            <w:noWrap/>
            <w:vAlign w:val="center"/>
            <w:hideMark/>
          </w:tcPr>
          <w:p w14:paraId="4810F69D" w14:textId="41076730" w:rsidR="006C0C75" w:rsidRPr="00F34FD0" w:rsidRDefault="006C0C75" w:rsidP="006C0C75">
            <w:pPr>
              <w:spacing w:line="240" w:lineRule="auto"/>
              <w:jc w:val="right"/>
              <w:rPr>
                <w:rFonts w:ascii="Arial" w:hAnsi="Arial" w:cs="Arial"/>
                <w:b/>
                <w:bCs/>
                <w:color w:val="000000"/>
                <w:sz w:val="16"/>
                <w:szCs w:val="16"/>
              </w:rPr>
            </w:pPr>
            <w:r w:rsidRPr="00F34FD0">
              <w:rPr>
                <w:rFonts w:ascii="Arial" w:hAnsi="Arial" w:cs="Arial"/>
                <w:b/>
                <w:bCs/>
                <w:color w:val="000000"/>
                <w:sz w:val="16"/>
                <w:szCs w:val="16"/>
              </w:rPr>
              <w:t xml:space="preserve">    402.113.766 </w:t>
            </w:r>
          </w:p>
        </w:tc>
        <w:tc>
          <w:tcPr>
            <w:tcW w:w="162" w:type="dxa"/>
            <w:tcBorders>
              <w:top w:val="nil"/>
              <w:left w:val="nil"/>
              <w:bottom w:val="nil"/>
              <w:right w:val="nil"/>
            </w:tcBorders>
            <w:shd w:val="clear" w:color="000000" w:fill="FFFFFF"/>
            <w:noWrap/>
            <w:vAlign w:val="center"/>
            <w:hideMark/>
          </w:tcPr>
          <w:p w14:paraId="4DD1D07B" w14:textId="77777777" w:rsidR="006C0C75" w:rsidRPr="00F34FD0" w:rsidRDefault="006C0C75" w:rsidP="00F34FD0">
            <w:pPr>
              <w:spacing w:line="240" w:lineRule="auto"/>
              <w:jc w:val="center"/>
              <w:rPr>
                <w:rFonts w:ascii="Arial" w:hAnsi="Arial" w:cs="Arial"/>
                <w:b/>
                <w:bCs/>
                <w:sz w:val="16"/>
                <w:szCs w:val="16"/>
              </w:rPr>
            </w:pPr>
            <w:r w:rsidRPr="00F34FD0">
              <w:rPr>
                <w:rFonts w:ascii="Arial" w:hAnsi="Arial" w:cs="Arial"/>
                <w:b/>
                <w:bCs/>
                <w:sz w:val="16"/>
                <w:szCs w:val="16"/>
              </w:rPr>
              <w:t> </w:t>
            </w:r>
          </w:p>
        </w:tc>
        <w:tc>
          <w:tcPr>
            <w:tcW w:w="263" w:type="dxa"/>
            <w:tcBorders>
              <w:top w:val="nil"/>
              <w:left w:val="nil"/>
              <w:bottom w:val="nil"/>
              <w:right w:val="nil"/>
            </w:tcBorders>
            <w:shd w:val="clear" w:color="000000" w:fill="FFFFFF"/>
            <w:noWrap/>
            <w:vAlign w:val="center"/>
            <w:hideMark/>
          </w:tcPr>
          <w:p w14:paraId="0537EAA9"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1E96FFC4" w14:textId="77777777" w:rsidTr="00A50A81">
        <w:trPr>
          <w:trHeight w:val="315"/>
        </w:trPr>
        <w:tc>
          <w:tcPr>
            <w:tcW w:w="3260" w:type="dxa"/>
            <w:tcBorders>
              <w:top w:val="nil"/>
              <w:left w:val="nil"/>
              <w:bottom w:val="nil"/>
              <w:right w:val="nil"/>
            </w:tcBorders>
            <w:shd w:val="clear" w:color="000000" w:fill="FFFFFF"/>
            <w:noWrap/>
            <w:vAlign w:val="center"/>
            <w:hideMark/>
          </w:tcPr>
          <w:p w14:paraId="56D1107E"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D729296"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1F6E42AF"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67" w:type="dxa"/>
            <w:tcBorders>
              <w:top w:val="nil"/>
              <w:left w:val="nil"/>
              <w:bottom w:val="nil"/>
              <w:right w:val="nil"/>
            </w:tcBorders>
            <w:shd w:val="clear" w:color="000000" w:fill="FFFFFF"/>
            <w:noWrap/>
            <w:vAlign w:val="center"/>
            <w:hideMark/>
          </w:tcPr>
          <w:p w14:paraId="64010445"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60" w:type="dxa"/>
            <w:tcBorders>
              <w:top w:val="nil"/>
              <w:left w:val="nil"/>
              <w:bottom w:val="nil"/>
              <w:right w:val="nil"/>
            </w:tcBorders>
            <w:shd w:val="clear" w:color="000000" w:fill="FFFFFF"/>
            <w:noWrap/>
            <w:vAlign w:val="center"/>
            <w:hideMark/>
          </w:tcPr>
          <w:p w14:paraId="160DBCF6"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300" w:type="dxa"/>
            <w:tcBorders>
              <w:top w:val="nil"/>
              <w:left w:val="nil"/>
              <w:bottom w:val="nil"/>
              <w:right w:val="nil"/>
            </w:tcBorders>
            <w:shd w:val="clear" w:color="000000" w:fill="FFFFFF"/>
            <w:noWrap/>
            <w:vAlign w:val="center"/>
            <w:hideMark/>
          </w:tcPr>
          <w:p w14:paraId="2816E071"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1276" w:type="dxa"/>
            <w:gridSpan w:val="2"/>
            <w:tcBorders>
              <w:top w:val="nil"/>
              <w:left w:val="nil"/>
              <w:bottom w:val="nil"/>
              <w:right w:val="nil"/>
            </w:tcBorders>
            <w:shd w:val="clear" w:color="000000" w:fill="FFFFFF"/>
            <w:noWrap/>
            <w:vAlign w:val="center"/>
            <w:hideMark/>
          </w:tcPr>
          <w:p w14:paraId="10AD15F0"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3" w:type="dxa"/>
            <w:tcBorders>
              <w:top w:val="nil"/>
              <w:left w:val="nil"/>
              <w:bottom w:val="nil"/>
              <w:right w:val="nil"/>
            </w:tcBorders>
            <w:shd w:val="clear" w:color="000000" w:fill="FFFFFF"/>
            <w:noWrap/>
            <w:vAlign w:val="center"/>
            <w:hideMark/>
          </w:tcPr>
          <w:p w14:paraId="5B2F4538" w14:textId="77777777" w:rsidR="006C0C75" w:rsidRPr="00F34FD0" w:rsidRDefault="006C0C75" w:rsidP="00F34FD0">
            <w:pPr>
              <w:spacing w:line="240" w:lineRule="auto"/>
              <w:jc w:val="center"/>
              <w:rPr>
                <w:rFonts w:ascii="Arial" w:hAnsi="Arial" w:cs="Arial"/>
                <w:color w:val="000000"/>
                <w:sz w:val="16"/>
                <w:szCs w:val="16"/>
              </w:rPr>
            </w:pPr>
            <w:r w:rsidRPr="00F34FD0">
              <w:rPr>
                <w:rFonts w:ascii="Arial" w:hAnsi="Arial" w:cs="Arial"/>
                <w:color w:val="000000"/>
                <w:sz w:val="16"/>
                <w:szCs w:val="16"/>
              </w:rPr>
              <w:t> </w:t>
            </w:r>
          </w:p>
        </w:tc>
        <w:tc>
          <w:tcPr>
            <w:tcW w:w="284" w:type="dxa"/>
            <w:tcBorders>
              <w:top w:val="nil"/>
              <w:left w:val="nil"/>
              <w:bottom w:val="nil"/>
              <w:right w:val="nil"/>
            </w:tcBorders>
            <w:shd w:val="clear" w:color="000000" w:fill="FFFFFF"/>
            <w:noWrap/>
            <w:vAlign w:val="center"/>
            <w:hideMark/>
          </w:tcPr>
          <w:p w14:paraId="3F7F558D"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000000" w:fill="FFFFFF"/>
            <w:noWrap/>
            <w:vAlign w:val="center"/>
            <w:hideMark/>
          </w:tcPr>
          <w:p w14:paraId="1301E4C2"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425" w:type="dxa"/>
            <w:tcBorders>
              <w:top w:val="nil"/>
              <w:left w:val="nil"/>
              <w:bottom w:val="nil"/>
              <w:right w:val="nil"/>
            </w:tcBorders>
            <w:shd w:val="clear" w:color="000000" w:fill="FFFFFF"/>
            <w:noWrap/>
            <w:vAlign w:val="center"/>
            <w:hideMark/>
          </w:tcPr>
          <w:p w14:paraId="4AB1947B"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199A20C2"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48E75F6F"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6F44FE90"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44E6C0F7"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638597E0" w14:textId="77777777" w:rsidR="006C0C75" w:rsidRPr="00F34FD0" w:rsidRDefault="006C0C75" w:rsidP="006C0C75">
            <w:pPr>
              <w:spacing w:line="240" w:lineRule="auto"/>
              <w:jc w:val="right"/>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1720458B"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4C189ED1"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78891C99" w14:textId="77777777" w:rsidTr="00A50A81">
        <w:trPr>
          <w:trHeight w:val="315"/>
        </w:trPr>
        <w:tc>
          <w:tcPr>
            <w:tcW w:w="15451" w:type="dxa"/>
            <w:gridSpan w:val="20"/>
            <w:tcBorders>
              <w:top w:val="nil"/>
              <w:left w:val="nil"/>
              <w:bottom w:val="single" w:sz="4" w:space="0" w:color="auto"/>
              <w:right w:val="nil"/>
            </w:tcBorders>
            <w:shd w:val="clear" w:color="000000" w:fill="FFFFFF"/>
            <w:noWrap/>
            <w:vAlign w:val="center"/>
            <w:hideMark/>
          </w:tcPr>
          <w:p w14:paraId="319C7C9C" w14:textId="6E025156" w:rsidR="006C0C75" w:rsidRPr="00F34FD0" w:rsidRDefault="006C0C75" w:rsidP="006C0C75">
            <w:pPr>
              <w:spacing w:line="240" w:lineRule="auto"/>
              <w:jc w:val="left"/>
              <w:rPr>
                <w:rFonts w:ascii="Arial" w:hAnsi="Arial" w:cs="Arial"/>
                <w:sz w:val="16"/>
                <w:szCs w:val="16"/>
              </w:rPr>
            </w:pPr>
            <w:r w:rsidRPr="00F34FD0">
              <w:rPr>
                <w:rFonts w:ascii="Arial" w:hAnsi="Arial" w:cs="Arial"/>
                <w:sz w:val="16"/>
                <w:szCs w:val="16"/>
              </w:rPr>
              <w:t>As notas explicativas são parte integrante das demonstrações contábeis.</w:t>
            </w:r>
            <w:r w:rsidRPr="00F34FD0">
              <w:rPr>
                <w:rFonts w:ascii="Arial" w:hAnsi="Arial" w:cs="Arial"/>
                <w:color w:val="FFFFFF"/>
                <w:sz w:val="16"/>
                <w:szCs w:val="16"/>
              </w:rPr>
              <w:t> </w:t>
            </w:r>
          </w:p>
        </w:tc>
      </w:tr>
      <w:tr w:rsidR="006C0C75" w:rsidRPr="00114FAB" w14:paraId="7BB12DFF" w14:textId="77777777" w:rsidTr="00A50A81">
        <w:trPr>
          <w:trHeight w:val="315"/>
        </w:trPr>
        <w:tc>
          <w:tcPr>
            <w:tcW w:w="4510" w:type="dxa"/>
            <w:gridSpan w:val="3"/>
            <w:tcBorders>
              <w:top w:val="nil"/>
              <w:left w:val="nil"/>
              <w:bottom w:val="nil"/>
              <w:right w:val="nil"/>
            </w:tcBorders>
            <w:shd w:val="clear" w:color="FFFFCC" w:fill="FFFFFF"/>
            <w:noWrap/>
            <w:vAlign w:val="center"/>
            <w:hideMark/>
          </w:tcPr>
          <w:p w14:paraId="0F43FF5C" w14:textId="1153E177" w:rsidR="003B305F" w:rsidRDefault="003B305F" w:rsidP="00F34FD0">
            <w:pPr>
              <w:spacing w:line="240" w:lineRule="auto"/>
              <w:jc w:val="center"/>
              <w:rPr>
                <w:rFonts w:ascii="Arial" w:hAnsi="Arial" w:cs="Arial"/>
                <w:b/>
                <w:bCs/>
                <w:sz w:val="16"/>
                <w:szCs w:val="16"/>
              </w:rPr>
            </w:pPr>
          </w:p>
          <w:p w14:paraId="538EC435" w14:textId="59FD3B24" w:rsidR="003B305F" w:rsidRDefault="003B305F" w:rsidP="00F34FD0">
            <w:pPr>
              <w:spacing w:line="240" w:lineRule="auto"/>
              <w:jc w:val="center"/>
              <w:rPr>
                <w:rFonts w:ascii="Arial" w:hAnsi="Arial" w:cs="Arial"/>
                <w:b/>
                <w:bCs/>
                <w:sz w:val="16"/>
                <w:szCs w:val="16"/>
              </w:rPr>
            </w:pPr>
            <w:r w:rsidRPr="003B305F">
              <w:rPr>
                <w:rFonts w:ascii="Arial" w:hAnsi="Arial" w:cs="Arial"/>
                <w:b/>
                <w:bCs/>
                <w:noProof/>
                <w:sz w:val="16"/>
                <w:szCs w:val="16"/>
              </w:rPr>
              <mc:AlternateContent>
                <mc:Choice Requires="wps">
                  <w:drawing>
                    <wp:anchor distT="45720" distB="45720" distL="114300" distR="114300" simplePos="0" relativeHeight="251663360" behindDoc="0" locked="0" layoutInCell="1" allowOverlap="1" wp14:anchorId="1A844528" wp14:editId="6E24AFFE">
                      <wp:simplePos x="0" y="0"/>
                      <wp:positionH relativeFrom="column">
                        <wp:posOffset>485140</wp:posOffset>
                      </wp:positionH>
                      <wp:positionV relativeFrom="paragraph">
                        <wp:posOffset>219710</wp:posOffset>
                      </wp:positionV>
                      <wp:extent cx="2480310" cy="1404620"/>
                      <wp:effectExtent l="0" t="0" r="0" b="0"/>
                      <wp:wrapSquare wrapText="bothSides"/>
                      <wp:docPr id="3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1404620"/>
                              </a:xfrm>
                              <a:prstGeom prst="rect">
                                <a:avLst/>
                              </a:prstGeom>
                              <a:noFill/>
                              <a:ln w="9525">
                                <a:noFill/>
                                <a:miter lim="800000"/>
                                <a:headEnd/>
                                <a:tailEnd/>
                              </a:ln>
                            </wps:spPr>
                            <wps:txbx>
                              <w:txbxContent>
                                <w:p w14:paraId="65884009" w14:textId="2749B829" w:rsidR="003B305F" w:rsidRDefault="003B305F" w:rsidP="003B305F">
                                  <w:pPr>
                                    <w:jc w:val="left"/>
                                  </w:pPr>
                                  <w:r>
                                    <w:rPr>
                                      <w:noProof/>
                                    </w:rPr>
                                    <w:drawing>
                                      <wp:inline distT="0" distB="0" distL="0" distR="0" wp14:anchorId="522AB1DE" wp14:editId="47E1A116">
                                        <wp:extent cx="1701994" cy="886590"/>
                                        <wp:effectExtent l="0" t="0" r="0" b="8890"/>
                                        <wp:docPr id="42" name="Imagem 42"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m 40" descr="Texto, Carta&#10;&#10;Descrição gerad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1709422" cy="89046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A844528" id="_x0000_t202" coordsize="21600,21600" o:spt="202" path="m,l,21600r21600,l21600,xe">
                      <v:stroke joinstyle="miter"/>
                      <v:path gradientshapeok="t" o:connecttype="rect"/>
                    </v:shapetype>
                    <v:shape id="Caixa de Texto 2" o:spid="_x0000_s1026" type="#_x0000_t202" style="position:absolute;left:0;text-align:left;margin-left:38.2pt;margin-top:17.3pt;width:195.3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" filled="f" stroked="f">
                      <v:textbox style="mso-fit-shape-to-text:t">
                        <w:txbxContent>
                          <w:p w14:paraId="65884009" w14:textId="2749B829" w:rsidR="003B305F" w:rsidRDefault="003B305F" w:rsidP="003B305F">
                            <w:pPr>
                              <w:jc w:val="left"/>
                            </w:pPr>
                            <w:r>
                              <w:rPr>
                                <w:noProof/>
                              </w:rPr>
                              <w:drawing>
                                <wp:inline distT="0" distB="0" distL="0" distR="0" wp14:anchorId="522AB1DE" wp14:editId="47E1A116">
                                  <wp:extent cx="1701994" cy="886590"/>
                                  <wp:effectExtent l="0" t="0" r="0" b="8890"/>
                                  <wp:docPr id="42" name="Imagem 42"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m 40" descr="Texto, Carta&#10;&#10;Descrição gerada automaticamente"/>
                                          <pic:cNvPicPr/>
                                        </pic:nvPicPr>
                                        <pic:blipFill>
                                          <a:blip r:embed="rId14">
                                            <a:extLst>
                                              <a:ext uri="{28A0092B-C50C-407E-A947-70E740481C1C}">
                                                <a14:useLocalDpi xmlns:a14="http://schemas.microsoft.com/office/drawing/2010/main" val="0"/>
                                              </a:ext>
                                            </a:extLst>
                                          </a:blip>
                                          <a:stretch>
                                            <a:fillRect/>
                                          </a:stretch>
                                        </pic:blipFill>
                                        <pic:spPr>
                                          <a:xfrm>
                                            <a:off x="0" y="0"/>
                                            <a:ext cx="1709422" cy="890460"/>
                                          </a:xfrm>
                                          <a:prstGeom prst="rect">
                                            <a:avLst/>
                                          </a:prstGeom>
                                        </pic:spPr>
                                      </pic:pic>
                                    </a:graphicData>
                                  </a:graphic>
                                </wp:inline>
                              </w:drawing>
                            </w:r>
                          </w:p>
                        </w:txbxContent>
                      </v:textbox>
                      <w10:wrap type="square"/>
                    </v:shape>
                  </w:pict>
                </mc:Fallback>
              </mc:AlternateContent>
            </w:r>
          </w:p>
          <w:p w14:paraId="5BD6D4E7" w14:textId="10232D6C" w:rsidR="006C0C75" w:rsidRPr="00F34FD0" w:rsidRDefault="006C0C75" w:rsidP="00F34FD0">
            <w:pPr>
              <w:spacing w:line="240" w:lineRule="auto"/>
              <w:jc w:val="center"/>
              <w:rPr>
                <w:rFonts w:ascii="Arial" w:hAnsi="Arial" w:cs="Arial"/>
                <w:b/>
                <w:bCs/>
                <w:sz w:val="16"/>
                <w:szCs w:val="16"/>
              </w:rPr>
            </w:pPr>
            <w:r w:rsidRPr="00F34FD0">
              <w:rPr>
                <w:rFonts w:ascii="Arial" w:hAnsi="Arial" w:cs="Arial"/>
                <w:b/>
                <w:bCs/>
                <w:sz w:val="16"/>
                <w:szCs w:val="16"/>
              </w:rPr>
              <w:t>RENATO VIEIRA PITA</w:t>
            </w:r>
          </w:p>
        </w:tc>
        <w:tc>
          <w:tcPr>
            <w:tcW w:w="167" w:type="dxa"/>
            <w:tcBorders>
              <w:top w:val="nil"/>
              <w:left w:val="nil"/>
              <w:bottom w:val="nil"/>
              <w:right w:val="nil"/>
            </w:tcBorders>
            <w:shd w:val="clear" w:color="FFFFCC" w:fill="FFFFFF"/>
            <w:noWrap/>
            <w:vAlign w:val="center"/>
            <w:hideMark/>
          </w:tcPr>
          <w:p w14:paraId="5BB28CD7" w14:textId="77777777" w:rsidR="006C0C75" w:rsidRPr="00F34FD0" w:rsidRDefault="006C0C75" w:rsidP="00F34FD0">
            <w:pPr>
              <w:spacing w:line="240" w:lineRule="auto"/>
              <w:jc w:val="center"/>
              <w:rPr>
                <w:rFonts w:ascii="Arial" w:hAnsi="Arial" w:cs="Arial"/>
                <w:b/>
                <w:bCs/>
                <w:sz w:val="16"/>
                <w:szCs w:val="16"/>
              </w:rPr>
            </w:pPr>
            <w:r w:rsidRPr="00F34FD0">
              <w:rPr>
                <w:rFonts w:ascii="Arial" w:hAnsi="Arial" w:cs="Arial"/>
                <w:b/>
                <w:bCs/>
                <w:sz w:val="16"/>
                <w:szCs w:val="16"/>
              </w:rPr>
              <w:t> </w:t>
            </w:r>
          </w:p>
        </w:tc>
        <w:tc>
          <w:tcPr>
            <w:tcW w:w="1260" w:type="dxa"/>
            <w:tcBorders>
              <w:top w:val="nil"/>
              <w:left w:val="nil"/>
              <w:bottom w:val="nil"/>
              <w:right w:val="nil"/>
            </w:tcBorders>
            <w:shd w:val="clear" w:color="FFFFCC" w:fill="FFFFFF"/>
            <w:noWrap/>
            <w:vAlign w:val="center"/>
            <w:hideMark/>
          </w:tcPr>
          <w:p w14:paraId="6BD20CAA" w14:textId="77777777" w:rsidR="006C0C75" w:rsidRPr="00F34FD0" w:rsidRDefault="006C0C75" w:rsidP="00F34FD0">
            <w:pPr>
              <w:spacing w:line="240" w:lineRule="auto"/>
              <w:jc w:val="center"/>
              <w:rPr>
                <w:rFonts w:ascii="Arial" w:hAnsi="Arial" w:cs="Arial"/>
                <w:b/>
                <w:bCs/>
                <w:sz w:val="16"/>
                <w:szCs w:val="16"/>
              </w:rPr>
            </w:pPr>
            <w:r w:rsidRPr="00F34FD0">
              <w:rPr>
                <w:rFonts w:ascii="Arial" w:hAnsi="Arial" w:cs="Arial"/>
                <w:b/>
                <w:bCs/>
                <w:sz w:val="16"/>
                <w:szCs w:val="16"/>
              </w:rPr>
              <w:t> </w:t>
            </w:r>
          </w:p>
        </w:tc>
        <w:tc>
          <w:tcPr>
            <w:tcW w:w="300" w:type="dxa"/>
            <w:tcBorders>
              <w:top w:val="nil"/>
              <w:left w:val="nil"/>
              <w:bottom w:val="nil"/>
              <w:right w:val="nil"/>
            </w:tcBorders>
            <w:shd w:val="clear" w:color="FFFFCC" w:fill="FFFFFF"/>
            <w:noWrap/>
            <w:vAlign w:val="center"/>
            <w:hideMark/>
          </w:tcPr>
          <w:p w14:paraId="743CB98F" w14:textId="77777777" w:rsidR="006C0C75" w:rsidRPr="00F34FD0" w:rsidRDefault="006C0C75" w:rsidP="00F34FD0">
            <w:pPr>
              <w:spacing w:line="240" w:lineRule="auto"/>
              <w:jc w:val="center"/>
              <w:rPr>
                <w:rFonts w:ascii="Arial" w:hAnsi="Arial" w:cs="Arial"/>
                <w:b/>
                <w:bCs/>
                <w:sz w:val="16"/>
                <w:szCs w:val="16"/>
              </w:rPr>
            </w:pPr>
            <w:r w:rsidRPr="00F34FD0">
              <w:rPr>
                <w:rFonts w:ascii="Arial" w:hAnsi="Arial" w:cs="Arial"/>
                <w:b/>
                <w:bCs/>
                <w:sz w:val="16"/>
                <w:szCs w:val="16"/>
              </w:rPr>
              <w:t> </w:t>
            </w:r>
          </w:p>
        </w:tc>
        <w:tc>
          <w:tcPr>
            <w:tcW w:w="1276" w:type="dxa"/>
            <w:gridSpan w:val="2"/>
            <w:tcBorders>
              <w:top w:val="nil"/>
              <w:left w:val="nil"/>
              <w:bottom w:val="nil"/>
              <w:right w:val="nil"/>
            </w:tcBorders>
            <w:shd w:val="clear" w:color="FFFFCC" w:fill="FFFFFF"/>
            <w:noWrap/>
            <w:vAlign w:val="center"/>
            <w:hideMark/>
          </w:tcPr>
          <w:p w14:paraId="58A7A10D" w14:textId="77777777" w:rsidR="006C0C75" w:rsidRPr="00F34FD0" w:rsidRDefault="006C0C75" w:rsidP="00F34FD0">
            <w:pPr>
              <w:spacing w:line="240" w:lineRule="auto"/>
              <w:jc w:val="left"/>
              <w:rPr>
                <w:rFonts w:ascii="Arial" w:hAnsi="Arial" w:cs="Arial"/>
                <w:b/>
                <w:bCs/>
                <w:sz w:val="16"/>
                <w:szCs w:val="16"/>
              </w:rPr>
            </w:pPr>
            <w:r w:rsidRPr="00F34FD0">
              <w:rPr>
                <w:rFonts w:ascii="Arial" w:hAnsi="Arial" w:cs="Arial"/>
                <w:b/>
                <w:bCs/>
                <w:sz w:val="16"/>
                <w:szCs w:val="16"/>
              </w:rPr>
              <w:t> </w:t>
            </w:r>
          </w:p>
        </w:tc>
        <w:tc>
          <w:tcPr>
            <w:tcW w:w="283" w:type="dxa"/>
            <w:tcBorders>
              <w:top w:val="nil"/>
              <w:left w:val="nil"/>
              <w:bottom w:val="nil"/>
              <w:right w:val="nil"/>
            </w:tcBorders>
            <w:shd w:val="clear" w:color="FFFFCC" w:fill="FFFFFF"/>
            <w:noWrap/>
            <w:vAlign w:val="center"/>
            <w:hideMark/>
          </w:tcPr>
          <w:p w14:paraId="31DA6489" w14:textId="77777777" w:rsidR="006C0C75" w:rsidRPr="00F34FD0" w:rsidRDefault="006C0C75" w:rsidP="00F34FD0">
            <w:pPr>
              <w:spacing w:line="240" w:lineRule="auto"/>
              <w:jc w:val="left"/>
              <w:rPr>
                <w:rFonts w:ascii="Arial" w:hAnsi="Arial" w:cs="Arial"/>
                <w:b/>
                <w:bCs/>
                <w:sz w:val="16"/>
                <w:szCs w:val="16"/>
              </w:rPr>
            </w:pPr>
            <w:r w:rsidRPr="00F34FD0">
              <w:rPr>
                <w:rFonts w:ascii="Arial" w:hAnsi="Arial" w:cs="Arial"/>
                <w:b/>
                <w:bCs/>
                <w:sz w:val="16"/>
                <w:szCs w:val="16"/>
              </w:rPr>
              <w:t> </w:t>
            </w:r>
          </w:p>
        </w:tc>
        <w:tc>
          <w:tcPr>
            <w:tcW w:w="284" w:type="dxa"/>
            <w:tcBorders>
              <w:top w:val="nil"/>
              <w:left w:val="nil"/>
              <w:bottom w:val="nil"/>
              <w:right w:val="nil"/>
            </w:tcBorders>
            <w:shd w:val="clear" w:color="000000" w:fill="FFFFFF"/>
            <w:noWrap/>
            <w:vAlign w:val="center"/>
            <w:hideMark/>
          </w:tcPr>
          <w:p w14:paraId="224FBC6E"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FFFFCC" w:fill="FFFFFF"/>
            <w:noWrap/>
            <w:vAlign w:val="center"/>
            <w:hideMark/>
          </w:tcPr>
          <w:p w14:paraId="67FC8793" w14:textId="01352787" w:rsidR="006C0C75" w:rsidRPr="00F34FD0" w:rsidRDefault="003B305F" w:rsidP="00F34FD0">
            <w:pPr>
              <w:spacing w:line="240" w:lineRule="auto"/>
              <w:jc w:val="center"/>
              <w:rPr>
                <w:rFonts w:ascii="Arial" w:hAnsi="Arial" w:cs="Arial"/>
                <w:b/>
                <w:bCs/>
                <w:sz w:val="16"/>
                <w:szCs w:val="16"/>
              </w:rPr>
            </w:pPr>
            <w:r w:rsidRPr="003B305F">
              <w:rPr>
                <w:rFonts w:ascii="Arial" w:hAnsi="Arial" w:cs="Arial"/>
                <w:noProof/>
                <w:color w:val="000000"/>
                <w:sz w:val="16"/>
                <w:szCs w:val="16"/>
              </w:rPr>
              <mc:AlternateContent>
                <mc:Choice Requires="wps">
                  <w:drawing>
                    <wp:anchor distT="45720" distB="45720" distL="114300" distR="114300" simplePos="0" relativeHeight="251661312" behindDoc="0" locked="0" layoutInCell="1" allowOverlap="1" wp14:anchorId="7ADB0680" wp14:editId="7B125EEB">
                      <wp:simplePos x="0" y="0"/>
                      <wp:positionH relativeFrom="column">
                        <wp:posOffset>-48895</wp:posOffset>
                      </wp:positionH>
                      <wp:positionV relativeFrom="paragraph">
                        <wp:posOffset>-1271905</wp:posOffset>
                      </wp:positionV>
                      <wp:extent cx="2360930" cy="1179195"/>
                      <wp:effectExtent l="0" t="0" r="1270" b="190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79195"/>
                              </a:xfrm>
                              <a:prstGeom prst="rect">
                                <a:avLst/>
                              </a:prstGeom>
                              <a:solidFill>
                                <a:srgbClr val="FFFFFF"/>
                              </a:solidFill>
                              <a:ln w="9525">
                                <a:noFill/>
                                <a:miter lim="800000"/>
                                <a:headEnd/>
                                <a:tailEnd/>
                              </a:ln>
                            </wps:spPr>
                            <wps:txbx>
                              <w:txbxContent>
                                <w:p w14:paraId="273413EA" w14:textId="4E67FC8A" w:rsidR="003B305F" w:rsidRDefault="003B305F"/>
                                <w:p w14:paraId="77C21537" w14:textId="6BB4C93A" w:rsidR="003B305F" w:rsidRDefault="003B305F"/>
                                <w:p w14:paraId="1198A5CB" w14:textId="0DD0DDC1" w:rsidR="003B305F" w:rsidRDefault="003B305F">
                                  <w:r>
                                    <w:rPr>
                                      <w:noProof/>
                                    </w:rPr>
                                    <w:drawing>
                                      <wp:inline distT="0" distB="0" distL="0" distR="0" wp14:anchorId="20D7E06D" wp14:editId="14C968A0">
                                        <wp:extent cx="1469445" cy="729130"/>
                                        <wp:effectExtent l="0" t="0" r="0" b="0"/>
                                        <wp:docPr id="25" name="Imagem 2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25" descr="Diagrama, Texto&#10;&#10;Descrição gerada automaticamente"/>
                                                <pic:cNvPicPr/>
                                              </pic:nvPicPr>
                                              <pic:blipFill>
                                                <a:blip r:embed="rId15">
                                                  <a:extLst>
                                                    <a:ext uri="{28A0092B-C50C-407E-A947-70E740481C1C}">
                                                      <a14:useLocalDpi xmlns:a14="http://schemas.microsoft.com/office/drawing/2010/main" val="0"/>
                                                    </a:ext>
                                                  </a:extLst>
                                                </a:blip>
                                                <a:stretch>
                                                  <a:fillRect/>
                                                </a:stretch>
                                              </pic:blipFill>
                                              <pic:spPr>
                                                <a:xfrm>
                                                  <a:off x="0" y="0"/>
                                                  <a:ext cx="1489967" cy="73931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B0680" id="_x0000_s1027" type="#_x0000_t202" style="position:absolute;left:0;text-align:left;margin-left:-3.85pt;margin-top:-100.15pt;width:185.9pt;height:9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" stroked="f">
                      <v:textbox>
                        <w:txbxContent>
                          <w:p w14:paraId="273413EA" w14:textId="4E67FC8A" w:rsidR="003B305F" w:rsidRDefault="003B305F"/>
                          <w:p w14:paraId="77C21537" w14:textId="6BB4C93A" w:rsidR="003B305F" w:rsidRDefault="003B305F"/>
                          <w:p w14:paraId="1198A5CB" w14:textId="0DD0DDC1" w:rsidR="003B305F" w:rsidRDefault="003B305F">
                            <w:r>
                              <w:rPr>
                                <w:noProof/>
                              </w:rPr>
                              <w:drawing>
                                <wp:inline distT="0" distB="0" distL="0" distR="0" wp14:anchorId="20D7E06D" wp14:editId="14C968A0">
                                  <wp:extent cx="1469445" cy="729130"/>
                                  <wp:effectExtent l="0" t="0" r="0" b="0"/>
                                  <wp:docPr id="25" name="Imagem 2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25" descr="Diagrama, Texto&#10;&#10;Descrição gerada automaticamente"/>
                                          <pic:cNvPicPr/>
                                        </pic:nvPicPr>
                                        <pic:blipFill>
                                          <a:blip r:embed="rId16">
                                            <a:extLst>
                                              <a:ext uri="{28A0092B-C50C-407E-A947-70E740481C1C}">
                                                <a14:useLocalDpi xmlns:a14="http://schemas.microsoft.com/office/drawing/2010/main" val="0"/>
                                              </a:ext>
                                            </a:extLst>
                                          </a:blip>
                                          <a:stretch>
                                            <a:fillRect/>
                                          </a:stretch>
                                        </pic:blipFill>
                                        <pic:spPr>
                                          <a:xfrm>
                                            <a:off x="0" y="0"/>
                                            <a:ext cx="1489967" cy="739313"/>
                                          </a:xfrm>
                                          <a:prstGeom prst="rect">
                                            <a:avLst/>
                                          </a:prstGeom>
                                        </pic:spPr>
                                      </pic:pic>
                                    </a:graphicData>
                                  </a:graphic>
                                </wp:inline>
                              </w:drawing>
                            </w:r>
                          </w:p>
                        </w:txbxContent>
                      </v:textbox>
                      <w10:wrap type="square"/>
                    </v:shape>
                  </w:pict>
                </mc:Fallback>
              </mc:AlternateContent>
            </w:r>
            <w:r w:rsidR="006C0C75" w:rsidRPr="00F34FD0">
              <w:rPr>
                <w:rFonts w:ascii="Arial" w:hAnsi="Arial" w:cs="Arial"/>
                <w:b/>
                <w:bCs/>
                <w:sz w:val="16"/>
                <w:szCs w:val="16"/>
              </w:rPr>
              <w:t>MAURICIO AKIHIRO MAKI</w:t>
            </w:r>
          </w:p>
        </w:tc>
        <w:tc>
          <w:tcPr>
            <w:tcW w:w="425" w:type="dxa"/>
            <w:tcBorders>
              <w:top w:val="nil"/>
              <w:left w:val="nil"/>
              <w:bottom w:val="nil"/>
              <w:right w:val="nil"/>
            </w:tcBorders>
            <w:shd w:val="clear" w:color="FFFFCC" w:fill="FFFFFF"/>
            <w:noWrap/>
            <w:vAlign w:val="center"/>
            <w:hideMark/>
          </w:tcPr>
          <w:p w14:paraId="5DE9F468"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850" w:type="dxa"/>
            <w:tcBorders>
              <w:top w:val="nil"/>
              <w:left w:val="nil"/>
              <w:bottom w:val="nil"/>
              <w:right w:val="nil"/>
            </w:tcBorders>
            <w:shd w:val="clear" w:color="FFFFCC" w:fill="FFFFFF"/>
            <w:noWrap/>
            <w:vAlign w:val="center"/>
            <w:hideMark/>
          </w:tcPr>
          <w:p w14:paraId="73522A19"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FFFFCC" w:fill="FFFFFF"/>
            <w:noWrap/>
            <w:vAlign w:val="center"/>
            <w:hideMark/>
          </w:tcPr>
          <w:p w14:paraId="3225E5A3"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FFFFCC" w:fill="FFFFFF"/>
            <w:noWrap/>
            <w:vAlign w:val="center"/>
            <w:hideMark/>
          </w:tcPr>
          <w:p w14:paraId="72E76F0F"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FFFFCC" w:fill="FFFFFF"/>
            <w:noWrap/>
            <w:vAlign w:val="center"/>
            <w:hideMark/>
          </w:tcPr>
          <w:p w14:paraId="339C9247"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FFFFCC" w:fill="FFFFFF"/>
            <w:noWrap/>
            <w:vAlign w:val="center"/>
            <w:hideMark/>
          </w:tcPr>
          <w:p w14:paraId="18A48324"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FFFFCC" w:fill="FFFFFF"/>
            <w:noWrap/>
            <w:vAlign w:val="center"/>
            <w:hideMark/>
          </w:tcPr>
          <w:p w14:paraId="7A47AB48"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2A82D3A2"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6B53454C" w14:textId="77777777" w:rsidTr="00A50A81">
        <w:trPr>
          <w:trHeight w:val="315"/>
        </w:trPr>
        <w:tc>
          <w:tcPr>
            <w:tcW w:w="4510" w:type="dxa"/>
            <w:gridSpan w:val="3"/>
            <w:tcBorders>
              <w:top w:val="nil"/>
              <w:left w:val="nil"/>
              <w:bottom w:val="nil"/>
              <w:right w:val="nil"/>
            </w:tcBorders>
            <w:shd w:val="clear" w:color="FFFFCC" w:fill="FFFFFF"/>
            <w:noWrap/>
            <w:vAlign w:val="center"/>
            <w:hideMark/>
          </w:tcPr>
          <w:p w14:paraId="573E9BAD"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CONTADOR</w:t>
            </w:r>
          </w:p>
        </w:tc>
        <w:tc>
          <w:tcPr>
            <w:tcW w:w="167" w:type="dxa"/>
            <w:tcBorders>
              <w:top w:val="nil"/>
              <w:left w:val="nil"/>
              <w:bottom w:val="nil"/>
              <w:right w:val="nil"/>
            </w:tcBorders>
            <w:shd w:val="clear" w:color="FFFFCC" w:fill="FFFFFF"/>
            <w:noWrap/>
            <w:vAlign w:val="center"/>
            <w:hideMark/>
          </w:tcPr>
          <w:p w14:paraId="17E7286C"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60" w:type="dxa"/>
            <w:tcBorders>
              <w:top w:val="nil"/>
              <w:left w:val="nil"/>
              <w:bottom w:val="nil"/>
              <w:right w:val="nil"/>
            </w:tcBorders>
            <w:shd w:val="clear" w:color="FFFFCC" w:fill="FFFFFF"/>
            <w:noWrap/>
            <w:vAlign w:val="center"/>
            <w:hideMark/>
          </w:tcPr>
          <w:p w14:paraId="1A067248"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300" w:type="dxa"/>
            <w:tcBorders>
              <w:top w:val="nil"/>
              <w:left w:val="nil"/>
              <w:bottom w:val="nil"/>
              <w:right w:val="nil"/>
            </w:tcBorders>
            <w:shd w:val="clear" w:color="FFFFCC" w:fill="FFFFFF"/>
            <w:noWrap/>
            <w:vAlign w:val="center"/>
            <w:hideMark/>
          </w:tcPr>
          <w:p w14:paraId="045AECBB"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6" w:type="dxa"/>
            <w:gridSpan w:val="2"/>
            <w:tcBorders>
              <w:top w:val="nil"/>
              <w:left w:val="nil"/>
              <w:bottom w:val="nil"/>
              <w:right w:val="nil"/>
            </w:tcBorders>
            <w:shd w:val="clear" w:color="FFFFCC" w:fill="FFFFFF"/>
            <w:noWrap/>
            <w:vAlign w:val="center"/>
            <w:hideMark/>
          </w:tcPr>
          <w:p w14:paraId="2F387ABB"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FFFFCC" w:fill="FFFFFF"/>
            <w:noWrap/>
            <w:vAlign w:val="center"/>
            <w:hideMark/>
          </w:tcPr>
          <w:p w14:paraId="24C925A3"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53B59F8D"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FFFFCC" w:fill="FFFFFF"/>
            <w:noWrap/>
            <w:vAlign w:val="center"/>
            <w:hideMark/>
          </w:tcPr>
          <w:p w14:paraId="79B6CD0B" w14:textId="2B4E984A"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DIRETOR ADMINISTRATIVO FINANCEIRO</w:t>
            </w:r>
          </w:p>
        </w:tc>
        <w:tc>
          <w:tcPr>
            <w:tcW w:w="425" w:type="dxa"/>
            <w:tcBorders>
              <w:top w:val="nil"/>
              <w:left w:val="nil"/>
              <w:bottom w:val="nil"/>
              <w:right w:val="nil"/>
            </w:tcBorders>
            <w:shd w:val="clear" w:color="FFFFCC" w:fill="FFFFFF"/>
            <w:noWrap/>
            <w:vAlign w:val="center"/>
            <w:hideMark/>
          </w:tcPr>
          <w:p w14:paraId="74E5239E"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850" w:type="dxa"/>
            <w:tcBorders>
              <w:top w:val="nil"/>
              <w:left w:val="nil"/>
              <w:bottom w:val="nil"/>
              <w:right w:val="nil"/>
            </w:tcBorders>
            <w:shd w:val="clear" w:color="FFFFCC" w:fill="FFFFFF"/>
            <w:noWrap/>
            <w:vAlign w:val="center"/>
            <w:hideMark/>
          </w:tcPr>
          <w:p w14:paraId="159451B9"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FFFFCC" w:fill="FFFFFF"/>
            <w:noWrap/>
            <w:vAlign w:val="center"/>
            <w:hideMark/>
          </w:tcPr>
          <w:p w14:paraId="760FDA47"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FFFFCC" w:fill="FFFFFF"/>
            <w:noWrap/>
            <w:vAlign w:val="center"/>
            <w:hideMark/>
          </w:tcPr>
          <w:p w14:paraId="5935DF36"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FFFFCC" w:fill="FFFFFF"/>
            <w:noWrap/>
            <w:vAlign w:val="center"/>
            <w:hideMark/>
          </w:tcPr>
          <w:p w14:paraId="02C0F98E"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FFFFCC" w:fill="FFFFFF"/>
            <w:noWrap/>
            <w:vAlign w:val="center"/>
            <w:hideMark/>
          </w:tcPr>
          <w:p w14:paraId="40327562"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FFFFCC" w:fill="FFFFFF"/>
            <w:noWrap/>
            <w:vAlign w:val="center"/>
            <w:hideMark/>
          </w:tcPr>
          <w:p w14:paraId="6ACDFE4D"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7BA1CEAC"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r w:rsidR="006C0C75" w:rsidRPr="00114FAB" w14:paraId="206CE736" w14:textId="77777777" w:rsidTr="00A50A81">
        <w:trPr>
          <w:trHeight w:val="315"/>
        </w:trPr>
        <w:tc>
          <w:tcPr>
            <w:tcW w:w="4510" w:type="dxa"/>
            <w:gridSpan w:val="3"/>
            <w:tcBorders>
              <w:top w:val="nil"/>
              <w:left w:val="nil"/>
              <w:bottom w:val="nil"/>
              <w:right w:val="nil"/>
            </w:tcBorders>
            <w:shd w:val="clear" w:color="FFFFCC" w:fill="FFFFFF"/>
            <w:noWrap/>
            <w:vAlign w:val="center"/>
            <w:hideMark/>
          </w:tcPr>
          <w:p w14:paraId="749667D9"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CRC 1SP215876/O-8/SP</w:t>
            </w:r>
          </w:p>
        </w:tc>
        <w:tc>
          <w:tcPr>
            <w:tcW w:w="167" w:type="dxa"/>
            <w:tcBorders>
              <w:top w:val="nil"/>
              <w:left w:val="nil"/>
              <w:bottom w:val="nil"/>
              <w:right w:val="nil"/>
            </w:tcBorders>
            <w:shd w:val="clear" w:color="FFFFCC" w:fill="FFFFFF"/>
            <w:noWrap/>
            <w:vAlign w:val="center"/>
            <w:hideMark/>
          </w:tcPr>
          <w:p w14:paraId="491AD7C2"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60" w:type="dxa"/>
            <w:tcBorders>
              <w:top w:val="nil"/>
              <w:left w:val="nil"/>
              <w:bottom w:val="nil"/>
              <w:right w:val="nil"/>
            </w:tcBorders>
            <w:shd w:val="clear" w:color="FFFFCC" w:fill="FFFFFF"/>
            <w:noWrap/>
            <w:vAlign w:val="center"/>
            <w:hideMark/>
          </w:tcPr>
          <w:p w14:paraId="25D404EB"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300" w:type="dxa"/>
            <w:tcBorders>
              <w:top w:val="nil"/>
              <w:left w:val="nil"/>
              <w:bottom w:val="nil"/>
              <w:right w:val="nil"/>
            </w:tcBorders>
            <w:shd w:val="clear" w:color="FFFFCC" w:fill="FFFFFF"/>
            <w:noWrap/>
            <w:vAlign w:val="center"/>
            <w:hideMark/>
          </w:tcPr>
          <w:p w14:paraId="51CD843C"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6" w:type="dxa"/>
            <w:gridSpan w:val="2"/>
            <w:tcBorders>
              <w:top w:val="nil"/>
              <w:left w:val="nil"/>
              <w:bottom w:val="nil"/>
              <w:right w:val="nil"/>
            </w:tcBorders>
            <w:shd w:val="clear" w:color="FFFFCC" w:fill="FFFFFF"/>
            <w:noWrap/>
            <w:vAlign w:val="center"/>
            <w:hideMark/>
          </w:tcPr>
          <w:p w14:paraId="5456DBF8"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FFFFCC" w:fill="FFFFFF"/>
            <w:noWrap/>
            <w:vAlign w:val="center"/>
            <w:hideMark/>
          </w:tcPr>
          <w:p w14:paraId="2341A1B2" w14:textId="77777777" w:rsidR="006C0C75" w:rsidRPr="00F34FD0" w:rsidRDefault="006C0C75" w:rsidP="00F34FD0">
            <w:pPr>
              <w:spacing w:line="240" w:lineRule="auto"/>
              <w:jc w:val="left"/>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27E4F305"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2552" w:type="dxa"/>
            <w:gridSpan w:val="2"/>
            <w:tcBorders>
              <w:top w:val="nil"/>
              <w:left w:val="nil"/>
              <w:bottom w:val="nil"/>
              <w:right w:val="nil"/>
            </w:tcBorders>
            <w:shd w:val="clear" w:color="FFFFCC" w:fill="FFFFFF"/>
            <w:noWrap/>
            <w:vAlign w:val="center"/>
            <w:hideMark/>
          </w:tcPr>
          <w:p w14:paraId="154BD9FD"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CPF: 219.593.858-79</w:t>
            </w:r>
          </w:p>
        </w:tc>
        <w:tc>
          <w:tcPr>
            <w:tcW w:w="425" w:type="dxa"/>
            <w:tcBorders>
              <w:top w:val="nil"/>
              <w:left w:val="nil"/>
              <w:bottom w:val="nil"/>
              <w:right w:val="nil"/>
            </w:tcBorders>
            <w:shd w:val="clear" w:color="000000" w:fill="FFFFFF"/>
            <w:noWrap/>
            <w:vAlign w:val="center"/>
            <w:hideMark/>
          </w:tcPr>
          <w:p w14:paraId="19F68A37" w14:textId="77777777" w:rsidR="006C0C75" w:rsidRPr="00F34FD0" w:rsidRDefault="006C0C75" w:rsidP="00F34FD0">
            <w:pPr>
              <w:spacing w:line="240" w:lineRule="auto"/>
              <w:jc w:val="left"/>
              <w:rPr>
                <w:rFonts w:ascii="Arial" w:hAnsi="Arial" w:cs="Arial"/>
                <w:color w:val="000000"/>
                <w:sz w:val="16"/>
                <w:szCs w:val="16"/>
              </w:rPr>
            </w:pPr>
            <w:r w:rsidRPr="00F34FD0">
              <w:rPr>
                <w:rFonts w:ascii="Arial" w:hAnsi="Arial" w:cs="Arial"/>
                <w:color w:val="000000"/>
                <w:sz w:val="16"/>
                <w:szCs w:val="16"/>
              </w:rPr>
              <w:t> </w:t>
            </w:r>
          </w:p>
        </w:tc>
        <w:tc>
          <w:tcPr>
            <w:tcW w:w="850" w:type="dxa"/>
            <w:tcBorders>
              <w:top w:val="nil"/>
              <w:left w:val="nil"/>
              <w:bottom w:val="nil"/>
              <w:right w:val="nil"/>
            </w:tcBorders>
            <w:shd w:val="clear" w:color="000000" w:fill="FFFFFF"/>
            <w:noWrap/>
            <w:vAlign w:val="center"/>
            <w:hideMark/>
          </w:tcPr>
          <w:p w14:paraId="22212883"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4" w:type="dxa"/>
            <w:tcBorders>
              <w:top w:val="nil"/>
              <w:left w:val="nil"/>
              <w:bottom w:val="nil"/>
              <w:right w:val="nil"/>
            </w:tcBorders>
            <w:shd w:val="clear" w:color="000000" w:fill="FFFFFF"/>
            <w:noWrap/>
            <w:vAlign w:val="center"/>
            <w:hideMark/>
          </w:tcPr>
          <w:p w14:paraId="6D1BFCD5"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5" w:type="dxa"/>
            <w:tcBorders>
              <w:top w:val="nil"/>
              <w:left w:val="nil"/>
              <w:bottom w:val="nil"/>
              <w:right w:val="nil"/>
            </w:tcBorders>
            <w:shd w:val="clear" w:color="000000" w:fill="FFFFFF"/>
            <w:noWrap/>
            <w:vAlign w:val="center"/>
            <w:hideMark/>
          </w:tcPr>
          <w:p w14:paraId="65BF7003"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83" w:type="dxa"/>
            <w:tcBorders>
              <w:top w:val="nil"/>
              <w:left w:val="nil"/>
              <w:bottom w:val="nil"/>
              <w:right w:val="nil"/>
            </w:tcBorders>
            <w:shd w:val="clear" w:color="000000" w:fill="FFFFFF"/>
            <w:noWrap/>
            <w:vAlign w:val="center"/>
            <w:hideMark/>
          </w:tcPr>
          <w:p w14:paraId="7C390E02"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277" w:type="dxa"/>
            <w:tcBorders>
              <w:top w:val="nil"/>
              <w:left w:val="nil"/>
              <w:bottom w:val="nil"/>
              <w:right w:val="nil"/>
            </w:tcBorders>
            <w:shd w:val="clear" w:color="000000" w:fill="FFFFFF"/>
            <w:noWrap/>
            <w:vAlign w:val="center"/>
            <w:hideMark/>
          </w:tcPr>
          <w:p w14:paraId="33DB6AA6"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162" w:type="dxa"/>
            <w:tcBorders>
              <w:top w:val="nil"/>
              <w:left w:val="nil"/>
              <w:bottom w:val="nil"/>
              <w:right w:val="nil"/>
            </w:tcBorders>
            <w:shd w:val="clear" w:color="000000" w:fill="FFFFFF"/>
            <w:noWrap/>
            <w:vAlign w:val="center"/>
            <w:hideMark/>
          </w:tcPr>
          <w:p w14:paraId="039728F7" w14:textId="77777777" w:rsidR="006C0C75" w:rsidRPr="00F34FD0" w:rsidRDefault="006C0C75" w:rsidP="00F34FD0">
            <w:pPr>
              <w:spacing w:line="240" w:lineRule="auto"/>
              <w:jc w:val="center"/>
              <w:rPr>
                <w:rFonts w:ascii="Arial" w:hAnsi="Arial" w:cs="Arial"/>
                <w:sz w:val="16"/>
                <w:szCs w:val="16"/>
              </w:rPr>
            </w:pPr>
            <w:r w:rsidRPr="00F34FD0">
              <w:rPr>
                <w:rFonts w:ascii="Arial" w:hAnsi="Arial" w:cs="Arial"/>
                <w:sz w:val="16"/>
                <w:szCs w:val="16"/>
              </w:rPr>
              <w:t> </w:t>
            </w:r>
          </w:p>
        </w:tc>
        <w:tc>
          <w:tcPr>
            <w:tcW w:w="263" w:type="dxa"/>
            <w:tcBorders>
              <w:top w:val="nil"/>
              <w:left w:val="nil"/>
              <w:bottom w:val="nil"/>
              <w:right w:val="nil"/>
            </w:tcBorders>
            <w:shd w:val="clear" w:color="000000" w:fill="FFFFFF"/>
            <w:noWrap/>
            <w:vAlign w:val="center"/>
            <w:hideMark/>
          </w:tcPr>
          <w:p w14:paraId="590B4A38" w14:textId="77777777" w:rsidR="006C0C75" w:rsidRPr="00F34FD0" w:rsidRDefault="006C0C75" w:rsidP="00F34FD0">
            <w:pPr>
              <w:spacing w:line="240" w:lineRule="auto"/>
              <w:jc w:val="left"/>
              <w:rPr>
                <w:rFonts w:ascii="Arial" w:hAnsi="Arial" w:cs="Arial"/>
                <w:color w:val="FFFFFF"/>
                <w:sz w:val="16"/>
                <w:szCs w:val="16"/>
              </w:rPr>
            </w:pPr>
            <w:r w:rsidRPr="00F34FD0">
              <w:rPr>
                <w:rFonts w:ascii="Arial" w:hAnsi="Arial" w:cs="Arial"/>
                <w:color w:val="FFFFFF"/>
                <w:sz w:val="16"/>
                <w:szCs w:val="16"/>
              </w:rPr>
              <w:t> </w:t>
            </w:r>
          </w:p>
        </w:tc>
      </w:tr>
    </w:tbl>
    <w:p w14:paraId="4770C282" w14:textId="77777777" w:rsidR="00B666F1" w:rsidRDefault="00B666F1" w:rsidP="00D40091">
      <w:pPr>
        <w:rPr>
          <w:rFonts w:ascii="Arial" w:hAnsi="Arial" w:cs="Arial"/>
          <w:sz w:val="18"/>
          <w:szCs w:val="18"/>
        </w:rPr>
      </w:pPr>
    </w:p>
    <w:p w14:paraId="7AE5D984" w14:textId="77777777" w:rsidR="00B666F1" w:rsidRDefault="00B666F1" w:rsidP="00D40091">
      <w:pPr>
        <w:rPr>
          <w:rFonts w:ascii="Arial" w:hAnsi="Arial" w:cs="Arial"/>
          <w:sz w:val="18"/>
          <w:szCs w:val="18"/>
        </w:rPr>
      </w:pPr>
    </w:p>
    <w:p w14:paraId="6E05DE07" w14:textId="32DD9D3C" w:rsidR="00D40091" w:rsidRPr="00D40091" w:rsidRDefault="00D40091" w:rsidP="00D40091">
      <w:pPr>
        <w:rPr>
          <w:rFonts w:ascii="Arial" w:hAnsi="Arial" w:cs="Arial"/>
          <w:sz w:val="18"/>
          <w:szCs w:val="18"/>
        </w:rPr>
      </w:pPr>
      <w:r w:rsidRPr="00D40091">
        <w:rPr>
          <w:rFonts w:ascii="Arial" w:hAnsi="Arial" w:cs="Arial"/>
          <w:sz w:val="18"/>
          <w:szCs w:val="18"/>
        </w:rPr>
        <w:br w:type="page"/>
      </w:r>
    </w:p>
    <w:tbl>
      <w:tblPr>
        <w:tblW w:w="15374" w:type="dxa"/>
        <w:tblCellMar>
          <w:left w:w="70" w:type="dxa"/>
          <w:right w:w="70" w:type="dxa"/>
        </w:tblCellMar>
        <w:tblLook w:val="04A0" w:firstRow="1" w:lastRow="0" w:firstColumn="1" w:lastColumn="0" w:noHBand="0" w:noVBand="1"/>
      </w:tblPr>
      <w:tblGrid>
        <w:gridCol w:w="6877"/>
        <w:gridCol w:w="1439"/>
        <w:gridCol w:w="196"/>
        <w:gridCol w:w="4734"/>
        <w:gridCol w:w="196"/>
        <w:gridCol w:w="1736"/>
        <w:gridCol w:w="196"/>
      </w:tblGrid>
      <w:tr w:rsidR="00C70CFB" w:rsidRPr="00C70CFB" w14:paraId="1A15725E" w14:textId="77777777" w:rsidTr="00C70CFB">
        <w:trPr>
          <w:trHeight w:val="255"/>
        </w:trPr>
        <w:tc>
          <w:tcPr>
            <w:tcW w:w="8316" w:type="dxa"/>
            <w:gridSpan w:val="2"/>
            <w:tcBorders>
              <w:top w:val="nil"/>
              <w:left w:val="nil"/>
              <w:bottom w:val="nil"/>
              <w:right w:val="nil"/>
            </w:tcBorders>
            <w:shd w:val="clear" w:color="auto" w:fill="auto"/>
            <w:noWrap/>
            <w:vAlign w:val="center"/>
            <w:hideMark/>
          </w:tcPr>
          <w:p w14:paraId="0109FBEF" w14:textId="77777777" w:rsidR="00C70CFB" w:rsidRPr="00C70CFB" w:rsidRDefault="00C70CFB" w:rsidP="00C70CFB">
            <w:pPr>
              <w:spacing w:line="240" w:lineRule="auto"/>
              <w:jc w:val="left"/>
              <w:rPr>
                <w:rFonts w:ascii="Arial" w:hAnsi="Arial" w:cs="Arial"/>
                <w:b/>
                <w:bCs/>
                <w:color w:val="000000"/>
                <w:sz w:val="16"/>
                <w:szCs w:val="16"/>
              </w:rPr>
            </w:pPr>
            <w:r w:rsidRPr="00C70CFB">
              <w:rPr>
                <w:rFonts w:ascii="Arial" w:hAnsi="Arial" w:cs="Arial"/>
                <w:b/>
                <w:bCs/>
                <w:color w:val="000000"/>
                <w:sz w:val="16"/>
                <w:szCs w:val="16"/>
              </w:rPr>
              <w:lastRenderedPageBreak/>
              <w:t>COMPANHIA SÃO PAULO DE DESENVOLVIMENTO E MOBILIZAÇÃO DE ATIVOS - SPDA</w:t>
            </w:r>
          </w:p>
        </w:tc>
        <w:tc>
          <w:tcPr>
            <w:tcW w:w="196" w:type="dxa"/>
            <w:tcBorders>
              <w:top w:val="nil"/>
              <w:left w:val="nil"/>
              <w:bottom w:val="nil"/>
              <w:right w:val="nil"/>
            </w:tcBorders>
            <w:shd w:val="clear" w:color="auto" w:fill="auto"/>
            <w:noWrap/>
            <w:vAlign w:val="bottom"/>
            <w:hideMark/>
          </w:tcPr>
          <w:p w14:paraId="7712C1D5" w14:textId="77777777" w:rsidR="00C70CFB" w:rsidRPr="00C70CFB" w:rsidRDefault="00C70CFB" w:rsidP="00C70CFB">
            <w:pPr>
              <w:spacing w:line="240" w:lineRule="auto"/>
              <w:jc w:val="left"/>
              <w:rPr>
                <w:rFonts w:ascii="Arial" w:hAnsi="Arial" w:cs="Arial"/>
                <w:b/>
                <w:bCs/>
                <w:color w:val="000000"/>
                <w:sz w:val="16"/>
                <w:szCs w:val="16"/>
              </w:rPr>
            </w:pPr>
          </w:p>
        </w:tc>
        <w:tc>
          <w:tcPr>
            <w:tcW w:w="4734" w:type="dxa"/>
            <w:tcBorders>
              <w:top w:val="nil"/>
              <w:left w:val="nil"/>
              <w:bottom w:val="nil"/>
              <w:right w:val="nil"/>
            </w:tcBorders>
            <w:shd w:val="clear" w:color="auto" w:fill="auto"/>
            <w:noWrap/>
            <w:vAlign w:val="bottom"/>
            <w:hideMark/>
          </w:tcPr>
          <w:p w14:paraId="25A3098F"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7AB277A8" w14:textId="77777777" w:rsidR="00C70CFB" w:rsidRPr="00C70CFB" w:rsidRDefault="00C70CFB" w:rsidP="00C70CFB">
            <w:pPr>
              <w:spacing w:line="240" w:lineRule="auto"/>
              <w:jc w:val="left"/>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2BA55787"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011B9450" w14:textId="77777777" w:rsidR="00C70CFB" w:rsidRPr="00C70CFB" w:rsidRDefault="00C70CFB" w:rsidP="00C70CFB">
            <w:pPr>
              <w:spacing w:line="240" w:lineRule="auto"/>
              <w:jc w:val="left"/>
              <w:rPr>
                <w:rFonts w:ascii="Arial" w:hAnsi="Arial" w:cs="Arial"/>
                <w:sz w:val="16"/>
                <w:szCs w:val="16"/>
              </w:rPr>
            </w:pPr>
          </w:p>
        </w:tc>
      </w:tr>
      <w:tr w:rsidR="00C70CFB" w:rsidRPr="00C70CFB" w14:paraId="100F8D7C" w14:textId="77777777" w:rsidTr="00C70CFB">
        <w:trPr>
          <w:trHeight w:val="255"/>
        </w:trPr>
        <w:tc>
          <w:tcPr>
            <w:tcW w:w="6877" w:type="dxa"/>
            <w:tcBorders>
              <w:top w:val="nil"/>
              <w:left w:val="nil"/>
              <w:bottom w:val="nil"/>
              <w:right w:val="nil"/>
            </w:tcBorders>
            <w:shd w:val="clear" w:color="auto" w:fill="auto"/>
            <w:noWrap/>
            <w:vAlign w:val="center"/>
            <w:hideMark/>
          </w:tcPr>
          <w:p w14:paraId="43D1478E" w14:textId="77777777" w:rsidR="00C70CFB" w:rsidRPr="00C70CFB" w:rsidRDefault="00C70CFB" w:rsidP="00C70CFB">
            <w:pPr>
              <w:spacing w:line="240" w:lineRule="auto"/>
              <w:jc w:val="left"/>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4EB2FBE6"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43767887"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32FAA1F2"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54237EA7" w14:textId="77777777" w:rsidR="00C70CFB" w:rsidRPr="00C70CFB" w:rsidRDefault="00C70CFB" w:rsidP="00C70CFB">
            <w:pPr>
              <w:spacing w:line="240" w:lineRule="auto"/>
              <w:jc w:val="left"/>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70BEC048"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60E36E69" w14:textId="77777777" w:rsidR="00C70CFB" w:rsidRPr="00C70CFB" w:rsidRDefault="00C70CFB" w:rsidP="00C70CFB">
            <w:pPr>
              <w:spacing w:line="240" w:lineRule="auto"/>
              <w:jc w:val="left"/>
              <w:rPr>
                <w:rFonts w:ascii="Arial" w:hAnsi="Arial" w:cs="Arial"/>
                <w:sz w:val="16"/>
                <w:szCs w:val="16"/>
              </w:rPr>
            </w:pPr>
          </w:p>
        </w:tc>
      </w:tr>
      <w:tr w:rsidR="00C70CFB" w:rsidRPr="00C70CFB" w14:paraId="3BCF41BD" w14:textId="77777777" w:rsidTr="00C70CFB">
        <w:trPr>
          <w:trHeight w:val="255"/>
        </w:trPr>
        <w:tc>
          <w:tcPr>
            <w:tcW w:w="6877" w:type="dxa"/>
            <w:tcBorders>
              <w:top w:val="nil"/>
              <w:left w:val="nil"/>
              <w:bottom w:val="nil"/>
              <w:right w:val="nil"/>
            </w:tcBorders>
            <w:shd w:val="clear" w:color="auto" w:fill="auto"/>
            <w:vAlign w:val="bottom"/>
            <w:hideMark/>
          </w:tcPr>
          <w:p w14:paraId="3FB391A2" w14:textId="77777777" w:rsidR="00C70CFB" w:rsidRPr="00C70CFB" w:rsidRDefault="00C70CFB" w:rsidP="00C70CFB">
            <w:pPr>
              <w:pStyle w:val="Ttulo1"/>
              <w:spacing w:before="0" w:line="240" w:lineRule="auto"/>
              <w:rPr>
                <w:rFonts w:ascii="Arial" w:hAnsi="Arial" w:cs="Arial"/>
                <w:color w:val="auto"/>
                <w:sz w:val="16"/>
                <w:szCs w:val="16"/>
              </w:rPr>
            </w:pPr>
            <w:bookmarkStart w:id="3" w:name="_Toc131153593"/>
            <w:r w:rsidRPr="00C70CFB">
              <w:rPr>
                <w:rFonts w:ascii="Arial" w:hAnsi="Arial" w:cs="Arial"/>
                <w:color w:val="auto"/>
                <w:sz w:val="16"/>
                <w:szCs w:val="16"/>
              </w:rPr>
              <w:t>DEMONSTRAÇÃO DO RESULTADO</w:t>
            </w:r>
            <w:bookmarkEnd w:id="3"/>
            <w:r w:rsidRPr="00C70CFB">
              <w:rPr>
                <w:rFonts w:ascii="Arial" w:hAnsi="Arial" w:cs="Arial"/>
                <w:color w:val="auto"/>
                <w:sz w:val="16"/>
                <w:szCs w:val="16"/>
              </w:rPr>
              <w:t xml:space="preserve"> </w:t>
            </w:r>
          </w:p>
        </w:tc>
        <w:tc>
          <w:tcPr>
            <w:tcW w:w="1439" w:type="dxa"/>
            <w:tcBorders>
              <w:top w:val="nil"/>
              <w:left w:val="nil"/>
              <w:bottom w:val="nil"/>
              <w:right w:val="nil"/>
            </w:tcBorders>
            <w:shd w:val="clear" w:color="auto" w:fill="auto"/>
            <w:vAlign w:val="bottom"/>
            <w:hideMark/>
          </w:tcPr>
          <w:p w14:paraId="66E6C78B" w14:textId="77777777" w:rsidR="00C70CFB" w:rsidRPr="00C70CFB" w:rsidRDefault="00C70CFB" w:rsidP="00C70CFB">
            <w:pPr>
              <w:pStyle w:val="Ttulo1"/>
              <w:spacing w:before="0" w:line="240" w:lineRule="auto"/>
              <w:rPr>
                <w:rFonts w:ascii="Arial" w:hAnsi="Arial" w:cs="Arial"/>
                <w:color w:val="auto"/>
                <w:sz w:val="16"/>
                <w:szCs w:val="16"/>
              </w:rPr>
            </w:pPr>
          </w:p>
        </w:tc>
        <w:tc>
          <w:tcPr>
            <w:tcW w:w="196" w:type="dxa"/>
            <w:tcBorders>
              <w:top w:val="nil"/>
              <w:left w:val="nil"/>
              <w:bottom w:val="nil"/>
              <w:right w:val="nil"/>
            </w:tcBorders>
            <w:shd w:val="clear" w:color="auto" w:fill="auto"/>
            <w:vAlign w:val="bottom"/>
            <w:hideMark/>
          </w:tcPr>
          <w:p w14:paraId="3E821B94" w14:textId="77777777" w:rsidR="00C70CFB" w:rsidRPr="00C70CFB" w:rsidRDefault="00C70CFB" w:rsidP="00C70CFB">
            <w:pPr>
              <w:pStyle w:val="Ttulo1"/>
              <w:spacing w:before="0" w:line="240" w:lineRule="auto"/>
              <w:rPr>
                <w:rFonts w:ascii="Arial" w:hAnsi="Arial" w:cs="Arial"/>
                <w:color w:val="auto"/>
                <w:sz w:val="16"/>
                <w:szCs w:val="16"/>
              </w:rPr>
            </w:pPr>
          </w:p>
        </w:tc>
        <w:tc>
          <w:tcPr>
            <w:tcW w:w="4734" w:type="dxa"/>
            <w:tcBorders>
              <w:top w:val="nil"/>
              <w:left w:val="nil"/>
              <w:bottom w:val="nil"/>
              <w:right w:val="nil"/>
            </w:tcBorders>
            <w:shd w:val="clear" w:color="auto" w:fill="auto"/>
            <w:vAlign w:val="bottom"/>
            <w:hideMark/>
          </w:tcPr>
          <w:p w14:paraId="2068CED0" w14:textId="77777777" w:rsidR="00C70CFB" w:rsidRPr="00C70CFB" w:rsidRDefault="00C70CFB" w:rsidP="00C70CFB">
            <w:pPr>
              <w:pStyle w:val="Ttulo1"/>
              <w:spacing w:before="0" w:line="240" w:lineRule="auto"/>
              <w:rPr>
                <w:rFonts w:ascii="Arial" w:hAnsi="Arial" w:cs="Arial"/>
                <w:color w:val="auto"/>
                <w:sz w:val="16"/>
                <w:szCs w:val="16"/>
              </w:rPr>
            </w:pPr>
          </w:p>
        </w:tc>
        <w:tc>
          <w:tcPr>
            <w:tcW w:w="196" w:type="dxa"/>
            <w:tcBorders>
              <w:top w:val="nil"/>
              <w:left w:val="nil"/>
              <w:bottom w:val="nil"/>
              <w:right w:val="nil"/>
            </w:tcBorders>
            <w:shd w:val="clear" w:color="auto" w:fill="auto"/>
            <w:vAlign w:val="bottom"/>
            <w:hideMark/>
          </w:tcPr>
          <w:p w14:paraId="6FD2D76D" w14:textId="77777777" w:rsidR="00C70CFB" w:rsidRPr="00C70CFB" w:rsidRDefault="00C70CFB" w:rsidP="00C70CFB">
            <w:pPr>
              <w:pStyle w:val="Ttulo1"/>
              <w:spacing w:before="0" w:line="240" w:lineRule="auto"/>
              <w:rPr>
                <w:rFonts w:ascii="Arial" w:hAnsi="Arial" w:cs="Arial"/>
                <w:color w:val="auto"/>
                <w:sz w:val="16"/>
                <w:szCs w:val="16"/>
              </w:rPr>
            </w:pPr>
          </w:p>
        </w:tc>
        <w:tc>
          <w:tcPr>
            <w:tcW w:w="1736" w:type="dxa"/>
            <w:tcBorders>
              <w:top w:val="nil"/>
              <w:left w:val="nil"/>
              <w:bottom w:val="nil"/>
              <w:right w:val="nil"/>
            </w:tcBorders>
            <w:shd w:val="clear" w:color="auto" w:fill="auto"/>
            <w:vAlign w:val="bottom"/>
            <w:hideMark/>
          </w:tcPr>
          <w:p w14:paraId="069F76F3" w14:textId="77777777" w:rsidR="00C70CFB" w:rsidRPr="00C70CFB" w:rsidRDefault="00C70CFB" w:rsidP="00C70CFB">
            <w:pPr>
              <w:pStyle w:val="Ttulo1"/>
              <w:spacing w:before="0" w:line="240" w:lineRule="auto"/>
              <w:rPr>
                <w:rFonts w:ascii="Arial" w:hAnsi="Arial" w:cs="Arial"/>
                <w:color w:val="auto"/>
                <w:sz w:val="16"/>
                <w:szCs w:val="16"/>
              </w:rPr>
            </w:pPr>
          </w:p>
        </w:tc>
        <w:tc>
          <w:tcPr>
            <w:tcW w:w="196" w:type="dxa"/>
            <w:tcBorders>
              <w:top w:val="nil"/>
              <w:left w:val="nil"/>
              <w:bottom w:val="nil"/>
              <w:right w:val="nil"/>
            </w:tcBorders>
            <w:shd w:val="clear" w:color="auto" w:fill="auto"/>
            <w:vAlign w:val="bottom"/>
            <w:hideMark/>
          </w:tcPr>
          <w:p w14:paraId="2EA2EF9E" w14:textId="77777777" w:rsidR="00C70CFB" w:rsidRPr="00C70CFB" w:rsidRDefault="00C70CFB" w:rsidP="00C70CFB">
            <w:pPr>
              <w:pStyle w:val="Ttulo1"/>
              <w:spacing w:before="0" w:line="240" w:lineRule="auto"/>
              <w:rPr>
                <w:rFonts w:ascii="Arial" w:hAnsi="Arial" w:cs="Arial"/>
                <w:color w:val="auto"/>
                <w:sz w:val="16"/>
                <w:szCs w:val="16"/>
              </w:rPr>
            </w:pPr>
          </w:p>
        </w:tc>
      </w:tr>
      <w:tr w:rsidR="00C70CFB" w:rsidRPr="00C70CFB" w14:paraId="232174E6" w14:textId="77777777" w:rsidTr="00C70CFB">
        <w:trPr>
          <w:trHeight w:val="255"/>
        </w:trPr>
        <w:tc>
          <w:tcPr>
            <w:tcW w:w="6877" w:type="dxa"/>
            <w:tcBorders>
              <w:top w:val="nil"/>
              <w:left w:val="nil"/>
              <w:bottom w:val="nil"/>
              <w:right w:val="nil"/>
            </w:tcBorders>
            <w:shd w:val="clear" w:color="auto" w:fill="auto"/>
            <w:noWrap/>
            <w:vAlign w:val="bottom"/>
            <w:hideMark/>
          </w:tcPr>
          <w:p w14:paraId="1919B220" w14:textId="77777777" w:rsidR="00C70CFB" w:rsidRPr="00C70CFB" w:rsidRDefault="00C70CFB" w:rsidP="00C70CFB">
            <w:pPr>
              <w:spacing w:line="240" w:lineRule="auto"/>
              <w:jc w:val="left"/>
              <w:rPr>
                <w:rFonts w:ascii="Arial" w:hAnsi="Arial" w:cs="Arial"/>
                <w:color w:val="000000"/>
                <w:sz w:val="16"/>
                <w:szCs w:val="16"/>
              </w:rPr>
            </w:pPr>
            <w:r w:rsidRPr="00C70CFB">
              <w:rPr>
                <w:rFonts w:ascii="Arial" w:hAnsi="Arial" w:cs="Arial"/>
                <w:color w:val="000000"/>
                <w:sz w:val="16"/>
                <w:szCs w:val="16"/>
              </w:rPr>
              <w:t xml:space="preserve">EM 31 DE DEZEMBRO DE 2022 E 31 de DEZEMBRO DE 2021  </w:t>
            </w:r>
          </w:p>
        </w:tc>
        <w:tc>
          <w:tcPr>
            <w:tcW w:w="1439" w:type="dxa"/>
            <w:tcBorders>
              <w:top w:val="nil"/>
              <w:left w:val="nil"/>
              <w:bottom w:val="nil"/>
              <w:right w:val="nil"/>
            </w:tcBorders>
            <w:shd w:val="clear" w:color="auto" w:fill="auto"/>
            <w:noWrap/>
            <w:vAlign w:val="bottom"/>
            <w:hideMark/>
          </w:tcPr>
          <w:p w14:paraId="09D32D86" w14:textId="77777777" w:rsidR="00C70CFB" w:rsidRPr="00C70CFB" w:rsidRDefault="00C70CFB" w:rsidP="00C70CFB">
            <w:pPr>
              <w:spacing w:line="240" w:lineRule="auto"/>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0586347E"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08986BD7"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5A6DD512" w14:textId="77777777" w:rsidR="00C70CFB" w:rsidRPr="00C70CFB" w:rsidRDefault="00C70CFB" w:rsidP="00C70CFB">
            <w:pPr>
              <w:spacing w:line="240" w:lineRule="auto"/>
              <w:jc w:val="left"/>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4293F5B2"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4145858E" w14:textId="77777777" w:rsidR="00C70CFB" w:rsidRPr="00C70CFB" w:rsidRDefault="00C70CFB" w:rsidP="00C70CFB">
            <w:pPr>
              <w:spacing w:line="240" w:lineRule="auto"/>
              <w:jc w:val="left"/>
              <w:rPr>
                <w:rFonts w:ascii="Arial" w:hAnsi="Arial" w:cs="Arial"/>
                <w:sz w:val="16"/>
                <w:szCs w:val="16"/>
              </w:rPr>
            </w:pPr>
          </w:p>
        </w:tc>
      </w:tr>
      <w:tr w:rsidR="00C70CFB" w:rsidRPr="00C70CFB" w14:paraId="5D7E5260" w14:textId="77777777" w:rsidTr="00C70CFB">
        <w:trPr>
          <w:trHeight w:val="255"/>
        </w:trPr>
        <w:tc>
          <w:tcPr>
            <w:tcW w:w="6877" w:type="dxa"/>
            <w:tcBorders>
              <w:top w:val="nil"/>
              <w:left w:val="nil"/>
              <w:bottom w:val="nil"/>
              <w:right w:val="nil"/>
            </w:tcBorders>
            <w:shd w:val="clear" w:color="auto" w:fill="auto"/>
            <w:noWrap/>
            <w:vAlign w:val="bottom"/>
            <w:hideMark/>
          </w:tcPr>
          <w:p w14:paraId="558E6D00" w14:textId="77777777" w:rsidR="00C70CFB" w:rsidRPr="00C70CFB" w:rsidRDefault="00C70CFB" w:rsidP="00C70CFB">
            <w:pPr>
              <w:spacing w:line="240" w:lineRule="auto"/>
              <w:jc w:val="left"/>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53F883D9"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7FE6F66B"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5A8857DD"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3B9F8FD4" w14:textId="77777777" w:rsidR="00C70CFB" w:rsidRPr="00C70CFB" w:rsidRDefault="00C70CFB" w:rsidP="00C70CFB">
            <w:pPr>
              <w:spacing w:line="240" w:lineRule="auto"/>
              <w:jc w:val="left"/>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735D89FC"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66837DCF" w14:textId="77777777" w:rsidR="00C70CFB" w:rsidRPr="00C70CFB" w:rsidRDefault="00C70CFB" w:rsidP="00C70CFB">
            <w:pPr>
              <w:spacing w:line="240" w:lineRule="auto"/>
              <w:jc w:val="left"/>
              <w:rPr>
                <w:rFonts w:ascii="Arial" w:hAnsi="Arial" w:cs="Arial"/>
                <w:sz w:val="16"/>
                <w:szCs w:val="16"/>
              </w:rPr>
            </w:pPr>
          </w:p>
        </w:tc>
      </w:tr>
      <w:tr w:rsidR="00C70CFB" w:rsidRPr="00C70CFB" w14:paraId="2E18B305" w14:textId="77777777" w:rsidTr="00C70CFB">
        <w:trPr>
          <w:trHeight w:val="255"/>
        </w:trPr>
        <w:tc>
          <w:tcPr>
            <w:tcW w:w="6877" w:type="dxa"/>
            <w:tcBorders>
              <w:top w:val="nil"/>
              <w:left w:val="nil"/>
              <w:bottom w:val="single" w:sz="4" w:space="0" w:color="auto"/>
              <w:right w:val="nil"/>
            </w:tcBorders>
            <w:shd w:val="clear" w:color="auto" w:fill="auto"/>
            <w:noWrap/>
            <w:vAlign w:val="bottom"/>
            <w:hideMark/>
          </w:tcPr>
          <w:p w14:paraId="522B2775" w14:textId="77777777" w:rsidR="00C70CFB" w:rsidRPr="00C70CFB" w:rsidRDefault="00C70CFB" w:rsidP="00C70CFB">
            <w:pPr>
              <w:spacing w:line="240" w:lineRule="auto"/>
              <w:jc w:val="left"/>
              <w:rPr>
                <w:rFonts w:ascii="Arial" w:hAnsi="Arial" w:cs="Arial"/>
                <w:color w:val="000000"/>
                <w:sz w:val="16"/>
                <w:szCs w:val="16"/>
              </w:rPr>
            </w:pPr>
            <w:r w:rsidRPr="00C70CFB">
              <w:rPr>
                <w:rFonts w:ascii="Arial" w:hAnsi="Arial" w:cs="Arial"/>
                <w:color w:val="000000"/>
                <w:sz w:val="16"/>
                <w:szCs w:val="16"/>
              </w:rPr>
              <w:t>(Valores expressos em reais R$)</w:t>
            </w:r>
          </w:p>
        </w:tc>
        <w:tc>
          <w:tcPr>
            <w:tcW w:w="1439" w:type="dxa"/>
            <w:tcBorders>
              <w:top w:val="nil"/>
              <w:left w:val="nil"/>
              <w:bottom w:val="single" w:sz="4" w:space="0" w:color="auto"/>
              <w:right w:val="nil"/>
            </w:tcBorders>
            <w:shd w:val="clear" w:color="auto" w:fill="auto"/>
            <w:noWrap/>
            <w:vAlign w:val="bottom"/>
            <w:hideMark/>
          </w:tcPr>
          <w:p w14:paraId="5C9593A3" w14:textId="77777777" w:rsidR="00C70CFB" w:rsidRPr="00C70CFB" w:rsidRDefault="00C70CFB" w:rsidP="00C70CFB">
            <w:pPr>
              <w:spacing w:line="240" w:lineRule="auto"/>
              <w:jc w:val="center"/>
              <w:rPr>
                <w:rFonts w:ascii="Arial" w:hAnsi="Arial" w:cs="Arial"/>
                <w:color w:val="000000"/>
                <w:sz w:val="16"/>
                <w:szCs w:val="16"/>
              </w:rPr>
            </w:pPr>
            <w:r w:rsidRPr="00C70CFB">
              <w:rPr>
                <w:rFonts w:ascii="Arial" w:hAnsi="Arial" w:cs="Arial"/>
                <w:color w:val="000000"/>
                <w:sz w:val="16"/>
                <w:szCs w:val="16"/>
              </w:rPr>
              <w:t> </w:t>
            </w:r>
          </w:p>
        </w:tc>
        <w:tc>
          <w:tcPr>
            <w:tcW w:w="196" w:type="dxa"/>
            <w:tcBorders>
              <w:top w:val="nil"/>
              <w:left w:val="nil"/>
              <w:bottom w:val="single" w:sz="4" w:space="0" w:color="auto"/>
              <w:right w:val="nil"/>
            </w:tcBorders>
            <w:shd w:val="clear" w:color="auto" w:fill="auto"/>
            <w:noWrap/>
            <w:vAlign w:val="bottom"/>
            <w:hideMark/>
          </w:tcPr>
          <w:p w14:paraId="714DAFC6" w14:textId="77777777" w:rsidR="00C70CFB" w:rsidRPr="00C70CFB" w:rsidRDefault="00C70CFB" w:rsidP="00C70CFB">
            <w:pPr>
              <w:spacing w:line="240" w:lineRule="auto"/>
              <w:jc w:val="left"/>
              <w:rPr>
                <w:rFonts w:ascii="Arial" w:hAnsi="Arial" w:cs="Arial"/>
                <w:color w:val="000000"/>
                <w:sz w:val="16"/>
                <w:szCs w:val="16"/>
              </w:rPr>
            </w:pPr>
            <w:r w:rsidRPr="00C70CFB">
              <w:rPr>
                <w:rFonts w:ascii="Arial" w:hAnsi="Arial" w:cs="Arial"/>
                <w:color w:val="000000"/>
                <w:sz w:val="16"/>
                <w:szCs w:val="16"/>
              </w:rPr>
              <w:t> </w:t>
            </w:r>
          </w:p>
        </w:tc>
        <w:tc>
          <w:tcPr>
            <w:tcW w:w="4734" w:type="dxa"/>
            <w:tcBorders>
              <w:top w:val="nil"/>
              <w:left w:val="nil"/>
              <w:bottom w:val="single" w:sz="4" w:space="0" w:color="auto"/>
              <w:right w:val="nil"/>
            </w:tcBorders>
            <w:shd w:val="clear" w:color="auto" w:fill="auto"/>
            <w:noWrap/>
            <w:vAlign w:val="bottom"/>
            <w:hideMark/>
          </w:tcPr>
          <w:p w14:paraId="4C5D3DC8" w14:textId="77777777" w:rsidR="00C70CFB" w:rsidRPr="00C70CFB" w:rsidRDefault="00C70CFB" w:rsidP="00C70CFB">
            <w:pPr>
              <w:spacing w:line="240" w:lineRule="auto"/>
              <w:jc w:val="left"/>
              <w:rPr>
                <w:rFonts w:ascii="Arial" w:hAnsi="Arial" w:cs="Arial"/>
                <w:color w:val="000000"/>
                <w:sz w:val="16"/>
                <w:szCs w:val="16"/>
              </w:rPr>
            </w:pPr>
            <w:r w:rsidRPr="00C70CFB">
              <w:rPr>
                <w:rFonts w:ascii="Arial" w:hAnsi="Arial" w:cs="Arial"/>
                <w:color w:val="000000"/>
                <w:sz w:val="16"/>
                <w:szCs w:val="16"/>
              </w:rPr>
              <w:t> </w:t>
            </w:r>
          </w:p>
        </w:tc>
        <w:tc>
          <w:tcPr>
            <w:tcW w:w="196" w:type="dxa"/>
            <w:tcBorders>
              <w:top w:val="nil"/>
              <w:left w:val="nil"/>
              <w:bottom w:val="single" w:sz="4" w:space="0" w:color="auto"/>
              <w:right w:val="nil"/>
            </w:tcBorders>
            <w:shd w:val="clear" w:color="auto" w:fill="auto"/>
            <w:noWrap/>
            <w:vAlign w:val="bottom"/>
            <w:hideMark/>
          </w:tcPr>
          <w:p w14:paraId="30180F6D" w14:textId="77777777" w:rsidR="00C70CFB" w:rsidRPr="00C70CFB" w:rsidRDefault="00C70CFB" w:rsidP="00C70CFB">
            <w:pPr>
              <w:spacing w:line="240" w:lineRule="auto"/>
              <w:jc w:val="left"/>
              <w:rPr>
                <w:rFonts w:ascii="Arial" w:hAnsi="Arial" w:cs="Arial"/>
                <w:color w:val="000000"/>
                <w:sz w:val="16"/>
                <w:szCs w:val="16"/>
              </w:rPr>
            </w:pPr>
            <w:r w:rsidRPr="00C70CFB">
              <w:rPr>
                <w:rFonts w:ascii="Arial" w:hAnsi="Arial" w:cs="Arial"/>
                <w:color w:val="000000"/>
                <w:sz w:val="16"/>
                <w:szCs w:val="16"/>
              </w:rPr>
              <w:t> </w:t>
            </w:r>
          </w:p>
        </w:tc>
        <w:tc>
          <w:tcPr>
            <w:tcW w:w="1736" w:type="dxa"/>
            <w:tcBorders>
              <w:top w:val="nil"/>
              <w:left w:val="nil"/>
              <w:bottom w:val="single" w:sz="4" w:space="0" w:color="auto"/>
              <w:right w:val="nil"/>
            </w:tcBorders>
            <w:shd w:val="clear" w:color="auto" w:fill="auto"/>
            <w:noWrap/>
            <w:vAlign w:val="bottom"/>
            <w:hideMark/>
          </w:tcPr>
          <w:p w14:paraId="2614A669" w14:textId="77777777" w:rsidR="00C70CFB" w:rsidRPr="00C70CFB" w:rsidRDefault="00C70CFB" w:rsidP="00C70CFB">
            <w:pPr>
              <w:spacing w:line="240" w:lineRule="auto"/>
              <w:jc w:val="left"/>
              <w:rPr>
                <w:rFonts w:ascii="Arial" w:hAnsi="Arial" w:cs="Arial"/>
                <w:color w:val="000000"/>
                <w:sz w:val="16"/>
                <w:szCs w:val="16"/>
              </w:rPr>
            </w:pPr>
            <w:r w:rsidRPr="00C70CFB">
              <w:rPr>
                <w:rFonts w:ascii="Arial" w:hAnsi="Arial" w:cs="Arial"/>
                <w:color w:val="000000"/>
                <w:sz w:val="16"/>
                <w:szCs w:val="16"/>
              </w:rPr>
              <w:t> </w:t>
            </w:r>
          </w:p>
        </w:tc>
        <w:tc>
          <w:tcPr>
            <w:tcW w:w="196" w:type="dxa"/>
            <w:tcBorders>
              <w:top w:val="nil"/>
              <w:left w:val="nil"/>
              <w:bottom w:val="single" w:sz="4" w:space="0" w:color="auto"/>
              <w:right w:val="nil"/>
            </w:tcBorders>
            <w:shd w:val="clear" w:color="auto" w:fill="auto"/>
            <w:noWrap/>
            <w:vAlign w:val="bottom"/>
            <w:hideMark/>
          </w:tcPr>
          <w:p w14:paraId="0140CD82" w14:textId="77777777" w:rsidR="00C70CFB" w:rsidRPr="00C70CFB" w:rsidRDefault="00C70CFB" w:rsidP="00C70CFB">
            <w:pPr>
              <w:spacing w:line="240" w:lineRule="auto"/>
              <w:jc w:val="left"/>
              <w:rPr>
                <w:rFonts w:ascii="Arial" w:hAnsi="Arial" w:cs="Arial"/>
                <w:color w:val="000000"/>
                <w:sz w:val="16"/>
                <w:szCs w:val="16"/>
              </w:rPr>
            </w:pPr>
            <w:r w:rsidRPr="00C70CFB">
              <w:rPr>
                <w:rFonts w:ascii="Arial" w:hAnsi="Arial" w:cs="Arial"/>
                <w:color w:val="000000"/>
                <w:sz w:val="16"/>
                <w:szCs w:val="16"/>
              </w:rPr>
              <w:t> </w:t>
            </w:r>
          </w:p>
        </w:tc>
      </w:tr>
      <w:tr w:rsidR="00C70CFB" w:rsidRPr="00C70CFB" w14:paraId="01AD4B7F" w14:textId="77777777" w:rsidTr="00C70CFB">
        <w:trPr>
          <w:trHeight w:val="199"/>
        </w:trPr>
        <w:tc>
          <w:tcPr>
            <w:tcW w:w="6877" w:type="dxa"/>
            <w:tcBorders>
              <w:top w:val="nil"/>
              <w:left w:val="nil"/>
              <w:bottom w:val="nil"/>
              <w:right w:val="nil"/>
            </w:tcBorders>
            <w:shd w:val="clear" w:color="auto" w:fill="auto"/>
            <w:noWrap/>
            <w:vAlign w:val="bottom"/>
            <w:hideMark/>
          </w:tcPr>
          <w:p w14:paraId="0498828A" w14:textId="77777777" w:rsidR="00C70CFB" w:rsidRPr="00C70CFB" w:rsidRDefault="00C70CFB" w:rsidP="00C70CFB">
            <w:pPr>
              <w:spacing w:line="240" w:lineRule="auto"/>
              <w:jc w:val="left"/>
              <w:rPr>
                <w:rFonts w:ascii="Arial" w:hAnsi="Arial" w:cs="Arial"/>
                <w:color w:val="000000"/>
                <w:sz w:val="16"/>
                <w:szCs w:val="16"/>
              </w:rPr>
            </w:pPr>
          </w:p>
        </w:tc>
        <w:tc>
          <w:tcPr>
            <w:tcW w:w="1439" w:type="dxa"/>
            <w:tcBorders>
              <w:top w:val="nil"/>
              <w:left w:val="nil"/>
              <w:bottom w:val="nil"/>
              <w:right w:val="nil"/>
            </w:tcBorders>
            <w:shd w:val="clear" w:color="auto" w:fill="auto"/>
            <w:noWrap/>
            <w:vAlign w:val="bottom"/>
            <w:hideMark/>
          </w:tcPr>
          <w:p w14:paraId="69D49E31"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1CC5ACE2"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66862B9F"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44446494" w14:textId="77777777" w:rsidR="00C70CFB" w:rsidRPr="00C70CFB" w:rsidRDefault="00C70CFB" w:rsidP="00C70CFB">
            <w:pPr>
              <w:spacing w:line="240" w:lineRule="auto"/>
              <w:jc w:val="left"/>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0ED3583C"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5CECC0CC" w14:textId="77777777" w:rsidR="00C70CFB" w:rsidRPr="00C70CFB" w:rsidRDefault="00C70CFB" w:rsidP="00C70CFB">
            <w:pPr>
              <w:spacing w:line="240" w:lineRule="auto"/>
              <w:jc w:val="left"/>
              <w:rPr>
                <w:rFonts w:ascii="Arial" w:hAnsi="Arial" w:cs="Arial"/>
                <w:sz w:val="16"/>
                <w:szCs w:val="16"/>
              </w:rPr>
            </w:pPr>
          </w:p>
        </w:tc>
      </w:tr>
      <w:tr w:rsidR="00C70CFB" w:rsidRPr="00C70CFB" w14:paraId="7951D851" w14:textId="77777777" w:rsidTr="00C70CFB">
        <w:trPr>
          <w:trHeight w:val="199"/>
        </w:trPr>
        <w:tc>
          <w:tcPr>
            <w:tcW w:w="6877" w:type="dxa"/>
            <w:tcBorders>
              <w:top w:val="nil"/>
              <w:left w:val="nil"/>
              <w:bottom w:val="nil"/>
              <w:right w:val="nil"/>
            </w:tcBorders>
            <w:shd w:val="clear" w:color="auto" w:fill="auto"/>
            <w:noWrap/>
            <w:vAlign w:val="bottom"/>
            <w:hideMark/>
          </w:tcPr>
          <w:p w14:paraId="70360480" w14:textId="77777777" w:rsidR="00C70CFB" w:rsidRPr="00C70CFB" w:rsidRDefault="00C70CFB" w:rsidP="00C70CFB">
            <w:pPr>
              <w:spacing w:line="240" w:lineRule="auto"/>
              <w:jc w:val="left"/>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635799A3"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32ADEBCA"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553B7B99"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660186E7" w14:textId="77777777" w:rsidR="00C70CFB" w:rsidRPr="00C70CFB" w:rsidRDefault="00C70CFB" w:rsidP="00C70CFB">
            <w:pPr>
              <w:spacing w:line="240" w:lineRule="auto"/>
              <w:jc w:val="left"/>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63A14274"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3C7F439E" w14:textId="77777777" w:rsidR="00C70CFB" w:rsidRPr="00C70CFB" w:rsidRDefault="00C70CFB" w:rsidP="00C70CFB">
            <w:pPr>
              <w:spacing w:line="240" w:lineRule="auto"/>
              <w:jc w:val="left"/>
              <w:rPr>
                <w:rFonts w:ascii="Arial" w:hAnsi="Arial" w:cs="Arial"/>
                <w:sz w:val="16"/>
                <w:szCs w:val="16"/>
              </w:rPr>
            </w:pPr>
          </w:p>
        </w:tc>
      </w:tr>
      <w:tr w:rsidR="00C70CFB" w:rsidRPr="00C70CFB" w14:paraId="24EBEE0A" w14:textId="77777777" w:rsidTr="00C70CFB">
        <w:trPr>
          <w:trHeight w:val="510"/>
        </w:trPr>
        <w:tc>
          <w:tcPr>
            <w:tcW w:w="6877" w:type="dxa"/>
            <w:tcBorders>
              <w:top w:val="nil"/>
              <w:left w:val="nil"/>
              <w:bottom w:val="nil"/>
              <w:right w:val="nil"/>
            </w:tcBorders>
            <w:shd w:val="clear" w:color="auto" w:fill="auto"/>
            <w:noWrap/>
            <w:vAlign w:val="bottom"/>
            <w:hideMark/>
          </w:tcPr>
          <w:p w14:paraId="53E4860C" w14:textId="77777777" w:rsidR="00C70CFB" w:rsidRPr="00C70CFB" w:rsidRDefault="00C70CFB" w:rsidP="00C70CFB">
            <w:pPr>
              <w:spacing w:line="240" w:lineRule="auto"/>
              <w:jc w:val="left"/>
              <w:rPr>
                <w:rFonts w:ascii="Arial" w:hAnsi="Arial" w:cs="Arial"/>
                <w:sz w:val="16"/>
                <w:szCs w:val="16"/>
              </w:rPr>
            </w:pPr>
          </w:p>
        </w:tc>
        <w:tc>
          <w:tcPr>
            <w:tcW w:w="1439" w:type="dxa"/>
            <w:tcBorders>
              <w:top w:val="nil"/>
              <w:left w:val="nil"/>
              <w:bottom w:val="single" w:sz="4" w:space="0" w:color="auto"/>
              <w:right w:val="nil"/>
            </w:tcBorders>
            <w:shd w:val="clear" w:color="auto" w:fill="auto"/>
            <w:vAlign w:val="bottom"/>
            <w:hideMark/>
          </w:tcPr>
          <w:p w14:paraId="00F7667C" w14:textId="77777777" w:rsidR="00C70CFB" w:rsidRPr="00C70CFB" w:rsidRDefault="00C70CFB" w:rsidP="00C70CFB">
            <w:pPr>
              <w:spacing w:line="240" w:lineRule="auto"/>
              <w:jc w:val="center"/>
              <w:rPr>
                <w:rFonts w:ascii="Arial" w:hAnsi="Arial" w:cs="Arial"/>
                <w:b/>
                <w:bCs/>
                <w:color w:val="000000"/>
                <w:sz w:val="16"/>
                <w:szCs w:val="16"/>
              </w:rPr>
            </w:pPr>
            <w:r w:rsidRPr="00C70CFB">
              <w:rPr>
                <w:rFonts w:ascii="Arial" w:hAnsi="Arial" w:cs="Arial"/>
                <w:b/>
                <w:bCs/>
                <w:color w:val="000000"/>
                <w:sz w:val="16"/>
                <w:szCs w:val="16"/>
              </w:rPr>
              <w:t>Notas Explicativas</w:t>
            </w:r>
          </w:p>
        </w:tc>
        <w:tc>
          <w:tcPr>
            <w:tcW w:w="196" w:type="dxa"/>
            <w:tcBorders>
              <w:top w:val="nil"/>
              <w:left w:val="nil"/>
              <w:bottom w:val="nil"/>
              <w:right w:val="nil"/>
            </w:tcBorders>
            <w:shd w:val="clear" w:color="auto" w:fill="auto"/>
            <w:vAlign w:val="bottom"/>
            <w:hideMark/>
          </w:tcPr>
          <w:p w14:paraId="2E235AA5" w14:textId="77777777" w:rsidR="00C70CFB" w:rsidRPr="00C70CFB" w:rsidRDefault="00C70CFB" w:rsidP="00C70CFB">
            <w:pPr>
              <w:spacing w:line="240" w:lineRule="auto"/>
              <w:jc w:val="center"/>
              <w:rPr>
                <w:rFonts w:ascii="Arial" w:hAnsi="Arial" w:cs="Arial"/>
                <w:b/>
                <w:bCs/>
                <w:color w:val="000000"/>
                <w:sz w:val="16"/>
                <w:szCs w:val="16"/>
              </w:rPr>
            </w:pPr>
          </w:p>
        </w:tc>
        <w:tc>
          <w:tcPr>
            <w:tcW w:w="4734" w:type="dxa"/>
            <w:tcBorders>
              <w:top w:val="nil"/>
              <w:left w:val="nil"/>
              <w:bottom w:val="nil"/>
              <w:right w:val="nil"/>
            </w:tcBorders>
            <w:shd w:val="clear" w:color="auto" w:fill="auto"/>
            <w:vAlign w:val="center"/>
            <w:hideMark/>
          </w:tcPr>
          <w:p w14:paraId="1D593D3E" w14:textId="77777777" w:rsidR="00C70CFB" w:rsidRPr="00C70CFB" w:rsidRDefault="00C70CFB" w:rsidP="00C70CFB">
            <w:pPr>
              <w:spacing w:line="240" w:lineRule="auto"/>
              <w:jc w:val="center"/>
              <w:rPr>
                <w:rFonts w:ascii="Arial" w:hAnsi="Arial" w:cs="Arial"/>
                <w:b/>
                <w:bCs/>
                <w:color w:val="000000"/>
                <w:sz w:val="16"/>
                <w:szCs w:val="16"/>
              </w:rPr>
            </w:pPr>
            <w:r w:rsidRPr="00C70CFB">
              <w:rPr>
                <w:rFonts w:ascii="Arial" w:hAnsi="Arial" w:cs="Arial"/>
                <w:b/>
                <w:bCs/>
                <w:color w:val="000000"/>
                <w:sz w:val="16"/>
                <w:szCs w:val="16"/>
              </w:rPr>
              <w:t>31/12/2022</w:t>
            </w:r>
          </w:p>
        </w:tc>
        <w:tc>
          <w:tcPr>
            <w:tcW w:w="196" w:type="dxa"/>
            <w:tcBorders>
              <w:top w:val="nil"/>
              <w:left w:val="nil"/>
              <w:bottom w:val="nil"/>
              <w:right w:val="nil"/>
            </w:tcBorders>
            <w:shd w:val="clear" w:color="auto" w:fill="auto"/>
            <w:vAlign w:val="bottom"/>
            <w:hideMark/>
          </w:tcPr>
          <w:p w14:paraId="038F3594" w14:textId="77777777" w:rsidR="00C70CFB" w:rsidRPr="00C70CFB" w:rsidRDefault="00C70CFB" w:rsidP="00C70CFB">
            <w:pPr>
              <w:spacing w:line="240" w:lineRule="auto"/>
              <w:jc w:val="center"/>
              <w:rPr>
                <w:rFonts w:ascii="Arial" w:hAnsi="Arial" w:cs="Arial"/>
                <w:b/>
                <w:bCs/>
                <w:color w:val="000000"/>
                <w:sz w:val="16"/>
                <w:szCs w:val="16"/>
              </w:rPr>
            </w:pPr>
          </w:p>
        </w:tc>
        <w:tc>
          <w:tcPr>
            <w:tcW w:w="1736" w:type="dxa"/>
            <w:tcBorders>
              <w:top w:val="nil"/>
              <w:left w:val="nil"/>
              <w:bottom w:val="nil"/>
              <w:right w:val="nil"/>
            </w:tcBorders>
            <w:shd w:val="clear" w:color="auto" w:fill="auto"/>
            <w:vAlign w:val="center"/>
            <w:hideMark/>
          </w:tcPr>
          <w:p w14:paraId="28071385" w14:textId="77777777" w:rsidR="00C70CFB" w:rsidRPr="00C70CFB" w:rsidRDefault="00C70CFB" w:rsidP="00C70CFB">
            <w:pPr>
              <w:spacing w:line="240" w:lineRule="auto"/>
              <w:jc w:val="center"/>
              <w:rPr>
                <w:rFonts w:ascii="Arial" w:hAnsi="Arial" w:cs="Arial"/>
                <w:b/>
                <w:bCs/>
                <w:color w:val="000000"/>
                <w:sz w:val="16"/>
                <w:szCs w:val="16"/>
              </w:rPr>
            </w:pPr>
            <w:r w:rsidRPr="00C70CFB">
              <w:rPr>
                <w:rFonts w:ascii="Arial" w:hAnsi="Arial" w:cs="Arial"/>
                <w:b/>
                <w:bCs/>
                <w:color w:val="000000"/>
                <w:sz w:val="16"/>
                <w:szCs w:val="16"/>
              </w:rPr>
              <w:t>31/12/2021</w:t>
            </w:r>
          </w:p>
        </w:tc>
        <w:tc>
          <w:tcPr>
            <w:tcW w:w="196" w:type="dxa"/>
            <w:tcBorders>
              <w:top w:val="nil"/>
              <w:left w:val="nil"/>
              <w:bottom w:val="nil"/>
              <w:right w:val="nil"/>
            </w:tcBorders>
            <w:shd w:val="clear" w:color="auto" w:fill="auto"/>
            <w:vAlign w:val="center"/>
            <w:hideMark/>
          </w:tcPr>
          <w:p w14:paraId="32849F9C" w14:textId="77777777" w:rsidR="00C70CFB" w:rsidRPr="00C70CFB" w:rsidRDefault="00C70CFB" w:rsidP="00C70CFB">
            <w:pPr>
              <w:spacing w:line="240" w:lineRule="auto"/>
              <w:jc w:val="center"/>
              <w:rPr>
                <w:rFonts w:ascii="Arial" w:hAnsi="Arial" w:cs="Arial"/>
                <w:b/>
                <w:bCs/>
                <w:color w:val="000000"/>
                <w:sz w:val="16"/>
                <w:szCs w:val="16"/>
              </w:rPr>
            </w:pPr>
          </w:p>
        </w:tc>
      </w:tr>
      <w:tr w:rsidR="00C70CFB" w:rsidRPr="00C70CFB" w14:paraId="19A6F2E1" w14:textId="77777777" w:rsidTr="00C70CFB">
        <w:trPr>
          <w:trHeight w:val="199"/>
        </w:trPr>
        <w:tc>
          <w:tcPr>
            <w:tcW w:w="6877" w:type="dxa"/>
            <w:tcBorders>
              <w:top w:val="nil"/>
              <w:left w:val="nil"/>
              <w:bottom w:val="nil"/>
              <w:right w:val="nil"/>
            </w:tcBorders>
            <w:shd w:val="clear" w:color="auto" w:fill="auto"/>
            <w:noWrap/>
            <w:vAlign w:val="bottom"/>
            <w:hideMark/>
          </w:tcPr>
          <w:p w14:paraId="0A17C6F9" w14:textId="77777777" w:rsidR="00C70CFB" w:rsidRPr="00C70CFB" w:rsidRDefault="00C70CFB" w:rsidP="00C70CFB">
            <w:pPr>
              <w:spacing w:line="240" w:lineRule="auto"/>
              <w:jc w:val="center"/>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4D38E54F"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1AC1D54A"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192041EA"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058D732C" w14:textId="77777777" w:rsidR="00C70CFB" w:rsidRPr="00C70CFB" w:rsidRDefault="00C70CFB" w:rsidP="00C70CFB">
            <w:pPr>
              <w:spacing w:line="240" w:lineRule="auto"/>
              <w:jc w:val="left"/>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1E880533"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633C416E" w14:textId="77777777" w:rsidR="00C70CFB" w:rsidRPr="00C70CFB" w:rsidRDefault="00C70CFB" w:rsidP="00C70CFB">
            <w:pPr>
              <w:spacing w:line="240" w:lineRule="auto"/>
              <w:jc w:val="left"/>
              <w:rPr>
                <w:rFonts w:ascii="Arial" w:hAnsi="Arial" w:cs="Arial"/>
                <w:sz w:val="16"/>
                <w:szCs w:val="16"/>
              </w:rPr>
            </w:pPr>
          </w:p>
        </w:tc>
      </w:tr>
      <w:tr w:rsidR="00C70CFB" w:rsidRPr="00C70CFB" w14:paraId="7FF95194" w14:textId="77777777" w:rsidTr="00C70CFB">
        <w:trPr>
          <w:trHeight w:val="255"/>
        </w:trPr>
        <w:tc>
          <w:tcPr>
            <w:tcW w:w="6877" w:type="dxa"/>
            <w:tcBorders>
              <w:top w:val="nil"/>
              <w:left w:val="nil"/>
              <w:bottom w:val="nil"/>
              <w:right w:val="nil"/>
            </w:tcBorders>
            <w:shd w:val="clear" w:color="auto" w:fill="auto"/>
            <w:noWrap/>
            <w:vAlign w:val="bottom"/>
            <w:hideMark/>
          </w:tcPr>
          <w:p w14:paraId="34C05404" w14:textId="77777777" w:rsidR="00C70CFB" w:rsidRPr="00C70CFB" w:rsidRDefault="00C70CFB" w:rsidP="00C70CFB">
            <w:pPr>
              <w:spacing w:line="240" w:lineRule="auto"/>
              <w:jc w:val="left"/>
              <w:rPr>
                <w:rFonts w:ascii="Arial" w:hAnsi="Arial" w:cs="Arial"/>
                <w:b/>
                <w:bCs/>
                <w:color w:val="000000"/>
                <w:sz w:val="16"/>
                <w:szCs w:val="16"/>
              </w:rPr>
            </w:pPr>
            <w:r w:rsidRPr="00C70CFB">
              <w:rPr>
                <w:rFonts w:ascii="Arial" w:hAnsi="Arial" w:cs="Arial"/>
                <w:b/>
                <w:bCs/>
                <w:color w:val="000000"/>
                <w:sz w:val="16"/>
                <w:szCs w:val="16"/>
              </w:rPr>
              <w:t>RECEITAS (DESPESAS) OPERACIONAIS</w:t>
            </w:r>
          </w:p>
        </w:tc>
        <w:tc>
          <w:tcPr>
            <w:tcW w:w="1439" w:type="dxa"/>
            <w:tcBorders>
              <w:top w:val="nil"/>
              <w:left w:val="nil"/>
              <w:bottom w:val="nil"/>
              <w:right w:val="nil"/>
            </w:tcBorders>
            <w:shd w:val="clear" w:color="auto" w:fill="auto"/>
            <w:noWrap/>
            <w:vAlign w:val="bottom"/>
            <w:hideMark/>
          </w:tcPr>
          <w:p w14:paraId="5163F2B9" w14:textId="77777777" w:rsidR="00C70CFB" w:rsidRPr="00C70CFB" w:rsidRDefault="00C70CFB" w:rsidP="00C70CFB">
            <w:pPr>
              <w:spacing w:line="240" w:lineRule="auto"/>
              <w:jc w:val="left"/>
              <w:rPr>
                <w:rFonts w:ascii="Arial" w:hAnsi="Arial" w:cs="Arial"/>
                <w:b/>
                <w:bCs/>
                <w:color w:val="000000"/>
                <w:sz w:val="16"/>
                <w:szCs w:val="16"/>
              </w:rPr>
            </w:pPr>
          </w:p>
        </w:tc>
        <w:tc>
          <w:tcPr>
            <w:tcW w:w="196" w:type="dxa"/>
            <w:tcBorders>
              <w:top w:val="nil"/>
              <w:left w:val="nil"/>
              <w:bottom w:val="nil"/>
              <w:right w:val="nil"/>
            </w:tcBorders>
            <w:shd w:val="clear" w:color="auto" w:fill="auto"/>
            <w:noWrap/>
            <w:vAlign w:val="bottom"/>
            <w:hideMark/>
          </w:tcPr>
          <w:p w14:paraId="026371D0"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3C11DA6E"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13F58BB4" w14:textId="77777777" w:rsidR="00C70CFB" w:rsidRPr="00C70CFB" w:rsidRDefault="00C70CFB" w:rsidP="00C70CFB">
            <w:pPr>
              <w:spacing w:line="240" w:lineRule="auto"/>
              <w:jc w:val="left"/>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4DFD256C"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03918072" w14:textId="77777777" w:rsidR="00C70CFB" w:rsidRPr="00C70CFB" w:rsidRDefault="00C70CFB" w:rsidP="00C70CFB">
            <w:pPr>
              <w:spacing w:line="240" w:lineRule="auto"/>
              <w:jc w:val="left"/>
              <w:rPr>
                <w:rFonts w:ascii="Arial" w:hAnsi="Arial" w:cs="Arial"/>
                <w:sz w:val="16"/>
                <w:szCs w:val="16"/>
              </w:rPr>
            </w:pPr>
          </w:p>
        </w:tc>
      </w:tr>
      <w:tr w:rsidR="00C70CFB" w:rsidRPr="00C70CFB" w14:paraId="32D79CAC" w14:textId="77777777" w:rsidTr="00C70CFB">
        <w:trPr>
          <w:trHeight w:val="199"/>
        </w:trPr>
        <w:tc>
          <w:tcPr>
            <w:tcW w:w="6877" w:type="dxa"/>
            <w:tcBorders>
              <w:top w:val="nil"/>
              <w:left w:val="nil"/>
              <w:bottom w:val="nil"/>
              <w:right w:val="nil"/>
            </w:tcBorders>
            <w:shd w:val="clear" w:color="auto" w:fill="auto"/>
            <w:noWrap/>
            <w:vAlign w:val="bottom"/>
            <w:hideMark/>
          </w:tcPr>
          <w:p w14:paraId="1ABB9580" w14:textId="77777777" w:rsidR="00C70CFB" w:rsidRPr="00C70CFB" w:rsidRDefault="00C70CFB" w:rsidP="00C70CFB">
            <w:pPr>
              <w:spacing w:line="240" w:lineRule="auto"/>
              <w:jc w:val="left"/>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2963175C"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5983DF50"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331AF76D"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2C92D1A3" w14:textId="77777777" w:rsidR="00C70CFB" w:rsidRPr="00C70CFB" w:rsidRDefault="00C70CFB" w:rsidP="00C70CFB">
            <w:pPr>
              <w:spacing w:line="240" w:lineRule="auto"/>
              <w:jc w:val="left"/>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1781272B"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50C86500" w14:textId="77777777" w:rsidR="00C70CFB" w:rsidRPr="00C70CFB" w:rsidRDefault="00C70CFB" w:rsidP="00C70CFB">
            <w:pPr>
              <w:spacing w:line="240" w:lineRule="auto"/>
              <w:jc w:val="left"/>
              <w:rPr>
                <w:rFonts w:ascii="Arial" w:hAnsi="Arial" w:cs="Arial"/>
                <w:sz w:val="16"/>
                <w:szCs w:val="16"/>
              </w:rPr>
            </w:pPr>
          </w:p>
        </w:tc>
      </w:tr>
      <w:tr w:rsidR="00C70CFB" w:rsidRPr="00C70CFB" w14:paraId="38DE0165" w14:textId="77777777" w:rsidTr="00C70CFB">
        <w:trPr>
          <w:trHeight w:val="255"/>
        </w:trPr>
        <w:tc>
          <w:tcPr>
            <w:tcW w:w="6877" w:type="dxa"/>
            <w:tcBorders>
              <w:top w:val="nil"/>
              <w:left w:val="nil"/>
              <w:bottom w:val="nil"/>
              <w:right w:val="nil"/>
            </w:tcBorders>
            <w:shd w:val="clear" w:color="auto" w:fill="auto"/>
            <w:noWrap/>
            <w:vAlign w:val="bottom"/>
            <w:hideMark/>
          </w:tcPr>
          <w:p w14:paraId="14A24D00" w14:textId="77777777" w:rsidR="00C70CFB" w:rsidRPr="00C70CFB" w:rsidRDefault="00C70CFB" w:rsidP="00C70CFB">
            <w:pPr>
              <w:spacing w:line="240" w:lineRule="auto"/>
              <w:jc w:val="left"/>
              <w:rPr>
                <w:rFonts w:ascii="Arial" w:hAnsi="Arial" w:cs="Arial"/>
                <w:b/>
                <w:bCs/>
                <w:color w:val="000000"/>
                <w:sz w:val="16"/>
                <w:szCs w:val="16"/>
              </w:rPr>
            </w:pPr>
            <w:r w:rsidRPr="00C70CFB">
              <w:rPr>
                <w:rFonts w:ascii="Arial" w:hAnsi="Arial" w:cs="Arial"/>
                <w:b/>
                <w:bCs/>
                <w:color w:val="000000"/>
                <w:sz w:val="16"/>
                <w:szCs w:val="16"/>
              </w:rPr>
              <w:t xml:space="preserve">   Receitas Operacionais</w:t>
            </w:r>
          </w:p>
        </w:tc>
        <w:tc>
          <w:tcPr>
            <w:tcW w:w="1439" w:type="dxa"/>
            <w:tcBorders>
              <w:top w:val="nil"/>
              <w:left w:val="nil"/>
              <w:bottom w:val="nil"/>
              <w:right w:val="nil"/>
            </w:tcBorders>
            <w:shd w:val="clear" w:color="auto" w:fill="auto"/>
            <w:noWrap/>
            <w:vAlign w:val="bottom"/>
            <w:hideMark/>
          </w:tcPr>
          <w:p w14:paraId="3170BCA9" w14:textId="77777777" w:rsidR="00C70CFB" w:rsidRPr="00C70CFB" w:rsidRDefault="00C70CFB" w:rsidP="00C70CFB">
            <w:pPr>
              <w:spacing w:line="240" w:lineRule="auto"/>
              <w:jc w:val="left"/>
              <w:rPr>
                <w:rFonts w:ascii="Arial" w:hAnsi="Arial" w:cs="Arial"/>
                <w:b/>
                <w:bCs/>
                <w:color w:val="000000"/>
                <w:sz w:val="16"/>
                <w:szCs w:val="16"/>
              </w:rPr>
            </w:pPr>
          </w:p>
        </w:tc>
        <w:tc>
          <w:tcPr>
            <w:tcW w:w="196" w:type="dxa"/>
            <w:tcBorders>
              <w:top w:val="nil"/>
              <w:left w:val="nil"/>
              <w:bottom w:val="nil"/>
              <w:right w:val="nil"/>
            </w:tcBorders>
            <w:shd w:val="clear" w:color="auto" w:fill="auto"/>
            <w:noWrap/>
            <w:vAlign w:val="bottom"/>
            <w:hideMark/>
          </w:tcPr>
          <w:p w14:paraId="4D027A0F"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single" w:sz="4" w:space="0" w:color="auto"/>
              <w:right w:val="nil"/>
            </w:tcBorders>
            <w:shd w:val="clear" w:color="auto" w:fill="auto"/>
            <w:noWrap/>
            <w:vAlign w:val="bottom"/>
            <w:hideMark/>
          </w:tcPr>
          <w:p w14:paraId="7311630B"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   </w:t>
            </w:r>
          </w:p>
        </w:tc>
        <w:tc>
          <w:tcPr>
            <w:tcW w:w="196" w:type="dxa"/>
            <w:tcBorders>
              <w:top w:val="nil"/>
              <w:left w:val="nil"/>
              <w:bottom w:val="single" w:sz="4" w:space="0" w:color="auto"/>
              <w:right w:val="nil"/>
            </w:tcBorders>
            <w:shd w:val="clear" w:color="auto" w:fill="auto"/>
            <w:noWrap/>
            <w:vAlign w:val="bottom"/>
            <w:hideMark/>
          </w:tcPr>
          <w:p w14:paraId="7D1195C7" w14:textId="2D2BD8E6" w:rsidR="00C70CFB" w:rsidRPr="00C70CFB" w:rsidRDefault="00C70CFB" w:rsidP="00C70CFB">
            <w:pPr>
              <w:spacing w:line="240" w:lineRule="auto"/>
              <w:jc w:val="center"/>
              <w:rPr>
                <w:rFonts w:ascii="Arial" w:hAnsi="Arial" w:cs="Arial"/>
                <w:b/>
                <w:bCs/>
                <w:sz w:val="16"/>
                <w:szCs w:val="16"/>
              </w:rPr>
            </w:pPr>
          </w:p>
        </w:tc>
        <w:tc>
          <w:tcPr>
            <w:tcW w:w="1736" w:type="dxa"/>
            <w:tcBorders>
              <w:top w:val="nil"/>
              <w:left w:val="nil"/>
              <w:bottom w:val="single" w:sz="4" w:space="0" w:color="auto"/>
              <w:right w:val="nil"/>
            </w:tcBorders>
            <w:shd w:val="clear" w:color="auto" w:fill="auto"/>
            <w:noWrap/>
            <w:vAlign w:val="bottom"/>
            <w:hideMark/>
          </w:tcPr>
          <w:p w14:paraId="26ABEC01"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   </w:t>
            </w:r>
          </w:p>
        </w:tc>
        <w:tc>
          <w:tcPr>
            <w:tcW w:w="196" w:type="dxa"/>
            <w:tcBorders>
              <w:top w:val="nil"/>
              <w:left w:val="nil"/>
              <w:bottom w:val="nil"/>
              <w:right w:val="nil"/>
            </w:tcBorders>
            <w:shd w:val="clear" w:color="auto" w:fill="auto"/>
            <w:noWrap/>
            <w:vAlign w:val="bottom"/>
            <w:hideMark/>
          </w:tcPr>
          <w:p w14:paraId="2C89ADD1" w14:textId="77777777" w:rsidR="00C70CFB" w:rsidRPr="00C70CFB" w:rsidRDefault="00C70CFB" w:rsidP="00C70CFB">
            <w:pPr>
              <w:spacing w:line="240" w:lineRule="auto"/>
              <w:jc w:val="center"/>
              <w:rPr>
                <w:rFonts w:ascii="Arial" w:hAnsi="Arial" w:cs="Arial"/>
                <w:b/>
                <w:bCs/>
                <w:sz w:val="16"/>
                <w:szCs w:val="16"/>
              </w:rPr>
            </w:pPr>
          </w:p>
        </w:tc>
      </w:tr>
      <w:tr w:rsidR="00C70CFB" w:rsidRPr="00C70CFB" w14:paraId="28195F32" w14:textId="77777777" w:rsidTr="00DE665D">
        <w:trPr>
          <w:trHeight w:val="255"/>
        </w:trPr>
        <w:tc>
          <w:tcPr>
            <w:tcW w:w="6877" w:type="dxa"/>
            <w:tcBorders>
              <w:top w:val="nil"/>
              <w:left w:val="nil"/>
              <w:bottom w:val="nil"/>
              <w:right w:val="nil"/>
            </w:tcBorders>
            <w:shd w:val="clear" w:color="auto" w:fill="auto"/>
            <w:noWrap/>
            <w:vAlign w:val="bottom"/>
            <w:hideMark/>
          </w:tcPr>
          <w:p w14:paraId="37E84AB2"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Serviços Prestados</w:t>
            </w:r>
          </w:p>
        </w:tc>
        <w:tc>
          <w:tcPr>
            <w:tcW w:w="1439" w:type="dxa"/>
            <w:tcBorders>
              <w:top w:val="nil"/>
              <w:left w:val="nil"/>
              <w:bottom w:val="nil"/>
              <w:right w:val="nil"/>
            </w:tcBorders>
            <w:shd w:val="clear" w:color="auto" w:fill="auto"/>
            <w:noWrap/>
            <w:vAlign w:val="bottom"/>
            <w:hideMark/>
          </w:tcPr>
          <w:p w14:paraId="658661AF"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6F5E5A4D"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11BB331D" w14:textId="5EB73082" w:rsidR="00C70CFB" w:rsidRPr="00C70CFB" w:rsidRDefault="00C70CFB" w:rsidP="00C70CFB">
            <w:pPr>
              <w:spacing w:line="240" w:lineRule="auto"/>
              <w:jc w:val="left"/>
              <w:rPr>
                <w:rFonts w:ascii="Arial" w:hAnsi="Arial" w:cs="Arial"/>
                <w:color w:val="000000"/>
                <w:sz w:val="16"/>
                <w:szCs w:val="16"/>
              </w:rPr>
            </w:pPr>
            <w:r w:rsidRPr="00C70CFB">
              <w:rPr>
                <w:rFonts w:ascii="Arial" w:hAnsi="Arial" w:cs="Arial"/>
                <w:color w:val="000000"/>
                <w:sz w:val="16"/>
                <w:szCs w:val="16"/>
              </w:rPr>
              <w:t xml:space="preserve">                  </w:t>
            </w:r>
            <w:r w:rsidR="00AB7161">
              <w:rPr>
                <w:rFonts w:ascii="Arial" w:hAnsi="Arial" w:cs="Arial"/>
                <w:color w:val="000000"/>
                <w:sz w:val="16"/>
                <w:szCs w:val="16"/>
              </w:rPr>
              <w:t xml:space="preserve">                                        </w:t>
            </w:r>
            <w:r w:rsidRPr="00C70CFB">
              <w:rPr>
                <w:rFonts w:ascii="Arial" w:hAnsi="Arial" w:cs="Arial"/>
                <w:color w:val="000000"/>
                <w:sz w:val="16"/>
                <w:szCs w:val="16"/>
              </w:rPr>
              <w:t xml:space="preserve">     -   </w:t>
            </w:r>
          </w:p>
        </w:tc>
        <w:tc>
          <w:tcPr>
            <w:tcW w:w="196" w:type="dxa"/>
            <w:tcBorders>
              <w:top w:val="nil"/>
              <w:left w:val="nil"/>
              <w:bottom w:val="nil"/>
              <w:right w:val="nil"/>
            </w:tcBorders>
            <w:shd w:val="clear" w:color="auto" w:fill="auto"/>
            <w:noWrap/>
            <w:vAlign w:val="bottom"/>
          </w:tcPr>
          <w:p w14:paraId="55A48BD1" w14:textId="062CB2D8" w:rsidR="00C70CFB" w:rsidRPr="00C70CFB" w:rsidRDefault="00C70CFB" w:rsidP="00C70CFB">
            <w:pPr>
              <w:spacing w:line="240" w:lineRule="auto"/>
              <w:jc w:val="center"/>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2494B82E" w14:textId="16FA78E1" w:rsidR="00C70CFB" w:rsidRPr="00C70CFB" w:rsidRDefault="00C70CFB" w:rsidP="00C70CFB">
            <w:pPr>
              <w:spacing w:line="240" w:lineRule="auto"/>
              <w:jc w:val="left"/>
              <w:rPr>
                <w:rFonts w:ascii="Arial" w:hAnsi="Arial" w:cs="Arial"/>
                <w:color w:val="000000"/>
                <w:sz w:val="16"/>
                <w:szCs w:val="16"/>
              </w:rPr>
            </w:pPr>
            <w:r w:rsidRPr="00C70CFB">
              <w:rPr>
                <w:rFonts w:ascii="Arial" w:hAnsi="Arial" w:cs="Arial"/>
                <w:color w:val="000000"/>
                <w:sz w:val="16"/>
                <w:szCs w:val="16"/>
              </w:rPr>
              <w:t xml:space="preserve">           </w:t>
            </w:r>
            <w:r w:rsidR="00AB7161">
              <w:rPr>
                <w:rFonts w:ascii="Arial" w:hAnsi="Arial" w:cs="Arial"/>
                <w:color w:val="000000"/>
                <w:sz w:val="16"/>
                <w:szCs w:val="16"/>
              </w:rPr>
              <w:t xml:space="preserve">      </w:t>
            </w:r>
            <w:r w:rsidRPr="00C70CFB">
              <w:rPr>
                <w:rFonts w:ascii="Arial" w:hAnsi="Arial" w:cs="Arial"/>
                <w:color w:val="000000"/>
                <w:sz w:val="16"/>
                <w:szCs w:val="16"/>
              </w:rPr>
              <w:t xml:space="preserve">            -   </w:t>
            </w:r>
          </w:p>
        </w:tc>
        <w:tc>
          <w:tcPr>
            <w:tcW w:w="196" w:type="dxa"/>
            <w:tcBorders>
              <w:top w:val="nil"/>
              <w:left w:val="nil"/>
              <w:bottom w:val="nil"/>
              <w:right w:val="nil"/>
            </w:tcBorders>
            <w:shd w:val="clear" w:color="auto" w:fill="auto"/>
            <w:noWrap/>
            <w:vAlign w:val="bottom"/>
            <w:hideMark/>
          </w:tcPr>
          <w:p w14:paraId="786A7BB9" w14:textId="77777777" w:rsidR="00C70CFB" w:rsidRPr="00C70CFB" w:rsidRDefault="00C70CFB" w:rsidP="00C70CFB">
            <w:pPr>
              <w:spacing w:line="240" w:lineRule="auto"/>
              <w:jc w:val="left"/>
              <w:rPr>
                <w:rFonts w:ascii="Arial" w:hAnsi="Arial" w:cs="Arial"/>
                <w:color w:val="000000"/>
                <w:sz w:val="16"/>
                <w:szCs w:val="16"/>
              </w:rPr>
            </w:pPr>
          </w:p>
        </w:tc>
      </w:tr>
      <w:tr w:rsidR="00C70CFB" w:rsidRPr="00C70CFB" w14:paraId="7780EF59" w14:textId="77777777" w:rsidTr="00C70CFB">
        <w:trPr>
          <w:trHeight w:val="199"/>
        </w:trPr>
        <w:tc>
          <w:tcPr>
            <w:tcW w:w="6877" w:type="dxa"/>
            <w:tcBorders>
              <w:top w:val="nil"/>
              <w:left w:val="nil"/>
              <w:bottom w:val="nil"/>
              <w:right w:val="nil"/>
            </w:tcBorders>
            <w:shd w:val="clear" w:color="auto" w:fill="auto"/>
            <w:noWrap/>
            <w:vAlign w:val="bottom"/>
            <w:hideMark/>
          </w:tcPr>
          <w:p w14:paraId="7065C5B9" w14:textId="77777777" w:rsidR="00C70CFB" w:rsidRPr="00C70CFB" w:rsidRDefault="00C70CFB" w:rsidP="00C70CFB">
            <w:pPr>
              <w:spacing w:line="240" w:lineRule="auto"/>
              <w:jc w:val="left"/>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0B5F2BC4" w14:textId="77777777" w:rsidR="00C70CFB" w:rsidRPr="00C70CFB" w:rsidRDefault="00C70CFB" w:rsidP="00C70CFB">
            <w:pPr>
              <w:spacing w:line="240" w:lineRule="auto"/>
              <w:ind w:firstLineChars="100" w:firstLine="160"/>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5D1EC4DC"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007310C8"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59576880" w14:textId="77777777" w:rsidR="00C70CFB" w:rsidRPr="00C70CFB" w:rsidRDefault="00C70CFB" w:rsidP="00C70CFB">
            <w:pPr>
              <w:spacing w:line="240" w:lineRule="auto"/>
              <w:jc w:val="left"/>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0950D7E9"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7D77C9AD" w14:textId="77777777" w:rsidR="00C70CFB" w:rsidRPr="00C70CFB" w:rsidRDefault="00C70CFB" w:rsidP="00C70CFB">
            <w:pPr>
              <w:spacing w:line="240" w:lineRule="auto"/>
              <w:jc w:val="left"/>
              <w:rPr>
                <w:rFonts w:ascii="Arial" w:hAnsi="Arial" w:cs="Arial"/>
                <w:sz w:val="16"/>
                <w:szCs w:val="16"/>
              </w:rPr>
            </w:pPr>
          </w:p>
        </w:tc>
      </w:tr>
      <w:tr w:rsidR="00C70CFB" w:rsidRPr="00C70CFB" w14:paraId="78436328" w14:textId="77777777" w:rsidTr="00C70CFB">
        <w:trPr>
          <w:trHeight w:val="255"/>
        </w:trPr>
        <w:tc>
          <w:tcPr>
            <w:tcW w:w="6877" w:type="dxa"/>
            <w:tcBorders>
              <w:top w:val="nil"/>
              <w:left w:val="nil"/>
              <w:bottom w:val="nil"/>
              <w:right w:val="nil"/>
            </w:tcBorders>
            <w:shd w:val="clear" w:color="auto" w:fill="auto"/>
            <w:noWrap/>
            <w:vAlign w:val="bottom"/>
            <w:hideMark/>
          </w:tcPr>
          <w:p w14:paraId="286B3320" w14:textId="77777777" w:rsidR="00C70CFB" w:rsidRPr="00C70CFB" w:rsidRDefault="00C70CFB" w:rsidP="00C70CFB">
            <w:pPr>
              <w:spacing w:line="240" w:lineRule="auto"/>
              <w:jc w:val="left"/>
              <w:rPr>
                <w:rFonts w:ascii="Arial" w:hAnsi="Arial" w:cs="Arial"/>
                <w:b/>
                <w:bCs/>
                <w:color w:val="000000"/>
                <w:sz w:val="16"/>
                <w:szCs w:val="16"/>
              </w:rPr>
            </w:pPr>
            <w:r w:rsidRPr="00C70CFB">
              <w:rPr>
                <w:rFonts w:ascii="Arial" w:hAnsi="Arial" w:cs="Arial"/>
                <w:b/>
                <w:bCs/>
                <w:color w:val="000000"/>
                <w:sz w:val="16"/>
                <w:szCs w:val="16"/>
              </w:rPr>
              <w:t xml:space="preserve">   ( - ) Deduções da Receita Operacional</w:t>
            </w:r>
          </w:p>
        </w:tc>
        <w:tc>
          <w:tcPr>
            <w:tcW w:w="1439" w:type="dxa"/>
            <w:tcBorders>
              <w:top w:val="nil"/>
              <w:left w:val="nil"/>
              <w:bottom w:val="nil"/>
              <w:right w:val="nil"/>
            </w:tcBorders>
            <w:shd w:val="clear" w:color="auto" w:fill="auto"/>
            <w:noWrap/>
            <w:vAlign w:val="bottom"/>
            <w:hideMark/>
          </w:tcPr>
          <w:p w14:paraId="33952DF7" w14:textId="77777777" w:rsidR="00C70CFB" w:rsidRPr="00C70CFB" w:rsidRDefault="00C70CFB" w:rsidP="00C70CFB">
            <w:pPr>
              <w:spacing w:line="240" w:lineRule="auto"/>
              <w:jc w:val="left"/>
              <w:rPr>
                <w:rFonts w:ascii="Arial" w:hAnsi="Arial" w:cs="Arial"/>
                <w:b/>
                <w:bCs/>
                <w:color w:val="000000"/>
                <w:sz w:val="16"/>
                <w:szCs w:val="16"/>
              </w:rPr>
            </w:pPr>
          </w:p>
        </w:tc>
        <w:tc>
          <w:tcPr>
            <w:tcW w:w="196" w:type="dxa"/>
            <w:tcBorders>
              <w:top w:val="nil"/>
              <w:left w:val="nil"/>
              <w:bottom w:val="nil"/>
              <w:right w:val="nil"/>
            </w:tcBorders>
            <w:shd w:val="clear" w:color="auto" w:fill="auto"/>
            <w:noWrap/>
            <w:vAlign w:val="bottom"/>
            <w:hideMark/>
          </w:tcPr>
          <w:p w14:paraId="7D112050"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single" w:sz="4" w:space="0" w:color="auto"/>
              <w:right w:val="nil"/>
            </w:tcBorders>
            <w:shd w:val="clear" w:color="auto" w:fill="auto"/>
            <w:noWrap/>
            <w:vAlign w:val="bottom"/>
            <w:hideMark/>
          </w:tcPr>
          <w:p w14:paraId="15119720"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   </w:t>
            </w:r>
          </w:p>
        </w:tc>
        <w:tc>
          <w:tcPr>
            <w:tcW w:w="196" w:type="dxa"/>
            <w:tcBorders>
              <w:top w:val="nil"/>
              <w:left w:val="nil"/>
              <w:bottom w:val="single" w:sz="4" w:space="0" w:color="auto"/>
              <w:right w:val="nil"/>
            </w:tcBorders>
            <w:shd w:val="clear" w:color="auto" w:fill="auto"/>
            <w:noWrap/>
            <w:vAlign w:val="bottom"/>
            <w:hideMark/>
          </w:tcPr>
          <w:p w14:paraId="5EDF560E" w14:textId="7BD5C049" w:rsidR="00C70CFB" w:rsidRPr="00C70CFB" w:rsidRDefault="00C70CFB" w:rsidP="00C70CFB">
            <w:pPr>
              <w:spacing w:line="240" w:lineRule="auto"/>
              <w:jc w:val="center"/>
              <w:rPr>
                <w:rFonts w:ascii="Arial" w:hAnsi="Arial" w:cs="Arial"/>
                <w:b/>
                <w:bCs/>
                <w:sz w:val="16"/>
                <w:szCs w:val="16"/>
              </w:rPr>
            </w:pPr>
          </w:p>
        </w:tc>
        <w:tc>
          <w:tcPr>
            <w:tcW w:w="1736" w:type="dxa"/>
            <w:tcBorders>
              <w:top w:val="nil"/>
              <w:left w:val="nil"/>
              <w:bottom w:val="single" w:sz="4" w:space="0" w:color="auto"/>
              <w:right w:val="nil"/>
            </w:tcBorders>
            <w:shd w:val="clear" w:color="auto" w:fill="auto"/>
            <w:noWrap/>
            <w:vAlign w:val="bottom"/>
            <w:hideMark/>
          </w:tcPr>
          <w:p w14:paraId="38F5301A"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   </w:t>
            </w:r>
          </w:p>
        </w:tc>
        <w:tc>
          <w:tcPr>
            <w:tcW w:w="196" w:type="dxa"/>
            <w:tcBorders>
              <w:top w:val="nil"/>
              <w:left w:val="nil"/>
              <w:bottom w:val="nil"/>
              <w:right w:val="nil"/>
            </w:tcBorders>
            <w:shd w:val="clear" w:color="auto" w:fill="auto"/>
            <w:noWrap/>
            <w:vAlign w:val="bottom"/>
            <w:hideMark/>
          </w:tcPr>
          <w:p w14:paraId="31432731" w14:textId="77777777" w:rsidR="00C70CFB" w:rsidRPr="00C70CFB" w:rsidRDefault="00C70CFB" w:rsidP="00C70CFB">
            <w:pPr>
              <w:spacing w:line="240" w:lineRule="auto"/>
              <w:jc w:val="center"/>
              <w:rPr>
                <w:rFonts w:ascii="Arial" w:hAnsi="Arial" w:cs="Arial"/>
                <w:b/>
                <w:bCs/>
                <w:sz w:val="16"/>
                <w:szCs w:val="16"/>
              </w:rPr>
            </w:pPr>
          </w:p>
        </w:tc>
      </w:tr>
      <w:tr w:rsidR="00C70CFB" w:rsidRPr="00C70CFB" w14:paraId="3D899055" w14:textId="77777777" w:rsidTr="00C70CFB">
        <w:trPr>
          <w:trHeight w:val="255"/>
        </w:trPr>
        <w:tc>
          <w:tcPr>
            <w:tcW w:w="6877" w:type="dxa"/>
            <w:tcBorders>
              <w:top w:val="nil"/>
              <w:left w:val="nil"/>
              <w:bottom w:val="nil"/>
              <w:right w:val="nil"/>
            </w:tcBorders>
            <w:shd w:val="clear" w:color="auto" w:fill="auto"/>
            <w:noWrap/>
            <w:vAlign w:val="bottom"/>
            <w:hideMark/>
          </w:tcPr>
          <w:p w14:paraId="4C3FE600"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ISS</w:t>
            </w:r>
          </w:p>
        </w:tc>
        <w:tc>
          <w:tcPr>
            <w:tcW w:w="1439" w:type="dxa"/>
            <w:tcBorders>
              <w:top w:val="nil"/>
              <w:left w:val="nil"/>
              <w:bottom w:val="nil"/>
              <w:right w:val="nil"/>
            </w:tcBorders>
            <w:shd w:val="clear" w:color="auto" w:fill="auto"/>
            <w:noWrap/>
            <w:vAlign w:val="bottom"/>
            <w:hideMark/>
          </w:tcPr>
          <w:p w14:paraId="4A675A34"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79FC4C50"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5F088795"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   </w:t>
            </w:r>
          </w:p>
        </w:tc>
        <w:tc>
          <w:tcPr>
            <w:tcW w:w="196" w:type="dxa"/>
            <w:tcBorders>
              <w:top w:val="nil"/>
              <w:left w:val="nil"/>
              <w:bottom w:val="nil"/>
              <w:right w:val="nil"/>
            </w:tcBorders>
            <w:shd w:val="clear" w:color="auto" w:fill="auto"/>
            <w:noWrap/>
            <w:vAlign w:val="bottom"/>
            <w:hideMark/>
          </w:tcPr>
          <w:p w14:paraId="654635F8" w14:textId="523EBD16"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519158F0"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   </w:t>
            </w:r>
          </w:p>
        </w:tc>
        <w:tc>
          <w:tcPr>
            <w:tcW w:w="196" w:type="dxa"/>
            <w:tcBorders>
              <w:top w:val="nil"/>
              <w:left w:val="nil"/>
              <w:bottom w:val="nil"/>
              <w:right w:val="nil"/>
            </w:tcBorders>
            <w:shd w:val="clear" w:color="auto" w:fill="auto"/>
            <w:noWrap/>
            <w:vAlign w:val="bottom"/>
            <w:hideMark/>
          </w:tcPr>
          <w:p w14:paraId="500DD3F7" w14:textId="77777777" w:rsidR="00C70CFB" w:rsidRPr="00C70CFB" w:rsidRDefault="00C70CFB" w:rsidP="00C70CFB">
            <w:pPr>
              <w:spacing w:line="240" w:lineRule="auto"/>
              <w:jc w:val="center"/>
              <w:rPr>
                <w:rFonts w:ascii="Arial" w:hAnsi="Arial" w:cs="Arial"/>
                <w:sz w:val="16"/>
                <w:szCs w:val="16"/>
              </w:rPr>
            </w:pPr>
          </w:p>
        </w:tc>
      </w:tr>
      <w:tr w:rsidR="00C70CFB" w:rsidRPr="00C70CFB" w14:paraId="5F1D4281" w14:textId="77777777" w:rsidTr="00C70CFB">
        <w:trPr>
          <w:trHeight w:val="255"/>
        </w:trPr>
        <w:tc>
          <w:tcPr>
            <w:tcW w:w="6877" w:type="dxa"/>
            <w:tcBorders>
              <w:top w:val="nil"/>
              <w:left w:val="nil"/>
              <w:bottom w:val="nil"/>
              <w:right w:val="nil"/>
            </w:tcBorders>
            <w:shd w:val="clear" w:color="auto" w:fill="auto"/>
            <w:noWrap/>
            <w:vAlign w:val="bottom"/>
            <w:hideMark/>
          </w:tcPr>
          <w:p w14:paraId="6172F268"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PIS</w:t>
            </w:r>
          </w:p>
        </w:tc>
        <w:tc>
          <w:tcPr>
            <w:tcW w:w="1439" w:type="dxa"/>
            <w:tcBorders>
              <w:top w:val="nil"/>
              <w:left w:val="nil"/>
              <w:bottom w:val="nil"/>
              <w:right w:val="nil"/>
            </w:tcBorders>
            <w:shd w:val="clear" w:color="auto" w:fill="auto"/>
            <w:noWrap/>
            <w:vAlign w:val="bottom"/>
            <w:hideMark/>
          </w:tcPr>
          <w:p w14:paraId="11CA5E58"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1B92124A"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4DD45CD3"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   </w:t>
            </w:r>
          </w:p>
        </w:tc>
        <w:tc>
          <w:tcPr>
            <w:tcW w:w="196" w:type="dxa"/>
            <w:tcBorders>
              <w:top w:val="nil"/>
              <w:left w:val="nil"/>
              <w:bottom w:val="nil"/>
              <w:right w:val="nil"/>
            </w:tcBorders>
            <w:shd w:val="clear" w:color="auto" w:fill="auto"/>
            <w:noWrap/>
            <w:vAlign w:val="bottom"/>
            <w:hideMark/>
          </w:tcPr>
          <w:p w14:paraId="66F9F07A" w14:textId="4BE8C58A"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1D8B72C1"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   </w:t>
            </w:r>
          </w:p>
        </w:tc>
        <w:tc>
          <w:tcPr>
            <w:tcW w:w="196" w:type="dxa"/>
            <w:tcBorders>
              <w:top w:val="nil"/>
              <w:left w:val="nil"/>
              <w:bottom w:val="nil"/>
              <w:right w:val="nil"/>
            </w:tcBorders>
            <w:shd w:val="clear" w:color="auto" w:fill="auto"/>
            <w:noWrap/>
            <w:vAlign w:val="bottom"/>
            <w:hideMark/>
          </w:tcPr>
          <w:p w14:paraId="09BE2850" w14:textId="77777777" w:rsidR="00C70CFB" w:rsidRPr="00C70CFB" w:rsidRDefault="00C70CFB" w:rsidP="00C70CFB">
            <w:pPr>
              <w:spacing w:line="240" w:lineRule="auto"/>
              <w:jc w:val="center"/>
              <w:rPr>
                <w:rFonts w:ascii="Arial" w:hAnsi="Arial" w:cs="Arial"/>
                <w:sz w:val="16"/>
                <w:szCs w:val="16"/>
              </w:rPr>
            </w:pPr>
          </w:p>
        </w:tc>
      </w:tr>
      <w:tr w:rsidR="00C70CFB" w:rsidRPr="00C70CFB" w14:paraId="6380BDA6" w14:textId="77777777" w:rsidTr="00C70CFB">
        <w:trPr>
          <w:trHeight w:val="255"/>
        </w:trPr>
        <w:tc>
          <w:tcPr>
            <w:tcW w:w="6877" w:type="dxa"/>
            <w:tcBorders>
              <w:top w:val="nil"/>
              <w:left w:val="nil"/>
              <w:bottom w:val="nil"/>
              <w:right w:val="nil"/>
            </w:tcBorders>
            <w:shd w:val="clear" w:color="auto" w:fill="auto"/>
            <w:noWrap/>
            <w:vAlign w:val="bottom"/>
            <w:hideMark/>
          </w:tcPr>
          <w:p w14:paraId="008D269C"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COFINS</w:t>
            </w:r>
          </w:p>
        </w:tc>
        <w:tc>
          <w:tcPr>
            <w:tcW w:w="1439" w:type="dxa"/>
            <w:tcBorders>
              <w:top w:val="nil"/>
              <w:left w:val="nil"/>
              <w:bottom w:val="nil"/>
              <w:right w:val="nil"/>
            </w:tcBorders>
            <w:shd w:val="clear" w:color="auto" w:fill="auto"/>
            <w:noWrap/>
            <w:vAlign w:val="bottom"/>
            <w:hideMark/>
          </w:tcPr>
          <w:p w14:paraId="420ED6AF"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4E4ED144"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40BEECE7"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   </w:t>
            </w:r>
          </w:p>
        </w:tc>
        <w:tc>
          <w:tcPr>
            <w:tcW w:w="196" w:type="dxa"/>
            <w:tcBorders>
              <w:top w:val="nil"/>
              <w:left w:val="nil"/>
              <w:bottom w:val="nil"/>
              <w:right w:val="nil"/>
            </w:tcBorders>
            <w:shd w:val="clear" w:color="auto" w:fill="auto"/>
            <w:noWrap/>
            <w:vAlign w:val="bottom"/>
            <w:hideMark/>
          </w:tcPr>
          <w:p w14:paraId="77933387" w14:textId="3BEF2316"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652CCB89"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   </w:t>
            </w:r>
          </w:p>
        </w:tc>
        <w:tc>
          <w:tcPr>
            <w:tcW w:w="196" w:type="dxa"/>
            <w:tcBorders>
              <w:top w:val="nil"/>
              <w:left w:val="nil"/>
              <w:bottom w:val="nil"/>
              <w:right w:val="nil"/>
            </w:tcBorders>
            <w:shd w:val="clear" w:color="auto" w:fill="auto"/>
            <w:noWrap/>
            <w:vAlign w:val="bottom"/>
            <w:hideMark/>
          </w:tcPr>
          <w:p w14:paraId="02892C9A" w14:textId="77777777" w:rsidR="00C70CFB" w:rsidRPr="00C70CFB" w:rsidRDefault="00C70CFB" w:rsidP="00C70CFB">
            <w:pPr>
              <w:spacing w:line="240" w:lineRule="auto"/>
              <w:jc w:val="center"/>
              <w:rPr>
                <w:rFonts w:ascii="Arial" w:hAnsi="Arial" w:cs="Arial"/>
                <w:sz w:val="16"/>
                <w:szCs w:val="16"/>
              </w:rPr>
            </w:pPr>
          </w:p>
        </w:tc>
      </w:tr>
      <w:tr w:rsidR="00C70CFB" w:rsidRPr="00C70CFB" w14:paraId="7168FC33" w14:textId="77777777" w:rsidTr="00C70CFB">
        <w:trPr>
          <w:trHeight w:val="199"/>
        </w:trPr>
        <w:tc>
          <w:tcPr>
            <w:tcW w:w="6877" w:type="dxa"/>
            <w:tcBorders>
              <w:top w:val="nil"/>
              <w:left w:val="nil"/>
              <w:bottom w:val="nil"/>
              <w:right w:val="nil"/>
            </w:tcBorders>
            <w:shd w:val="clear" w:color="auto" w:fill="auto"/>
            <w:noWrap/>
            <w:vAlign w:val="bottom"/>
            <w:hideMark/>
          </w:tcPr>
          <w:p w14:paraId="5CF881DD" w14:textId="77777777" w:rsidR="00C70CFB" w:rsidRPr="00C70CFB" w:rsidRDefault="00C70CFB" w:rsidP="00C70CFB">
            <w:pPr>
              <w:spacing w:line="240" w:lineRule="auto"/>
              <w:jc w:val="center"/>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449AF618" w14:textId="77777777" w:rsidR="00C70CFB" w:rsidRPr="00C70CFB" w:rsidRDefault="00C70CFB" w:rsidP="00C70CFB">
            <w:pPr>
              <w:spacing w:line="240" w:lineRule="auto"/>
              <w:ind w:firstLineChars="100" w:firstLine="160"/>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07DFC566"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2EA482E4"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783E3E70"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06EE582F"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00B9C28B" w14:textId="77777777" w:rsidR="00C70CFB" w:rsidRPr="00C70CFB" w:rsidRDefault="00C70CFB" w:rsidP="00C70CFB">
            <w:pPr>
              <w:spacing w:line="240" w:lineRule="auto"/>
              <w:jc w:val="center"/>
              <w:rPr>
                <w:rFonts w:ascii="Arial" w:hAnsi="Arial" w:cs="Arial"/>
                <w:sz w:val="16"/>
                <w:szCs w:val="16"/>
              </w:rPr>
            </w:pPr>
          </w:p>
        </w:tc>
      </w:tr>
      <w:tr w:rsidR="00C70CFB" w:rsidRPr="00C70CFB" w14:paraId="62EF5388" w14:textId="77777777" w:rsidTr="00C70CFB">
        <w:trPr>
          <w:trHeight w:val="255"/>
        </w:trPr>
        <w:tc>
          <w:tcPr>
            <w:tcW w:w="6877" w:type="dxa"/>
            <w:tcBorders>
              <w:top w:val="nil"/>
              <w:left w:val="nil"/>
              <w:bottom w:val="nil"/>
              <w:right w:val="nil"/>
            </w:tcBorders>
            <w:shd w:val="clear" w:color="auto" w:fill="auto"/>
            <w:noWrap/>
            <w:vAlign w:val="bottom"/>
            <w:hideMark/>
          </w:tcPr>
          <w:p w14:paraId="63A02916" w14:textId="77777777" w:rsidR="00C70CFB" w:rsidRPr="00C70CFB" w:rsidRDefault="00C70CFB" w:rsidP="00C70CFB">
            <w:pPr>
              <w:spacing w:line="240" w:lineRule="auto"/>
              <w:ind w:firstLineChars="100" w:firstLine="161"/>
              <w:jc w:val="left"/>
              <w:rPr>
                <w:rFonts w:ascii="Arial" w:hAnsi="Arial" w:cs="Arial"/>
                <w:b/>
                <w:bCs/>
                <w:color w:val="000000"/>
                <w:sz w:val="16"/>
                <w:szCs w:val="16"/>
              </w:rPr>
            </w:pPr>
            <w:r w:rsidRPr="00C70CFB">
              <w:rPr>
                <w:rFonts w:ascii="Arial" w:hAnsi="Arial" w:cs="Arial"/>
                <w:b/>
                <w:bCs/>
                <w:color w:val="000000"/>
                <w:sz w:val="16"/>
                <w:szCs w:val="16"/>
              </w:rPr>
              <w:t>Despesas</w:t>
            </w:r>
          </w:p>
        </w:tc>
        <w:tc>
          <w:tcPr>
            <w:tcW w:w="1439" w:type="dxa"/>
            <w:tcBorders>
              <w:top w:val="nil"/>
              <w:left w:val="nil"/>
              <w:bottom w:val="nil"/>
              <w:right w:val="nil"/>
            </w:tcBorders>
            <w:shd w:val="clear" w:color="auto" w:fill="auto"/>
            <w:noWrap/>
            <w:vAlign w:val="bottom"/>
            <w:hideMark/>
          </w:tcPr>
          <w:p w14:paraId="1255206A" w14:textId="77777777" w:rsidR="00C70CFB" w:rsidRPr="00C70CFB" w:rsidRDefault="00C70CFB" w:rsidP="00C70CFB">
            <w:pPr>
              <w:spacing w:line="240" w:lineRule="auto"/>
              <w:ind w:firstLineChars="100" w:firstLine="161"/>
              <w:jc w:val="left"/>
              <w:rPr>
                <w:rFonts w:ascii="Arial" w:hAnsi="Arial" w:cs="Arial"/>
                <w:b/>
                <w:bCs/>
                <w:color w:val="000000"/>
                <w:sz w:val="16"/>
                <w:szCs w:val="16"/>
              </w:rPr>
            </w:pPr>
          </w:p>
        </w:tc>
        <w:tc>
          <w:tcPr>
            <w:tcW w:w="196" w:type="dxa"/>
            <w:tcBorders>
              <w:top w:val="nil"/>
              <w:left w:val="nil"/>
              <w:bottom w:val="nil"/>
              <w:right w:val="nil"/>
            </w:tcBorders>
            <w:shd w:val="clear" w:color="auto" w:fill="auto"/>
            <w:noWrap/>
            <w:vAlign w:val="bottom"/>
            <w:hideMark/>
          </w:tcPr>
          <w:p w14:paraId="66C939CE"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single" w:sz="4" w:space="0" w:color="auto"/>
              <w:right w:val="nil"/>
            </w:tcBorders>
            <w:shd w:val="clear" w:color="auto" w:fill="auto"/>
            <w:noWrap/>
            <w:vAlign w:val="bottom"/>
            <w:hideMark/>
          </w:tcPr>
          <w:p w14:paraId="50BB6F9F"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(4.217.153)</w:t>
            </w:r>
          </w:p>
        </w:tc>
        <w:tc>
          <w:tcPr>
            <w:tcW w:w="196" w:type="dxa"/>
            <w:tcBorders>
              <w:top w:val="nil"/>
              <w:left w:val="nil"/>
              <w:bottom w:val="nil"/>
              <w:right w:val="nil"/>
            </w:tcBorders>
            <w:shd w:val="clear" w:color="auto" w:fill="auto"/>
            <w:noWrap/>
            <w:vAlign w:val="bottom"/>
            <w:hideMark/>
          </w:tcPr>
          <w:p w14:paraId="41B61428" w14:textId="77777777" w:rsidR="00C70CFB" w:rsidRPr="00C70CFB" w:rsidRDefault="00C70CFB" w:rsidP="00C70CFB">
            <w:pPr>
              <w:spacing w:line="240" w:lineRule="auto"/>
              <w:jc w:val="center"/>
              <w:rPr>
                <w:rFonts w:ascii="Arial" w:hAnsi="Arial" w:cs="Arial"/>
                <w:b/>
                <w:bCs/>
                <w:sz w:val="16"/>
                <w:szCs w:val="16"/>
              </w:rPr>
            </w:pPr>
          </w:p>
        </w:tc>
        <w:tc>
          <w:tcPr>
            <w:tcW w:w="1736" w:type="dxa"/>
            <w:tcBorders>
              <w:top w:val="nil"/>
              <w:left w:val="nil"/>
              <w:bottom w:val="single" w:sz="4" w:space="0" w:color="auto"/>
              <w:right w:val="nil"/>
            </w:tcBorders>
            <w:shd w:val="clear" w:color="auto" w:fill="auto"/>
            <w:noWrap/>
            <w:vAlign w:val="bottom"/>
            <w:hideMark/>
          </w:tcPr>
          <w:p w14:paraId="013023DE"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(3.632.885)</w:t>
            </w:r>
          </w:p>
        </w:tc>
        <w:tc>
          <w:tcPr>
            <w:tcW w:w="196" w:type="dxa"/>
            <w:tcBorders>
              <w:top w:val="nil"/>
              <w:left w:val="nil"/>
              <w:bottom w:val="nil"/>
              <w:right w:val="nil"/>
            </w:tcBorders>
            <w:shd w:val="clear" w:color="auto" w:fill="auto"/>
            <w:noWrap/>
            <w:vAlign w:val="bottom"/>
            <w:hideMark/>
          </w:tcPr>
          <w:p w14:paraId="2EDCAD41" w14:textId="77777777" w:rsidR="00C70CFB" w:rsidRPr="00C70CFB" w:rsidRDefault="00C70CFB" w:rsidP="00C70CFB">
            <w:pPr>
              <w:spacing w:line="240" w:lineRule="auto"/>
              <w:jc w:val="center"/>
              <w:rPr>
                <w:rFonts w:ascii="Arial" w:hAnsi="Arial" w:cs="Arial"/>
                <w:b/>
                <w:bCs/>
                <w:sz w:val="16"/>
                <w:szCs w:val="16"/>
              </w:rPr>
            </w:pPr>
          </w:p>
        </w:tc>
      </w:tr>
      <w:tr w:rsidR="00C70CFB" w:rsidRPr="00C70CFB" w14:paraId="1A1FAF0A" w14:textId="77777777" w:rsidTr="00C70CFB">
        <w:trPr>
          <w:trHeight w:val="199"/>
        </w:trPr>
        <w:tc>
          <w:tcPr>
            <w:tcW w:w="6877" w:type="dxa"/>
            <w:tcBorders>
              <w:top w:val="nil"/>
              <w:left w:val="nil"/>
              <w:bottom w:val="nil"/>
              <w:right w:val="nil"/>
            </w:tcBorders>
            <w:shd w:val="clear" w:color="auto" w:fill="auto"/>
            <w:noWrap/>
            <w:vAlign w:val="bottom"/>
            <w:hideMark/>
          </w:tcPr>
          <w:p w14:paraId="1264613D" w14:textId="77777777" w:rsidR="00C70CFB" w:rsidRPr="00C70CFB" w:rsidRDefault="00C70CFB" w:rsidP="00C70CFB">
            <w:pPr>
              <w:spacing w:line="240" w:lineRule="auto"/>
              <w:jc w:val="center"/>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2FF30E45" w14:textId="77777777" w:rsidR="00C70CFB" w:rsidRPr="00C70CFB" w:rsidRDefault="00C70CFB" w:rsidP="00C70CFB">
            <w:pPr>
              <w:spacing w:line="240" w:lineRule="auto"/>
              <w:ind w:firstLineChars="100" w:firstLine="160"/>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1A772DE2"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6927EF25"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3C0E598D"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0D8E3A69"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24638CDD" w14:textId="77777777" w:rsidR="00C70CFB" w:rsidRPr="00C70CFB" w:rsidRDefault="00C70CFB" w:rsidP="00C70CFB">
            <w:pPr>
              <w:spacing w:line="240" w:lineRule="auto"/>
              <w:jc w:val="center"/>
              <w:rPr>
                <w:rFonts w:ascii="Arial" w:hAnsi="Arial" w:cs="Arial"/>
                <w:sz w:val="16"/>
                <w:szCs w:val="16"/>
              </w:rPr>
            </w:pPr>
          </w:p>
        </w:tc>
      </w:tr>
      <w:tr w:rsidR="00C70CFB" w:rsidRPr="00C70CFB" w14:paraId="2F0E04E0" w14:textId="77777777" w:rsidTr="00C70CFB">
        <w:trPr>
          <w:trHeight w:val="255"/>
        </w:trPr>
        <w:tc>
          <w:tcPr>
            <w:tcW w:w="6877" w:type="dxa"/>
            <w:tcBorders>
              <w:top w:val="nil"/>
              <w:left w:val="nil"/>
              <w:bottom w:val="nil"/>
              <w:right w:val="nil"/>
            </w:tcBorders>
            <w:shd w:val="clear" w:color="auto" w:fill="auto"/>
            <w:noWrap/>
            <w:vAlign w:val="bottom"/>
            <w:hideMark/>
          </w:tcPr>
          <w:p w14:paraId="4C8AC150" w14:textId="77777777" w:rsidR="00C70CFB" w:rsidRPr="00C70CFB" w:rsidRDefault="00C70CFB" w:rsidP="00C70CFB">
            <w:pPr>
              <w:spacing w:line="240" w:lineRule="auto"/>
              <w:ind w:firstLineChars="100" w:firstLine="161"/>
              <w:jc w:val="left"/>
              <w:rPr>
                <w:rFonts w:ascii="Arial" w:hAnsi="Arial" w:cs="Arial"/>
                <w:b/>
                <w:bCs/>
                <w:color w:val="000000"/>
                <w:sz w:val="16"/>
                <w:szCs w:val="16"/>
              </w:rPr>
            </w:pPr>
            <w:r w:rsidRPr="00C70CFB">
              <w:rPr>
                <w:rFonts w:ascii="Arial" w:hAnsi="Arial" w:cs="Arial"/>
                <w:b/>
                <w:bCs/>
                <w:color w:val="000000"/>
                <w:sz w:val="16"/>
                <w:szCs w:val="16"/>
              </w:rPr>
              <w:t xml:space="preserve">Despesas com Pessoal </w:t>
            </w:r>
          </w:p>
        </w:tc>
        <w:tc>
          <w:tcPr>
            <w:tcW w:w="1439" w:type="dxa"/>
            <w:tcBorders>
              <w:top w:val="nil"/>
              <w:left w:val="nil"/>
              <w:bottom w:val="nil"/>
              <w:right w:val="nil"/>
            </w:tcBorders>
            <w:shd w:val="clear" w:color="auto" w:fill="auto"/>
            <w:noWrap/>
            <w:vAlign w:val="bottom"/>
            <w:hideMark/>
          </w:tcPr>
          <w:p w14:paraId="0226FA20" w14:textId="77777777" w:rsidR="00C70CFB" w:rsidRPr="00C70CFB" w:rsidRDefault="00C70CFB" w:rsidP="00C70CFB">
            <w:pPr>
              <w:spacing w:line="240" w:lineRule="auto"/>
              <w:ind w:firstLineChars="100" w:firstLine="161"/>
              <w:jc w:val="left"/>
              <w:rPr>
                <w:rFonts w:ascii="Arial" w:hAnsi="Arial" w:cs="Arial"/>
                <w:b/>
                <w:bCs/>
                <w:color w:val="000000"/>
                <w:sz w:val="16"/>
                <w:szCs w:val="16"/>
              </w:rPr>
            </w:pPr>
          </w:p>
        </w:tc>
        <w:tc>
          <w:tcPr>
            <w:tcW w:w="196" w:type="dxa"/>
            <w:tcBorders>
              <w:top w:val="nil"/>
              <w:left w:val="nil"/>
              <w:bottom w:val="nil"/>
              <w:right w:val="nil"/>
            </w:tcBorders>
            <w:shd w:val="clear" w:color="auto" w:fill="auto"/>
            <w:noWrap/>
            <w:vAlign w:val="bottom"/>
            <w:hideMark/>
          </w:tcPr>
          <w:p w14:paraId="2C564BDB"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05A8ED2D"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(3.715.594)</w:t>
            </w:r>
          </w:p>
        </w:tc>
        <w:tc>
          <w:tcPr>
            <w:tcW w:w="196" w:type="dxa"/>
            <w:tcBorders>
              <w:top w:val="nil"/>
              <w:left w:val="nil"/>
              <w:bottom w:val="nil"/>
              <w:right w:val="nil"/>
            </w:tcBorders>
            <w:shd w:val="clear" w:color="auto" w:fill="auto"/>
            <w:noWrap/>
            <w:vAlign w:val="bottom"/>
            <w:hideMark/>
          </w:tcPr>
          <w:p w14:paraId="3C9F8EF2" w14:textId="77777777" w:rsidR="00C70CFB" w:rsidRPr="00C70CFB" w:rsidRDefault="00C70CFB" w:rsidP="00C70CFB">
            <w:pPr>
              <w:spacing w:line="240" w:lineRule="auto"/>
              <w:jc w:val="center"/>
              <w:rPr>
                <w:rFonts w:ascii="Arial" w:hAnsi="Arial" w:cs="Arial"/>
                <w:b/>
                <w:bCs/>
                <w:sz w:val="16"/>
                <w:szCs w:val="16"/>
              </w:rPr>
            </w:pPr>
          </w:p>
        </w:tc>
        <w:tc>
          <w:tcPr>
            <w:tcW w:w="1736" w:type="dxa"/>
            <w:tcBorders>
              <w:top w:val="nil"/>
              <w:left w:val="nil"/>
              <w:bottom w:val="nil"/>
              <w:right w:val="nil"/>
            </w:tcBorders>
            <w:shd w:val="clear" w:color="auto" w:fill="auto"/>
            <w:noWrap/>
            <w:vAlign w:val="bottom"/>
            <w:hideMark/>
          </w:tcPr>
          <w:p w14:paraId="503BAB36"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(3.181.250)</w:t>
            </w:r>
          </w:p>
        </w:tc>
        <w:tc>
          <w:tcPr>
            <w:tcW w:w="196" w:type="dxa"/>
            <w:tcBorders>
              <w:top w:val="nil"/>
              <w:left w:val="nil"/>
              <w:bottom w:val="nil"/>
              <w:right w:val="nil"/>
            </w:tcBorders>
            <w:shd w:val="clear" w:color="auto" w:fill="auto"/>
            <w:noWrap/>
            <w:vAlign w:val="bottom"/>
            <w:hideMark/>
          </w:tcPr>
          <w:p w14:paraId="1C241388" w14:textId="77777777" w:rsidR="00C70CFB" w:rsidRPr="00C70CFB" w:rsidRDefault="00C70CFB" w:rsidP="00C70CFB">
            <w:pPr>
              <w:spacing w:line="240" w:lineRule="auto"/>
              <w:jc w:val="center"/>
              <w:rPr>
                <w:rFonts w:ascii="Arial" w:hAnsi="Arial" w:cs="Arial"/>
                <w:b/>
                <w:bCs/>
                <w:sz w:val="16"/>
                <w:szCs w:val="16"/>
              </w:rPr>
            </w:pPr>
          </w:p>
        </w:tc>
      </w:tr>
      <w:tr w:rsidR="00C70CFB" w:rsidRPr="00C70CFB" w14:paraId="30C6E580" w14:textId="77777777" w:rsidTr="00C70CFB">
        <w:trPr>
          <w:trHeight w:val="255"/>
        </w:trPr>
        <w:tc>
          <w:tcPr>
            <w:tcW w:w="6877" w:type="dxa"/>
            <w:tcBorders>
              <w:top w:val="nil"/>
              <w:left w:val="nil"/>
              <w:bottom w:val="nil"/>
              <w:right w:val="nil"/>
            </w:tcBorders>
            <w:shd w:val="clear" w:color="auto" w:fill="auto"/>
            <w:noWrap/>
            <w:vAlign w:val="bottom"/>
            <w:hideMark/>
          </w:tcPr>
          <w:p w14:paraId="47DDCF41"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Honorários e Salários</w:t>
            </w:r>
          </w:p>
        </w:tc>
        <w:tc>
          <w:tcPr>
            <w:tcW w:w="1439" w:type="dxa"/>
            <w:tcBorders>
              <w:top w:val="nil"/>
              <w:left w:val="nil"/>
              <w:bottom w:val="nil"/>
              <w:right w:val="nil"/>
            </w:tcBorders>
            <w:shd w:val="clear" w:color="auto" w:fill="auto"/>
            <w:noWrap/>
            <w:vAlign w:val="bottom"/>
            <w:hideMark/>
          </w:tcPr>
          <w:p w14:paraId="2364CE33" w14:textId="77777777" w:rsidR="00C70CFB" w:rsidRPr="00C70CFB" w:rsidRDefault="00C70CFB" w:rsidP="00C70CFB">
            <w:pPr>
              <w:spacing w:line="240" w:lineRule="auto"/>
              <w:jc w:val="center"/>
              <w:rPr>
                <w:rFonts w:ascii="Arial" w:hAnsi="Arial" w:cs="Arial"/>
                <w:color w:val="000000"/>
                <w:sz w:val="16"/>
                <w:szCs w:val="16"/>
              </w:rPr>
            </w:pPr>
            <w:r w:rsidRPr="00C70CFB">
              <w:rPr>
                <w:rFonts w:ascii="Arial" w:hAnsi="Arial" w:cs="Arial"/>
                <w:color w:val="000000"/>
                <w:sz w:val="16"/>
                <w:szCs w:val="16"/>
              </w:rPr>
              <w:t>20</w:t>
            </w:r>
          </w:p>
        </w:tc>
        <w:tc>
          <w:tcPr>
            <w:tcW w:w="196" w:type="dxa"/>
            <w:tcBorders>
              <w:top w:val="nil"/>
              <w:left w:val="nil"/>
              <w:bottom w:val="nil"/>
              <w:right w:val="nil"/>
            </w:tcBorders>
            <w:shd w:val="clear" w:color="auto" w:fill="auto"/>
            <w:noWrap/>
            <w:vAlign w:val="bottom"/>
            <w:hideMark/>
          </w:tcPr>
          <w:p w14:paraId="6D474F58" w14:textId="77777777" w:rsidR="00C70CFB" w:rsidRPr="00C70CFB" w:rsidRDefault="00C70CFB" w:rsidP="00C70CFB">
            <w:pPr>
              <w:spacing w:line="240" w:lineRule="auto"/>
              <w:jc w:val="center"/>
              <w:rPr>
                <w:rFonts w:ascii="Arial" w:hAnsi="Arial" w:cs="Arial"/>
                <w:color w:val="000000"/>
                <w:sz w:val="16"/>
                <w:szCs w:val="16"/>
              </w:rPr>
            </w:pPr>
          </w:p>
        </w:tc>
        <w:tc>
          <w:tcPr>
            <w:tcW w:w="4734" w:type="dxa"/>
            <w:tcBorders>
              <w:top w:val="nil"/>
              <w:left w:val="nil"/>
              <w:bottom w:val="nil"/>
              <w:right w:val="nil"/>
            </w:tcBorders>
            <w:shd w:val="clear" w:color="auto" w:fill="auto"/>
            <w:noWrap/>
            <w:vAlign w:val="bottom"/>
            <w:hideMark/>
          </w:tcPr>
          <w:p w14:paraId="63BBD47C"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(2.647.960)</w:t>
            </w:r>
          </w:p>
        </w:tc>
        <w:tc>
          <w:tcPr>
            <w:tcW w:w="196" w:type="dxa"/>
            <w:tcBorders>
              <w:top w:val="nil"/>
              <w:left w:val="nil"/>
              <w:bottom w:val="nil"/>
              <w:right w:val="nil"/>
            </w:tcBorders>
            <w:shd w:val="clear" w:color="auto" w:fill="auto"/>
            <w:noWrap/>
            <w:vAlign w:val="bottom"/>
            <w:hideMark/>
          </w:tcPr>
          <w:p w14:paraId="37D37A14"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46FF33B9"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(2.249.784)</w:t>
            </w:r>
          </w:p>
        </w:tc>
        <w:tc>
          <w:tcPr>
            <w:tcW w:w="196" w:type="dxa"/>
            <w:tcBorders>
              <w:top w:val="nil"/>
              <w:left w:val="nil"/>
              <w:bottom w:val="nil"/>
              <w:right w:val="nil"/>
            </w:tcBorders>
            <w:shd w:val="clear" w:color="auto" w:fill="auto"/>
            <w:noWrap/>
            <w:vAlign w:val="bottom"/>
            <w:hideMark/>
          </w:tcPr>
          <w:p w14:paraId="47700D9C" w14:textId="77777777" w:rsidR="00C70CFB" w:rsidRPr="00C70CFB" w:rsidRDefault="00C70CFB" w:rsidP="00C70CFB">
            <w:pPr>
              <w:spacing w:line="240" w:lineRule="auto"/>
              <w:jc w:val="center"/>
              <w:rPr>
                <w:rFonts w:ascii="Arial" w:hAnsi="Arial" w:cs="Arial"/>
                <w:sz w:val="16"/>
                <w:szCs w:val="16"/>
              </w:rPr>
            </w:pPr>
          </w:p>
        </w:tc>
      </w:tr>
      <w:tr w:rsidR="00C70CFB" w:rsidRPr="00C70CFB" w14:paraId="324F959E" w14:textId="77777777" w:rsidTr="00C70CFB">
        <w:trPr>
          <w:trHeight w:val="255"/>
        </w:trPr>
        <w:tc>
          <w:tcPr>
            <w:tcW w:w="6877" w:type="dxa"/>
            <w:tcBorders>
              <w:top w:val="nil"/>
              <w:left w:val="nil"/>
              <w:bottom w:val="nil"/>
              <w:right w:val="nil"/>
            </w:tcBorders>
            <w:shd w:val="clear" w:color="auto" w:fill="auto"/>
            <w:noWrap/>
            <w:vAlign w:val="bottom"/>
            <w:hideMark/>
          </w:tcPr>
          <w:p w14:paraId="595F3272"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Encargos - INSS e FGTS</w:t>
            </w:r>
          </w:p>
        </w:tc>
        <w:tc>
          <w:tcPr>
            <w:tcW w:w="1439" w:type="dxa"/>
            <w:tcBorders>
              <w:top w:val="nil"/>
              <w:left w:val="nil"/>
              <w:bottom w:val="nil"/>
              <w:right w:val="nil"/>
            </w:tcBorders>
            <w:shd w:val="clear" w:color="auto" w:fill="auto"/>
            <w:noWrap/>
            <w:vAlign w:val="bottom"/>
            <w:hideMark/>
          </w:tcPr>
          <w:p w14:paraId="341F1C2D" w14:textId="77777777" w:rsidR="00C70CFB" w:rsidRPr="00C70CFB" w:rsidRDefault="00C70CFB" w:rsidP="00C70CFB">
            <w:pPr>
              <w:spacing w:line="240" w:lineRule="auto"/>
              <w:jc w:val="center"/>
              <w:rPr>
                <w:rFonts w:ascii="Arial" w:hAnsi="Arial" w:cs="Arial"/>
                <w:color w:val="000000"/>
                <w:sz w:val="16"/>
                <w:szCs w:val="16"/>
              </w:rPr>
            </w:pPr>
            <w:r w:rsidRPr="00C70CFB">
              <w:rPr>
                <w:rFonts w:ascii="Arial" w:hAnsi="Arial" w:cs="Arial"/>
                <w:color w:val="000000"/>
                <w:sz w:val="16"/>
                <w:szCs w:val="16"/>
              </w:rPr>
              <w:t>20</w:t>
            </w:r>
          </w:p>
        </w:tc>
        <w:tc>
          <w:tcPr>
            <w:tcW w:w="196" w:type="dxa"/>
            <w:tcBorders>
              <w:top w:val="nil"/>
              <w:left w:val="nil"/>
              <w:bottom w:val="nil"/>
              <w:right w:val="nil"/>
            </w:tcBorders>
            <w:shd w:val="clear" w:color="auto" w:fill="auto"/>
            <w:noWrap/>
            <w:vAlign w:val="bottom"/>
            <w:hideMark/>
          </w:tcPr>
          <w:p w14:paraId="2888BF3E" w14:textId="77777777" w:rsidR="00C70CFB" w:rsidRPr="00C70CFB" w:rsidRDefault="00C70CFB" w:rsidP="00C70CFB">
            <w:pPr>
              <w:spacing w:line="240" w:lineRule="auto"/>
              <w:jc w:val="center"/>
              <w:rPr>
                <w:rFonts w:ascii="Arial" w:hAnsi="Arial" w:cs="Arial"/>
                <w:color w:val="000000"/>
                <w:sz w:val="16"/>
                <w:szCs w:val="16"/>
              </w:rPr>
            </w:pPr>
          </w:p>
        </w:tc>
        <w:tc>
          <w:tcPr>
            <w:tcW w:w="4734" w:type="dxa"/>
            <w:tcBorders>
              <w:top w:val="nil"/>
              <w:left w:val="nil"/>
              <w:bottom w:val="nil"/>
              <w:right w:val="nil"/>
            </w:tcBorders>
            <w:shd w:val="clear" w:color="auto" w:fill="auto"/>
            <w:noWrap/>
            <w:vAlign w:val="bottom"/>
            <w:hideMark/>
          </w:tcPr>
          <w:p w14:paraId="211D7FA6"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(691.514)</w:t>
            </w:r>
          </w:p>
        </w:tc>
        <w:tc>
          <w:tcPr>
            <w:tcW w:w="196" w:type="dxa"/>
            <w:tcBorders>
              <w:top w:val="nil"/>
              <w:left w:val="nil"/>
              <w:bottom w:val="nil"/>
              <w:right w:val="nil"/>
            </w:tcBorders>
            <w:shd w:val="clear" w:color="auto" w:fill="auto"/>
            <w:noWrap/>
            <w:vAlign w:val="bottom"/>
            <w:hideMark/>
          </w:tcPr>
          <w:p w14:paraId="03B6B9C8"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1401E328"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(576.937)</w:t>
            </w:r>
          </w:p>
        </w:tc>
        <w:tc>
          <w:tcPr>
            <w:tcW w:w="196" w:type="dxa"/>
            <w:tcBorders>
              <w:top w:val="nil"/>
              <w:left w:val="nil"/>
              <w:bottom w:val="nil"/>
              <w:right w:val="nil"/>
            </w:tcBorders>
            <w:shd w:val="clear" w:color="auto" w:fill="auto"/>
            <w:noWrap/>
            <w:vAlign w:val="bottom"/>
            <w:hideMark/>
          </w:tcPr>
          <w:p w14:paraId="27744389" w14:textId="77777777" w:rsidR="00C70CFB" w:rsidRPr="00C70CFB" w:rsidRDefault="00C70CFB" w:rsidP="00C70CFB">
            <w:pPr>
              <w:spacing w:line="240" w:lineRule="auto"/>
              <w:jc w:val="center"/>
              <w:rPr>
                <w:rFonts w:ascii="Arial" w:hAnsi="Arial" w:cs="Arial"/>
                <w:sz w:val="16"/>
                <w:szCs w:val="16"/>
              </w:rPr>
            </w:pPr>
          </w:p>
        </w:tc>
      </w:tr>
      <w:tr w:rsidR="00C70CFB" w:rsidRPr="00C70CFB" w14:paraId="76B65950" w14:textId="77777777" w:rsidTr="00C70CFB">
        <w:trPr>
          <w:trHeight w:val="255"/>
        </w:trPr>
        <w:tc>
          <w:tcPr>
            <w:tcW w:w="6877" w:type="dxa"/>
            <w:tcBorders>
              <w:top w:val="nil"/>
              <w:left w:val="nil"/>
              <w:bottom w:val="nil"/>
              <w:right w:val="nil"/>
            </w:tcBorders>
            <w:shd w:val="clear" w:color="auto" w:fill="auto"/>
            <w:noWrap/>
            <w:vAlign w:val="bottom"/>
            <w:hideMark/>
          </w:tcPr>
          <w:p w14:paraId="322BA6BD"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Provisão e Encargos - Férias e 13º Salário</w:t>
            </w:r>
          </w:p>
        </w:tc>
        <w:tc>
          <w:tcPr>
            <w:tcW w:w="1439" w:type="dxa"/>
            <w:tcBorders>
              <w:top w:val="nil"/>
              <w:left w:val="nil"/>
              <w:bottom w:val="nil"/>
              <w:right w:val="nil"/>
            </w:tcBorders>
            <w:shd w:val="clear" w:color="auto" w:fill="auto"/>
            <w:noWrap/>
            <w:vAlign w:val="bottom"/>
            <w:hideMark/>
          </w:tcPr>
          <w:p w14:paraId="4FA8806B" w14:textId="77777777" w:rsidR="00C70CFB" w:rsidRPr="00C70CFB" w:rsidRDefault="00C70CFB" w:rsidP="00C70CFB">
            <w:pPr>
              <w:spacing w:line="240" w:lineRule="auto"/>
              <w:jc w:val="center"/>
              <w:rPr>
                <w:rFonts w:ascii="Arial" w:hAnsi="Arial" w:cs="Arial"/>
                <w:color w:val="000000"/>
                <w:sz w:val="16"/>
                <w:szCs w:val="16"/>
              </w:rPr>
            </w:pPr>
            <w:r w:rsidRPr="00C70CFB">
              <w:rPr>
                <w:rFonts w:ascii="Arial" w:hAnsi="Arial" w:cs="Arial"/>
                <w:color w:val="000000"/>
                <w:sz w:val="16"/>
                <w:szCs w:val="16"/>
              </w:rPr>
              <w:t>20</w:t>
            </w:r>
          </w:p>
        </w:tc>
        <w:tc>
          <w:tcPr>
            <w:tcW w:w="196" w:type="dxa"/>
            <w:tcBorders>
              <w:top w:val="nil"/>
              <w:left w:val="nil"/>
              <w:bottom w:val="nil"/>
              <w:right w:val="nil"/>
            </w:tcBorders>
            <w:shd w:val="clear" w:color="auto" w:fill="auto"/>
            <w:noWrap/>
            <w:vAlign w:val="bottom"/>
            <w:hideMark/>
          </w:tcPr>
          <w:p w14:paraId="0E5367F5" w14:textId="77777777" w:rsidR="00C70CFB" w:rsidRPr="00C70CFB" w:rsidRDefault="00C70CFB" w:rsidP="00C70CFB">
            <w:pPr>
              <w:spacing w:line="240" w:lineRule="auto"/>
              <w:jc w:val="center"/>
              <w:rPr>
                <w:rFonts w:ascii="Arial" w:hAnsi="Arial" w:cs="Arial"/>
                <w:color w:val="000000"/>
                <w:sz w:val="16"/>
                <w:szCs w:val="16"/>
              </w:rPr>
            </w:pPr>
          </w:p>
        </w:tc>
        <w:tc>
          <w:tcPr>
            <w:tcW w:w="4734" w:type="dxa"/>
            <w:tcBorders>
              <w:top w:val="nil"/>
              <w:left w:val="nil"/>
              <w:bottom w:val="nil"/>
              <w:right w:val="nil"/>
            </w:tcBorders>
            <w:shd w:val="clear" w:color="auto" w:fill="auto"/>
            <w:noWrap/>
            <w:vAlign w:val="bottom"/>
            <w:hideMark/>
          </w:tcPr>
          <w:p w14:paraId="30C7E8BD"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(296.159)</w:t>
            </w:r>
          </w:p>
        </w:tc>
        <w:tc>
          <w:tcPr>
            <w:tcW w:w="196" w:type="dxa"/>
            <w:tcBorders>
              <w:top w:val="nil"/>
              <w:left w:val="nil"/>
              <w:bottom w:val="nil"/>
              <w:right w:val="nil"/>
            </w:tcBorders>
            <w:shd w:val="clear" w:color="auto" w:fill="auto"/>
            <w:noWrap/>
            <w:vAlign w:val="bottom"/>
            <w:hideMark/>
          </w:tcPr>
          <w:p w14:paraId="0038601F"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0DCC475A"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(286.836)</w:t>
            </w:r>
          </w:p>
        </w:tc>
        <w:tc>
          <w:tcPr>
            <w:tcW w:w="196" w:type="dxa"/>
            <w:tcBorders>
              <w:top w:val="nil"/>
              <w:left w:val="nil"/>
              <w:bottom w:val="nil"/>
              <w:right w:val="nil"/>
            </w:tcBorders>
            <w:shd w:val="clear" w:color="auto" w:fill="auto"/>
            <w:noWrap/>
            <w:vAlign w:val="bottom"/>
            <w:hideMark/>
          </w:tcPr>
          <w:p w14:paraId="70DA031D" w14:textId="77777777" w:rsidR="00C70CFB" w:rsidRPr="00C70CFB" w:rsidRDefault="00C70CFB" w:rsidP="00C70CFB">
            <w:pPr>
              <w:spacing w:line="240" w:lineRule="auto"/>
              <w:jc w:val="center"/>
              <w:rPr>
                <w:rFonts w:ascii="Arial" w:hAnsi="Arial" w:cs="Arial"/>
                <w:sz w:val="16"/>
                <w:szCs w:val="16"/>
              </w:rPr>
            </w:pPr>
          </w:p>
        </w:tc>
      </w:tr>
      <w:tr w:rsidR="00C70CFB" w:rsidRPr="00C70CFB" w14:paraId="3F143B99" w14:textId="77777777" w:rsidTr="00C70CFB">
        <w:trPr>
          <w:trHeight w:val="255"/>
        </w:trPr>
        <w:tc>
          <w:tcPr>
            <w:tcW w:w="6877" w:type="dxa"/>
            <w:tcBorders>
              <w:top w:val="nil"/>
              <w:left w:val="nil"/>
              <w:bottom w:val="nil"/>
              <w:right w:val="nil"/>
            </w:tcBorders>
            <w:shd w:val="clear" w:color="auto" w:fill="auto"/>
            <w:noWrap/>
            <w:vAlign w:val="bottom"/>
            <w:hideMark/>
          </w:tcPr>
          <w:p w14:paraId="4C8D4620"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Vale Refeição</w:t>
            </w:r>
          </w:p>
        </w:tc>
        <w:tc>
          <w:tcPr>
            <w:tcW w:w="1439" w:type="dxa"/>
            <w:tcBorders>
              <w:top w:val="nil"/>
              <w:left w:val="nil"/>
              <w:bottom w:val="nil"/>
              <w:right w:val="nil"/>
            </w:tcBorders>
            <w:shd w:val="clear" w:color="auto" w:fill="auto"/>
            <w:noWrap/>
            <w:vAlign w:val="bottom"/>
            <w:hideMark/>
          </w:tcPr>
          <w:p w14:paraId="62C82166"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32B635D9"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133C9FF9"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(35.436)</w:t>
            </w:r>
          </w:p>
        </w:tc>
        <w:tc>
          <w:tcPr>
            <w:tcW w:w="196" w:type="dxa"/>
            <w:tcBorders>
              <w:top w:val="nil"/>
              <w:left w:val="nil"/>
              <w:bottom w:val="nil"/>
              <w:right w:val="nil"/>
            </w:tcBorders>
            <w:shd w:val="clear" w:color="auto" w:fill="auto"/>
            <w:noWrap/>
            <w:vAlign w:val="bottom"/>
            <w:hideMark/>
          </w:tcPr>
          <w:p w14:paraId="17D1DAA4"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68BD8E7B"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(33.365)</w:t>
            </w:r>
          </w:p>
        </w:tc>
        <w:tc>
          <w:tcPr>
            <w:tcW w:w="196" w:type="dxa"/>
            <w:tcBorders>
              <w:top w:val="nil"/>
              <w:left w:val="nil"/>
              <w:bottom w:val="nil"/>
              <w:right w:val="nil"/>
            </w:tcBorders>
            <w:shd w:val="clear" w:color="auto" w:fill="auto"/>
            <w:noWrap/>
            <w:vAlign w:val="bottom"/>
            <w:hideMark/>
          </w:tcPr>
          <w:p w14:paraId="4B0FFAC5" w14:textId="77777777" w:rsidR="00C70CFB" w:rsidRPr="00C70CFB" w:rsidRDefault="00C70CFB" w:rsidP="00C70CFB">
            <w:pPr>
              <w:spacing w:line="240" w:lineRule="auto"/>
              <w:jc w:val="center"/>
              <w:rPr>
                <w:rFonts w:ascii="Arial" w:hAnsi="Arial" w:cs="Arial"/>
                <w:sz w:val="16"/>
                <w:szCs w:val="16"/>
              </w:rPr>
            </w:pPr>
          </w:p>
        </w:tc>
      </w:tr>
      <w:tr w:rsidR="00C70CFB" w:rsidRPr="00C70CFB" w14:paraId="59EFAB56" w14:textId="77777777" w:rsidTr="00C70CFB">
        <w:trPr>
          <w:trHeight w:val="255"/>
        </w:trPr>
        <w:tc>
          <w:tcPr>
            <w:tcW w:w="6877" w:type="dxa"/>
            <w:tcBorders>
              <w:top w:val="nil"/>
              <w:left w:val="nil"/>
              <w:bottom w:val="nil"/>
              <w:right w:val="nil"/>
            </w:tcBorders>
            <w:shd w:val="clear" w:color="auto" w:fill="auto"/>
            <w:noWrap/>
            <w:vAlign w:val="bottom"/>
            <w:hideMark/>
          </w:tcPr>
          <w:p w14:paraId="063F22DE"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Assistência Médica</w:t>
            </w:r>
          </w:p>
        </w:tc>
        <w:tc>
          <w:tcPr>
            <w:tcW w:w="1439" w:type="dxa"/>
            <w:tcBorders>
              <w:top w:val="nil"/>
              <w:left w:val="nil"/>
              <w:bottom w:val="nil"/>
              <w:right w:val="nil"/>
            </w:tcBorders>
            <w:shd w:val="clear" w:color="auto" w:fill="auto"/>
            <w:noWrap/>
            <w:vAlign w:val="bottom"/>
            <w:hideMark/>
          </w:tcPr>
          <w:p w14:paraId="3F2960A9"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316E0E35"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6623E6C9"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(43.219)</w:t>
            </w:r>
          </w:p>
        </w:tc>
        <w:tc>
          <w:tcPr>
            <w:tcW w:w="196" w:type="dxa"/>
            <w:tcBorders>
              <w:top w:val="nil"/>
              <w:left w:val="nil"/>
              <w:bottom w:val="nil"/>
              <w:right w:val="nil"/>
            </w:tcBorders>
            <w:shd w:val="clear" w:color="auto" w:fill="auto"/>
            <w:noWrap/>
            <w:vAlign w:val="bottom"/>
            <w:hideMark/>
          </w:tcPr>
          <w:p w14:paraId="0A599D91"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2AFE7069"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(33.344)</w:t>
            </w:r>
          </w:p>
        </w:tc>
        <w:tc>
          <w:tcPr>
            <w:tcW w:w="196" w:type="dxa"/>
            <w:tcBorders>
              <w:top w:val="nil"/>
              <w:left w:val="nil"/>
              <w:bottom w:val="nil"/>
              <w:right w:val="nil"/>
            </w:tcBorders>
            <w:shd w:val="clear" w:color="auto" w:fill="auto"/>
            <w:noWrap/>
            <w:vAlign w:val="bottom"/>
            <w:hideMark/>
          </w:tcPr>
          <w:p w14:paraId="7E2B307A" w14:textId="77777777" w:rsidR="00C70CFB" w:rsidRPr="00C70CFB" w:rsidRDefault="00C70CFB" w:rsidP="00C70CFB">
            <w:pPr>
              <w:spacing w:line="240" w:lineRule="auto"/>
              <w:jc w:val="center"/>
              <w:rPr>
                <w:rFonts w:ascii="Arial" w:hAnsi="Arial" w:cs="Arial"/>
                <w:sz w:val="16"/>
                <w:szCs w:val="16"/>
              </w:rPr>
            </w:pPr>
          </w:p>
        </w:tc>
      </w:tr>
      <w:tr w:rsidR="00C70CFB" w:rsidRPr="00C70CFB" w14:paraId="2D469134" w14:textId="77777777" w:rsidTr="00C70CFB">
        <w:trPr>
          <w:trHeight w:val="255"/>
        </w:trPr>
        <w:tc>
          <w:tcPr>
            <w:tcW w:w="6877" w:type="dxa"/>
            <w:tcBorders>
              <w:top w:val="nil"/>
              <w:left w:val="nil"/>
              <w:bottom w:val="nil"/>
              <w:right w:val="nil"/>
            </w:tcBorders>
            <w:shd w:val="clear" w:color="auto" w:fill="auto"/>
            <w:noWrap/>
            <w:vAlign w:val="bottom"/>
            <w:hideMark/>
          </w:tcPr>
          <w:p w14:paraId="5A8CD530"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Exame Médico</w:t>
            </w:r>
          </w:p>
        </w:tc>
        <w:tc>
          <w:tcPr>
            <w:tcW w:w="1439" w:type="dxa"/>
            <w:tcBorders>
              <w:top w:val="nil"/>
              <w:left w:val="nil"/>
              <w:bottom w:val="nil"/>
              <w:right w:val="nil"/>
            </w:tcBorders>
            <w:shd w:val="clear" w:color="auto" w:fill="auto"/>
            <w:noWrap/>
            <w:vAlign w:val="bottom"/>
            <w:hideMark/>
          </w:tcPr>
          <w:p w14:paraId="67DB6F32"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6845CC6B"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58C01D5B"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(1.305)</w:t>
            </w:r>
          </w:p>
        </w:tc>
        <w:tc>
          <w:tcPr>
            <w:tcW w:w="196" w:type="dxa"/>
            <w:tcBorders>
              <w:top w:val="nil"/>
              <w:left w:val="nil"/>
              <w:bottom w:val="nil"/>
              <w:right w:val="nil"/>
            </w:tcBorders>
            <w:shd w:val="clear" w:color="auto" w:fill="auto"/>
            <w:noWrap/>
            <w:vAlign w:val="bottom"/>
            <w:hideMark/>
          </w:tcPr>
          <w:p w14:paraId="5D3308E5"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09E9150F"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(984)</w:t>
            </w:r>
          </w:p>
        </w:tc>
        <w:tc>
          <w:tcPr>
            <w:tcW w:w="196" w:type="dxa"/>
            <w:tcBorders>
              <w:top w:val="nil"/>
              <w:left w:val="nil"/>
              <w:bottom w:val="nil"/>
              <w:right w:val="nil"/>
            </w:tcBorders>
            <w:shd w:val="clear" w:color="auto" w:fill="auto"/>
            <w:noWrap/>
            <w:vAlign w:val="bottom"/>
            <w:hideMark/>
          </w:tcPr>
          <w:p w14:paraId="4DD98816" w14:textId="77777777" w:rsidR="00C70CFB" w:rsidRPr="00C70CFB" w:rsidRDefault="00C70CFB" w:rsidP="00C70CFB">
            <w:pPr>
              <w:spacing w:line="240" w:lineRule="auto"/>
              <w:jc w:val="center"/>
              <w:rPr>
                <w:rFonts w:ascii="Arial" w:hAnsi="Arial" w:cs="Arial"/>
                <w:sz w:val="16"/>
                <w:szCs w:val="16"/>
              </w:rPr>
            </w:pPr>
          </w:p>
        </w:tc>
      </w:tr>
      <w:tr w:rsidR="00C70CFB" w:rsidRPr="00C70CFB" w14:paraId="5177145C" w14:textId="77777777" w:rsidTr="00C70CFB">
        <w:trPr>
          <w:trHeight w:val="199"/>
        </w:trPr>
        <w:tc>
          <w:tcPr>
            <w:tcW w:w="6877" w:type="dxa"/>
            <w:tcBorders>
              <w:top w:val="nil"/>
              <w:left w:val="nil"/>
              <w:bottom w:val="nil"/>
              <w:right w:val="nil"/>
            </w:tcBorders>
            <w:shd w:val="clear" w:color="auto" w:fill="auto"/>
            <w:noWrap/>
            <w:vAlign w:val="bottom"/>
            <w:hideMark/>
          </w:tcPr>
          <w:p w14:paraId="073D503C" w14:textId="77777777" w:rsidR="00C70CFB" w:rsidRPr="00C70CFB" w:rsidRDefault="00C70CFB" w:rsidP="00C70CFB">
            <w:pPr>
              <w:spacing w:line="240" w:lineRule="auto"/>
              <w:jc w:val="center"/>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563BC731" w14:textId="77777777" w:rsidR="00C70CFB" w:rsidRPr="00C70CFB" w:rsidRDefault="00C70CFB" w:rsidP="00C70CFB">
            <w:pPr>
              <w:spacing w:line="240" w:lineRule="auto"/>
              <w:ind w:firstLineChars="100" w:firstLine="160"/>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4E5581E2"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4164A833"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4D9571FC"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7942B8FE"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0FBFF06C" w14:textId="77777777" w:rsidR="00C70CFB" w:rsidRPr="00C70CFB" w:rsidRDefault="00C70CFB" w:rsidP="00C70CFB">
            <w:pPr>
              <w:spacing w:line="240" w:lineRule="auto"/>
              <w:jc w:val="center"/>
              <w:rPr>
                <w:rFonts w:ascii="Arial" w:hAnsi="Arial" w:cs="Arial"/>
                <w:sz w:val="16"/>
                <w:szCs w:val="16"/>
              </w:rPr>
            </w:pPr>
          </w:p>
        </w:tc>
      </w:tr>
      <w:tr w:rsidR="00C70CFB" w:rsidRPr="00C70CFB" w14:paraId="44F8D870" w14:textId="77777777" w:rsidTr="00C70CFB">
        <w:trPr>
          <w:trHeight w:val="255"/>
        </w:trPr>
        <w:tc>
          <w:tcPr>
            <w:tcW w:w="6877" w:type="dxa"/>
            <w:tcBorders>
              <w:top w:val="nil"/>
              <w:left w:val="nil"/>
              <w:bottom w:val="nil"/>
              <w:right w:val="nil"/>
            </w:tcBorders>
            <w:shd w:val="clear" w:color="auto" w:fill="auto"/>
            <w:noWrap/>
            <w:vAlign w:val="bottom"/>
            <w:hideMark/>
          </w:tcPr>
          <w:p w14:paraId="6054DEF1" w14:textId="77777777" w:rsidR="00C70CFB" w:rsidRPr="00C70CFB" w:rsidRDefault="00C70CFB" w:rsidP="00C70CFB">
            <w:pPr>
              <w:spacing w:line="240" w:lineRule="auto"/>
              <w:ind w:firstLineChars="100" w:firstLine="161"/>
              <w:jc w:val="left"/>
              <w:rPr>
                <w:rFonts w:ascii="Arial" w:hAnsi="Arial" w:cs="Arial"/>
                <w:b/>
                <w:bCs/>
                <w:color w:val="000000"/>
                <w:sz w:val="16"/>
                <w:szCs w:val="16"/>
              </w:rPr>
            </w:pPr>
            <w:r w:rsidRPr="00C70CFB">
              <w:rPr>
                <w:rFonts w:ascii="Arial" w:hAnsi="Arial" w:cs="Arial"/>
                <w:b/>
                <w:bCs/>
                <w:color w:val="000000"/>
                <w:sz w:val="16"/>
                <w:szCs w:val="16"/>
              </w:rPr>
              <w:t xml:space="preserve">Despesas Gerais e </w:t>
            </w:r>
            <w:proofErr w:type="spellStart"/>
            <w:r w:rsidRPr="00C70CFB">
              <w:rPr>
                <w:rFonts w:ascii="Arial" w:hAnsi="Arial" w:cs="Arial"/>
                <w:b/>
                <w:bCs/>
                <w:color w:val="000000"/>
                <w:sz w:val="16"/>
                <w:szCs w:val="16"/>
              </w:rPr>
              <w:t>Adminsitrativas</w:t>
            </w:r>
            <w:proofErr w:type="spellEnd"/>
          </w:p>
        </w:tc>
        <w:tc>
          <w:tcPr>
            <w:tcW w:w="1439" w:type="dxa"/>
            <w:tcBorders>
              <w:top w:val="nil"/>
              <w:left w:val="nil"/>
              <w:bottom w:val="nil"/>
              <w:right w:val="nil"/>
            </w:tcBorders>
            <w:shd w:val="clear" w:color="auto" w:fill="auto"/>
            <w:noWrap/>
            <w:vAlign w:val="bottom"/>
            <w:hideMark/>
          </w:tcPr>
          <w:p w14:paraId="32F9B55E" w14:textId="77777777" w:rsidR="00C70CFB" w:rsidRPr="00C70CFB" w:rsidRDefault="00C70CFB" w:rsidP="00C70CFB">
            <w:pPr>
              <w:spacing w:line="240" w:lineRule="auto"/>
              <w:ind w:firstLineChars="100" w:firstLine="161"/>
              <w:jc w:val="left"/>
              <w:rPr>
                <w:rFonts w:ascii="Arial" w:hAnsi="Arial" w:cs="Arial"/>
                <w:b/>
                <w:bCs/>
                <w:color w:val="000000"/>
                <w:sz w:val="16"/>
                <w:szCs w:val="16"/>
              </w:rPr>
            </w:pPr>
          </w:p>
        </w:tc>
        <w:tc>
          <w:tcPr>
            <w:tcW w:w="196" w:type="dxa"/>
            <w:tcBorders>
              <w:top w:val="nil"/>
              <w:left w:val="nil"/>
              <w:bottom w:val="nil"/>
              <w:right w:val="nil"/>
            </w:tcBorders>
            <w:shd w:val="clear" w:color="auto" w:fill="auto"/>
            <w:noWrap/>
            <w:vAlign w:val="bottom"/>
            <w:hideMark/>
          </w:tcPr>
          <w:p w14:paraId="30AFAD9E"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5EA45166"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(501.560)</w:t>
            </w:r>
          </w:p>
        </w:tc>
        <w:tc>
          <w:tcPr>
            <w:tcW w:w="196" w:type="dxa"/>
            <w:tcBorders>
              <w:top w:val="nil"/>
              <w:left w:val="nil"/>
              <w:bottom w:val="nil"/>
              <w:right w:val="nil"/>
            </w:tcBorders>
            <w:shd w:val="clear" w:color="auto" w:fill="auto"/>
            <w:noWrap/>
            <w:vAlign w:val="bottom"/>
            <w:hideMark/>
          </w:tcPr>
          <w:p w14:paraId="60D3AF70" w14:textId="77777777" w:rsidR="00C70CFB" w:rsidRPr="00C70CFB" w:rsidRDefault="00C70CFB" w:rsidP="00C70CFB">
            <w:pPr>
              <w:spacing w:line="240" w:lineRule="auto"/>
              <w:jc w:val="center"/>
              <w:rPr>
                <w:rFonts w:ascii="Arial" w:hAnsi="Arial" w:cs="Arial"/>
                <w:b/>
                <w:bCs/>
                <w:sz w:val="16"/>
                <w:szCs w:val="16"/>
              </w:rPr>
            </w:pPr>
          </w:p>
        </w:tc>
        <w:tc>
          <w:tcPr>
            <w:tcW w:w="1736" w:type="dxa"/>
            <w:tcBorders>
              <w:top w:val="nil"/>
              <w:left w:val="nil"/>
              <w:bottom w:val="nil"/>
              <w:right w:val="nil"/>
            </w:tcBorders>
            <w:shd w:val="clear" w:color="auto" w:fill="auto"/>
            <w:noWrap/>
            <w:vAlign w:val="bottom"/>
            <w:hideMark/>
          </w:tcPr>
          <w:p w14:paraId="33FE3F6B"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(451.635)</w:t>
            </w:r>
          </w:p>
        </w:tc>
        <w:tc>
          <w:tcPr>
            <w:tcW w:w="196" w:type="dxa"/>
            <w:tcBorders>
              <w:top w:val="nil"/>
              <w:left w:val="nil"/>
              <w:bottom w:val="nil"/>
              <w:right w:val="nil"/>
            </w:tcBorders>
            <w:shd w:val="clear" w:color="auto" w:fill="auto"/>
            <w:noWrap/>
            <w:vAlign w:val="bottom"/>
            <w:hideMark/>
          </w:tcPr>
          <w:p w14:paraId="3BD3BCA5" w14:textId="77777777" w:rsidR="00C70CFB" w:rsidRPr="00C70CFB" w:rsidRDefault="00C70CFB" w:rsidP="00C70CFB">
            <w:pPr>
              <w:spacing w:line="240" w:lineRule="auto"/>
              <w:jc w:val="center"/>
              <w:rPr>
                <w:rFonts w:ascii="Arial" w:hAnsi="Arial" w:cs="Arial"/>
                <w:b/>
                <w:bCs/>
                <w:sz w:val="16"/>
                <w:szCs w:val="16"/>
              </w:rPr>
            </w:pPr>
          </w:p>
        </w:tc>
      </w:tr>
      <w:tr w:rsidR="00C70CFB" w:rsidRPr="00C70CFB" w14:paraId="7C584904" w14:textId="77777777" w:rsidTr="00C70CFB">
        <w:trPr>
          <w:trHeight w:val="255"/>
        </w:trPr>
        <w:tc>
          <w:tcPr>
            <w:tcW w:w="6877" w:type="dxa"/>
            <w:tcBorders>
              <w:top w:val="nil"/>
              <w:left w:val="nil"/>
              <w:bottom w:val="nil"/>
              <w:right w:val="nil"/>
            </w:tcBorders>
            <w:shd w:val="clear" w:color="auto" w:fill="auto"/>
            <w:noWrap/>
            <w:vAlign w:val="bottom"/>
            <w:hideMark/>
          </w:tcPr>
          <w:p w14:paraId="19941A01"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Assessoria Contábil</w:t>
            </w:r>
          </w:p>
        </w:tc>
        <w:tc>
          <w:tcPr>
            <w:tcW w:w="1439" w:type="dxa"/>
            <w:tcBorders>
              <w:top w:val="nil"/>
              <w:left w:val="nil"/>
              <w:bottom w:val="nil"/>
              <w:right w:val="nil"/>
            </w:tcBorders>
            <w:shd w:val="clear" w:color="auto" w:fill="auto"/>
            <w:noWrap/>
            <w:vAlign w:val="bottom"/>
            <w:hideMark/>
          </w:tcPr>
          <w:p w14:paraId="61B65F9E"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2C7F26A3"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24FA06D2"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(50.712)</w:t>
            </w:r>
          </w:p>
        </w:tc>
        <w:tc>
          <w:tcPr>
            <w:tcW w:w="196" w:type="dxa"/>
            <w:tcBorders>
              <w:top w:val="nil"/>
              <w:left w:val="nil"/>
              <w:bottom w:val="nil"/>
              <w:right w:val="nil"/>
            </w:tcBorders>
            <w:shd w:val="clear" w:color="auto" w:fill="auto"/>
            <w:noWrap/>
            <w:vAlign w:val="bottom"/>
            <w:hideMark/>
          </w:tcPr>
          <w:p w14:paraId="26E46455"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22E9D3A4"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(58.980)</w:t>
            </w:r>
          </w:p>
        </w:tc>
        <w:tc>
          <w:tcPr>
            <w:tcW w:w="196" w:type="dxa"/>
            <w:tcBorders>
              <w:top w:val="nil"/>
              <w:left w:val="nil"/>
              <w:bottom w:val="nil"/>
              <w:right w:val="nil"/>
            </w:tcBorders>
            <w:shd w:val="clear" w:color="auto" w:fill="auto"/>
            <w:noWrap/>
            <w:vAlign w:val="bottom"/>
            <w:hideMark/>
          </w:tcPr>
          <w:p w14:paraId="7F690E58" w14:textId="77777777" w:rsidR="00C70CFB" w:rsidRPr="00C70CFB" w:rsidRDefault="00C70CFB" w:rsidP="00C70CFB">
            <w:pPr>
              <w:spacing w:line="240" w:lineRule="auto"/>
              <w:jc w:val="center"/>
              <w:rPr>
                <w:rFonts w:ascii="Arial" w:hAnsi="Arial" w:cs="Arial"/>
                <w:sz w:val="16"/>
                <w:szCs w:val="16"/>
              </w:rPr>
            </w:pPr>
          </w:p>
        </w:tc>
      </w:tr>
      <w:tr w:rsidR="00C70CFB" w:rsidRPr="00C70CFB" w14:paraId="3A016F5D" w14:textId="77777777" w:rsidTr="00C70CFB">
        <w:trPr>
          <w:trHeight w:val="255"/>
        </w:trPr>
        <w:tc>
          <w:tcPr>
            <w:tcW w:w="6877" w:type="dxa"/>
            <w:tcBorders>
              <w:top w:val="nil"/>
              <w:left w:val="nil"/>
              <w:bottom w:val="nil"/>
              <w:right w:val="nil"/>
            </w:tcBorders>
            <w:shd w:val="clear" w:color="auto" w:fill="auto"/>
            <w:noWrap/>
            <w:vAlign w:val="bottom"/>
            <w:hideMark/>
          </w:tcPr>
          <w:p w14:paraId="61F612D1"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Auditoria e Consultoria</w:t>
            </w:r>
          </w:p>
        </w:tc>
        <w:tc>
          <w:tcPr>
            <w:tcW w:w="1439" w:type="dxa"/>
            <w:tcBorders>
              <w:top w:val="nil"/>
              <w:left w:val="nil"/>
              <w:bottom w:val="nil"/>
              <w:right w:val="nil"/>
            </w:tcBorders>
            <w:shd w:val="clear" w:color="auto" w:fill="auto"/>
            <w:noWrap/>
            <w:vAlign w:val="bottom"/>
            <w:hideMark/>
          </w:tcPr>
          <w:p w14:paraId="383CB936"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0C9A2BEE"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1193FEBD"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(11.583)</w:t>
            </w:r>
          </w:p>
        </w:tc>
        <w:tc>
          <w:tcPr>
            <w:tcW w:w="196" w:type="dxa"/>
            <w:tcBorders>
              <w:top w:val="nil"/>
              <w:left w:val="nil"/>
              <w:bottom w:val="nil"/>
              <w:right w:val="nil"/>
            </w:tcBorders>
            <w:shd w:val="clear" w:color="auto" w:fill="auto"/>
            <w:noWrap/>
            <w:vAlign w:val="bottom"/>
            <w:hideMark/>
          </w:tcPr>
          <w:p w14:paraId="75A051C1"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226D42B0"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(18.453)</w:t>
            </w:r>
          </w:p>
        </w:tc>
        <w:tc>
          <w:tcPr>
            <w:tcW w:w="196" w:type="dxa"/>
            <w:tcBorders>
              <w:top w:val="nil"/>
              <w:left w:val="nil"/>
              <w:bottom w:val="nil"/>
              <w:right w:val="nil"/>
            </w:tcBorders>
            <w:shd w:val="clear" w:color="auto" w:fill="auto"/>
            <w:noWrap/>
            <w:vAlign w:val="bottom"/>
            <w:hideMark/>
          </w:tcPr>
          <w:p w14:paraId="54A4313A" w14:textId="77777777" w:rsidR="00C70CFB" w:rsidRPr="00C70CFB" w:rsidRDefault="00C70CFB" w:rsidP="00C70CFB">
            <w:pPr>
              <w:spacing w:line="240" w:lineRule="auto"/>
              <w:jc w:val="center"/>
              <w:rPr>
                <w:rFonts w:ascii="Arial" w:hAnsi="Arial" w:cs="Arial"/>
                <w:sz w:val="16"/>
                <w:szCs w:val="16"/>
              </w:rPr>
            </w:pPr>
          </w:p>
        </w:tc>
      </w:tr>
      <w:tr w:rsidR="00C70CFB" w:rsidRPr="00C70CFB" w14:paraId="1BAB5C6C" w14:textId="77777777" w:rsidTr="00C70CFB">
        <w:trPr>
          <w:trHeight w:val="255"/>
        </w:trPr>
        <w:tc>
          <w:tcPr>
            <w:tcW w:w="6877" w:type="dxa"/>
            <w:tcBorders>
              <w:top w:val="nil"/>
              <w:left w:val="nil"/>
              <w:bottom w:val="nil"/>
              <w:right w:val="nil"/>
            </w:tcBorders>
            <w:shd w:val="clear" w:color="auto" w:fill="auto"/>
            <w:noWrap/>
            <w:vAlign w:val="bottom"/>
            <w:hideMark/>
          </w:tcPr>
          <w:p w14:paraId="641A0ED6"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Assessoria </w:t>
            </w:r>
            <w:proofErr w:type="spellStart"/>
            <w:r w:rsidRPr="00C70CFB">
              <w:rPr>
                <w:rFonts w:ascii="Arial" w:hAnsi="Arial" w:cs="Arial"/>
                <w:color w:val="000000"/>
                <w:sz w:val="16"/>
                <w:szCs w:val="16"/>
              </w:rPr>
              <w:t>Juridica</w:t>
            </w:r>
            <w:proofErr w:type="spellEnd"/>
          </w:p>
        </w:tc>
        <w:tc>
          <w:tcPr>
            <w:tcW w:w="1439" w:type="dxa"/>
            <w:tcBorders>
              <w:top w:val="nil"/>
              <w:left w:val="nil"/>
              <w:bottom w:val="nil"/>
              <w:right w:val="nil"/>
            </w:tcBorders>
            <w:shd w:val="clear" w:color="auto" w:fill="auto"/>
            <w:noWrap/>
            <w:vAlign w:val="bottom"/>
            <w:hideMark/>
          </w:tcPr>
          <w:p w14:paraId="56B80F97"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6E3B0A9D"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6A13256A"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(28.500)</w:t>
            </w:r>
          </w:p>
        </w:tc>
        <w:tc>
          <w:tcPr>
            <w:tcW w:w="196" w:type="dxa"/>
            <w:tcBorders>
              <w:top w:val="nil"/>
              <w:left w:val="nil"/>
              <w:bottom w:val="nil"/>
              <w:right w:val="nil"/>
            </w:tcBorders>
            <w:shd w:val="clear" w:color="auto" w:fill="auto"/>
            <w:noWrap/>
            <w:vAlign w:val="bottom"/>
            <w:hideMark/>
          </w:tcPr>
          <w:p w14:paraId="7B8F416D"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41CDDE58"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   </w:t>
            </w:r>
          </w:p>
        </w:tc>
        <w:tc>
          <w:tcPr>
            <w:tcW w:w="196" w:type="dxa"/>
            <w:tcBorders>
              <w:top w:val="nil"/>
              <w:left w:val="nil"/>
              <w:bottom w:val="nil"/>
              <w:right w:val="nil"/>
            </w:tcBorders>
            <w:shd w:val="clear" w:color="auto" w:fill="auto"/>
            <w:noWrap/>
            <w:vAlign w:val="bottom"/>
            <w:hideMark/>
          </w:tcPr>
          <w:p w14:paraId="11D7B79A" w14:textId="77777777" w:rsidR="00C70CFB" w:rsidRPr="00C70CFB" w:rsidRDefault="00C70CFB" w:rsidP="00C70CFB">
            <w:pPr>
              <w:spacing w:line="240" w:lineRule="auto"/>
              <w:jc w:val="center"/>
              <w:rPr>
                <w:rFonts w:ascii="Arial" w:hAnsi="Arial" w:cs="Arial"/>
                <w:sz w:val="16"/>
                <w:szCs w:val="16"/>
              </w:rPr>
            </w:pPr>
          </w:p>
        </w:tc>
      </w:tr>
      <w:tr w:rsidR="00C70CFB" w:rsidRPr="00C70CFB" w14:paraId="0CE0866B" w14:textId="77777777" w:rsidTr="00C70CFB">
        <w:trPr>
          <w:trHeight w:val="255"/>
        </w:trPr>
        <w:tc>
          <w:tcPr>
            <w:tcW w:w="6877" w:type="dxa"/>
            <w:tcBorders>
              <w:top w:val="nil"/>
              <w:left w:val="nil"/>
              <w:bottom w:val="nil"/>
              <w:right w:val="nil"/>
            </w:tcBorders>
            <w:shd w:val="clear" w:color="auto" w:fill="auto"/>
            <w:noWrap/>
            <w:vAlign w:val="bottom"/>
            <w:hideMark/>
          </w:tcPr>
          <w:p w14:paraId="18056E08"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Outros Serviços PJ</w:t>
            </w:r>
          </w:p>
        </w:tc>
        <w:tc>
          <w:tcPr>
            <w:tcW w:w="1439" w:type="dxa"/>
            <w:tcBorders>
              <w:top w:val="nil"/>
              <w:left w:val="nil"/>
              <w:bottom w:val="nil"/>
              <w:right w:val="nil"/>
            </w:tcBorders>
            <w:shd w:val="clear" w:color="auto" w:fill="auto"/>
            <w:noWrap/>
            <w:vAlign w:val="bottom"/>
            <w:hideMark/>
          </w:tcPr>
          <w:p w14:paraId="235AF7BC"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73DE9E11"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3E62E9E9"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(23.065)</w:t>
            </w:r>
          </w:p>
        </w:tc>
        <w:tc>
          <w:tcPr>
            <w:tcW w:w="196" w:type="dxa"/>
            <w:tcBorders>
              <w:top w:val="nil"/>
              <w:left w:val="nil"/>
              <w:bottom w:val="nil"/>
              <w:right w:val="nil"/>
            </w:tcBorders>
            <w:shd w:val="clear" w:color="auto" w:fill="auto"/>
            <w:noWrap/>
            <w:vAlign w:val="bottom"/>
            <w:hideMark/>
          </w:tcPr>
          <w:p w14:paraId="73B473AC"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6CC67A21"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(25.418)</w:t>
            </w:r>
          </w:p>
        </w:tc>
        <w:tc>
          <w:tcPr>
            <w:tcW w:w="196" w:type="dxa"/>
            <w:tcBorders>
              <w:top w:val="nil"/>
              <w:left w:val="nil"/>
              <w:bottom w:val="nil"/>
              <w:right w:val="nil"/>
            </w:tcBorders>
            <w:shd w:val="clear" w:color="auto" w:fill="auto"/>
            <w:noWrap/>
            <w:vAlign w:val="bottom"/>
            <w:hideMark/>
          </w:tcPr>
          <w:p w14:paraId="15482C84" w14:textId="77777777" w:rsidR="00C70CFB" w:rsidRPr="00C70CFB" w:rsidRDefault="00C70CFB" w:rsidP="00C70CFB">
            <w:pPr>
              <w:spacing w:line="240" w:lineRule="auto"/>
              <w:jc w:val="center"/>
              <w:rPr>
                <w:rFonts w:ascii="Arial" w:hAnsi="Arial" w:cs="Arial"/>
                <w:sz w:val="16"/>
                <w:szCs w:val="16"/>
              </w:rPr>
            </w:pPr>
          </w:p>
        </w:tc>
      </w:tr>
      <w:tr w:rsidR="00C70CFB" w:rsidRPr="00C70CFB" w14:paraId="4BCC382B" w14:textId="77777777" w:rsidTr="00C70CFB">
        <w:trPr>
          <w:trHeight w:val="255"/>
        </w:trPr>
        <w:tc>
          <w:tcPr>
            <w:tcW w:w="6877" w:type="dxa"/>
            <w:tcBorders>
              <w:top w:val="nil"/>
              <w:left w:val="nil"/>
              <w:bottom w:val="nil"/>
              <w:right w:val="nil"/>
            </w:tcBorders>
            <w:shd w:val="clear" w:color="auto" w:fill="auto"/>
            <w:noWrap/>
            <w:vAlign w:val="bottom"/>
            <w:hideMark/>
          </w:tcPr>
          <w:p w14:paraId="1C916EC5"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Aluguel e </w:t>
            </w:r>
            <w:proofErr w:type="spellStart"/>
            <w:r w:rsidRPr="00C70CFB">
              <w:rPr>
                <w:rFonts w:ascii="Arial" w:hAnsi="Arial" w:cs="Arial"/>
                <w:color w:val="000000"/>
                <w:sz w:val="16"/>
                <w:szCs w:val="16"/>
              </w:rPr>
              <w:t>Condominio</w:t>
            </w:r>
            <w:proofErr w:type="spellEnd"/>
          </w:p>
        </w:tc>
        <w:tc>
          <w:tcPr>
            <w:tcW w:w="1439" w:type="dxa"/>
            <w:tcBorders>
              <w:top w:val="nil"/>
              <w:left w:val="nil"/>
              <w:bottom w:val="nil"/>
              <w:right w:val="nil"/>
            </w:tcBorders>
            <w:shd w:val="clear" w:color="auto" w:fill="auto"/>
            <w:noWrap/>
            <w:vAlign w:val="bottom"/>
            <w:hideMark/>
          </w:tcPr>
          <w:p w14:paraId="12534260" w14:textId="77777777" w:rsidR="00C70CFB" w:rsidRPr="00C70CFB" w:rsidRDefault="00C70CFB" w:rsidP="00C70CFB">
            <w:pPr>
              <w:spacing w:line="240" w:lineRule="auto"/>
              <w:jc w:val="center"/>
              <w:rPr>
                <w:rFonts w:ascii="Arial" w:hAnsi="Arial" w:cs="Arial"/>
                <w:color w:val="000000"/>
                <w:sz w:val="16"/>
                <w:szCs w:val="16"/>
              </w:rPr>
            </w:pPr>
            <w:r w:rsidRPr="00C70CFB">
              <w:rPr>
                <w:rFonts w:ascii="Arial" w:hAnsi="Arial" w:cs="Arial"/>
                <w:color w:val="000000"/>
                <w:sz w:val="16"/>
                <w:szCs w:val="16"/>
              </w:rPr>
              <w:t>22</w:t>
            </w:r>
          </w:p>
        </w:tc>
        <w:tc>
          <w:tcPr>
            <w:tcW w:w="196" w:type="dxa"/>
            <w:tcBorders>
              <w:top w:val="nil"/>
              <w:left w:val="nil"/>
              <w:bottom w:val="nil"/>
              <w:right w:val="nil"/>
            </w:tcBorders>
            <w:shd w:val="clear" w:color="auto" w:fill="auto"/>
            <w:noWrap/>
            <w:vAlign w:val="bottom"/>
            <w:hideMark/>
          </w:tcPr>
          <w:p w14:paraId="1F26294E" w14:textId="77777777" w:rsidR="00C70CFB" w:rsidRPr="00C70CFB" w:rsidRDefault="00C70CFB" w:rsidP="00C70CFB">
            <w:pPr>
              <w:spacing w:line="240" w:lineRule="auto"/>
              <w:jc w:val="center"/>
              <w:rPr>
                <w:rFonts w:ascii="Arial" w:hAnsi="Arial" w:cs="Arial"/>
                <w:color w:val="000000"/>
                <w:sz w:val="16"/>
                <w:szCs w:val="16"/>
              </w:rPr>
            </w:pPr>
          </w:p>
        </w:tc>
        <w:tc>
          <w:tcPr>
            <w:tcW w:w="4734" w:type="dxa"/>
            <w:tcBorders>
              <w:top w:val="nil"/>
              <w:left w:val="nil"/>
              <w:bottom w:val="nil"/>
              <w:right w:val="nil"/>
            </w:tcBorders>
            <w:shd w:val="clear" w:color="auto" w:fill="auto"/>
            <w:noWrap/>
            <w:vAlign w:val="bottom"/>
            <w:hideMark/>
          </w:tcPr>
          <w:p w14:paraId="160B534E"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(127.140)</w:t>
            </w:r>
          </w:p>
        </w:tc>
        <w:tc>
          <w:tcPr>
            <w:tcW w:w="196" w:type="dxa"/>
            <w:tcBorders>
              <w:top w:val="nil"/>
              <w:left w:val="nil"/>
              <w:bottom w:val="nil"/>
              <w:right w:val="nil"/>
            </w:tcBorders>
            <w:shd w:val="clear" w:color="auto" w:fill="auto"/>
            <w:noWrap/>
            <w:vAlign w:val="bottom"/>
            <w:hideMark/>
          </w:tcPr>
          <w:p w14:paraId="4B879321"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2B2430E1"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(99.086)</w:t>
            </w:r>
          </w:p>
        </w:tc>
        <w:tc>
          <w:tcPr>
            <w:tcW w:w="196" w:type="dxa"/>
            <w:tcBorders>
              <w:top w:val="nil"/>
              <w:left w:val="nil"/>
              <w:bottom w:val="nil"/>
              <w:right w:val="nil"/>
            </w:tcBorders>
            <w:shd w:val="clear" w:color="auto" w:fill="auto"/>
            <w:noWrap/>
            <w:vAlign w:val="bottom"/>
            <w:hideMark/>
          </w:tcPr>
          <w:p w14:paraId="2674040D" w14:textId="77777777" w:rsidR="00C70CFB" w:rsidRPr="00C70CFB" w:rsidRDefault="00C70CFB" w:rsidP="00C70CFB">
            <w:pPr>
              <w:spacing w:line="240" w:lineRule="auto"/>
              <w:jc w:val="center"/>
              <w:rPr>
                <w:rFonts w:ascii="Arial" w:hAnsi="Arial" w:cs="Arial"/>
                <w:sz w:val="16"/>
                <w:szCs w:val="16"/>
              </w:rPr>
            </w:pPr>
          </w:p>
        </w:tc>
      </w:tr>
      <w:tr w:rsidR="00C70CFB" w:rsidRPr="00C70CFB" w14:paraId="71CA989C" w14:textId="77777777" w:rsidTr="00C70CFB">
        <w:trPr>
          <w:trHeight w:val="255"/>
        </w:trPr>
        <w:tc>
          <w:tcPr>
            <w:tcW w:w="6877" w:type="dxa"/>
            <w:tcBorders>
              <w:top w:val="nil"/>
              <w:left w:val="nil"/>
              <w:bottom w:val="nil"/>
              <w:right w:val="nil"/>
            </w:tcBorders>
            <w:shd w:val="clear" w:color="auto" w:fill="auto"/>
            <w:noWrap/>
            <w:vAlign w:val="bottom"/>
            <w:hideMark/>
          </w:tcPr>
          <w:p w14:paraId="7493B477"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Seguros</w:t>
            </w:r>
          </w:p>
        </w:tc>
        <w:tc>
          <w:tcPr>
            <w:tcW w:w="1439" w:type="dxa"/>
            <w:tcBorders>
              <w:top w:val="nil"/>
              <w:left w:val="nil"/>
              <w:bottom w:val="nil"/>
              <w:right w:val="nil"/>
            </w:tcBorders>
            <w:shd w:val="clear" w:color="auto" w:fill="auto"/>
            <w:noWrap/>
            <w:vAlign w:val="bottom"/>
            <w:hideMark/>
          </w:tcPr>
          <w:p w14:paraId="617F3A2E"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68E7E7C7"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23B39ACE"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(217.664)</w:t>
            </w:r>
          </w:p>
        </w:tc>
        <w:tc>
          <w:tcPr>
            <w:tcW w:w="196" w:type="dxa"/>
            <w:tcBorders>
              <w:top w:val="nil"/>
              <w:left w:val="nil"/>
              <w:bottom w:val="nil"/>
              <w:right w:val="nil"/>
            </w:tcBorders>
            <w:shd w:val="clear" w:color="auto" w:fill="auto"/>
            <w:noWrap/>
            <w:vAlign w:val="bottom"/>
            <w:hideMark/>
          </w:tcPr>
          <w:p w14:paraId="3C469EB0"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7C429535"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(207.151)</w:t>
            </w:r>
          </w:p>
        </w:tc>
        <w:tc>
          <w:tcPr>
            <w:tcW w:w="196" w:type="dxa"/>
            <w:tcBorders>
              <w:top w:val="nil"/>
              <w:left w:val="nil"/>
              <w:bottom w:val="nil"/>
              <w:right w:val="nil"/>
            </w:tcBorders>
            <w:shd w:val="clear" w:color="auto" w:fill="auto"/>
            <w:noWrap/>
            <w:vAlign w:val="bottom"/>
            <w:hideMark/>
          </w:tcPr>
          <w:p w14:paraId="21631934" w14:textId="77777777" w:rsidR="00C70CFB" w:rsidRPr="00C70CFB" w:rsidRDefault="00C70CFB" w:rsidP="00C70CFB">
            <w:pPr>
              <w:spacing w:line="240" w:lineRule="auto"/>
              <w:jc w:val="center"/>
              <w:rPr>
                <w:rFonts w:ascii="Arial" w:hAnsi="Arial" w:cs="Arial"/>
                <w:sz w:val="16"/>
                <w:szCs w:val="16"/>
              </w:rPr>
            </w:pPr>
          </w:p>
        </w:tc>
      </w:tr>
      <w:tr w:rsidR="00C70CFB" w:rsidRPr="00C70CFB" w14:paraId="31DD988A" w14:textId="77777777" w:rsidTr="00C70CFB">
        <w:trPr>
          <w:trHeight w:val="255"/>
        </w:trPr>
        <w:tc>
          <w:tcPr>
            <w:tcW w:w="6877" w:type="dxa"/>
            <w:tcBorders>
              <w:top w:val="nil"/>
              <w:left w:val="nil"/>
              <w:bottom w:val="nil"/>
              <w:right w:val="nil"/>
            </w:tcBorders>
            <w:shd w:val="clear" w:color="auto" w:fill="auto"/>
            <w:noWrap/>
            <w:vAlign w:val="bottom"/>
            <w:hideMark/>
          </w:tcPr>
          <w:p w14:paraId="044D85C5" w14:textId="77777777" w:rsidR="00C70CFB" w:rsidRPr="00C70CFB" w:rsidRDefault="00C70CFB" w:rsidP="00C70CFB">
            <w:pPr>
              <w:spacing w:line="240" w:lineRule="auto"/>
              <w:ind w:firstLineChars="100" w:firstLine="160"/>
              <w:jc w:val="left"/>
              <w:rPr>
                <w:rFonts w:ascii="Arial" w:hAnsi="Arial" w:cs="Arial"/>
                <w:sz w:val="16"/>
                <w:szCs w:val="16"/>
              </w:rPr>
            </w:pPr>
            <w:r w:rsidRPr="00C70CFB">
              <w:rPr>
                <w:rFonts w:ascii="Arial" w:hAnsi="Arial" w:cs="Arial"/>
                <w:sz w:val="16"/>
                <w:szCs w:val="16"/>
              </w:rPr>
              <w:t xml:space="preserve">  Depreciações</w:t>
            </w:r>
          </w:p>
        </w:tc>
        <w:tc>
          <w:tcPr>
            <w:tcW w:w="1439" w:type="dxa"/>
            <w:tcBorders>
              <w:top w:val="nil"/>
              <w:left w:val="nil"/>
              <w:bottom w:val="nil"/>
              <w:right w:val="nil"/>
            </w:tcBorders>
            <w:shd w:val="clear" w:color="auto" w:fill="auto"/>
            <w:noWrap/>
            <w:vAlign w:val="bottom"/>
            <w:hideMark/>
          </w:tcPr>
          <w:p w14:paraId="2D119C07" w14:textId="77777777" w:rsidR="00C70CFB" w:rsidRPr="00C70CFB" w:rsidRDefault="00C70CFB" w:rsidP="00C70CFB">
            <w:pPr>
              <w:spacing w:line="240" w:lineRule="auto"/>
              <w:ind w:firstLineChars="100" w:firstLine="160"/>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179B7AA2"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42BC5445"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(16.745)</w:t>
            </w:r>
          </w:p>
        </w:tc>
        <w:tc>
          <w:tcPr>
            <w:tcW w:w="196" w:type="dxa"/>
            <w:tcBorders>
              <w:top w:val="nil"/>
              <w:left w:val="nil"/>
              <w:bottom w:val="nil"/>
              <w:right w:val="nil"/>
            </w:tcBorders>
            <w:shd w:val="clear" w:color="auto" w:fill="auto"/>
            <w:noWrap/>
            <w:vAlign w:val="bottom"/>
            <w:hideMark/>
          </w:tcPr>
          <w:p w14:paraId="4DF9B67A"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7FDA573C"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(18.902)</w:t>
            </w:r>
          </w:p>
        </w:tc>
        <w:tc>
          <w:tcPr>
            <w:tcW w:w="196" w:type="dxa"/>
            <w:tcBorders>
              <w:top w:val="nil"/>
              <w:left w:val="nil"/>
              <w:bottom w:val="nil"/>
              <w:right w:val="nil"/>
            </w:tcBorders>
            <w:shd w:val="clear" w:color="auto" w:fill="auto"/>
            <w:noWrap/>
            <w:vAlign w:val="bottom"/>
            <w:hideMark/>
          </w:tcPr>
          <w:p w14:paraId="76518EBB" w14:textId="77777777" w:rsidR="00C70CFB" w:rsidRPr="00C70CFB" w:rsidRDefault="00C70CFB" w:rsidP="00C70CFB">
            <w:pPr>
              <w:spacing w:line="240" w:lineRule="auto"/>
              <w:jc w:val="center"/>
              <w:rPr>
                <w:rFonts w:ascii="Arial" w:hAnsi="Arial" w:cs="Arial"/>
                <w:sz w:val="16"/>
                <w:szCs w:val="16"/>
              </w:rPr>
            </w:pPr>
          </w:p>
        </w:tc>
      </w:tr>
      <w:tr w:rsidR="00C70CFB" w:rsidRPr="00C70CFB" w14:paraId="04F71511" w14:textId="77777777" w:rsidTr="00C70CFB">
        <w:trPr>
          <w:trHeight w:val="255"/>
        </w:trPr>
        <w:tc>
          <w:tcPr>
            <w:tcW w:w="6877" w:type="dxa"/>
            <w:tcBorders>
              <w:top w:val="nil"/>
              <w:left w:val="nil"/>
              <w:bottom w:val="nil"/>
              <w:right w:val="nil"/>
            </w:tcBorders>
            <w:shd w:val="clear" w:color="auto" w:fill="auto"/>
            <w:noWrap/>
            <w:vAlign w:val="bottom"/>
            <w:hideMark/>
          </w:tcPr>
          <w:p w14:paraId="1D31C2AC" w14:textId="77777777" w:rsidR="00C70CFB" w:rsidRPr="00C70CFB" w:rsidRDefault="00C70CFB" w:rsidP="00C70CFB">
            <w:pPr>
              <w:spacing w:line="240" w:lineRule="auto"/>
              <w:ind w:firstLineChars="100" w:firstLine="160"/>
              <w:jc w:val="left"/>
              <w:rPr>
                <w:rFonts w:ascii="Arial" w:hAnsi="Arial" w:cs="Arial"/>
                <w:sz w:val="16"/>
                <w:szCs w:val="16"/>
              </w:rPr>
            </w:pPr>
            <w:r w:rsidRPr="00C70CFB">
              <w:rPr>
                <w:rFonts w:ascii="Arial" w:hAnsi="Arial" w:cs="Arial"/>
                <w:sz w:val="16"/>
                <w:szCs w:val="16"/>
              </w:rPr>
              <w:lastRenderedPageBreak/>
              <w:t xml:space="preserve">  Amortizações</w:t>
            </w:r>
          </w:p>
        </w:tc>
        <w:tc>
          <w:tcPr>
            <w:tcW w:w="1439" w:type="dxa"/>
            <w:tcBorders>
              <w:top w:val="nil"/>
              <w:left w:val="nil"/>
              <w:bottom w:val="nil"/>
              <w:right w:val="nil"/>
            </w:tcBorders>
            <w:shd w:val="clear" w:color="auto" w:fill="auto"/>
            <w:noWrap/>
            <w:vAlign w:val="bottom"/>
            <w:hideMark/>
          </w:tcPr>
          <w:p w14:paraId="1906007A" w14:textId="77777777" w:rsidR="00C70CFB" w:rsidRPr="00C70CFB" w:rsidRDefault="00C70CFB" w:rsidP="00C70CFB">
            <w:pPr>
              <w:spacing w:line="240" w:lineRule="auto"/>
              <w:ind w:firstLineChars="100" w:firstLine="160"/>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164D0072"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2316CAC4"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   </w:t>
            </w:r>
          </w:p>
        </w:tc>
        <w:tc>
          <w:tcPr>
            <w:tcW w:w="196" w:type="dxa"/>
            <w:tcBorders>
              <w:top w:val="nil"/>
              <w:left w:val="nil"/>
              <w:bottom w:val="nil"/>
              <w:right w:val="nil"/>
            </w:tcBorders>
            <w:shd w:val="clear" w:color="auto" w:fill="auto"/>
            <w:noWrap/>
            <w:vAlign w:val="bottom"/>
            <w:hideMark/>
          </w:tcPr>
          <w:p w14:paraId="3C6D8144"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5004F328"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   </w:t>
            </w:r>
          </w:p>
        </w:tc>
        <w:tc>
          <w:tcPr>
            <w:tcW w:w="196" w:type="dxa"/>
            <w:tcBorders>
              <w:top w:val="nil"/>
              <w:left w:val="nil"/>
              <w:bottom w:val="nil"/>
              <w:right w:val="nil"/>
            </w:tcBorders>
            <w:shd w:val="clear" w:color="auto" w:fill="auto"/>
            <w:noWrap/>
            <w:vAlign w:val="bottom"/>
            <w:hideMark/>
          </w:tcPr>
          <w:p w14:paraId="68F11D1F" w14:textId="77777777" w:rsidR="00C70CFB" w:rsidRPr="00C70CFB" w:rsidRDefault="00C70CFB" w:rsidP="00C70CFB">
            <w:pPr>
              <w:spacing w:line="240" w:lineRule="auto"/>
              <w:jc w:val="center"/>
              <w:rPr>
                <w:rFonts w:ascii="Arial" w:hAnsi="Arial" w:cs="Arial"/>
                <w:sz w:val="16"/>
                <w:szCs w:val="16"/>
              </w:rPr>
            </w:pPr>
          </w:p>
        </w:tc>
      </w:tr>
      <w:tr w:rsidR="00C70CFB" w:rsidRPr="00C70CFB" w14:paraId="6A0E17DF" w14:textId="77777777" w:rsidTr="00C70CFB">
        <w:trPr>
          <w:trHeight w:val="255"/>
        </w:trPr>
        <w:tc>
          <w:tcPr>
            <w:tcW w:w="6877" w:type="dxa"/>
            <w:tcBorders>
              <w:top w:val="nil"/>
              <w:left w:val="nil"/>
              <w:bottom w:val="nil"/>
              <w:right w:val="nil"/>
            </w:tcBorders>
            <w:shd w:val="clear" w:color="auto" w:fill="auto"/>
            <w:noWrap/>
            <w:vAlign w:val="bottom"/>
            <w:hideMark/>
          </w:tcPr>
          <w:p w14:paraId="15EFE8BF"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Outras Despesas Operacionais</w:t>
            </w:r>
          </w:p>
        </w:tc>
        <w:tc>
          <w:tcPr>
            <w:tcW w:w="1439" w:type="dxa"/>
            <w:tcBorders>
              <w:top w:val="nil"/>
              <w:left w:val="nil"/>
              <w:bottom w:val="nil"/>
              <w:right w:val="nil"/>
            </w:tcBorders>
            <w:shd w:val="clear" w:color="auto" w:fill="auto"/>
            <w:noWrap/>
            <w:vAlign w:val="bottom"/>
            <w:hideMark/>
          </w:tcPr>
          <w:p w14:paraId="2FC0AA60"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0D54E731"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0D35ECC4"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(26.151)</w:t>
            </w:r>
          </w:p>
        </w:tc>
        <w:tc>
          <w:tcPr>
            <w:tcW w:w="196" w:type="dxa"/>
            <w:tcBorders>
              <w:top w:val="nil"/>
              <w:left w:val="nil"/>
              <w:bottom w:val="nil"/>
              <w:right w:val="nil"/>
            </w:tcBorders>
            <w:shd w:val="clear" w:color="auto" w:fill="auto"/>
            <w:noWrap/>
            <w:vAlign w:val="bottom"/>
            <w:hideMark/>
          </w:tcPr>
          <w:p w14:paraId="68C8C3E3"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790FCD81"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(23.645)</w:t>
            </w:r>
          </w:p>
        </w:tc>
        <w:tc>
          <w:tcPr>
            <w:tcW w:w="196" w:type="dxa"/>
            <w:tcBorders>
              <w:top w:val="nil"/>
              <w:left w:val="nil"/>
              <w:bottom w:val="nil"/>
              <w:right w:val="nil"/>
            </w:tcBorders>
            <w:shd w:val="clear" w:color="auto" w:fill="auto"/>
            <w:noWrap/>
            <w:vAlign w:val="bottom"/>
            <w:hideMark/>
          </w:tcPr>
          <w:p w14:paraId="6E4BB93C" w14:textId="77777777" w:rsidR="00C70CFB" w:rsidRPr="00C70CFB" w:rsidRDefault="00C70CFB" w:rsidP="00C70CFB">
            <w:pPr>
              <w:spacing w:line="240" w:lineRule="auto"/>
              <w:jc w:val="center"/>
              <w:rPr>
                <w:rFonts w:ascii="Arial" w:hAnsi="Arial" w:cs="Arial"/>
                <w:sz w:val="16"/>
                <w:szCs w:val="16"/>
              </w:rPr>
            </w:pPr>
          </w:p>
        </w:tc>
      </w:tr>
      <w:tr w:rsidR="00C70CFB" w:rsidRPr="00C70CFB" w14:paraId="1CF9FB6D" w14:textId="77777777" w:rsidTr="00C70CFB">
        <w:trPr>
          <w:trHeight w:val="199"/>
        </w:trPr>
        <w:tc>
          <w:tcPr>
            <w:tcW w:w="6877" w:type="dxa"/>
            <w:tcBorders>
              <w:top w:val="nil"/>
              <w:left w:val="nil"/>
              <w:bottom w:val="nil"/>
              <w:right w:val="nil"/>
            </w:tcBorders>
            <w:shd w:val="clear" w:color="auto" w:fill="auto"/>
            <w:noWrap/>
            <w:vAlign w:val="bottom"/>
            <w:hideMark/>
          </w:tcPr>
          <w:p w14:paraId="39B6C790" w14:textId="77777777" w:rsidR="00C70CFB" w:rsidRPr="00C70CFB" w:rsidRDefault="00C70CFB" w:rsidP="00C70CFB">
            <w:pPr>
              <w:spacing w:line="240" w:lineRule="auto"/>
              <w:jc w:val="center"/>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3412BB53" w14:textId="77777777" w:rsidR="00C70CFB" w:rsidRPr="00C70CFB" w:rsidRDefault="00C70CFB" w:rsidP="00C70CFB">
            <w:pPr>
              <w:spacing w:line="240" w:lineRule="auto"/>
              <w:ind w:firstLineChars="100" w:firstLine="160"/>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4DA93B17"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704CB652"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49FB673E"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4CB48E50"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45C47644" w14:textId="77777777" w:rsidR="00C70CFB" w:rsidRPr="00C70CFB" w:rsidRDefault="00C70CFB" w:rsidP="00C70CFB">
            <w:pPr>
              <w:spacing w:line="240" w:lineRule="auto"/>
              <w:jc w:val="center"/>
              <w:rPr>
                <w:rFonts w:ascii="Arial" w:hAnsi="Arial" w:cs="Arial"/>
                <w:sz w:val="16"/>
                <w:szCs w:val="16"/>
              </w:rPr>
            </w:pPr>
          </w:p>
        </w:tc>
      </w:tr>
      <w:tr w:rsidR="00C70CFB" w:rsidRPr="00C70CFB" w14:paraId="2C3080E6" w14:textId="77777777" w:rsidTr="00C70CFB">
        <w:trPr>
          <w:trHeight w:val="255"/>
        </w:trPr>
        <w:tc>
          <w:tcPr>
            <w:tcW w:w="6877" w:type="dxa"/>
            <w:tcBorders>
              <w:top w:val="nil"/>
              <w:left w:val="nil"/>
              <w:bottom w:val="nil"/>
              <w:right w:val="nil"/>
            </w:tcBorders>
            <w:shd w:val="clear" w:color="auto" w:fill="auto"/>
            <w:noWrap/>
            <w:vAlign w:val="bottom"/>
            <w:hideMark/>
          </w:tcPr>
          <w:p w14:paraId="3D2F4D94" w14:textId="77777777" w:rsidR="00C70CFB" w:rsidRPr="00C70CFB" w:rsidRDefault="00C70CFB" w:rsidP="00C70CFB">
            <w:pPr>
              <w:spacing w:line="240" w:lineRule="auto"/>
              <w:ind w:firstLineChars="100" w:firstLine="161"/>
              <w:jc w:val="left"/>
              <w:rPr>
                <w:rFonts w:ascii="Arial" w:hAnsi="Arial" w:cs="Arial"/>
                <w:b/>
                <w:bCs/>
                <w:color w:val="000000"/>
                <w:sz w:val="16"/>
                <w:szCs w:val="16"/>
              </w:rPr>
            </w:pPr>
            <w:r w:rsidRPr="00C70CFB">
              <w:rPr>
                <w:rFonts w:ascii="Arial" w:hAnsi="Arial" w:cs="Arial"/>
                <w:b/>
                <w:bCs/>
                <w:color w:val="000000"/>
                <w:sz w:val="16"/>
                <w:szCs w:val="16"/>
              </w:rPr>
              <w:t>Financeiras</w:t>
            </w:r>
          </w:p>
        </w:tc>
        <w:tc>
          <w:tcPr>
            <w:tcW w:w="1439" w:type="dxa"/>
            <w:tcBorders>
              <w:top w:val="nil"/>
              <w:left w:val="nil"/>
              <w:bottom w:val="nil"/>
              <w:right w:val="nil"/>
            </w:tcBorders>
            <w:shd w:val="clear" w:color="auto" w:fill="auto"/>
            <w:noWrap/>
            <w:vAlign w:val="bottom"/>
            <w:hideMark/>
          </w:tcPr>
          <w:p w14:paraId="5ABFFD75" w14:textId="77777777" w:rsidR="00C70CFB" w:rsidRPr="00C70CFB" w:rsidRDefault="00C70CFB" w:rsidP="00C70CFB">
            <w:pPr>
              <w:spacing w:line="240" w:lineRule="auto"/>
              <w:ind w:firstLineChars="100" w:firstLine="161"/>
              <w:jc w:val="left"/>
              <w:rPr>
                <w:rFonts w:ascii="Arial" w:hAnsi="Arial" w:cs="Arial"/>
                <w:b/>
                <w:bCs/>
                <w:color w:val="000000"/>
                <w:sz w:val="16"/>
                <w:szCs w:val="16"/>
              </w:rPr>
            </w:pPr>
          </w:p>
        </w:tc>
        <w:tc>
          <w:tcPr>
            <w:tcW w:w="196" w:type="dxa"/>
            <w:tcBorders>
              <w:top w:val="nil"/>
              <w:left w:val="nil"/>
              <w:bottom w:val="nil"/>
              <w:right w:val="nil"/>
            </w:tcBorders>
            <w:shd w:val="clear" w:color="auto" w:fill="auto"/>
            <w:noWrap/>
            <w:vAlign w:val="bottom"/>
            <w:hideMark/>
          </w:tcPr>
          <w:p w14:paraId="126B516A"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single" w:sz="4" w:space="0" w:color="auto"/>
              <w:right w:val="nil"/>
            </w:tcBorders>
            <w:shd w:val="clear" w:color="auto" w:fill="auto"/>
            <w:noWrap/>
            <w:vAlign w:val="bottom"/>
            <w:hideMark/>
          </w:tcPr>
          <w:p w14:paraId="3A1F162A"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31.933.530 </w:t>
            </w:r>
          </w:p>
        </w:tc>
        <w:tc>
          <w:tcPr>
            <w:tcW w:w="196" w:type="dxa"/>
            <w:tcBorders>
              <w:top w:val="nil"/>
              <w:left w:val="nil"/>
              <w:bottom w:val="nil"/>
              <w:right w:val="nil"/>
            </w:tcBorders>
            <w:shd w:val="clear" w:color="auto" w:fill="auto"/>
            <w:noWrap/>
            <w:vAlign w:val="bottom"/>
            <w:hideMark/>
          </w:tcPr>
          <w:p w14:paraId="55A22E1C" w14:textId="77777777" w:rsidR="00C70CFB" w:rsidRPr="00C70CFB" w:rsidRDefault="00C70CFB" w:rsidP="00C70CFB">
            <w:pPr>
              <w:spacing w:line="240" w:lineRule="auto"/>
              <w:jc w:val="center"/>
              <w:rPr>
                <w:rFonts w:ascii="Arial" w:hAnsi="Arial" w:cs="Arial"/>
                <w:b/>
                <w:bCs/>
                <w:sz w:val="16"/>
                <w:szCs w:val="16"/>
              </w:rPr>
            </w:pPr>
          </w:p>
        </w:tc>
        <w:tc>
          <w:tcPr>
            <w:tcW w:w="1736" w:type="dxa"/>
            <w:tcBorders>
              <w:top w:val="nil"/>
              <w:left w:val="nil"/>
              <w:bottom w:val="single" w:sz="4" w:space="0" w:color="auto"/>
              <w:right w:val="nil"/>
            </w:tcBorders>
            <w:shd w:val="clear" w:color="auto" w:fill="auto"/>
            <w:noWrap/>
            <w:vAlign w:val="bottom"/>
            <w:hideMark/>
          </w:tcPr>
          <w:p w14:paraId="49CFD4BE"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4.151.802 </w:t>
            </w:r>
          </w:p>
        </w:tc>
        <w:tc>
          <w:tcPr>
            <w:tcW w:w="196" w:type="dxa"/>
            <w:tcBorders>
              <w:top w:val="nil"/>
              <w:left w:val="nil"/>
              <w:bottom w:val="nil"/>
              <w:right w:val="nil"/>
            </w:tcBorders>
            <w:shd w:val="clear" w:color="auto" w:fill="auto"/>
            <w:noWrap/>
            <w:vAlign w:val="bottom"/>
            <w:hideMark/>
          </w:tcPr>
          <w:p w14:paraId="45215E6E" w14:textId="2121BE17" w:rsidR="00C70CFB" w:rsidRPr="00C70CFB" w:rsidRDefault="00C70CFB" w:rsidP="00C70CFB">
            <w:pPr>
              <w:spacing w:line="240" w:lineRule="auto"/>
              <w:jc w:val="center"/>
              <w:rPr>
                <w:rFonts w:ascii="Arial" w:hAnsi="Arial" w:cs="Arial"/>
                <w:b/>
                <w:bCs/>
                <w:sz w:val="16"/>
                <w:szCs w:val="16"/>
              </w:rPr>
            </w:pPr>
          </w:p>
        </w:tc>
      </w:tr>
      <w:tr w:rsidR="00C70CFB" w:rsidRPr="00C70CFB" w14:paraId="76EFA299" w14:textId="77777777" w:rsidTr="00C70CFB">
        <w:trPr>
          <w:trHeight w:val="255"/>
        </w:trPr>
        <w:tc>
          <w:tcPr>
            <w:tcW w:w="6877" w:type="dxa"/>
            <w:tcBorders>
              <w:top w:val="nil"/>
              <w:left w:val="nil"/>
              <w:bottom w:val="nil"/>
              <w:right w:val="nil"/>
            </w:tcBorders>
            <w:shd w:val="clear" w:color="auto" w:fill="auto"/>
            <w:noWrap/>
            <w:vAlign w:val="center"/>
            <w:hideMark/>
          </w:tcPr>
          <w:p w14:paraId="5BCDB059"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xml:space="preserve">    Receita de Amortização de cotas FIDC </w:t>
            </w:r>
          </w:p>
        </w:tc>
        <w:tc>
          <w:tcPr>
            <w:tcW w:w="1439" w:type="dxa"/>
            <w:tcBorders>
              <w:top w:val="nil"/>
              <w:left w:val="nil"/>
              <w:bottom w:val="nil"/>
              <w:right w:val="nil"/>
            </w:tcBorders>
            <w:shd w:val="clear" w:color="auto" w:fill="auto"/>
            <w:noWrap/>
            <w:vAlign w:val="bottom"/>
            <w:hideMark/>
          </w:tcPr>
          <w:p w14:paraId="7CF33A64" w14:textId="77777777" w:rsidR="00C70CFB" w:rsidRPr="00C70CFB" w:rsidRDefault="00C70CFB" w:rsidP="00C70CFB">
            <w:pPr>
              <w:spacing w:line="240" w:lineRule="auto"/>
              <w:jc w:val="center"/>
              <w:rPr>
                <w:rFonts w:ascii="Arial" w:hAnsi="Arial" w:cs="Arial"/>
                <w:color w:val="000000"/>
                <w:sz w:val="16"/>
                <w:szCs w:val="16"/>
              </w:rPr>
            </w:pPr>
            <w:r w:rsidRPr="00C70CFB">
              <w:rPr>
                <w:rFonts w:ascii="Arial" w:hAnsi="Arial" w:cs="Arial"/>
                <w:color w:val="000000"/>
                <w:sz w:val="16"/>
                <w:szCs w:val="16"/>
              </w:rPr>
              <w:t>19</w:t>
            </w:r>
          </w:p>
        </w:tc>
        <w:tc>
          <w:tcPr>
            <w:tcW w:w="196" w:type="dxa"/>
            <w:tcBorders>
              <w:top w:val="nil"/>
              <w:left w:val="nil"/>
              <w:bottom w:val="nil"/>
              <w:right w:val="nil"/>
            </w:tcBorders>
            <w:shd w:val="clear" w:color="auto" w:fill="auto"/>
            <w:noWrap/>
            <w:vAlign w:val="bottom"/>
            <w:hideMark/>
          </w:tcPr>
          <w:p w14:paraId="1A141C65" w14:textId="77777777" w:rsidR="00C70CFB" w:rsidRPr="00C70CFB" w:rsidRDefault="00C70CFB" w:rsidP="00C70CFB">
            <w:pPr>
              <w:spacing w:line="240" w:lineRule="auto"/>
              <w:jc w:val="center"/>
              <w:rPr>
                <w:rFonts w:ascii="Arial" w:hAnsi="Arial" w:cs="Arial"/>
                <w:color w:val="000000"/>
                <w:sz w:val="16"/>
                <w:szCs w:val="16"/>
              </w:rPr>
            </w:pPr>
          </w:p>
        </w:tc>
        <w:tc>
          <w:tcPr>
            <w:tcW w:w="4734" w:type="dxa"/>
            <w:tcBorders>
              <w:top w:val="nil"/>
              <w:left w:val="nil"/>
              <w:bottom w:val="nil"/>
              <w:right w:val="nil"/>
            </w:tcBorders>
            <w:shd w:val="clear" w:color="auto" w:fill="auto"/>
            <w:noWrap/>
            <w:vAlign w:val="bottom"/>
            <w:hideMark/>
          </w:tcPr>
          <w:p w14:paraId="10921128"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46.964.064 </w:t>
            </w:r>
          </w:p>
        </w:tc>
        <w:tc>
          <w:tcPr>
            <w:tcW w:w="196" w:type="dxa"/>
            <w:tcBorders>
              <w:top w:val="nil"/>
              <w:left w:val="nil"/>
              <w:bottom w:val="nil"/>
              <w:right w:val="nil"/>
            </w:tcBorders>
            <w:shd w:val="clear" w:color="auto" w:fill="auto"/>
            <w:noWrap/>
            <w:vAlign w:val="bottom"/>
            <w:hideMark/>
          </w:tcPr>
          <w:p w14:paraId="4EA8E36D"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4029B9C5"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17.145.124 </w:t>
            </w:r>
          </w:p>
        </w:tc>
        <w:tc>
          <w:tcPr>
            <w:tcW w:w="196" w:type="dxa"/>
            <w:tcBorders>
              <w:top w:val="nil"/>
              <w:left w:val="nil"/>
              <w:bottom w:val="nil"/>
              <w:right w:val="nil"/>
            </w:tcBorders>
            <w:shd w:val="clear" w:color="auto" w:fill="auto"/>
            <w:noWrap/>
            <w:vAlign w:val="bottom"/>
            <w:hideMark/>
          </w:tcPr>
          <w:p w14:paraId="1BC886FF" w14:textId="77777777" w:rsidR="00C70CFB" w:rsidRPr="00C70CFB" w:rsidRDefault="00C70CFB" w:rsidP="00C70CFB">
            <w:pPr>
              <w:spacing w:line="240" w:lineRule="auto"/>
              <w:jc w:val="center"/>
              <w:rPr>
                <w:rFonts w:ascii="Arial" w:hAnsi="Arial" w:cs="Arial"/>
                <w:sz w:val="16"/>
                <w:szCs w:val="16"/>
              </w:rPr>
            </w:pPr>
          </w:p>
        </w:tc>
      </w:tr>
      <w:tr w:rsidR="00C70CFB" w:rsidRPr="00C70CFB" w14:paraId="1E5FC168" w14:textId="77777777" w:rsidTr="00C70CFB">
        <w:trPr>
          <w:trHeight w:val="255"/>
        </w:trPr>
        <w:tc>
          <w:tcPr>
            <w:tcW w:w="6877" w:type="dxa"/>
            <w:tcBorders>
              <w:top w:val="nil"/>
              <w:left w:val="nil"/>
              <w:bottom w:val="nil"/>
              <w:right w:val="nil"/>
            </w:tcBorders>
            <w:shd w:val="clear" w:color="auto" w:fill="auto"/>
            <w:noWrap/>
            <w:vAlign w:val="center"/>
            <w:hideMark/>
          </w:tcPr>
          <w:p w14:paraId="623DD01A"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xml:space="preserve">    Rendimentos de Aplicação Financeira</w:t>
            </w:r>
          </w:p>
        </w:tc>
        <w:tc>
          <w:tcPr>
            <w:tcW w:w="1439" w:type="dxa"/>
            <w:tcBorders>
              <w:top w:val="nil"/>
              <w:left w:val="nil"/>
              <w:bottom w:val="nil"/>
              <w:right w:val="nil"/>
            </w:tcBorders>
            <w:shd w:val="clear" w:color="auto" w:fill="auto"/>
            <w:noWrap/>
            <w:vAlign w:val="bottom"/>
            <w:hideMark/>
          </w:tcPr>
          <w:p w14:paraId="78654D7C" w14:textId="77777777" w:rsidR="00C70CFB" w:rsidRPr="00C70CFB" w:rsidRDefault="00C70CFB" w:rsidP="00C70CFB">
            <w:pPr>
              <w:spacing w:line="240" w:lineRule="auto"/>
              <w:jc w:val="center"/>
              <w:rPr>
                <w:rFonts w:ascii="Arial" w:hAnsi="Arial" w:cs="Arial"/>
                <w:color w:val="000000"/>
                <w:sz w:val="16"/>
                <w:szCs w:val="16"/>
              </w:rPr>
            </w:pPr>
            <w:r w:rsidRPr="00C70CFB">
              <w:rPr>
                <w:rFonts w:ascii="Arial" w:hAnsi="Arial" w:cs="Arial"/>
                <w:color w:val="000000"/>
                <w:sz w:val="16"/>
                <w:szCs w:val="16"/>
              </w:rPr>
              <w:t>19</w:t>
            </w:r>
          </w:p>
        </w:tc>
        <w:tc>
          <w:tcPr>
            <w:tcW w:w="196" w:type="dxa"/>
            <w:tcBorders>
              <w:top w:val="nil"/>
              <w:left w:val="nil"/>
              <w:bottom w:val="nil"/>
              <w:right w:val="nil"/>
            </w:tcBorders>
            <w:shd w:val="clear" w:color="auto" w:fill="auto"/>
            <w:noWrap/>
            <w:vAlign w:val="bottom"/>
            <w:hideMark/>
          </w:tcPr>
          <w:p w14:paraId="615A784B" w14:textId="77777777" w:rsidR="00C70CFB" w:rsidRPr="00C70CFB" w:rsidRDefault="00C70CFB" w:rsidP="00C70CFB">
            <w:pPr>
              <w:spacing w:line="240" w:lineRule="auto"/>
              <w:jc w:val="center"/>
              <w:rPr>
                <w:rFonts w:ascii="Arial" w:hAnsi="Arial" w:cs="Arial"/>
                <w:color w:val="000000"/>
                <w:sz w:val="16"/>
                <w:szCs w:val="16"/>
              </w:rPr>
            </w:pPr>
          </w:p>
        </w:tc>
        <w:tc>
          <w:tcPr>
            <w:tcW w:w="4734" w:type="dxa"/>
            <w:tcBorders>
              <w:top w:val="nil"/>
              <w:left w:val="nil"/>
              <w:bottom w:val="nil"/>
              <w:right w:val="nil"/>
            </w:tcBorders>
            <w:shd w:val="clear" w:color="auto" w:fill="auto"/>
            <w:noWrap/>
            <w:vAlign w:val="bottom"/>
            <w:hideMark/>
          </w:tcPr>
          <w:p w14:paraId="66C5C4F6"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8.388.690 </w:t>
            </w:r>
          </w:p>
        </w:tc>
        <w:tc>
          <w:tcPr>
            <w:tcW w:w="196" w:type="dxa"/>
            <w:tcBorders>
              <w:top w:val="nil"/>
              <w:left w:val="nil"/>
              <w:bottom w:val="nil"/>
              <w:right w:val="nil"/>
            </w:tcBorders>
            <w:shd w:val="clear" w:color="auto" w:fill="auto"/>
            <w:noWrap/>
            <w:vAlign w:val="bottom"/>
            <w:hideMark/>
          </w:tcPr>
          <w:p w14:paraId="4C220AE7"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51090B38"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1.765.528 </w:t>
            </w:r>
          </w:p>
        </w:tc>
        <w:tc>
          <w:tcPr>
            <w:tcW w:w="196" w:type="dxa"/>
            <w:tcBorders>
              <w:top w:val="nil"/>
              <w:left w:val="nil"/>
              <w:bottom w:val="nil"/>
              <w:right w:val="nil"/>
            </w:tcBorders>
            <w:shd w:val="clear" w:color="auto" w:fill="auto"/>
            <w:noWrap/>
            <w:vAlign w:val="bottom"/>
            <w:hideMark/>
          </w:tcPr>
          <w:p w14:paraId="6300523C" w14:textId="77777777" w:rsidR="00C70CFB" w:rsidRPr="00C70CFB" w:rsidRDefault="00C70CFB" w:rsidP="00C70CFB">
            <w:pPr>
              <w:spacing w:line="240" w:lineRule="auto"/>
              <w:jc w:val="center"/>
              <w:rPr>
                <w:rFonts w:ascii="Arial" w:hAnsi="Arial" w:cs="Arial"/>
                <w:sz w:val="16"/>
                <w:szCs w:val="16"/>
              </w:rPr>
            </w:pPr>
          </w:p>
        </w:tc>
      </w:tr>
      <w:tr w:rsidR="00C70CFB" w:rsidRPr="00C70CFB" w14:paraId="0464DE6C" w14:textId="77777777" w:rsidTr="00C70CFB">
        <w:trPr>
          <w:trHeight w:val="255"/>
        </w:trPr>
        <w:tc>
          <w:tcPr>
            <w:tcW w:w="6877" w:type="dxa"/>
            <w:tcBorders>
              <w:top w:val="nil"/>
              <w:left w:val="nil"/>
              <w:bottom w:val="nil"/>
              <w:right w:val="nil"/>
            </w:tcBorders>
            <w:shd w:val="clear" w:color="auto" w:fill="auto"/>
            <w:noWrap/>
            <w:vAlign w:val="center"/>
            <w:hideMark/>
          </w:tcPr>
          <w:p w14:paraId="5A8B850D"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xml:space="preserve">    Juros Ativos</w:t>
            </w:r>
          </w:p>
        </w:tc>
        <w:tc>
          <w:tcPr>
            <w:tcW w:w="1439" w:type="dxa"/>
            <w:tcBorders>
              <w:top w:val="nil"/>
              <w:left w:val="nil"/>
              <w:bottom w:val="nil"/>
              <w:right w:val="nil"/>
            </w:tcBorders>
            <w:shd w:val="clear" w:color="auto" w:fill="auto"/>
            <w:noWrap/>
            <w:vAlign w:val="bottom"/>
            <w:hideMark/>
          </w:tcPr>
          <w:p w14:paraId="357C2E7F" w14:textId="77777777" w:rsidR="00C70CFB" w:rsidRPr="00C70CFB" w:rsidRDefault="00C70CFB" w:rsidP="00C70CFB">
            <w:pPr>
              <w:spacing w:line="240" w:lineRule="auto"/>
              <w:jc w:val="center"/>
              <w:rPr>
                <w:rFonts w:ascii="Arial" w:hAnsi="Arial" w:cs="Arial"/>
                <w:color w:val="000000"/>
                <w:sz w:val="16"/>
                <w:szCs w:val="16"/>
              </w:rPr>
            </w:pPr>
            <w:r w:rsidRPr="00C70CFB">
              <w:rPr>
                <w:rFonts w:ascii="Arial" w:hAnsi="Arial" w:cs="Arial"/>
                <w:color w:val="000000"/>
                <w:sz w:val="16"/>
                <w:szCs w:val="16"/>
              </w:rPr>
              <w:t>19</w:t>
            </w:r>
          </w:p>
        </w:tc>
        <w:tc>
          <w:tcPr>
            <w:tcW w:w="196" w:type="dxa"/>
            <w:tcBorders>
              <w:top w:val="nil"/>
              <w:left w:val="nil"/>
              <w:bottom w:val="nil"/>
              <w:right w:val="nil"/>
            </w:tcBorders>
            <w:shd w:val="clear" w:color="auto" w:fill="auto"/>
            <w:noWrap/>
            <w:vAlign w:val="bottom"/>
            <w:hideMark/>
          </w:tcPr>
          <w:p w14:paraId="781091C1" w14:textId="77777777" w:rsidR="00C70CFB" w:rsidRPr="00C70CFB" w:rsidRDefault="00C70CFB" w:rsidP="00C70CFB">
            <w:pPr>
              <w:spacing w:line="240" w:lineRule="auto"/>
              <w:jc w:val="center"/>
              <w:rPr>
                <w:rFonts w:ascii="Arial" w:hAnsi="Arial" w:cs="Arial"/>
                <w:color w:val="000000"/>
                <w:sz w:val="16"/>
                <w:szCs w:val="16"/>
              </w:rPr>
            </w:pPr>
          </w:p>
        </w:tc>
        <w:tc>
          <w:tcPr>
            <w:tcW w:w="4734" w:type="dxa"/>
            <w:tcBorders>
              <w:top w:val="nil"/>
              <w:left w:val="nil"/>
              <w:bottom w:val="nil"/>
              <w:right w:val="nil"/>
            </w:tcBorders>
            <w:shd w:val="clear" w:color="auto" w:fill="auto"/>
            <w:noWrap/>
            <w:vAlign w:val="bottom"/>
            <w:hideMark/>
          </w:tcPr>
          <w:p w14:paraId="2EB48E3A"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308.055 </w:t>
            </w:r>
          </w:p>
        </w:tc>
        <w:tc>
          <w:tcPr>
            <w:tcW w:w="196" w:type="dxa"/>
            <w:tcBorders>
              <w:top w:val="nil"/>
              <w:left w:val="nil"/>
              <w:bottom w:val="nil"/>
              <w:right w:val="nil"/>
            </w:tcBorders>
            <w:shd w:val="clear" w:color="auto" w:fill="auto"/>
            <w:noWrap/>
            <w:vAlign w:val="bottom"/>
            <w:hideMark/>
          </w:tcPr>
          <w:p w14:paraId="5FC11D50"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0E8E6287"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25.633 </w:t>
            </w:r>
          </w:p>
        </w:tc>
        <w:tc>
          <w:tcPr>
            <w:tcW w:w="196" w:type="dxa"/>
            <w:tcBorders>
              <w:top w:val="nil"/>
              <w:left w:val="nil"/>
              <w:bottom w:val="nil"/>
              <w:right w:val="nil"/>
            </w:tcBorders>
            <w:shd w:val="clear" w:color="auto" w:fill="auto"/>
            <w:noWrap/>
            <w:vAlign w:val="bottom"/>
            <w:hideMark/>
          </w:tcPr>
          <w:p w14:paraId="07668E11" w14:textId="77777777" w:rsidR="00C70CFB" w:rsidRPr="00C70CFB" w:rsidRDefault="00C70CFB" w:rsidP="00C70CFB">
            <w:pPr>
              <w:spacing w:line="240" w:lineRule="auto"/>
              <w:jc w:val="center"/>
              <w:rPr>
                <w:rFonts w:ascii="Arial" w:hAnsi="Arial" w:cs="Arial"/>
                <w:sz w:val="16"/>
                <w:szCs w:val="16"/>
              </w:rPr>
            </w:pPr>
          </w:p>
        </w:tc>
      </w:tr>
      <w:tr w:rsidR="00C70CFB" w:rsidRPr="00C70CFB" w14:paraId="69F74CFB" w14:textId="77777777" w:rsidTr="00C70CFB">
        <w:trPr>
          <w:trHeight w:val="255"/>
        </w:trPr>
        <w:tc>
          <w:tcPr>
            <w:tcW w:w="6877" w:type="dxa"/>
            <w:tcBorders>
              <w:top w:val="nil"/>
              <w:left w:val="nil"/>
              <w:bottom w:val="nil"/>
              <w:right w:val="nil"/>
            </w:tcBorders>
            <w:shd w:val="clear" w:color="auto" w:fill="auto"/>
            <w:noWrap/>
            <w:vAlign w:val="center"/>
            <w:hideMark/>
          </w:tcPr>
          <w:p w14:paraId="2CB58A36"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xml:space="preserve">    Recuperação de Despesas</w:t>
            </w:r>
          </w:p>
        </w:tc>
        <w:tc>
          <w:tcPr>
            <w:tcW w:w="1439" w:type="dxa"/>
            <w:tcBorders>
              <w:top w:val="nil"/>
              <w:left w:val="nil"/>
              <w:bottom w:val="nil"/>
              <w:right w:val="nil"/>
            </w:tcBorders>
            <w:shd w:val="clear" w:color="auto" w:fill="auto"/>
            <w:noWrap/>
            <w:vAlign w:val="bottom"/>
            <w:hideMark/>
          </w:tcPr>
          <w:p w14:paraId="4B83FD34"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21958796"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007F5B37"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3.561 </w:t>
            </w:r>
          </w:p>
        </w:tc>
        <w:tc>
          <w:tcPr>
            <w:tcW w:w="196" w:type="dxa"/>
            <w:tcBorders>
              <w:top w:val="nil"/>
              <w:left w:val="nil"/>
              <w:bottom w:val="nil"/>
              <w:right w:val="nil"/>
            </w:tcBorders>
            <w:shd w:val="clear" w:color="auto" w:fill="auto"/>
            <w:noWrap/>
            <w:vAlign w:val="bottom"/>
            <w:hideMark/>
          </w:tcPr>
          <w:p w14:paraId="30DAF8AA"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5B8267A0"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2.858 </w:t>
            </w:r>
          </w:p>
        </w:tc>
        <w:tc>
          <w:tcPr>
            <w:tcW w:w="196" w:type="dxa"/>
            <w:tcBorders>
              <w:top w:val="nil"/>
              <w:left w:val="nil"/>
              <w:bottom w:val="nil"/>
              <w:right w:val="nil"/>
            </w:tcBorders>
            <w:shd w:val="clear" w:color="auto" w:fill="auto"/>
            <w:noWrap/>
            <w:vAlign w:val="bottom"/>
            <w:hideMark/>
          </w:tcPr>
          <w:p w14:paraId="34CE509C" w14:textId="77777777" w:rsidR="00C70CFB" w:rsidRPr="00C70CFB" w:rsidRDefault="00C70CFB" w:rsidP="00C70CFB">
            <w:pPr>
              <w:spacing w:line="240" w:lineRule="auto"/>
              <w:jc w:val="center"/>
              <w:rPr>
                <w:rFonts w:ascii="Arial" w:hAnsi="Arial" w:cs="Arial"/>
                <w:sz w:val="16"/>
                <w:szCs w:val="16"/>
              </w:rPr>
            </w:pPr>
          </w:p>
        </w:tc>
      </w:tr>
      <w:tr w:rsidR="00C70CFB" w:rsidRPr="00C70CFB" w14:paraId="28949F83" w14:textId="77777777" w:rsidTr="00C70CFB">
        <w:trPr>
          <w:trHeight w:val="255"/>
        </w:trPr>
        <w:tc>
          <w:tcPr>
            <w:tcW w:w="6877" w:type="dxa"/>
            <w:tcBorders>
              <w:top w:val="nil"/>
              <w:left w:val="nil"/>
              <w:bottom w:val="nil"/>
              <w:right w:val="nil"/>
            </w:tcBorders>
            <w:shd w:val="clear" w:color="auto" w:fill="auto"/>
            <w:noWrap/>
            <w:vAlign w:val="center"/>
            <w:hideMark/>
          </w:tcPr>
          <w:p w14:paraId="4F5130FE"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xml:space="preserve">    Despesas Financeiras</w:t>
            </w:r>
          </w:p>
        </w:tc>
        <w:tc>
          <w:tcPr>
            <w:tcW w:w="1439" w:type="dxa"/>
            <w:tcBorders>
              <w:top w:val="nil"/>
              <w:left w:val="nil"/>
              <w:bottom w:val="nil"/>
              <w:right w:val="nil"/>
            </w:tcBorders>
            <w:shd w:val="clear" w:color="auto" w:fill="auto"/>
            <w:noWrap/>
            <w:vAlign w:val="bottom"/>
            <w:hideMark/>
          </w:tcPr>
          <w:p w14:paraId="78D16B1E" w14:textId="77777777" w:rsidR="00C70CFB" w:rsidRPr="00C70CFB" w:rsidRDefault="00C70CFB" w:rsidP="00C70CFB">
            <w:pPr>
              <w:spacing w:line="240" w:lineRule="auto"/>
              <w:jc w:val="center"/>
              <w:rPr>
                <w:rFonts w:ascii="Arial" w:hAnsi="Arial" w:cs="Arial"/>
                <w:color w:val="000000"/>
                <w:sz w:val="16"/>
                <w:szCs w:val="16"/>
              </w:rPr>
            </w:pPr>
            <w:r w:rsidRPr="00C70CFB">
              <w:rPr>
                <w:rFonts w:ascii="Arial" w:hAnsi="Arial" w:cs="Arial"/>
                <w:color w:val="000000"/>
                <w:sz w:val="16"/>
                <w:szCs w:val="16"/>
              </w:rPr>
              <w:t>19</w:t>
            </w:r>
          </w:p>
        </w:tc>
        <w:tc>
          <w:tcPr>
            <w:tcW w:w="196" w:type="dxa"/>
            <w:tcBorders>
              <w:top w:val="nil"/>
              <w:left w:val="nil"/>
              <w:bottom w:val="nil"/>
              <w:right w:val="nil"/>
            </w:tcBorders>
            <w:shd w:val="clear" w:color="auto" w:fill="auto"/>
            <w:noWrap/>
            <w:vAlign w:val="bottom"/>
            <w:hideMark/>
          </w:tcPr>
          <w:p w14:paraId="15075EDA" w14:textId="77777777" w:rsidR="00C70CFB" w:rsidRPr="00C70CFB" w:rsidRDefault="00C70CFB" w:rsidP="00C70CFB">
            <w:pPr>
              <w:spacing w:line="240" w:lineRule="auto"/>
              <w:jc w:val="center"/>
              <w:rPr>
                <w:rFonts w:ascii="Arial" w:hAnsi="Arial" w:cs="Arial"/>
                <w:color w:val="000000"/>
                <w:sz w:val="16"/>
                <w:szCs w:val="16"/>
              </w:rPr>
            </w:pPr>
          </w:p>
        </w:tc>
        <w:tc>
          <w:tcPr>
            <w:tcW w:w="4734" w:type="dxa"/>
            <w:tcBorders>
              <w:top w:val="nil"/>
              <w:left w:val="nil"/>
              <w:bottom w:val="nil"/>
              <w:right w:val="nil"/>
            </w:tcBorders>
            <w:shd w:val="clear" w:color="auto" w:fill="auto"/>
            <w:noWrap/>
            <w:vAlign w:val="bottom"/>
            <w:hideMark/>
          </w:tcPr>
          <w:p w14:paraId="56CE9BE6"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(425)</w:t>
            </w:r>
          </w:p>
        </w:tc>
        <w:tc>
          <w:tcPr>
            <w:tcW w:w="196" w:type="dxa"/>
            <w:tcBorders>
              <w:top w:val="nil"/>
              <w:left w:val="nil"/>
              <w:bottom w:val="nil"/>
              <w:right w:val="nil"/>
            </w:tcBorders>
            <w:shd w:val="clear" w:color="auto" w:fill="auto"/>
            <w:noWrap/>
            <w:vAlign w:val="bottom"/>
            <w:hideMark/>
          </w:tcPr>
          <w:p w14:paraId="4F3FA411"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5785EE06"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(3.984)</w:t>
            </w:r>
          </w:p>
        </w:tc>
        <w:tc>
          <w:tcPr>
            <w:tcW w:w="196" w:type="dxa"/>
            <w:tcBorders>
              <w:top w:val="nil"/>
              <w:left w:val="nil"/>
              <w:bottom w:val="nil"/>
              <w:right w:val="nil"/>
            </w:tcBorders>
            <w:shd w:val="clear" w:color="auto" w:fill="auto"/>
            <w:noWrap/>
            <w:vAlign w:val="bottom"/>
            <w:hideMark/>
          </w:tcPr>
          <w:p w14:paraId="480951D1" w14:textId="77777777" w:rsidR="00C70CFB" w:rsidRPr="00C70CFB" w:rsidRDefault="00C70CFB" w:rsidP="00C70CFB">
            <w:pPr>
              <w:spacing w:line="240" w:lineRule="auto"/>
              <w:jc w:val="center"/>
              <w:rPr>
                <w:rFonts w:ascii="Arial" w:hAnsi="Arial" w:cs="Arial"/>
                <w:sz w:val="16"/>
                <w:szCs w:val="16"/>
              </w:rPr>
            </w:pPr>
          </w:p>
        </w:tc>
      </w:tr>
      <w:tr w:rsidR="00C70CFB" w:rsidRPr="00C70CFB" w14:paraId="4DBF006F" w14:textId="77777777" w:rsidTr="00C70CFB">
        <w:trPr>
          <w:trHeight w:val="255"/>
        </w:trPr>
        <w:tc>
          <w:tcPr>
            <w:tcW w:w="6877" w:type="dxa"/>
            <w:tcBorders>
              <w:top w:val="nil"/>
              <w:left w:val="nil"/>
              <w:bottom w:val="nil"/>
              <w:right w:val="nil"/>
            </w:tcBorders>
            <w:shd w:val="clear" w:color="auto" w:fill="auto"/>
            <w:noWrap/>
            <w:vAlign w:val="center"/>
            <w:hideMark/>
          </w:tcPr>
          <w:p w14:paraId="68B81D3C"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xml:space="preserve">    Juros sobre Capital Próprio </w:t>
            </w:r>
          </w:p>
        </w:tc>
        <w:tc>
          <w:tcPr>
            <w:tcW w:w="1439" w:type="dxa"/>
            <w:tcBorders>
              <w:top w:val="nil"/>
              <w:left w:val="nil"/>
              <w:bottom w:val="nil"/>
              <w:right w:val="nil"/>
            </w:tcBorders>
            <w:shd w:val="clear" w:color="auto" w:fill="auto"/>
            <w:noWrap/>
            <w:vAlign w:val="bottom"/>
            <w:hideMark/>
          </w:tcPr>
          <w:p w14:paraId="7A466CEC"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7ACD89AD"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3A279A13"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(21.141.857)</w:t>
            </w:r>
          </w:p>
        </w:tc>
        <w:tc>
          <w:tcPr>
            <w:tcW w:w="196" w:type="dxa"/>
            <w:tcBorders>
              <w:top w:val="nil"/>
              <w:left w:val="nil"/>
              <w:bottom w:val="nil"/>
              <w:right w:val="nil"/>
            </w:tcBorders>
            <w:shd w:val="clear" w:color="auto" w:fill="auto"/>
            <w:noWrap/>
            <w:vAlign w:val="bottom"/>
            <w:hideMark/>
          </w:tcPr>
          <w:p w14:paraId="1C4E97DB"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0E2474F1"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(13.902.555)</w:t>
            </w:r>
          </w:p>
        </w:tc>
        <w:tc>
          <w:tcPr>
            <w:tcW w:w="196" w:type="dxa"/>
            <w:tcBorders>
              <w:top w:val="nil"/>
              <w:left w:val="nil"/>
              <w:bottom w:val="nil"/>
              <w:right w:val="nil"/>
            </w:tcBorders>
            <w:shd w:val="clear" w:color="auto" w:fill="auto"/>
            <w:noWrap/>
            <w:vAlign w:val="bottom"/>
            <w:hideMark/>
          </w:tcPr>
          <w:p w14:paraId="27A706DC" w14:textId="77777777" w:rsidR="00C70CFB" w:rsidRPr="00C70CFB" w:rsidRDefault="00C70CFB" w:rsidP="00C70CFB">
            <w:pPr>
              <w:spacing w:line="240" w:lineRule="auto"/>
              <w:jc w:val="center"/>
              <w:rPr>
                <w:rFonts w:ascii="Arial" w:hAnsi="Arial" w:cs="Arial"/>
                <w:sz w:val="16"/>
                <w:szCs w:val="16"/>
              </w:rPr>
            </w:pPr>
          </w:p>
        </w:tc>
      </w:tr>
      <w:tr w:rsidR="00C70CFB" w:rsidRPr="00C70CFB" w14:paraId="5E05489E" w14:textId="77777777" w:rsidTr="00C70CFB">
        <w:trPr>
          <w:trHeight w:val="255"/>
        </w:trPr>
        <w:tc>
          <w:tcPr>
            <w:tcW w:w="6877" w:type="dxa"/>
            <w:tcBorders>
              <w:top w:val="nil"/>
              <w:left w:val="nil"/>
              <w:bottom w:val="nil"/>
              <w:right w:val="nil"/>
            </w:tcBorders>
            <w:shd w:val="clear" w:color="auto" w:fill="auto"/>
            <w:noWrap/>
            <w:vAlign w:val="center"/>
            <w:hideMark/>
          </w:tcPr>
          <w:p w14:paraId="33808C59"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xml:space="preserve">    PIS S/Receita Financeira</w:t>
            </w:r>
          </w:p>
        </w:tc>
        <w:tc>
          <w:tcPr>
            <w:tcW w:w="1439" w:type="dxa"/>
            <w:tcBorders>
              <w:top w:val="nil"/>
              <w:left w:val="nil"/>
              <w:bottom w:val="nil"/>
              <w:right w:val="nil"/>
            </w:tcBorders>
            <w:shd w:val="clear" w:color="auto" w:fill="auto"/>
            <w:noWrap/>
            <w:vAlign w:val="bottom"/>
            <w:hideMark/>
          </w:tcPr>
          <w:p w14:paraId="65950CFE"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2220643C"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4FB22438"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(361.854)</w:t>
            </w:r>
          </w:p>
        </w:tc>
        <w:tc>
          <w:tcPr>
            <w:tcW w:w="196" w:type="dxa"/>
            <w:tcBorders>
              <w:top w:val="nil"/>
              <w:left w:val="nil"/>
              <w:bottom w:val="nil"/>
              <w:right w:val="nil"/>
            </w:tcBorders>
            <w:shd w:val="clear" w:color="auto" w:fill="auto"/>
            <w:noWrap/>
            <w:vAlign w:val="bottom"/>
            <w:hideMark/>
          </w:tcPr>
          <w:p w14:paraId="00244AB2"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0B5233AF"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(123.133)</w:t>
            </w:r>
          </w:p>
        </w:tc>
        <w:tc>
          <w:tcPr>
            <w:tcW w:w="196" w:type="dxa"/>
            <w:tcBorders>
              <w:top w:val="nil"/>
              <w:left w:val="nil"/>
              <w:bottom w:val="nil"/>
              <w:right w:val="nil"/>
            </w:tcBorders>
            <w:shd w:val="clear" w:color="auto" w:fill="auto"/>
            <w:noWrap/>
            <w:vAlign w:val="bottom"/>
            <w:hideMark/>
          </w:tcPr>
          <w:p w14:paraId="6B9569B6" w14:textId="77777777" w:rsidR="00C70CFB" w:rsidRPr="00C70CFB" w:rsidRDefault="00C70CFB" w:rsidP="00C70CFB">
            <w:pPr>
              <w:spacing w:line="240" w:lineRule="auto"/>
              <w:jc w:val="center"/>
              <w:rPr>
                <w:rFonts w:ascii="Arial" w:hAnsi="Arial" w:cs="Arial"/>
                <w:sz w:val="16"/>
                <w:szCs w:val="16"/>
              </w:rPr>
            </w:pPr>
          </w:p>
        </w:tc>
      </w:tr>
      <w:tr w:rsidR="00C70CFB" w:rsidRPr="00C70CFB" w14:paraId="566CB2E0" w14:textId="77777777" w:rsidTr="00C70CFB">
        <w:trPr>
          <w:trHeight w:val="255"/>
        </w:trPr>
        <w:tc>
          <w:tcPr>
            <w:tcW w:w="6877" w:type="dxa"/>
            <w:tcBorders>
              <w:top w:val="nil"/>
              <w:left w:val="nil"/>
              <w:bottom w:val="nil"/>
              <w:right w:val="nil"/>
            </w:tcBorders>
            <w:shd w:val="clear" w:color="auto" w:fill="auto"/>
            <w:noWrap/>
            <w:vAlign w:val="center"/>
            <w:hideMark/>
          </w:tcPr>
          <w:p w14:paraId="0BBFBA7B"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xml:space="preserve">    COFINS S/Receita Financeira</w:t>
            </w:r>
          </w:p>
        </w:tc>
        <w:tc>
          <w:tcPr>
            <w:tcW w:w="1439" w:type="dxa"/>
            <w:tcBorders>
              <w:top w:val="nil"/>
              <w:left w:val="nil"/>
              <w:bottom w:val="nil"/>
              <w:right w:val="nil"/>
            </w:tcBorders>
            <w:shd w:val="clear" w:color="auto" w:fill="auto"/>
            <w:noWrap/>
            <w:vAlign w:val="bottom"/>
            <w:hideMark/>
          </w:tcPr>
          <w:p w14:paraId="5561B56F"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207A385F"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0BD14E36"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(2.226.703)</w:t>
            </w:r>
          </w:p>
        </w:tc>
        <w:tc>
          <w:tcPr>
            <w:tcW w:w="196" w:type="dxa"/>
            <w:tcBorders>
              <w:top w:val="nil"/>
              <w:left w:val="nil"/>
              <w:bottom w:val="nil"/>
              <w:right w:val="nil"/>
            </w:tcBorders>
            <w:shd w:val="clear" w:color="auto" w:fill="auto"/>
            <w:noWrap/>
            <w:vAlign w:val="bottom"/>
            <w:hideMark/>
          </w:tcPr>
          <w:p w14:paraId="77B21BD8"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06E33072"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(757.669)</w:t>
            </w:r>
          </w:p>
        </w:tc>
        <w:tc>
          <w:tcPr>
            <w:tcW w:w="196" w:type="dxa"/>
            <w:tcBorders>
              <w:top w:val="nil"/>
              <w:left w:val="nil"/>
              <w:bottom w:val="nil"/>
              <w:right w:val="nil"/>
            </w:tcBorders>
            <w:shd w:val="clear" w:color="auto" w:fill="auto"/>
            <w:noWrap/>
            <w:vAlign w:val="bottom"/>
            <w:hideMark/>
          </w:tcPr>
          <w:p w14:paraId="54C64C5F" w14:textId="77777777" w:rsidR="00C70CFB" w:rsidRPr="00C70CFB" w:rsidRDefault="00C70CFB" w:rsidP="00C70CFB">
            <w:pPr>
              <w:spacing w:line="240" w:lineRule="auto"/>
              <w:jc w:val="center"/>
              <w:rPr>
                <w:rFonts w:ascii="Arial" w:hAnsi="Arial" w:cs="Arial"/>
                <w:sz w:val="16"/>
                <w:szCs w:val="16"/>
              </w:rPr>
            </w:pPr>
          </w:p>
        </w:tc>
      </w:tr>
      <w:tr w:rsidR="00C70CFB" w:rsidRPr="00C70CFB" w14:paraId="126EF3D4" w14:textId="77777777" w:rsidTr="00C70CFB">
        <w:trPr>
          <w:trHeight w:val="255"/>
        </w:trPr>
        <w:tc>
          <w:tcPr>
            <w:tcW w:w="6877" w:type="dxa"/>
            <w:tcBorders>
              <w:top w:val="nil"/>
              <w:left w:val="nil"/>
              <w:bottom w:val="nil"/>
              <w:right w:val="nil"/>
            </w:tcBorders>
            <w:shd w:val="clear" w:color="auto" w:fill="auto"/>
            <w:noWrap/>
            <w:vAlign w:val="center"/>
            <w:hideMark/>
          </w:tcPr>
          <w:p w14:paraId="23171777"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xml:space="preserve">    Outras Despesas Financeiras</w:t>
            </w:r>
          </w:p>
        </w:tc>
        <w:tc>
          <w:tcPr>
            <w:tcW w:w="1439" w:type="dxa"/>
            <w:tcBorders>
              <w:top w:val="nil"/>
              <w:left w:val="nil"/>
              <w:bottom w:val="nil"/>
              <w:right w:val="nil"/>
            </w:tcBorders>
            <w:shd w:val="clear" w:color="auto" w:fill="auto"/>
            <w:noWrap/>
            <w:vAlign w:val="bottom"/>
            <w:hideMark/>
          </w:tcPr>
          <w:p w14:paraId="47EBECC6"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40E738C7"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017A03C3"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   </w:t>
            </w:r>
          </w:p>
        </w:tc>
        <w:tc>
          <w:tcPr>
            <w:tcW w:w="196" w:type="dxa"/>
            <w:tcBorders>
              <w:top w:val="nil"/>
              <w:left w:val="nil"/>
              <w:bottom w:val="nil"/>
              <w:right w:val="nil"/>
            </w:tcBorders>
            <w:shd w:val="clear" w:color="auto" w:fill="auto"/>
            <w:noWrap/>
            <w:vAlign w:val="bottom"/>
            <w:hideMark/>
          </w:tcPr>
          <w:p w14:paraId="40EEFEAC"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2BACD41E"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   </w:t>
            </w:r>
          </w:p>
        </w:tc>
        <w:tc>
          <w:tcPr>
            <w:tcW w:w="196" w:type="dxa"/>
            <w:tcBorders>
              <w:top w:val="nil"/>
              <w:left w:val="nil"/>
              <w:bottom w:val="nil"/>
              <w:right w:val="nil"/>
            </w:tcBorders>
            <w:shd w:val="clear" w:color="auto" w:fill="auto"/>
            <w:noWrap/>
            <w:vAlign w:val="bottom"/>
            <w:hideMark/>
          </w:tcPr>
          <w:p w14:paraId="20525AB7" w14:textId="77777777" w:rsidR="00C70CFB" w:rsidRPr="00C70CFB" w:rsidRDefault="00C70CFB" w:rsidP="00C70CFB">
            <w:pPr>
              <w:spacing w:line="240" w:lineRule="auto"/>
              <w:jc w:val="center"/>
              <w:rPr>
                <w:rFonts w:ascii="Arial" w:hAnsi="Arial" w:cs="Arial"/>
                <w:sz w:val="16"/>
                <w:szCs w:val="16"/>
              </w:rPr>
            </w:pPr>
          </w:p>
        </w:tc>
      </w:tr>
      <w:tr w:rsidR="00C70CFB" w:rsidRPr="00C70CFB" w14:paraId="34164420" w14:textId="77777777" w:rsidTr="00C70CFB">
        <w:trPr>
          <w:trHeight w:val="199"/>
        </w:trPr>
        <w:tc>
          <w:tcPr>
            <w:tcW w:w="6877" w:type="dxa"/>
            <w:tcBorders>
              <w:top w:val="nil"/>
              <w:left w:val="nil"/>
              <w:bottom w:val="nil"/>
              <w:right w:val="nil"/>
            </w:tcBorders>
            <w:shd w:val="clear" w:color="auto" w:fill="auto"/>
            <w:noWrap/>
            <w:vAlign w:val="center"/>
            <w:hideMark/>
          </w:tcPr>
          <w:p w14:paraId="458CBB38" w14:textId="77777777" w:rsidR="00C70CFB" w:rsidRPr="00C70CFB" w:rsidRDefault="00C70CFB" w:rsidP="00C70CFB">
            <w:pPr>
              <w:spacing w:line="240" w:lineRule="auto"/>
              <w:jc w:val="center"/>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42F73DD1"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220B590A"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28638D81"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0E386289"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2428DEFD"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4EFF52BF" w14:textId="77777777" w:rsidR="00C70CFB" w:rsidRPr="00C70CFB" w:rsidRDefault="00C70CFB" w:rsidP="00C70CFB">
            <w:pPr>
              <w:spacing w:line="240" w:lineRule="auto"/>
              <w:jc w:val="center"/>
              <w:rPr>
                <w:rFonts w:ascii="Arial" w:hAnsi="Arial" w:cs="Arial"/>
                <w:sz w:val="16"/>
                <w:szCs w:val="16"/>
              </w:rPr>
            </w:pPr>
          </w:p>
        </w:tc>
      </w:tr>
      <w:tr w:rsidR="00C70CFB" w:rsidRPr="00C70CFB" w14:paraId="0248C17B" w14:textId="77777777" w:rsidTr="00C70CFB">
        <w:trPr>
          <w:trHeight w:val="255"/>
        </w:trPr>
        <w:tc>
          <w:tcPr>
            <w:tcW w:w="6877" w:type="dxa"/>
            <w:tcBorders>
              <w:top w:val="nil"/>
              <w:left w:val="nil"/>
              <w:bottom w:val="nil"/>
              <w:right w:val="nil"/>
            </w:tcBorders>
            <w:shd w:val="clear" w:color="auto" w:fill="auto"/>
            <w:noWrap/>
            <w:vAlign w:val="bottom"/>
            <w:hideMark/>
          </w:tcPr>
          <w:p w14:paraId="55405830" w14:textId="77777777" w:rsidR="00C70CFB" w:rsidRPr="00C70CFB" w:rsidRDefault="00C70CFB" w:rsidP="00C70CFB">
            <w:pPr>
              <w:spacing w:line="240" w:lineRule="auto"/>
              <w:jc w:val="left"/>
              <w:rPr>
                <w:rFonts w:ascii="Arial" w:hAnsi="Arial" w:cs="Arial"/>
                <w:b/>
                <w:bCs/>
                <w:color w:val="000000"/>
                <w:sz w:val="16"/>
                <w:szCs w:val="16"/>
              </w:rPr>
            </w:pPr>
            <w:r w:rsidRPr="00C70CFB">
              <w:rPr>
                <w:rFonts w:ascii="Arial" w:hAnsi="Arial" w:cs="Arial"/>
                <w:b/>
                <w:bCs/>
                <w:color w:val="000000"/>
                <w:sz w:val="16"/>
                <w:szCs w:val="16"/>
              </w:rPr>
              <w:t xml:space="preserve">OUTRAS RECEITAS </w:t>
            </w:r>
          </w:p>
        </w:tc>
        <w:tc>
          <w:tcPr>
            <w:tcW w:w="1439" w:type="dxa"/>
            <w:tcBorders>
              <w:top w:val="nil"/>
              <w:left w:val="nil"/>
              <w:bottom w:val="nil"/>
              <w:right w:val="nil"/>
            </w:tcBorders>
            <w:shd w:val="clear" w:color="auto" w:fill="auto"/>
            <w:noWrap/>
            <w:vAlign w:val="bottom"/>
            <w:hideMark/>
          </w:tcPr>
          <w:p w14:paraId="20841E1A" w14:textId="77777777" w:rsidR="00C70CFB" w:rsidRPr="00C70CFB" w:rsidRDefault="00C70CFB" w:rsidP="00C70CFB">
            <w:pPr>
              <w:spacing w:line="240" w:lineRule="auto"/>
              <w:jc w:val="left"/>
              <w:rPr>
                <w:rFonts w:ascii="Arial" w:hAnsi="Arial" w:cs="Arial"/>
                <w:b/>
                <w:bCs/>
                <w:color w:val="000000"/>
                <w:sz w:val="16"/>
                <w:szCs w:val="16"/>
              </w:rPr>
            </w:pPr>
          </w:p>
        </w:tc>
        <w:tc>
          <w:tcPr>
            <w:tcW w:w="196" w:type="dxa"/>
            <w:tcBorders>
              <w:top w:val="nil"/>
              <w:left w:val="nil"/>
              <w:bottom w:val="nil"/>
              <w:right w:val="nil"/>
            </w:tcBorders>
            <w:shd w:val="clear" w:color="auto" w:fill="auto"/>
            <w:noWrap/>
            <w:vAlign w:val="bottom"/>
            <w:hideMark/>
          </w:tcPr>
          <w:p w14:paraId="07839E2B"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single" w:sz="4" w:space="0" w:color="auto"/>
              <w:right w:val="nil"/>
            </w:tcBorders>
            <w:shd w:val="clear" w:color="auto" w:fill="auto"/>
            <w:noWrap/>
            <w:vAlign w:val="bottom"/>
            <w:hideMark/>
          </w:tcPr>
          <w:p w14:paraId="5F579F7A"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2.928.283 </w:t>
            </w:r>
          </w:p>
        </w:tc>
        <w:tc>
          <w:tcPr>
            <w:tcW w:w="196" w:type="dxa"/>
            <w:tcBorders>
              <w:top w:val="nil"/>
              <w:left w:val="nil"/>
              <w:bottom w:val="nil"/>
              <w:right w:val="nil"/>
            </w:tcBorders>
            <w:shd w:val="clear" w:color="auto" w:fill="auto"/>
            <w:noWrap/>
            <w:vAlign w:val="bottom"/>
            <w:hideMark/>
          </w:tcPr>
          <w:p w14:paraId="3F8DEC94" w14:textId="77777777" w:rsidR="00C70CFB" w:rsidRPr="00C70CFB" w:rsidRDefault="00C70CFB" w:rsidP="00C70CFB">
            <w:pPr>
              <w:spacing w:line="240" w:lineRule="auto"/>
              <w:jc w:val="center"/>
              <w:rPr>
                <w:rFonts w:ascii="Arial" w:hAnsi="Arial" w:cs="Arial"/>
                <w:b/>
                <w:bCs/>
                <w:sz w:val="16"/>
                <w:szCs w:val="16"/>
              </w:rPr>
            </w:pPr>
          </w:p>
        </w:tc>
        <w:tc>
          <w:tcPr>
            <w:tcW w:w="1736" w:type="dxa"/>
            <w:tcBorders>
              <w:top w:val="nil"/>
              <w:left w:val="nil"/>
              <w:bottom w:val="single" w:sz="4" w:space="0" w:color="auto"/>
              <w:right w:val="nil"/>
            </w:tcBorders>
            <w:shd w:val="clear" w:color="auto" w:fill="auto"/>
            <w:noWrap/>
            <w:vAlign w:val="bottom"/>
            <w:hideMark/>
          </w:tcPr>
          <w:p w14:paraId="42B9BAC3"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28.158.612 </w:t>
            </w:r>
          </w:p>
        </w:tc>
        <w:tc>
          <w:tcPr>
            <w:tcW w:w="196" w:type="dxa"/>
            <w:tcBorders>
              <w:top w:val="nil"/>
              <w:left w:val="nil"/>
              <w:bottom w:val="nil"/>
              <w:right w:val="nil"/>
            </w:tcBorders>
            <w:shd w:val="clear" w:color="auto" w:fill="auto"/>
            <w:noWrap/>
            <w:vAlign w:val="bottom"/>
            <w:hideMark/>
          </w:tcPr>
          <w:p w14:paraId="6A3EB23D" w14:textId="77777777" w:rsidR="00C70CFB" w:rsidRPr="00C70CFB" w:rsidRDefault="00C70CFB" w:rsidP="00C70CFB">
            <w:pPr>
              <w:spacing w:line="240" w:lineRule="auto"/>
              <w:jc w:val="center"/>
              <w:rPr>
                <w:rFonts w:ascii="Arial" w:hAnsi="Arial" w:cs="Arial"/>
                <w:b/>
                <w:bCs/>
                <w:sz w:val="16"/>
                <w:szCs w:val="16"/>
              </w:rPr>
            </w:pPr>
          </w:p>
        </w:tc>
      </w:tr>
      <w:tr w:rsidR="00C70CFB" w:rsidRPr="00C70CFB" w14:paraId="481E3C1C" w14:textId="77777777" w:rsidTr="00C70CFB">
        <w:trPr>
          <w:trHeight w:val="255"/>
        </w:trPr>
        <w:tc>
          <w:tcPr>
            <w:tcW w:w="6877" w:type="dxa"/>
            <w:tcBorders>
              <w:top w:val="nil"/>
              <w:left w:val="nil"/>
              <w:bottom w:val="nil"/>
              <w:right w:val="nil"/>
            </w:tcBorders>
            <w:shd w:val="clear" w:color="auto" w:fill="auto"/>
            <w:noWrap/>
            <w:vAlign w:val="center"/>
            <w:hideMark/>
          </w:tcPr>
          <w:p w14:paraId="3C332DB4"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xml:space="preserve">    Receitas de Ajuste a Valor Justo - Sub Conta</w:t>
            </w:r>
          </w:p>
        </w:tc>
        <w:tc>
          <w:tcPr>
            <w:tcW w:w="1439" w:type="dxa"/>
            <w:tcBorders>
              <w:top w:val="nil"/>
              <w:left w:val="nil"/>
              <w:bottom w:val="nil"/>
              <w:right w:val="nil"/>
            </w:tcBorders>
            <w:shd w:val="clear" w:color="auto" w:fill="auto"/>
            <w:noWrap/>
            <w:vAlign w:val="bottom"/>
            <w:hideMark/>
          </w:tcPr>
          <w:p w14:paraId="126D17B4"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7E331F8A"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0A4DF875"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2.928.283 </w:t>
            </w:r>
          </w:p>
        </w:tc>
        <w:tc>
          <w:tcPr>
            <w:tcW w:w="196" w:type="dxa"/>
            <w:tcBorders>
              <w:top w:val="nil"/>
              <w:left w:val="nil"/>
              <w:bottom w:val="nil"/>
              <w:right w:val="nil"/>
            </w:tcBorders>
            <w:shd w:val="clear" w:color="auto" w:fill="auto"/>
            <w:noWrap/>
            <w:vAlign w:val="bottom"/>
            <w:hideMark/>
          </w:tcPr>
          <w:p w14:paraId="6C4155C7"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218492C1"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28.158.612 </w:t>
            </w:r>
          </w:p>
        </w:tc>
        <w:tc>
          <w:tcPr>
            <w:tcW w:w="196" w:type="dxa"/>
            <w:tcBorders>
              <w:top w:val="nil"/>
              <w:left w:val="nil"/>
              <w:bottom w:val="nil"/>
              <w:right w:val="nil"/>
            </w:tcBorders>
            <w:shd w:val="clear" w:color="auto" w:fill="auto"/>
            <w:noWrap/>
            <w:vAlign w:val="bottom"/>
            <w:hideMark/>
          </w:tcPr>
          <w:p w14:paraId="75FEB979" w14:textId="77777777" w:rsidR="00C70CFB" w:rsidRPr="00C70CFB" w:rsidRDefault="00C70CFB" w:rsidP="00C70CFB">
            <w:pPr>
              <w:spacing w:line="240" w:lineRule="auto"/>
              <w:jc w:val="center"/>
              <w:rPr>
                <w:rFonts w:ascii="Arial" w:hAnsi="Arial" w:cs="Arial"/>
                <w:sz w:val="16"/>
                <w:szCs w:val="16"/>
              </w:rPr>
            </w:pPr>
          </w:p>
        </w:tc>
      </w:tr>
      <w:tr w:rsidR="00C70CFB" w:rsidRPr="00C70CFB" w14:paraId="620A7A0A" w14:textId="77777777" w:rsidTr="00C70CFB">
        <w:trPr>
          <w:trHeight w:val="255"/>
        </w:trPr>
        <w:tc>
          <w:tcPr>
            <w:tcW w:w="6877" w:type="dxa"/>
            <w:tcBorders>
              <w:top w:val="nil"/>
              <w:left w:val="nil"/>
              <w:bottom w:val="nil"/>
              <w:right w:val="nil"/>
            </w:tcBorders>
            <w:shd w:val="clear" w:color="auto" w:fill="auto"/>
            <w:noWrap/>
            <w:vAlign w:val="center"/>
            <w:hideMark/>
          </w:tcPr>
          <w:p w14:paraId="4AF4E067"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xml:space="preserve">    Receita Multas de Contrato</w:t>
            </w:r>
          </w:p>
        </w:tc>
        <w:tc>
          <w:tcPr>
            <w:tcW w:w="1439" w:type="dxa"/>
            <w:tcBorders>
              <w:top w:val="nil"/>
              <w:left w:val="nil"/>
              <w:bottom w:val="nil"/>
              <w:right w:val="nil"/>
            </w:tcBorders>
            <w:shd w:val="clear" w:color="auto" w:fill="auto"/>
            <w:noWrap/>
            <w:vAlign w:val="bottom"/>
            <w:hideMark/>
          </w:tcPr>
          <w:p w14:paraId="2F51AE47"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6B97B1FB"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3593E25F"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   </w:t>
            </w:r>
          </w:p>
        </w:tc>
        <w:tc>
          <w:tcPr>
            <w:tcW w:w="196" w:type="dxa"/>
            <w:tcBorders>
              <w:top w:val="nil"/>
              <w:left w:val="nil"/>
              <w:bottom w:val="nil"/>
              <w:right w:val="nil"/>
            </w:tcBorders>
            <w:shd w:val="clear" w:color="auto" w:fill="auto"/>
            <w:noWrap/>
            <w:vAlign w:val="bottom"/>
            <w:hideMark/>
          </w:tcPr>
          <w:p w14:paraId="0560177A"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5271694D"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   </w:t>
            </w:r>
          </w:p>
        </w:tc>
        <w:tc>
          <w:tcPr>
            <w:tcW w:w="196" w:type="dxa"/>
            <w:tcBorders>
              <w:top w:val="nil"/>
              <w:left w:val="nil"/>
              <w:bottom w:val="nil"/>
              <w:right w:val="nil"/>
            </w:tcBorders>
            <w:shd w:val="clear" w:color="auto" w:fill="auto"/>
            <w:noWrap/>
            <w:vAlign w:val="bottom"/>
            <w:hideMark/>
          </w:tcPr>
          <w:p w14:paraId="63E1A1D6" w14:textId="77777777" w:rsidR="00C70CFB" w:rsidRPr="00C70CFB" w:rsidRDefault="00C70CFB" w:rsidP="00C70CFB">
            <w:pPr>
              <w:spacing w:line="240" w:lineRule="auto"/>
              <w:jc w:val="center"/>
              <w:rPr>
                <w:rFonts w:ascii="Arial" w:hAnsi="Arial" w:cs="Arial"/>
                <w:sz w:val="16"/>
                <w:szCs w:val="16"/>
              </w:rPr>
            </w:pPr>
          </w:p>
        </w:tc>
      </w:tr>
      <w:tr w:rsidR="00C70CFB" w:rsidRPr="00C70CFB" w14:paraId="722E6906" w14:textId="77777777" w:rsidTr="00C70CFB">
        <w:trPr>
          <w:trHeight w:val="199"/>
        </w:trPr>
        <w:tc>
          <w:tcPr>
            <w:tcW w:w="6877" w:type="dxa"/>
            <w:tcBorders>
              <w:top w:val="nil"/>
              <w:left w:val="nil"/>
              <w:bottom w:val="nil"/>
              <w:right w:val="nil"/>
            </w:tcBorders>
            <w:shd w:val="clear" w:color="auto" w:fill="auto"/>
            <w:noWrap/>
            <w:vAlign w:val="center"/>
            <w:hideMark/>
          </w:tcPr>
          <w:p w14:paraId="46F8AFAB" w14:textId="77777777" w:rsidR="00C70CFB" w:rsidRPr="00C70CFB" w:rsidRDefault="00C70CFB" w:rsidP="00C70CFB">
            <w:pPr>
              <w:spacing w:line="240" w:lineRule="auto"/>
              <w:jc w:val="center"/>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4D780B63"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1159ADC2"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386BA852" w14:textId="77777777" w:rsidR="00C70CFB" w:rsidRPr="00C70CFB" w:rsidRDefault="00C70CFB" w:rsidP="00C70CFB">
            <w:pPr>
              <w:spacing w:line="240" w:lineRule="auto"/>
              <w:ind w:firstLineChars="100" w:firstLine="160"/>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15251826"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4B1C32C9" w14:textId="77777777" w:rsidR="00C70CFB" w:rsidRPr="00C70CFB" w:rsidRDefault="00C70CFB" w:rsidP="00C70CFB">
            <w:pPr>
              <w:spacing w:line="240" w:lineRule="auto"/>
              <w:ind w:firstLineChars="100" w:firstLine="160"/>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13D51FB7" w14:textId="77777777" w:rsidR="00C70CFB" w:rsidRPr="00C70CFB" w:rsidRDefault="00C70CFB" w:rsidP="00C70CFB">
            <w:pPr>
              <w:spacing w:line="240" w:lineRule="auto"/>
              <w:jc w:val="center"/>
              <w:rPr>
                <w:rFonts w:ascii="Arial" w:hAnsi="Arial" w:cs="Arial"/>
                <w:sz w:val="16"/>
                <w:szCs w:val="16"/>
              </w:rPr>
            </w:pPr>
          </w:p>
        </w:tc>
      </w:tr>
      <w:tr w:rsidR="00C70CFB" w:rsidRPr="00C70CFB" w14:paraId="6BC27130" w14:textId="77777777" w:rsidTr="00C70CFB">
        <w:trPr>
          <w:trHeight w:val="255"/>
        </w:trPr>
        <w:tc>
          <w:tcPr>
            <w:tcW w:w="6877" w:type="dxa"/>
            <w:tcBorders>
              <w:top w:val="nil"/>
              <w:left w:val="nil"/>
              <w:bottom w:val="nil"/>
              <w:right w:val="nil"/>
            </w:tcBorders>
            <w:shd w:val="clear" w:color="auto" w:fill="auto"/>
            <w:noWrap/>
            <w:vAlign w:val="bottom"/>
            <w:hideMark/>
          </w:tcPr>
          <w:p w14:paraId="797FF832" w14:textId="77777777" w:rsidR="00C70CFB" w:rsidRPr="00C70CFB" w:rsidRDefault="00C70CFB" w:rsidP="00C70CFB">
            <w:pPr>
              <w:spacing w:line="240" w:lineRule="auto"/>
              <w:jc w:val="left"/>
              <w:rPr>
                <w:rFonts w:ascii="Arial" w:hAnsi="Arial" w:cs="Arial"/>
                <w:b/>
                <w:bCs/>
                <w:color w:val="000000"/>
                <w:sz w:val="16"/>
                <w:szCs w:val="16"/>
              </w:rPr>
            </w:pPr>
            <w:r w:rsidRPr="00C70CFB">
              <w:rPr>
                <w:rFonts w:ascii="Arial" w:hAnsi="Arial" w:cs="Arial"/>
                <w:b/>
                <w:bCs/>
                <w:color w:val="000000"/>
                <w:sz w:val="16"/>
                <w:szCs w:val="16"/>
              </w:rPr>
              <w:t xml:space="preserve">OUTRAS DESPESAS </w:t>
            </w:r>
          </w:p>
        </w:tc>
        <w:tc>
          <w:tcPr>
            <w:tcW w:w="1439" w:type="dxa"/>
            <w:tcBorders>
              <w:top w:val="nil"/>
              <w:left w:val="nil"/>
              <w:bottom w:val="nil"/>
              <w:right w:val="nil"/>
            </w:tcBorders>
            <w:shd w:val="clear" w:color="auto" w:fill="auto"/>
            <w:noWrap/>
            <w:vAlign w:val="bottom"/>
            <w:hideMark/>
          </w:tcPr>
          <w:p w14:paraId="3D61A175" w14:textId="77777777" w:rsidR="00C70CFB" w:rsidRPr="00C70CFB" w:rsidRDefault="00C70CFB" w:rsidP="00C70CFB">
            <w:pPr>
              <w:spacing w:line="240" w:lineRule="auto"/>
              <w:jc w:val="left"/>
              <w:rPr>
                <w:rFonts w:ascii="Arial" w:hAnsi="Arial" w:cs="Arial"/>
                <w:b/>
                <w:bCs/>
                <w:color w:val="000000"/>
                <w:sz w:val="16"/>
                <w:szCs w:val="16"/>
              </w:rPr>
            </w:pPr>
          </w:p>
        </w:tc>
        <w:tc>
          <w:tcPr>
            <w:tcW w:w="196" w:type="dxa"/>
            <w:tcBorders>
              <w:top w:val="nil"/>
              <w:left w:val="nil"/>
              <w:bottom w:val="nil"/>
              <w:right w:val="nil"/>
            </w:tcBorders>
            <w:shd w:val="clear" w:color="auto" w:fill="auto"/>
            <w:noWrap/>
            <w:vAlign w:val="bottom"/>
            <w:hideMark/>
          </w:tcPr>
          <w:p w14:paraId="657BD2C1"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single" w:sz="4" w:space="0" w:color="auto"/>
              <w:right w:val="nil"/>
            </w:tcBorders>
            <w:shd w:val="clear" w:color="auto" w:fill="auto"/>
            <w:noWrap/>
            <w:vAlign w:val="bottom"/>
            <w:hideMark/>
          </w:tcPr>
          <w:p w14:paraId="5A511A5E"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(871.145)</w:t>
            </w:r>
          </w:p>
        </w:tc>
        <w:tc>
          <w:tcPr>
            <w:tcW w:w="196" w:type="dxa"/>
            <w:tcBorders>
              <w:top w:val="nil"/>
              <w:left w:val="nil"/>
              <w:bottom w:val="nil"/>
              <w:right w:val="nil"/>
            </w:tcBorders>
            <w:shd w:val="clear" w:color="auto" w:fill="auto"/>
            <w:noWrap/>
            <w:vAlign w:val="bottom"/>
            <w:hideMark/>
          </w:tcPr>
          <w:p w14:paraId="746D6355" w14:textId="77777777" w:rsidR="00C70CFB" w:rsidRPr="00C70CFB" w:rsidRDefault="00C70CFB" w:rsidP="00C70CFB">
            <w:pPr>
              <w:spacing w:line="240" w:lineRule="auto"/>
              <w:jc w:val="center"/>
              <w:rPr>
                <w:rFonts w:ascii="Arial" w:hAnsi="Arial" w:cs="Arial"/>
                <w:b/>
                <w:bCs/>
                <w:sz w:val="16"/>
                <w:szCs w:val="16"/>
              </w:rPr>
            </w:pPr>
          </w:p>
        </w:tc>
        <w:tc>
          <w:tcPr>
            <w:tcW w:w="1736" w:type="dxa"/>
            <w:tcBorders>
              <w:top w:val="nil"/>
              <w:left w:val="nil"/>
              <w:bottom w:val="single" w:sz="4" w:space="0" w:color="auto"/>
              <w:right w:val="nil"/>
            </w:tcBorders>
            <w:shd w:val="clear" w:color="auto" w:fill="auto"/>
            <w:noWrap/>
            <w:vAlign w:val="bottom"/>
            <w:hideMark/>
          </w:tcPr>
          <w:p w14:paraId="2388B642"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(9.470.773)</w:t>
            </w:r>
          </w:p>
        </w:tc>
        <w:tc>
          <w:tcPr>
            <w:tcW w:w="196" w:type="dxa"/>
            <w:tcBorders>
              <w:top w:val="nil"/>
              <w:left w:val="nil"/>
              <w:bottom w:val="nil"/>
              <w:right w:val="nil"/>
            </w:tcBorders>
            <w:shd w:val="clear" w:color="auto" w:fill="auto"/>
            <w:noWrap/>
            <w:vAlign w:val="bottom"/>
            <w:hideMark/>
          </w:tcPr>
          <w:p w14:paraId="4EC4B78D" w14:textId="77777777" w:rsidR="00C70CFB" w:rsidRPr="00C70CFB" w:rsidRDefault="00C70CFB" w:rsidP="00C70CFB">
            <w:pPr>
              <w:spacing w:line="240" w:lineRule="auto"/>
              <w:jc w:val="center"/>
              <w:rPr>
                <w:rFonts w:ascii="Arial" w:hAnsi="Arial" w:cs="Arial"/>
                <w:b/>
                <w:bCs/>
                <w:sz w:val="16"/>
                <w:szCs w:val="16"/>
              </w:rPr>
            </w:pPr>
          </w:p>
        </w:tc>
      </w:tr>
      <w:tr w:rsidR="00C70CFB" w:rsidRPr="00C70CFB" w14:paraId="0E02EBC9" w14:textId="77777777" w:rsidTr="00C70CFB">
        <w:trPr>
          <w:trHeight w:val="255"/>
        </w:trPr>
        <w:tc>
          <w:tcPr>
            <w:tcW w:w="6877" w:type="dxa"/>
            <w:tcBorders>
              <w:top w:val="nil"/>
              <w:left w:val="nil"/>
              <w:bottom w:val="nil"/>
              <w:right w:val="nil"/>
            </w:tcBorders>
            <w:shd w:val="clear" w:color="auto" w:fill="auto"/>
            <w:noWrap/>
            <w:vAlign w:val="center"/>
            <w:hideMark/>
          </w:tcPr>
          <w:p w14:paraId="1D7D3DE5"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xml:space="preserve">    Despesas de </w:t>
            </w:r>
            <w:proofErr w:type="spellStart"/>
            <w:r w:rsidRPr="00C70CFB">
              <w:rPr>
                <w:rFonts w:ascii="Arial" w:hAnsi="Arial" w:cs="Arial"/>
                <w:sz w:val="16"/>
                <w:szCs w:val="16"/>
              </w:rPr>
              <w:t>Equivalencia</w:t>
            </w:r>
            <w:proofErr w:type="spellEnd"/>
            <w:r w:rsidRPr="00C70CFB">
              <w:rPr>
                <w:rFonts w:ascii="Arial" w:hAnsi="Arial" w:cs="Arial"/>
                <w:sz w:val="16"/>
                <w:szCs w:val="16"/>
              </w:rPr>
              <w:t xml:space="preserve"> Patrimonial</w:t>
            </w:r>
          </w:p>
        </w:tc>
        <w:tc>
          <w:tcPr>
            <w:tcW w:w="1439" w:type="dxa"/>
            <w:tcBorders>
              <w:top w:val="nil"/>
              <w:left w:val="nil"/>
              <w:bottom w:val="nil"/>
              <w:right w:val="nil"/>
            </w:tcBorders>
            <w:shd w:val="clear" w:color="auto" w:fill="auto"/>
            <w:noWrap/>
            <w:vAlign w:val="bottom"/>
            <w:hideMark/>
          </w:tcPr>
          <w:p w14:paraId="68BC2C9E"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16088C9B"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6106DCAA"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   </w:t>
            </w:r>
          </w:p>
        </w:tc>
        <w:tc>
          <w:tcPr>
            <w:tcW w:w="196" w:type="dxa"/>
            <w:tcBorders>
              <w:top w:val="nil"/>
              <w:left w:val="nil"/>
              <w:bottom w:val="nil"/>
              <w:right w:val="nil"/>
            </w:tcBorders>
            <w:shd w:val="clear" w:color="auto" w:fill="auto"/>
            <w:noWrap/>
            <w:vAlign w:val="bottom"/>
            <w:hideMark/>
          </w:tcPr>
          <w:p w14:paraId="5F4C551A"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0E699D24"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(5.543)</w:t>
            </w:r>
          </w:p>
        </w:tc>
        <w:tc>
          <w:tcPr>
            <w:tcW w:w="196" w:type="dxa"/>
            <w:tcBorders>
              <w:top w:val="nil"/>
              <w:left w:val="nil"/>
              <w:bottom w:val="nil"/>
              <w:right w:val="nil"/>
            </w:tcBorders>
            <w:shd w:val="clear" w:color="auto" w:fill="auto"/>
            <w:noWrap/>
            <w:vAlign w:val="bottom"/>
            <w:hideMark/>
          </w:tcPr>
          <w:p w14:paraId="04BE27A1" w14:textId="77777777" w:rsidR="00C70CFB" w:rsidRPr="00C70CFB" w:rsidRDefault="00C70CFB" w:rsidP="00C70CFB">
            <w:pPr>
              <w:spacing w:line="240" w:lineRule="auto"/>
              <w:jc w:val="center"/>
              <w:rPr>
                <w:rFonts w:ascii="Arial" w:hAnsi="Arial" w:cs="Arial"/>
                <w:sz w:val="16"/>
                <w:szCs w:val="16"/>
              </w:rPr>
            </w:pPr>
          </w:p>
        </w:tc>
      </w:tr>
      <w:tr w:rsidR="00C70CFB" w:rsidRPr="00C70CFB" w14:paraId="7506B984" w14:textId="77777777" w:rsidTr="00C70CFB">
        <w:trPr>
          <w:trHeight w:val="255"/>
        </w:trPr>
        <w:tc>
          <w:tcPr>
            <w:tcW w:w="6877" w:type="dxa"/>
            <w:tcBorders>
              <w:top w:val="nil"/>
              <w:left w:val="nil"/>
              <w:bottom w:val="nil"/>
              <w:right w:val="nil"/>
            </w:tcBorders>
            <w:shd w:val="clear" w:color="auto" w:fill="auto"/>
            <w:noWrap/>
            <w:vAlign w:val="bottom"/>
            <w:hideMark/>
          </w:tcPr>
          <w:p w14:paraId="211C3C83"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Perda de Ajuste do Valor Justo - Sub Conta</w:t>
            </w:r>
          </w:p>
        </w:tc>
        <w:tc>
          <w:tcPr>
            <w:tcW w:w="1439" w:type="dxa"/>
            <w:tcBorders>
              <w:top w:val="nil"/>
              <w:left w:val="nil"/>
              <w:bottom w:val="nil"/>
              <w:right w:val="nil"/>
            </w:tcBorders>
            <w:shd w:val="clear" w:color="auto" w:fill="auto"/>
            <w:noWrap/>
            <w:vAlign w:val="bottom"/>
            <w:hideMark/>
          </w:tcPr>
          <w:p w14:paraId="534A33CC"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60B1FA84"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26E478E4"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(29)</w:t>
            </w:r>
          </w:p>
        </w:tc>
        <w:tc>
          <w:tcPr>
            <w:tcW w:w="196" w:type="dxa"/>
            <w:tcBorders>
              <w:top w:val="nil"/>
              <w:left w:val="nil"/>
              <w:bottom w:val="nil"/>
              <w:right w:val="nil"/>
            </w:tcBorders>
            <w:shd w:val="clear" w:color="auto" w:fill="auto"/>
            <w:noWrap/>
            <w:vAlign w:val="bottom"/>
            <w:hideMark/>
          </w:tcPr>
          <w:p w14:paraId="25FE7BA0"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2ED976D4"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   </w:t>
            </w:r>
          </w:p>
        </w:tc>
        <w:tc>
          <w:tcPr>
            <w:tcW w:w="196" w:type="dxa"/>
            <w:tcBorders>
              <w:top w:val="nil"/>
              <w:left w:val="nil"/>
              <w:bottom w:val="nil"/>
              <w:right w:val="nil"/>
            </w:tcBorders>
            <w:shd w:val="clear" w:color="auto" w:fill="auto"/>
            <w:noWrap/>
            <w:vAlign w:val="bottom"/>
            <w:hideMark/>
          </w:tcPr>
          <w:p w14:paraId="67B0645A" w14:textId="77777777" w:rsidR="00C70CFB" w:rsidRPr="00C70CFB" w:rsidRDefault="00C70CFB" w:rsidP="00C70CFB">
            <w:pPr>
              <w:spacing w:line="240" w:lineRule="auto"/>
              <w:jc w:val="center"/>
              <w:rPr>
                <w:rFonts w:ascii="Arial" w:hAnsi="Arial" w:cs="Arial"/>
                <w:sz w:val="16"/>
                <w:szCs w:val="16"/>
              </w:rPr>
            </w:pPr>
          </w:p>
        </w:tc>
      </w:tr>
      <w:tr w:rsidR="00C70CFB" w:rsidRPr="00C70CFB" w14:paraId="067DA49D" w14:textId="77777777" w:rsidTr="00C70CFB">
        <w:trPr>
          <w:trHeight w:val="255"/>
        </w:trPr>
        <w:tc>
          <w:tcPr>
            <w:tcW w:w="6877" w:type="dxa"/>
            <w:tcBorders>
              <w:top w:val="nil"/>
              <w:left w:val="nil"/>
              <w:bottom w:val="nil"/>
              <w:right w:val="nil"/>
            </w:tcBorders>
            <w:shd w:val="clear" w:color="auto" w:fill="auto"/>
            <w:noWrap/>
            <w:vAlign w:val="bottom"/>
            <w:hideMark/>
          </w:tcPr>
          <w:p w14:paraId="1E080194"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Despesas com Termo Mútuo/SPSEC</w:t>
            </w:r>
          </w:p>
        </w:tc>
        <w:tc>
          <w:tcPr>
            <w:tcW w:w="1439" w:type="dxa"/>
            <w:tcBorders>
              <w:top w:val="nil"/>
              <w:left w:val="nil"/>
              <w:bottom w:val="nil"/>
              <w:right w:val="nil"/>
            </w:tcBorders>
            <w:shd w:val="clear" w:color="auto" w:fill="auto"/>
            <w:noWrap/>
            <w:vAlign w:val="bottom"/>
            <w:hideMark/>
          </w:tcPr>
          <w:p w14:paraId="343151B9" w14:textId="77777777" w:rsidR="00C70CFB" w:rsidRPr="00C70CFB" w:rsidRDefault="00C70CFB" w:rsidP="00C70CFB">
            <w:pPr>
              <w:spacing w:line="240" w:lineRule="auto"/>
              <w:jc w:val="center"/>
              <w:rPr>
                <w:rFonts w:ascii="Arial" w:hAnsi="Arial" w:cs="Arial"/>
                <w:color w:val="000000"/>
                <w:sz w:val="16"/>
                <w:szCs w:val="16"/>
              </w:rPr>
            </w:pPr>
            <w:r w:rsidRPr="00C70CFB">
              <w:rPr>
                <w:rFonts w:ascii="Arial" w:hAnsi="Arial" w:cs="Arial"/>
                <w:color w:val="000000"/>
                <w:sz w:val="16"/>
                <w:szCs w:val="16"/>
              </w:rPr>
              <w:t>22</w:t>
            </w:r>
          </w:p>
        </w:tc>
        <w:tc>
          <w:tcPr>
            <w:tcW w:w="196" w:type="dxa"/>
            <w:tcBorders>
              <w:top w:val="nil"/>
              <w:left w:val="nil"/>
              <w:bottom w:val="nil"/>
              <w:right w:val="nil"/>
            </w:tcBorders>
            <w:shd w:val="clear" w:color="auto" w:fill="auto"/>
            <w:noWrap/>
            <w:vAlign w:val="bottom"/>
            <w:hideMark/>
          </w:tcPr>
          <w:p w14:paraId="63190092" w14:textId="77777777" w:rsidR="00C70CFB" w:rsidRPr="00C70CFB" w:rsidRDefault="00C70CFB" w:rsidP="00C70CFB">
            <w:pPr>
              <w:spacing w:line="240" w:lineRule="auto"/>
              <w:jc w:val="center"/>
              <w:rPr>
                <w:rFonts w:ascii="Arial" w:hAnsi="Arial" w:cs="Arial"/>
                <w:color w:val="000000"/>
                <w:sz w:val="16"/>
                <w:szCs w:val="16"/>
              </w:rPr>
            </w:pPr>
          </w:p>
        </w:tc>
        <w:tc>
          <w:tcPr>
            <w:tcW w:w="4734" w:type="dxa"/>
            <w:tcBorders>
              <w:top w:val="nil"/>
              <w:left w:val="nil"/>
              <w:bottom w:val="nil"/>
              <w:right w:val="nil"/>
            </w:tcBorders>
            <w:shd w:val="clear" w:color="auto" w:fill="auto"/>
            <w:noWrap/>
            <w:vAlign w:val="bottom"/>
            <w:hideMark/>
          </w:tcPr>
          <w:p w14:paraId="5137BD20"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(7.500)</w:t>
            </w:r>
          </w:p>
        </w:tc>
        <w:tc>
          <w:tcPr>
            <w:tcW w:w="196" w:type="dxa"/>
            <w:tcBorders>
              <w:top w:val="nil"/>
              <w:left w:val="nil"/>
              <w:bottom w:val="nil"/>
              <w:right w:val="nil"/>
            </w:tcBorders>
            <w:shd w:val="clear" w:color="auto" w:fill="auto"/>
            <w:noWrap/>
            <w:vAlign w:val="bottom"/>
            <w:hideMark/>
          </w:tcPr>
          <w:p w14:paraId="625F5787"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7EADCD40"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(23.302)</w:t>
            </w:r>
          </w:p>
        </w:tc>
        <w:tc>
          <w:tcPr>
            <w:tcW w:w="196" w:type="dxa"/>
            <w:tcBorders>
              <w:top w:val="nil"/>
              <w:left w:val="nil"/>
              <w:bottom w:val="nil"/>
              <w:right w:val="nil"/>
            </w:tcBorders>
            <w:shd w:val="clear" w:color="auto" w:fill="auto"/>
            <w:noWrap/>
            <w:vAlign w:val="bottom"/>
            <w:hideMark/>
          </w:tcPr>
          <w:p w14:paraId="6CA81013" w14:textId="77777777" w:rsidR="00C70CFB" w:rsidRPr="00C70CFB" w:rsidRDefault="00C70CFB" w:rsidP="00C70CFB">
            <w:pPr>
              <w:spacing w:line="240" w:lineRule="auto"/>
              <w:jc w:val="center"/>
              <w:rPr>
                <w:rFonts w:ascii="Arial" w:hAnsi="Arial" w:cs="Arial"/>
                <w:sz w:val="16"/>
                <w:szCs w:val="16"/>
              </w:rPr>
            </w:pPr>
          </w:p>
        </w:tc>
      </w:tr>
      <w:tr w:rsidR="00C70CFB" w:rsidRPr="00C70CFB" w14:paraId="2E6DCE76" w14:textId="77777777" w:rsidTr="00C70CFB">
        <w:trPr>
          <w:trHeight w:val="255"/>
        </w:trPr>
        <w:tc>
          <w:tcPr>
            <w:tcW w:w="6877" w:type="dxa"/>
            <w:tcBorders>
              <w:top w:val="nil"/>
              <w:left w:val="nil"/>
              <w:bottom w:val="nil"/>
              <w:right w:val="nil"/>
            </w:tcBorders>
            <w:shd w:val="clear" w:color="auto" w:fill="auto"/>
            <w:noWrap/>
            <w:vAlign w:val="bottom"/>
            <w:hideMark/>
          </w:tcPr>
          <w:p w14:paraId="1D20CA51" w14:textId="77777777" w:rsidR="00C70CFB" w:rsidRPr="00C70CFB" w:rsidRDefault="00C70CFB" w:rsidP="00C70CFB">
            <w:pPr>
              <w:spacing w:line="240" w:lineRule="auto"/>
              <w:jc w:val="left"/>
              <w:rPr>
                <w:rFonts w:ascii="Arial" w:hAnsi="Arial" w:cs="Arial"/>
                <w:color w:val="000000"/>
                <w:sz w:val="16"/>
                <w:szCs w:val="16"/>
              </w:rPr>
            </w:pPr>
            <w:r w:rsidRPr="00C70CFB">
              <w:rPr>
                <w:rFonts w:ascii="Arial" w:hAnsi="Arial" w:cs="Arial"/>
                <w:color w:val="000000"/>
                <w:sz w:val="16"/>
                <w:szCs w:val="16"/>
              </w:rPr>
              <w:t xml:space="preserve">    IRPJ Diferido  </w:t>
            </w:r>
          </w:p>
        </w:tc>
        <w:tc>
          <w:tcPr>
            <w:tcW w:w="1439" w:type="dxa"/>
            <w:tcBorders>
              <w:top w:val="nil"/>
              <w:left w:val="nil"/>
              <w:bottom w:val="nil"/>
              <w:right w:val="nil"/>
            </w:tcBorders>
            <w:shd w:val="clear" w:color="auto" w:fill="auto"/>
            <w:noWrap/>
            <w:vAlign w:val="bottom"/>
            <w:hideMark/>
          </w:tcPr>
          <w:p w14:paraId="0DFE5082" w14:textId="77777777" w:rsidR="00C70CFB" w:rsidRPr="00C70CFB" w:rsidRDefault="00C70CFB" w:rsidP="00C70CFB">
            <w:pPr>
              <w:spacing w:line="240" w:lineRule="auto"/>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70633ED9"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2A6F10CE"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(600.071)</w:t>
            </w:r>
          </w:p>
        </w:tc>
        <w:tc>
          <w:tcPr>
            <w:tcW w:w="196" w:type="dxa"/>
            <w:tcBorders>
              <w:top w:val="nil"/>
              <w:left w:val="nil"/>
              <w:bottom w:val="nil"/>
              <w:right w:val="nil"/>
            </w:tcBorders>
            <w:shd w:val="clear" w:color="auto" w:fill="auto"/>
            <w:noWrap/>
            <w:vAlign w:val="bottom"/>
            <w:hideMark/>
          </w:tcPr>
          <w:p w14:paraId="01E47FFD"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360EB586"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(6.907.653)</w:t>
            </w:r>
          </w:p>
        </w:tc>
        <w:tc>
          <w:tcPr>
            <w:tcW w:w="196" w:type="dxa"/>
            <w:tcBorders>
              <w:top w:val="nil"/>
              <w:left w:val="nil"/>
              <w:bottom w:val="nil"/>
              <w:right w:val="nil"/>
            </w:tcBorders>
            <w:shd w:val="clear" w:color="auto" w:fill="auto"/>
            <w:noWrap/>
            <w:vAlign w:val="bottom"/>
            <w:hideMark/>
          </w:tcPr>
          <w:p w14:paraId="6D569A64" w14:textId="77777777" w:rsidR="00C70CFB" w:rsidRPr="00C70CFB" w:rsidRDefault="00C70CFB" w:rsidP="00C70CFB">
            <w:pPr>
              <w:spacing w:line="240" w:lineRule="auto"/>
              <w:jc w:val="center"/>
              <w:rPr>
                <w:rFonts w:ascii="Arial" w:hAnsi="Arial" w:cs="Arial"/>
                <w:sz w:val="16"/>
                <w:szCs w:val="16"/>
              </w:rPr>
            </w:pPr>
          </w:p>
        </w:tc>
      </w:tr>
      <w:tr w:rsidR="00C70CFB" w:rsidRPr="00C70CFB" w14:paraId="57780368" w14:textId="77777777" w:rsidTr="00C70CFB">
        <w:trPr>
          <w:trHeight w:val="255"/>
        </w:trPr>
        <w:tc>
          <w:tcPr>
            <w:tcW w:w="6877" w:type="dxa"/>
            <w:tcBorders>
              <w:top w:val="nil"/>
              <w:left w:val="nil"/>
              <w:bottom w:val="nil"/>
              <w:right w:val="nil"/>
            </w:tcBorders>
            <w:shd w:val="clear" w:color="auto" w:fill="auto"/>
            <w:noWrap/>
            <w:vAlign w:val="bottom"/>
            <w:hideMark/>
          </w:tcPr>
          <w:p w14:paraId="45966081" w14:textId="77777777" w:rsidR="00C70CFB" w:rsidRPr="00C70CFB" w:rsidRDefault="00C70CFB" w:rsidP="00C70CFB">
            <w:pPr>
              <w:spacing w:line="240" w:lineRule="auto"/>
              <w:jc w:val="left"/>
              <w:rPr>
                <w:rFonts w:ascii="Arial" w:hAnsi="Arial" w:cs="Arial"/>
                <w:color w:val="000000"/>
                <w:sz w:val="16"/>
                <w:szCs w:val="16"/>
              </w:rPr>
            </w:pPr>
            <w:r w:rsidRPr="00C70CFB">
              <w:rPr>
                <w:rFonts w:ascii="Arial" w:hAnsi="Arial" w:cs="Arial"/>
                <w:color w:val="000000"/>
                <w:sz w:val="16"/>
                <w:szCs w:val="16"/>
              </w:rPr>
              <w:t xml:space="preserve">    CSLL Diferido </w:t>
            </w:r>
          </w:p>
        </w:tc>
        <w:tc>
          <w:tcPr>
            <w:tcW w:w="1439" w:type="dxa"/>
            <w:tcBorders>
              <w:top w:val="nil"/>
              <w:left w:val="nil"/>
              <w:bottom w:val="nil"/>
              <w:right w:val="nil"/>
            </w:tcBorders>
            <w:shd w:val="clear" w:color="auto" w:fill="auto"/>
            <w:noWrap/>
            <w:vAlign w:val="bottom"/>
            <w:hideMark/>
          </w:tcPr>
          <w:p w14:paraId="35011453" w14:textId="77777777" w:rsidR="00C70CFB" w:rsidRPr="00C70CFB" w:rsidRDefault="00C70CFB" w:rsidP="00C70CFB">
            <w:pPr>
              <w:spacing w:line="240" w:lineRule="auto"/>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0575775E"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06710201"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(263.545)</w:t>
            </w:r>
          </w:p>
        </w:tc>
        <w:tc>
          <w:tcPr>
            <w:tcW w:w="196" w:type="dxa"/>
            <w:tcBorders>
              <w:top w:val="nil"/>
              <w:left w:val="nil"/>
              <w:bottom w:val="nil"/>
              <w:right w:val="nil"/>
            </w:tcBorders>
            <w:shd w:val="clear" w:color="auto" w:fill="auto"/>
            <w:noWrap/>
            <w:vAlign w:val="bottom"/>
            <w:hideMark/>
          </w:tcPr>
          <w:p w14:paraId="3866A453"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54BAD453"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(2.534.275)</w:t>
            </w:r>
          </w:p>
        </w:tc>
        <w:tc>
          <w:tcPr>
            <w:tcW w:w="196" w:type="dxa"/>
            <w:tcBorders>
              <w:top w:val="nil"/>
              <w:left w:val="nil"/>
              <w:bottom w:val="nil"/>
              <w:right w:val="nil"/>
            </w:tcBorders>
            <w:shd w:val="clear" w:color="auto" w:fill="auto"/>
            <w:noWrap/>
            <w:vAlign w:val="bottom"/>
            <w:hideMark/>
          </w:tcPr>
          <w:p w14:paraId="1E705BA1" w14:textId="77777777" w:rsidR="00C70CFB" w:rsidRPr="00C70CFB" w:rsidRDefault="00C70CFB" w:rsidP="00C70CFB">
            <w:pPr>
              <w:spacing w:line="240" w:lineRule="auto"/>
              <w:jc w:val="center"/>
              <w:rPr>
                <w:rFonts w:ascii="Arial" w:hAnsi="Arial" w:cs="Arial"/>
                <w:sz w:val="16"/>
                <w:szCs w:val="16"/>
              </w:rPr>
            </w:pPr>
          </w:p>
        </w:tc>
      </w:tr>
      <w:tr w:rsidR="00C70CFB" w:rsidRPr="00C70CFB" w14:paraId="0C37021E" w14:textId="77777777" w:rsidTr="00C70CFB">
        <w:trPr>
          <w:trHeight w:val="199"/>
        </w:trPr>
        <w:tc>
          <w:tcPr>
            <w:tcW w:w="6877" w:type="dxa"/>
            <w:tcBorders>
              <w:top w:val="nil"/>
              <w:left w:val="nil"/>
              <w:bottom w:val="nil"/>
              <w:right w:val="nil"/>
            </w:tcBorders>
            <w:shd w:val="clear" w:color="auto" w:fill="auto"/>
            <w:noWrap/>
            <w:vAlign w:val="bottom"/>
            <w:hideMark/>
          </w:tcPr>
          <w:p w14:paraId="32279768" w14:textId="77777777" w:rsidR="00C70CFB" w:rsidRPr="00C70CFB" w:rsidRDefault="00C70CFB" w:rsidP="00C70CFB">
            <w:pPr>
              <w:spacing w:line="240" w:lineRule="auto"/>
              <w:jc w:val="center"/>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33E83677"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6E7E4A38"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7DF2421F" w14:textId="77777777" w:rsidR="00C70CFB" w:rsidRPr="00C70CFB" w:rsidRDefault="00C70CFB" w:rsidP="00C70CFB">
            <w:pPr>
              <w:spacing w:line="240" w:lineRule="auto"/>
              <w:ind w:firstLineChars="100" w:firstLine="160"/>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51DFA229" w14:textId="77777777" w:rsidR="00C70CFB" w:rsidRPr="00C70CFB" w:rsidRDefault="00C70CFB" w:rsidP="00C70CFB">
            <w:pPr>
              <w:spacing w:line="240" w:lineRule="auto"/>
              <w:ind w:firstLineChars="100" w:firstLine="160"/>
              <w:jc w:val="left"/>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0B5CE553" w14:textId="77777777" w:rsidR="00C70CFB" w:rsidRPr="00C70CFB" w:rsidRDefault="00C70CFB" w:rsidP="00C70CFB">
            <w:pPr>
              <w:spacing w:line="240" w:lineRule="auto"/>
              <w:ind w:firstLineChars="100" w:firstLine="160"/>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05D6603F" w14:textId="77777777" w:rsidR="00C70CFB" w:rsidRPr="00C70CFB" w:rsidRDefault="00C70CFB" w:rsidP="00C70CFB">
            <w:pPr>
              <w:spacing w:line="240" w:lineRule="auto"/>
              <w:ind w:firstLineChars="100" w:firstLine="160"/>
              <w:jc w:val="left"/>
              <w:rPr>
                <w:rFonts w:ascii="Arial" w:hAnsi="Arial" w:cs="Arial"/>
                <w:sz w:val="16"/>
                <w:szCs w:val="16"/>
              </w:rPr>
            </w:pPr>
          </w:p>
        </w:tc>
      </w:tr>
      <w:tr w:rsidR="00C70CFB" w:rsidRPr="00C70CFB" w14:paraId="74C50CFA" w14:textId="77777777" w:rsidTr="00C70CFB">
        <w:trPr>
          <w:trHeight w:val="255"/>
        </w:trPr>
        <w:tc>
          <w:tcPr>
            <w:tcW w:w="6877" w:type="dxa"/>
            <w:tcBorders>
              <w:top w:val="nil"/>
              <w:left w:val="nil"/>
              <w:bottom w:val="nil"/>
              <w:right w:val="nil"/>
            </w:tcBorders>
            <w:shd w:val="clear" w:color="auto" w:fill="auto"/>
            <w:noWrap/>
            <w:vAlign w:val="bottom"/>
            <w:hideMark/>
          </w:tcPr>
          <w:p w14:paraId="3558F956" w14:textId="77777777" w:rsidR="00C70CFB" w:rsidRPr="00C70CFB" w:rsidRDefault="00C70CFB" w:rsidP="00C70CFB">
            <w:pPr>
              <w:spacing w:line="240" w:lineRule="auto"/>
              <w:jc w:val="left"/>
              <w:rPr>
                <w:rFonts w:ascii="Arial" w:hAnsi="Arial" w:cs="Arial"/>
                <w:b/>
                <w:bCs/>
                <w:color w:val="000000"/>
                <w:sz w:val="16"/>
                <w:szCs w:val="16"/>
              </w:rPr>
            </w:pPr>
            <w:r w:rsidRPr="00C70CFB">
              <w:rPr>
                <w:rFonts w:ascii="Arial" w:hAnsi="Arial" w:cs="Arial"/>
                <w:b/>
                <w:bCs/>
                <w:color w:val="000000"/>
                <w:sz w:val="16"/>
                <w:szCs w:val="16"/>
              </w:rPr>
              <w:t>RECEITAS (DESPESAS) NÃO OPERACIONAIS</w:t>
            </w:r>
          </w:p>
        </w:tc>
        <w:tc>
          <w:tcPr>
            <w:tcW w:w="1439" w:type="dxa"/>
            <w:tcBorders>
              <w:top w:val="nil"/>
              <w:left w:val="nil"/>
              <w:bottom w:val="nil"/>
              <w:right w:val="nil"/>
            </w:tcBorders>
            <w:shd w:val="clear" w:color="auto" w:fill="auto"/>
            <w:noWrap/>
            <w:vAlign w:val="bottom"/>
            <w:hideMark/>
          </w:tcPr>
          <w:p w14:paraId="31623A2D" w14:textId="77777777" w:rsidR="00C70CFB" w:rsidRPr="00C70CFB" w:rsidRDefault="00C70CFB" w:rsidP="00C70CFB">
            <w:pPr>
              <w:spacing w:line="240" w:lineRule="auto"/>
              <w:jc w:val="left"/>
              <w:rPr>
                <w:rFonts w:ascii="Arial" w:hAnsi="Arial" w:cs="Arial"/>
                <w:b/>
                <w:bCs/>
                <w:color w:val="000000"/>
                <w:sz w:val="16"/>
                <w:szCs w:val="16"/>
              </w:rPr>
            </w:pPr>
          </w:p>
        </w:tc>
        <w:tc>
          <w:tcPr>
            <w:tcW w:w="196" w:type="dxa"/>
            <w:tcBorders>
              <w:top w:val="nil"/>
              <w:left w:val="nil"/>
              <w:bottom w:val="nil"/>
              <w:right w:val="nil"/>
            </w:tcBorders>
            <w:shd w:val="clear" w:color="auto" w:fill="auto"/>
            <w:noWrap/>
            <w:vAlign w:val="bottom"/>
            <w:hideMark/>
          </w:tcPr>
          <w:p w14:paraId="205E9356"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67470C8D" w14:textId="75CABA3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w:t>
            </w:r>
            <w:r w:rsidR="001D2078">
              <w:rPr>
                <w:rFonts w:ascii="Arial" w:hAnsi="Arial" w:cs="Arial"/>
                <w:color w:val="000000"/>
                <w:sz w:val="16"/>
                <w:szCs w:val="16"/>
              </w:rPr>
              <w:t xml:space="preserve">                                     </w:t>
            </w:r>
            <w:r w:rsidRPr="00C70CFB">
              <w:rPr>
                <w:rFonts w:ascii="Arial" w:hAnsi="Arial" w:cs="Arial"/>
                <w:color w:val="000000"/>
                <w:sz w:val="16"/>
                <w:szCs w:val="16"/>
              </w:rPr>
              <w:t xml:space="preserve">          -   </w:t>
            </w:r>
          </w:p>
        </w:tc>
        <w:tc>
          <w:tcPr>
            <w:tcW w:w="196" w:type="dxa"/>
            <w:tcBorders>
              <w:top w:val="nil"/>
              <w:left w:val="nil"/>
              <w:bottom w:val="nil"/>
              <w:right w:val="nil"/>
            </w:tcBorders>
            <w:shd w:val="clear" w:color="auto" w:fill="auto"/>
            <w:noWrap/>
            <w:vAlign w:val="bottom"/>
            <w:hideMark/>
          </w:tcPr>
          <w:p w14:paraId="2BB973E9"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736" w:type="dxa"/>
            <w:tcBorders>
              <w:top w:val="nil"/>
              <w:left w:val="nil"/>
              <w:bottom w:val="nil"/>
              <w:right w:val="nil"/>
            </w:tcBorders>
            <w:shd w:val="clear" w:color="auto" w:fill="auto"/>
            <w:noWrap/>
            <w:vAlign w:val="bottom"/>
            <w:hideMark/>
          </w:tcPr>
          <w:p w14:paraId="04A080B3" w14:textId="56453AC1"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w:t>
            </w:r>
            <w:r w:rsidR="001D2078">
              <w:rPr>
                <w:rFonts w:ascii="Arial" w:hAnsi="Arial" w:cs="Arial"/>
                <w:color w:val="000000"/>
                <w:sz w:val="16"/>
                <w:szCs w:val="16"/>
              </w:rPr>
              <w:t xml:space="preserve">     </w:t>
            </w:r>
            <w:r w:rsidRPr="00C70CFB">
              <w:rPr>
                <w:rFonts w:ascii="Arial" w:hAnsi="Arial" w:cs="Arial"/>
                <w:color w:val="000000"/>
                <w:sz w:val="16"/>
                <w:szCs w:val="16"/>
              </w:rPr>
              <w:t xml:space="preserve">           -   </w:t>
            </w:r>
          </w:p>
        </w:tc>
        <w:tc>
          <w:tcPr>
            <w:tcW w:w="196" w:type="dxa"/>
            <w:tcBorders>
              <w:top w:val="nil"/>
              <w:left w:val="nil"/>
              <w:bottom w:val="nil"/>
              <w:right w:val="nil"/>
            </w:tcBorders>
            <w:shd w:val="clear" w:color="auto" w:fill="auto"/>
            <w:noWrap/>
            <w:vAlign w:val="bottom"/>
            <w:hideMark/>
          </w:tcPr>
          <w:p w14:paraId="1C75F858"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r>
      <w:tr w:rsidR="00C70CFB" w:rsidRPr="00C70CFB" w14:paraId="0FA123D1" w14:textId="77777777" w:rsidTr="00C70CFB">
        <w:trPr>
          <w:trHeight w:val="199"/>
        </w:trPr>
        <w:tc>
          <w:tcPr>
            <w:tcW w:w="6877" w:type="dxa"/>
            <w:tcBorders>
              <w:top w:val="nil"/>
              <w:left w:val="nil"/>
              <w:bottom w:val="nil"/>
              <w:right w:val="nil"/>
            </w:tcBorders>
            <w:shd w:val="clear" w:color="auto" w:fill="auto"/>
            <w:noWrap/>
            <w:vAlign w:val="bottom"/>
            <w:hideMark/>
          </w:tcPr>
          <w:p w14:paraId="468FB7D3" w14:textId="77777777" w:rsidR="00C70CFB" w:rsidRPr="00C70CFB" w:rsidRDefault="00C70CFB" w:rsidP="00C70CFB">
            <w:pPr>
              <w:spacing w:line="240" w:lineRule="auto"/>
              <w:ind w:firstLineChars="100" w:firstLine="160"/>
              <w:jc w:val="left"/>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128BEDCD"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1D2E8447"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1C95511E"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27559DA7" w14:textId="77777777" w:rsidR="00C70CFB" w:rsidRPr="00C70CFB" w:rsidRDefault="00C70CFB" w:rsidP="00C70CFB">
            <w:pPr>
              <w:spacing w:line="240" w:lineRule="auto"/>
              <w:jc w:val="left"/>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1A8DDA86"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4F050BC3" w14:textId="77777777" w:rsidR="00C70CFB" w:rsidRPr="00C70CFB" w:rsidRDefault="00C70CFB" w:rsidP="00C70CFB">
            <w:pPr>
              <w:spacing w:line="240" w:lineRule="auto"/>
              <w:jc w:val="left"/>
              <w:rPr>
                <w:rFonts w:ascii="Arial" w:hAnsi="Arial" w:cs="Arial"/>
                <w:sz w:val="16"/>
                <w:szCs w:val="16"/>
              </w:rPr>
            </w:pPr>
          </w:p>
        </w:tc>
      </w:tr>
      <w:tr w:rsidR="00C70CFB" w:rsidRPr="00C70CFB" w14:paraId="6890EDED" w14:textId="77777777" w:rsidTr="00C70CFB">
        <w:trPr>
          <w:trHeight w:val="255"/>
        </w:trPr>
        <w:tc>
          <w:tcPr>
            <w:tcW w:w="6877" w:type="dxa"/>
            <w:tcBorders>
              <w:top w:val="nil"/>
              <w:left w:val="nil"/>
              <w:bottom w:val="nil"/>
              <w:right w:val="nil"/>
            </w:tcBorders>
            <w:shd w:val="clear" w:color="auto" w:fill="auto"/>
            <w:noWrap/>
            <w:vAlign w:val="bottom"/>
            <w:hideMark/>
          </w:tcPr>
          <w:p w14:paraId="33E7B296" w14:textId="77777777" w:rsidR="00C70CFB" w:rsidRPr="00C70CFB" w:rsidRDefault="00C70CFB" w:rsidP="00C70CFB">
            <w:pPr>
              <w:spacing w:line="240" w:lineRule="auto"/>
              <w:jc w:val="left"/>
              <w:rPr>
                <w:rFonts w:ascii="Arial" w:hAnsi="Arial" w:cs="Arial"/>
                <w:b/>
                <w:bCs/>
                <w:color w:val="000000"/>
                <w:sz w:val="16"/>
                <w:szCs w:val="16"/>
              </w:rPr>
            </w:pPr>
            <w:r w:rsidRPr="00C70CFB">
              <w:rPr>
                <w:rFonts w:ascii="Arial" w:hAnsi="Arial" w:cs="Arial"/>
                <w:b/>
                <w:bCs/>
                <w:color w:val="000000"/>
                <w:sz w:val="16"/>
                <w:szCs w:val="16"/>
              </w:rPr>
              <w:t>RESULTADO ANTES DOS TRIBUTOS SOBRE O LUCRO</w:t>
            </w:r>
          </w:p>
        </w:tc>
        <w:tc>
          <w:tcPr>
            <w:tcW w:w="1439" w:type="dxa"/>
            <w:tcBorders>
              <w:top w:val="nil"/>
              <w:left w:val="nil"/>
              <w:bottom w:val="nil"/>
              <w:right w:val="nil"/>
            </w:tcBorders>
            <w:shd w:val="clear" w:color="auto" w:fill="auto"/>
            <w:noWrap/>
            <w:vAlign w:val="bottom"/>
            <w:hideMark/>
          </w:tcPr>
          <w:p w14:paraId="5ABAFE08" w14:textId="77777777" w:rsidR="00C70CFB" w:rsidRPr="00C70CFB" w:rsidRDefault="00C70CFB" w:rsidP="00C70CFB">
            <w:pPr>
              <w:spacing w:line="240" w:lineRule="auto"/>
              <w:jc w:val="left"/>
              <w:rPr>
                <w:rFonts w:ascii="Arial" w:hAnsi="Arial" w:cs="Arial"/>
                <w:b/>
                <w:bCs/>
                <w:color w:val="000000"/>
                <w:sz w:val="16"/>
                <w:szCs w:val="16"/>
              </w:rPr>
            </w:pPr>
          </w:p>
        </w:tc>
        <w:tc>
          <w:tcPr>
            <w:tcW w:w="196" w:type="dxa"/>
            <w:tcBorders>
              <w:top w:val="nil"/>
              <w:left w:val="nil"/>
              <w:bottom w:val="nil"/>
              <w:right w:val="nil"/>
            </w:tcBorders>
            <w:shd w:val="clear" w:color="auto" w:fill="auto"/>
            <w:noWrap/>
            <w:vAlign w:val="bottom"/>
            <w:hideMark/>
          </w:tcPr>
          <w:p w14:paraId="52B05511"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single" w:sz="4" w:space="0" w:color="auto"/>
              <w:right w:val="nil"/>
            </w:tcBorders>
            <w:shd w:val="clear" w:color="auto" w:fill="auto"/>
            <w:noWrap/>
            <w:vAlign w:val="bottom"/>
            <w:hideMark/>
          </w:tcPr>
          <w:p w14:paraId="51BC570C"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29.773.515 </w:t>
            </w:r>
          </w:p>
        </w:tc>
        <w:tc>
          <w:tcPr>
            <w:tcW w:w="196" w:type="dxa"/>
            <w:tcBorders>
              <w:top w:val="nil"/>
              <w:left w:val="nil"/>
              <w:bottom w:val="nil"/>
              <w:right w:val="nil"/>
            </w:tcBorders>
            <w:shd w:val="clear" w:color="auto" w:fill="auto"/>
            <w:noWrap/>
            <w:vAlign w:val="bottom"/>
            <w:hideMark/>
          </w:tcPr>
          <w:p w14:paraId="41645A73"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single" w:sz="4" w:space="0" w:color="auto"/>
              <w:right w:val="nil"/>
            </w:tcBorders>
            <w:shd w:val="clear" w:color="auto" w:fill="auto"/>
            <w:noWrap/>
            <w:vAlign w:val="bottom"/>
            <w:hideMark/>
          </w:tcPr>
          <w:p w14:paraId="41EEC79E"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19.206.756 </w:t>
            </w:r>
          </w:p>
        </w:tc>
        <w:tc>
          <w:tcPr>
            <w:tcW w:w="196" w:type="dxa"/>
            <w:tcBorders>
              <w:top w:val="nil"/>
              <w:left w:val="nil"/>
              <w:bottom w:val="nil"/>
              <w:right w:val="nil"/>
            </w:tcBorders>
            <w:shd w:val="clear" w:color="auto" w:fill="auto"/>
            <w:noWrap/>
            <w:vAlign w:val="bottom"/>
            <w:hideMark/>
          </w:tcPr>
          <w:p w14:paraId="006CCA13" w14:textId="77777777" w:rsidR="00C70CFB" w:rsidRPr="00C70CFB" w:rsidRDefault="00C70CFB" w:rsidP="00C70CFB">
            <w:pPr>
              <w:spacing w:line="240" w:lineRule="auto"/>
              <w:jc w:val="center"/>
              <w:rPr>
                <w:rFonts w:ascii="Arial" w:hAnsi="Arial" w:cs="Arial"/>
                <w:sz w:val="16"/>
                <w:szCs w:val="16"/>
              </w:rPr>
            </w:pPr>
          </w:p>
        </w:tc>
      </w:tr>
      <w:tr w:rsidR="00C70CFB" w:rsidRPr="00C70CFB" w14:paraId="1644FC47" w14:textId="77777777" w:rsidTr="00C70CFB">
        <w:trPr>
          <w:trHeight w:val="199"/>
        </w:trPr>
        <w:tc>
          <w:tcPr>
            <w:tcW w:w="6877" w:type="dxa"/>
            <w:tcBorders>
              <w:top w:val="nil"/>
              <w:left w:val="nil"/>
              <w:bottom w:val="nil"/>
              <w:right w:val="nil"/>
            </w:tcBorders>
            <w:shd w:val="clear" w:color="auto" w:fill="auto"/>
            <w:noWrap/>
            <w:vAlign w:val="bottom"/>
            <w:hideMark/>
          </w:tcPr>
          <w:p w14:paraId="1B0491B1" w14:textId="77777777" w:rsidR="00C70CFB" w:rsidRPr="00C70CFB" w:rsidRDefault="00C70CFB" w:rsidP="00C70CFB">
            <w:pPr>
              <w:spacing w:line="240" w:lineRule="auto"/>
              <w:jc w:val="center"/>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1955E428"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0F1E967F"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23802FF3"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07BC3E65" w14:textId="77777777" w:rsidR="00C70CFB" w:rsidRPr="00C70CFB" w:rsidRDefault="00C70CFB" w:rsidP="00C70CFB">
            <w:pPr>
              <w:spacing w:line="240" w:lineRule="auto"/>
              <w:jc w:val="left"/>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5BB2563F"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63A39982" w14:textId="77777777" w:rsidR="00C70CFB" w:rsidRPr="00C70CFB" w:rsidRDefault="00C70CFB" w:rsidP="00C70CFB">
            <w:pPr>
              <w:spacing w:line="240" w:lineRule="auto"/>
              <w:jc w:val="left"/>
              <w:rPr>
                <w:rFonts w:ascii="Arial" w:hAnsi="Arial" w:cs="Arial"/>
                <w:sz w:val="16"/>
                <w:szCs w:val="16"/>
              </w:rPr>
            </w:pPr>
          </w:p>
        </w:tc>
      </w:tr>
      <w:tr w:rsidR="00C70CFB" w:rsidRPr="00C70CFB" w14:paraId="2A901265" w14:textId="77777777" w:rsidTr="00C70CFB">
        <w:trPr>
          <w:trHeight w:val="255"/>
        </w:trPr>
        <w:tc>
          <w:tcPr>
            <w:tcW w:w="6877" w:type="dxa"/>
            <w:tcBorders>
              <w:top w:val="nil"/>
              <w:left w:val="nil"/>
              <w:bottom w:val="nil"/>
              <w:right w:val="nil"/>
            </w:tcBorders>
            <w:shd w:val="clear" w:color="auto" w:fill="auto"/>
            <w:noWrap/>
            <w:vAlign w:val="bottom"/>
            <w:hideMark/>
          </w:tcPr>
          <w:p w14:paraId="6F8EE06B" w14:textId="77777777" w:rsidR="00C70CFB" w:rsidRPr="00C70CFB" w:rsidRDefault="00C70CFB" w:rsidP="00C70CFB">
            <w:pPr>
              <w:spacing w:line="240" w:lineRule="auto"/>
              <w:ind w:firstLineChars="100" w:firstLine="161"/>
              <w:jc w:val="left"/>
              <w:rPr>
                <w:rFonts w:ascii="Arial" w:hAnsi="Arial" w:cs="Arial"/>
                <w:b/>
                <w:bCs/>
                <w:color w:val="000000"/>
                <w:sz w:val="16"/>
                <w:szCs w:val="16"/>
              </w:rPr>
            </w:pPr>
            <w:r w:rsidRPr="00C70CFB">
              <w:rPr>
                <w:rFonts w:ascii="Arial" w:hAnsi="Arial" w:cs="Arial"/>
                <w:b/>
                <w:bCs/>
                <w:color w:val="000000"/>
                <w:sz w:val="16"/>
                <w:szCs w:val="16"/>
              </w:rPr>
              <w:t>Apuração de Tributos</w:t>
            </w:r>
          </w:p>
        </w:tc>
        <w:tc>
          <w:tcPr>
            <w:tcW w:w="1439" w:type="dxa"/>
            <w:tcBorders>
              <w:top w:val="nil"/>
              <w:left w:val="nil"/>
              <w:bottom w:val="nil"/>
              <w:right w:val="nil"/>
            </w:tcBorders>
            <w:shd w:val="clear" w:color="auto" w:fill="auto"/>
            <w:noWrap/>
            <w:vAlign w:val="bottom"/>
            <w:hideMark/>
          </w:tcPr>
          <w:p w14:paraId="574464A7" w14:textId="77777777" w:rsidR="00C70CFB" w:rsidRPr="00C70CFB" w:rsidRDefault="00C70CFB" w:rsidP="00C70CFB">
            <w:pPr>
              <w:spacing w:line="240" w:lineRule="auto"/>
              <w:jc w:val="center"/>
              <w:rPr>
                <w:rFonts w:ascii="Arial" w:hAnsi="Arial" w:cs="Arial"/>
                <w:color w:val="000000"/>
                <w:sz w:val="16"/>
                <w:szCs w:val="16"/>
              </w:rPr>
            </w:pPr>
            <w:r w:rsidRPr="00C70CFB">
              <w:rPr>
                <w:rFonts w:ascii="Arial" w:hAnsi="Arial" w:cs="Arial"/>
                <w:color w:val="000000"/>
                <w:sz w:val="16"/>
                <w:szCs w:val="16"/>
              </w:rPr>
              <w:t>8</w:t>
            </w:r>
          </w:p>
        </w:tc>
        <w:tc>
          <w:tcPr>
            <w:tcW w:w="196" w:type="dxa"/>
            <w:tcBorders>
              <w:top w:val="nil"/>
              <w:left w:val="nil"/>
              <w:bottom w:val="nil"/>
              <w:right w:val="nil"/>
            </w:tcBorders>
            <w:shd w:val="clear" w:color="auto" w:fill="auto"/>
            <w:noWrap/>
            <w:vAlign w:val="bottom"/>
            <w:hideMark/>
          </w:tcPr>
          <w:p w14:paraId="75D63734" w14:textId="77777777" w:rsidR="00C70CFB" w:rsidRPr="00C70CFB" w:rsidRDefault="00C70CFB" w:rsidP="00C70CFB">
            <w:pPr>
              <w:spacing w:line="240" w:lineRule="auto"/>
              <w:jc w:val="center"/>
              <w:rPr>
                <w:rFonts w:ascii="Arial" w:hAnsi="Arial" w:cs="Arial"/>
                <w:color w:val="000000"/>
                <w:sz w:val="16"/>
                <w:szCs w:val="16"/>
              </w:rPr>
            </w:pPr>
          </w:p>
        </w:tc>
        <w:tc>
          <w:tcPr>
            <w:tcW w:w="4734" w:type="dxa"/>
            <w:tcBorders>
              <w:top w:val="nil"/>
              <w:left w:val="nil"/>
              <w:bottom w:val="single" w:sz="4" w:space="0" w:color="auto"/>
              <w:right w:val="nil"/>
            </w:tcBorders>
            <w:shd w:val="clear" w:color="auto" w:fill="auto"/>
            <w:noWrap/>
            <w:vAlign w:val="bottom"/>
            <w:hideMark/>
          </w:tcPr>
          <w:p w14:paraId="3610AC3E"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(73.005)</w:t>
            </w:r>
          </w:p>
        </w:tc>
        <w:tc>
          <w:tcPr>
            <w:tcW w:w="196" w:type="dxa"/>
            <w:tcBorders>
              <w:top w:val="nil"/>
              <w:left w:val="nil"/>
              <w:bottom w:val="nil"/>
              <w:right w:val="nil"/>
            </w:tcBorders>
            <w:shd w:val="clear" w:color="auto" w:fill="auto"/>
            <w:noWrap/>
            <w:vAlign w:val="bottom"/>
            <w:hideMark/>
          </w:tcPr>
          <w:p w14:paraId="38ACA529" w14:textId="77777777" w:rsidR="00C70CFB" w:rsidRPr="00C70CFB" w:rsidRDefault="00C70CFB" w:rsidP="00C70CFB">
            <w:pPr>
              <w:spacing w:line="240" w:lineRule="auto"/>
              <w:jc w:val="center"/>
              <w:rPr>
                <w:rFonts w:ascii="Arial" w:hAnsi="Arial" w:cs="Arial"/>
                <w:b/>
                <w:bCs/>
                <w:sz w:val="16"/>
                <w:szCs w:val="16"/>
              </w:rPr>
            </w:pPr>
          </w:p>
        </w:tc>
        <w:tc>
          <w:tcPr>
            <w:tcW w:w="1736" w:type="dxa"/>
            <w:tcBorders>
              <w:top w:val="nil"/>
              <w:left w:val="nil"/>
              <w:bottom w:val="single" w:sz="4" w:space="0" w:color="auto"/>
              <w:right w:val="nil"/>
            </w:tcBorders>
            <w:shd w:val="clear" w:color="auto" w:fill="auto"/>
            <w:noWrap/>
            <w:vAlign w:val="bottom"/>
            <w:hideMark/>
          </w:tcPr>
          <w:p w14:paraId="5248D92E"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(140.186)</w:t>
            </w:r>
          </w:p>
        </w:tc>
        <w:tc>
          <w:tcPr>
            <w:tcW w:w="196" w:type="dxa"/>
            <w:tcBorders>
              <w:top w:val="nil"/>
              <w:left w:val="nil"/>
              <w:bottom w:val="nil"/>
              <w:right w:val="nil"/>
            </w:tcBorders>
            <w:shd w:val="clear" w:color="auto" w:fill="auto"/>
            <w:noWrap/>
            <w:vAlign w:val="bottom"/>
            <w:hideMark/>
          </w:tcPr>
          <w:p w14:paraId="4FC097E5" w14:textId="77777777" w:rsidR="00C70CFB" w:rsidRPr="00C70CFB" w:rsidRDefault="00C70CFB" w:rsidP="00C70CFB">
            <w:pPr>
              <w:spacing w:line="240" w:lineRule="auto"/>
              <w:jc w:val="center"/>
              <w:rPr>
                <w:rFonts w:ascii="Arial" w:hAnsi="Arial" w:cs="Arial"/>
                <w:b/>
                <w:bCs/>
                <w:sz w:val="16"/>
                <w:szCs w:val="16"/>
              </w:rPr>
            </w:pPr>
          </w:p>
        </w:tc>
      </w:tr>
      <w:tr w:rsidR="00C70CFB" w:rsidRPr="00C70CFB" w14:paraId="0D29F1EA" w14:textId="77777777" w:rsidTr="00C70CFB">
        <w:trPr>
          <w:trHeight w:val="255"/>
        </w:trPr>
        <w:tc>
          <w:tcPr>
            <w:tcW w:w="6877" w:type="dxa"/>
            <w:tcBorders>
              <w:top w:val="nil"/>
              <w:left w:val="nil"/>
              <w:bottom w:val="nil"/>
              <w:right w:val="nil"/>
            </w:tcBorders>
            <w:shd w:val="clear" w:color="auto" w:fill="auto"/>
            <w:noWrap/>
            <w:vAlign w:val="bottom"/>
            <w:hideMark/>
          </w:tcPr>
          <w:p w14:paraId="741E7D3D"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Imposto de Renda</w:t>
            </w:r>
          </w:p>
        </w:tc>
        <w:tc>
          <w:tcPr>
            <w:tcW w:w="1439" w:type="dxa"/>
            <w:tcBorders>
              <w:top w:val="nil"/>
              <w:left w:val="nil"/>
              <w:bottom w:val="nil"/>
              <w:right w:val="nil"/>
            </w:tcBorders>
            <w:shd w:val="clear" w:color="auto" w:fill="auto"/>
            <w:noWrap/>
            <w:vAlign w:val="bottom"/>
            <w:hideMark/>
          </w:tcPr>
          <w:p w14:paraId="50B7711D"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287B4B5D"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1D0702DB"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(858)</w:t>
            </w:r>
          </w:p>
        </w:tc>
        <w:tc>
          <w:tcPr>
            <w:tcW w:w="196" w:type="dxa"/>
            <w:tcBorders>
              <w:top w:val="nil"/>
              <w:left w:val="nil"/>
              <w:bottom w:val="nil"/>
              <w:right w:val="nil"/>
            </w:tcBorders>
            <w:shd w:val="clear" w:color="auto" w:fill="auto"/>
            <w:noWrap/>
            <w:vAlign w:val="bottom"/>
            <w:hideMark/>
          </w:tcPr>
          <w:p w14:paraId="31055DC2"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35EA98EB"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(96.725)</w:t>
            </w:r>
          </w:p>
        </w:tc>
        <w:tc>
          <w:tcPr>
            <w:tcW w:w="196" w:type="dxa"/>
            <w:tcBorders>
              <w:top w:val="nil"/>
              <w:left w:val="nil"/>
              <w:bottom w:val="nil"/>
              <w:right w:val="nil"/>
            </w:tcBorders>
            <w:shd w:val="clear" w:color="auto" w:fill="auto"/>
            <w:noWrap/>
            <w:vAlign w:val="bottom"/>
            <w:hideMark/>
          </w:tcPr>
          <w:p w14:paraId="03F9471E" w14:textId="77777777" w:rsidR="00C70CFB" w:rsidRPr="00C70CFB" w:rsidRDefault="00C70CFB" w:rsidP="00C70CFB">
            <w:pPr>
              <w:spacing w:line="240" w:lineRule="auto"/>
              <w:jc w:val="center"/>
              <w:rPr>
                <w:rFonts w:ascii="Arial" w:hAnsi="Arial" w:cs="Arial"/>
                <w:sz w:val="16"/>
                <w:szCs w:val="16"/>
              </w:rPr>
            </w:pPr>
          </w:p>
        </w:tc>
      </w:tr>
      <w:tr w:rsidR="00C70CFB" w:rsidRPr="00C70CFB" w14:paraId="4A16C6BB" w14:textId="77777777" w:rsidTr="00C70CFB">
        <w:trPr>
          <w:trHeight w:val="255"/>
        </w:trPr>
        <w:tc>
          <w:tcPr>
            <w:tcW w:w="6877" w:type="dxa"/>
            <w:tcBorders>
              <w:top w:val="nil"/>
              <w:left w:val="nil"/>
              <w:bottom w:val="nil"/>
              <w:right w:val="nil"/>
            </w:tcBorders>
            <w:shd w:val="clear" w:color="auto" w:fill="auto"/>
            <w:noWrap/>
            <w:vAlign w:val="bottom"/>
            <w:hideMark/>
          </w:tcPr>
          <w:p w14:paraId="1D325156" w14:textId="77777777" w:rsidR="00C70CFB" w:rsidRPr="00C70CFB" w:rsidRDefault="00C70CFB" w:rsidP="00C70CFB">
            <w:pPr>
              <w:spacing w:line="240" w:lineRule="auto"/>
              <w:ind w:firstLineChars="100" w:firstLine="160"/>
              <w:jc w:val="left"/>
              <w:rPr>
                <w:rFonts w:ascii="Arial" w:hAnsi="Arial" w:cs="Arial"/>
                <w:color w:val="000000"/>
                <w:sz w:val="16"/>
                <w:szCs w:val="16"/>
              </w:rPr>
            </w:pPr>
            <w:r w:rsidRPr="00C70CFB">
              <w:rPr>
                <w:rFonts w:ascii="Arial" w:hAnsi="Arial" w:cs="Arial"/>
                <w:color w:val="000000"/>
                <w:sz w:val="16"/>
                <w:szCs w:val="16"/>
              </w:rPr>
              <w:t xml:space="preserve"> Contribuição Social sobre o Lucro</w:t>
            </w:r>
          </w:p>
        </w:tc>
        <w:tc>
          <w:tcPr>
            <w:tcW w:w="1439" w:type="dxa"/>
            <w:tcBorders>
              <w:top w:val="nil"/>
              <w:left w:val="nil"/>
              <w:bottom w:val="nil"/>
              <w:right w:val="nil"/>
            </w:tcBorders>
            <w:shd w:val="clear" w:color="auto" w:fill="auto"/>
            <w:noWrap/>
            <w:vAlign w:val="bottom"/>
            <w:hideMark/>
          </w:tcPr>
          <w:p w14:paraId="2E6713FB" w14:textId="77777777" w:rsidR="00C70CFB" w:rsidRPr="00C70CFB" w:rsidRDefault="00C70CFB" w:rsidP="00C70CFB">
            <w:pPr>
              <w:spacing w:line="240" w:lineRule="auto"/>
              <w:ind w:firstLineChars="100" w:firstLine="160"/>
              <w:jc w:val="left"/>
              <w:rPr>
                <w:rFonts w:ascii="Arial" w:hAnsi="Arial" w:cs="Arial"/>
                <w:color w:val="000000"/>
                <w:sz w:val="16"/>
                <w:szCs w:val="16"/>
              </w:rPr>
            </w:pPr>
          </w:p>
        </w:tc>
        <w:tc>
          <w:tcPr>
            <w:tcW w:w="196" w:type="dxa"/>
            <w:tcBorders>
              <w:top w:val="nil"/>
              <w:left w:val="nil"/>
              <w:bottom w:val="nil"/>
              <w:right w:val="nil"/>
            </w:tcBorders>
            <w:shd w:val="clear" w:color="auto" w:fill="auto"/>
            <w:noWrap/>
            <w:vAlign w:val="bottom"/>
            <w:hideMark/>
          </w:tcPr>
          <w:p w14:paraId="43763F74"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2A6D129E"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(72.148)</w:t>
            </w:r>
          </w:p>
        </w:tc>
        <w:tc>
          <w:tcPr>
            <w:tcW w:w="196" w:type="dxa"/>
            <w:tcBorders>
              <w:top w:val="nil"/>
              <w:left w:val="nil"/>
              <w:bottom w:val="nil"/>
              <w:right w:val="nil"/>
            </w:tcBorders>
            <w:shd w:val="clear" w:color="auto" w:fill="auto"/>
            <w:noWrap/>
            <w:vAlign w:val="bottom"/>
            <w:hideMark/>
          </w:tcPr>
          <w:p w14:paraId="35700A32"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2643EEFE"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(43.461)</w:t>
            </w:r>
          </w:p>
        </w:tc>
        <w:tc>
          <w:tcPr>
            <w:tcW w:w="196" w:type="dxa"/>
            <w:tcBorders>
              <w:top w:val="nil"/>
              <w:left w:val="nil"/>
              <w:bottom w:val="nil"/>
              <w:right w:val="nil"/>
            </w:tcBorders>
            <w:shd w:val="clear" w:color="auto" w:fill="auto"/>
            <w:noWrap/>
            <w:vAlign w:val="bottom"/>
            <w:hideMark/>
          </w:tcPr>
          <w:p w14:paraId="17343D0D" w14:textId="77777777" w:rsidR="00C70CFB" w:rsidRPr="00C70CFB" w:rsidRDefault="00C70CFB" w:rsidP="00C70CFB">
            <w:pPr>
              <w:spacing w:line="240" w:lineRule="auto"/>
              <w:jc w:val="center"/>
              <w:rPr>
                <w:rFonts w:ascii="Arial" w:hAnsi="Arial" w:cs="Arial"/>
                <w:sz w:val="16"/>
                <w:szCs w:val="16"/>
              </w:rPr>
            </w:pPr>
          </w:p>
        </w:tc>
      </w:tr>
      <w:tr w:rsidR="00C70CFB" w:rsidRPr="00C70CFB" w14:paraId="39EFAC58" w14:textId="77777777" w:rsidTr="00C70CFB">
        <w:trPr>
          <w:trHeight w:val="199"/>
        </w:trPr>
        <w:tc>
          <w:tcPr>
            <w:tcW w:w="6877" w:type="dxa"/>
            <w:tcBorders>
              <w:top w:val="nil"/>
              <w:left w:val="nil"/>
              <w:bottom w:val="nil"/>
              <w:right w:val="nil"/>
            </w:tcBorders>
            <w:shd w:val="clear" w:color="auto" w:fill="auto"/>
            <w:noWrap/>
            <w:vAlign w:val="center"/>
            <w:hideMark/>
          </w:tcPr>
          <w:p w14:paraId="66D2D7D0" w14:textId="77777777" w:rsidR="00C70CFB" w:rsidRPr="00C70CFB" w:rsidRDefault="00C70CFB" w:rsidP="00C70CFB">
            <w:pPr>
              <w:spacing w:line="240" w:lineRule="auto"/>
              <w:jc w:val="center"/>
              <w:rPr>
                <w:rFonts w:ascii="Arial" w:hAnsi="Arial" w:cs="Arial"/>
                <w:sz w:val="16"/>
                <w:szCs w:val="16"/>
              </w:rPr>
            </w:pPr>
          </w:p>
        </w:tc>
        <w:tc>
          <w:tcPr>
            <w:tcW w:w="1439" w:type="dxa"/>
            <w:tcBorders>
              <w:top w:val="nil"/>
              <w:left w:val="nil"/>
              <w:bottom w:val="nil"/>
              <w:right w:val="nil"/>
            </w:tcBorders>
            <w:shd w:val="clear" w:color="auto" w:fill="auto"/>
            <w:noWrap/>
            <w:vAlign w:val="center"/>
            <w:hideMark/>
          </w:tcPr>
          <w:p w14:paraId="41AE2546" w14:textId="77777777" w:rsidR="00C70CFB" w:rsidRPr="00C70CFB" w:rsidRDefault="00C70CFB" w:rsidP="00C70CFB">
            <w:pPr>
              <w:spacing w:line="240" w:lineRule="auto"/>
              <w:ind w:firstLineChars="100" w:firstLine="160"/>
              <w:jc w:val="left"/>
              <w:rPr>
                <w:rFonts w:ascii="Arial" w:hAnsi="Arial" w:cs="Arial"/>
                <w:sz w:val="16"/>
                <w:szCs w:val="16"/>
              </w:rPr>
            </w:pPr>
          </w:p>
        </w:tc>
        <w:tc>
          <w:tcPr>
            <w:tcW w:w="196" w:type="dxa"/>
            <w:tcBorders>
              <w:top w:val="nil"/>
              <w:left w:val="nil"/>
              <w:bottom w:val="nil"/>
              <w:right w:val="nil"/>
            </w:tcBorders>
            <w:shd w:val="clear" w:color="auto" w:fill="auto"/>
            <w:noWrap/>
            <w:vAlign w:val="center"/>
            <w:hideMark/>
          </w:tcPr>
          <w:p w14:paraId="50D8B8AF"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center"/>
            <w:hideMark/>
          </w:tcPr>
          <w:p w14:paraId="2531EBA4"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auto" w:fill="auto"/>
            <w:noWrap/>
            <w:vAlign w:val="center"/>
            <w:hideMark/>
          </w:tcPr>
          <w:p w14:paraId="0729B2CC"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center"/>
            <w:hideMark/>
          </w:tcPr>
          <w:p w14:paraId="65BCE2C5"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auto" w:fill="auto"/>
            <w:noWrap/>
            <w:vAlign w:val="center"/>
            <w:hideMark/>
          </w:tcPr>
          <w:p w14:paraId="1A549548" w14:textId="77777777" w:rsidR="00C70CFB" w:rsidRPr="00C70CFB" w:rsidRDefault="00C70CFB" w:rsidP="00C70CFB">
            <w:pPr>
              <w:spacing w:line="240" w:lineRule="auto"/>
              <w:jc w:val="center"/>
              <w:rPr>
                <w:rFonts w:ascii="Arial" w:hAnsi="Arial" w:cs="Arial"/>
                <w:sz w:val="16"/>
                <w:szCs w:val="16"/>
              </w:rPr>
            </w:pPr>
          </w:p>
        </w:tc>
      </w:tr>
      <w:tr w:rsidR="00C70CFB" w:rsidRPr="00C70CFB" w14:paraId="3A507D50" w14:textId="77777777" w:rsidTr="00C70CFB">
        <w:trPr>
          <w:trHeight w:val="255"/>
        </w:trPr>
        <w:tc>
          <w:tcPr>
            <w:tcW w:w="6877" w:type="dxa"/>
            <w:tcBorders>
              <w:top w:val="nil"/>
              <w:left w:val="nil"/>
              <w:bottom w:val="nil"/>
              <w:right w:val="nil"/>
            </w:tcBorders>
            <w:shd w:val="clear" w:color="auto" w:fill="auto"/>
            <w:noWrap/>
            <w:vAlign w:val="bottom"/>
            <w:hideMark/>
          </w:tcPr>
          <w:p w14:paraId="3AB386DB" w14:textId="77777777" w:rsidR="00C70CFB" w:rsidRPr="00C70CFB" w:rsidRDefault="00C70CFB" w:rsidP="00C70CFB">
            <w:pPr>
              <w:spacing w:line="240" w:lineRule="auto"/>
              <w:jc w:val="left"/>
              <w:rPr>
                <w:rFonts w:ascii="Arial" w:hAnsi="Arial" w:cs="Arial"/>
                <w:b/>
                <w:bCs/>
                <w:color w:val="000000"/>
                <w:sz w:val="16"/>
                <w:szCs w:val="16"/>
              </w:rPr>
            </w:pPr>
            <w:r w:rsidRPr="00C70CFB">
              <w:rPr>
                <w:rFonts w:ascii="Arial" w:hAnsi="Arial" w:cs="Arial"/>
                <w:b/>
                <w:bCs/>
                <w:color w:val="000000"/>
                <w:sz w:val="16"/>
                <w:szCs w:val="16"/>
              </w:rPr>
              <w:t>RESULTADO ANTES REVERSÕES</w:t>
            </w:r>
          </w:p>
        </w:tc>
        <w:tc>
          <w:tcPr>
            <w:tcW w:w="1439" w:type="dxa"/>
            <w:tcBorders>
              <w:top w:val="nil"/>
              <w:left w:val="nil"/>
              <w:bottom w:val="nil"/>
              <w:right w:val="nil"/>
            </w:tcBorders>
            <w:shd w:val="clear" w:color="auto" w:fill="auto"/>
            <w:noWrap/>
            <w:vAlign w:val="bottom"/>
            <w:hideMark/>
          </w:tcPr>
          <w:p w14:paraId="14496610" w14:textId="77777777" w:rsidR="00C70CFB" w:rsidRPr="00C70CFB" w:rsidRDefault="00C70CFB" w:rsidP="00C70CFB">
            <w:pPr>
              <w:spacing w:line="240" w:lineRule="auto"/>
              <w:jc w:val="left"/>
              <w:rPr>
                <w:rFonts w:ascii="Arial" w:hAnsi="Arial" w:cs="Arial"/>
                <w:b/>
                <w:bCs/>
                <w:color w:val="000000"/>
                <w:sz w:val="16"/>
                <w:szCs w:val="16"/>
              </w:rPr>
            </w:pPr>
          </w:p>
        </w:tc>
        <w:tc>
          <w:tcPr>
            <w:tcW w:w="196" w:type="dxa"/>
            <w:tcBorders>
              <w:top w:val="nil"/>
              <w:left w:val="nil"/>
              <w:bottom w:val="nil"/>
              <w:right w:val="nil"/>
            </w:tcBorders>
            <w:shd w:val="clear" w:color="auto" w:fill="auto"/>
            <w:noWrap/>
            <w:vAlign w:val="bottom"/>
            <w:hideMark/>
          </w:tcPr>
          <w:p w14:paraId="5EDD39DE"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single" w:sz="4" w:space="0" w:color="auto"/>
              <w:right w:val="nil"/>
            </w:tcBorders>
            <w:shd w:val="clear" w:color="auto" w:fill="auto"/>
            <w:noWrap/>
            <w:vAlign w:val="bottom"/>
            <w:hideMark/>
          </w:tcPr>
          <w:p w14:paraId="6801F37B"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29.700.509 </w:t>
            </w:r>
          </w:p>
        </w:tc>
        <w:tc>
          <w:tcPr>
            <w:tcW w:w="196" w:type="dxa"/>
            <w:tcBorders>
              <w:top w:val="nil"/>
              <w:left w:val="nil"/>
              <w:bottom w:val="nil"/>
              <w:right w:val="nil"/>
            </w:tcBorders>
            <w:shd w:val="clear" w:color="auto" w:fill="auto"/>
            <w:noWrap/>
            <w:vAlign w:val="bottom"/>
            <w:hideMark/>
          </w:tcPr>
          <w:p w14:paraId="2DE69CDC"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single" w:sz="4" w:space="0" w:color="auto"/>
              <w:right w:val="nil"/>
            </w:tcBorders>
            <w:shd w:val="clear" w:color="auto" w:fill="auto"/>
            <w:noWrap/>
            <w:vAlign w:val="bottom"/>
            <w:hideMark/>
          </w:tcPr>
          <w:p w14:paraId="031C8256"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xml:space="preserve">          19.066.570 </w:t>
            </w:r>
          </w:p>
        </w:tc>
        <w:tc>
          <w:tcPr>
            <w:tcW w:w="196" w:type="dxa"/>
            <w:tcBorders>
              <w:top w:val="nil"/>
              <w:left w:val="nil"/>
              <w:bottom w:val="nil"/>
              <w:right w:val="nil"/>
            </w:tcBorders>
            <w:shd w:val="clear" w:color="auto" w:fill="auto"/>
            <w:noWrap/>
            <w:vAlign w:val="bottom"/>
            <w:hideMark/>
          </w:tcPr>
          <w:p w14:paraId="77C0CB9F" w14:textId="77777777" w:rsidR="00C70CFB" w:rsidRPr="00C70CFB" w:rsidRDefault="00C70CFB" w:rsidP="00C70CFB">
            <w:pPr>
              <w:spacing w:line="240" w:lineRule="auto"/>
              <w:jc w:val="center"/>
              <w:rPr>
                <w:rFonts w:ascii="Arial" w:hAnsi="Arial" w:cs="Arial"/>
                <w:sz w:val="16"/>
                <w:szCs w:val="16"/>
              </w:rPr>
            </w:pPr>
          </w:p>
        </w:tc>
      </w:tr>
      <w:tr w:rsidR="00C70CFB" w:rsidRPr="00C70CFB" w14:paraId="65933A81" w14:textId="77777777" w:rsidTr="00C70CFB">
        <w:trPr>
          <w:trHeight w:val="255"/>
        </w:trPr>
        <w:tc>
          <w:tcPr>
            <w:tcW w:w="6877" w:type="dxa"/>
            <w:tcBorders>
              <w:top w:val="nil"/>
              <w:left w:val="nil"/>
              <w:bottom w:val="nil"/>
              <w:right w:val="nil"/>
            </w:tcBorders>
            <w:shd w:val="clear" w:color="auto" w:fill="auto"/>
            <w:noWrap/>
            <w:vAlign w:val="bottom"/>
            <w:hideMark/>
          </w:tcPr>
          <w:p w14:paraId="3CE43BDB" w14:textId="77777777" w:rsidR="00C70CFB" w:rsidRPr="00C70CFB" w:rsidRDefault="00C70CFB" w:rsidP="00C70CFB">
            <w:pPr>
              <w:spacing w:line="240" w:lineRule="auto"/>
              <w:jc w:val="center"/>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1AD91993"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15B6EE27"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25DB082A"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5ED4FD5C"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2C08A4EA"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62AB6D76" w14:textId="77777777" w:rsidR="00C70CFB" w:rsidRPr="00C70CFB" w:rsidRDefault="00C70CFB" w:rsidP="00C70CFB">
            <w:pPr>
              <w:spacing w:line="240" w:lineRule="auto"/>
              <w:jc w:val="center"/>
              <w:rPr>
                <w:rFonts w:ascii="Arial" w:hAnsi="Arial" w:cs="Arial"/>
                <w:sz w:val="16"/>
                <w:szCs w:val="16"/>
              </w:rPr>
            </w:pPr>
          </w:p>
        </w:tc>
      </w:tr>
      <w:tr w:rsidR="00C70CFB" w:rsidRPr="00C70CFB" w14:paraId="1DB185A8" w14:textId="77777777" w:rsidTr="00C70CFB">
        <w:trPr>
          <w:trHeight w:val="255"/>
        </w:trPr>
        <w:tc>
          <w:tcPr>
            <w:tcW w:w="6877" w:type="dxa"/>
            <w:tcBorders>
              <w:top w:val="nil"/>
              <w:left w:val="nil"/>
              <w:bottom w:val="nil"/>
              <w:right w:val="nil"/>
            </w:tcBorders>
            <w:shd w:val="clear" w:color="auto" w:fill="auto"/>
            <w:noWrap/>
            <w:vAlign w:val="bottom"/>
            <w:hideMark/>
          </w:tcPr>
          <w:p w14:paraId="5C38639E" w14:textId="77777777" w:rsidR="00C70CFB" w:rsidRPr="00C70CFB" w:rsidRDefault="00C70CFB" w:rsidP="00C70CFB">
            <w:pPr>
              <w:spacing w:line="240" w:lineRule="auto"/>
              <w:ind w:firstLineChars="100" w:firstLine="161"/>
              <w:jc w:val="left"/>
              <w:rPr>
                <w:rFonts w:ascii="Arial" w:hAnsi="Arial" w:cs="Arial"/>
                <w:b/>
                <w:bCs/>
                <w:color w:val="000000"/>
                <w:sz w:val="16"/>
                <w:szCs w:val="16"/>
              </w:rPr>
            </w:pPr>
            <w:r w:rsidRPr="00C70CFB">
              <w:rPr>
                <w:rFonts w:ascii="Arial" w:hAnsi="Arial" w:cs="Arial"/>
                <w:b/>
                <w:bCs/>
                <w:color w:val="000000"/>
                <w:sz w:val="16"/>
                <w:szCs w:val="16"/>
              </w:rPr>
              <w:t>Reversão dos Juros Sobre Capital Próprio</w:t>
            </w:r>
          </w:p>
        </w:tc>
        <w:tc>
          <w:tcPr>
            <w:tcW w:w="1439" w:type="dxa"/>
            <w:tcBorders>
              <w:top w:val="nil"/>
              <w:left w:val="nil"/>
              <w:bottom w:val="nil"/>
              <w:right w:val="nil"/>
            </w:tcBorders>
            <w:shd w:val="clear" w:color="auto" w:fill="auto"/>
            <w:noWrap/>
            <w:vAlign w:val="bottom"/>
            <w:hideMark/>
          </w:tcPr>
          <w:p w14:paraId="7A528ECB" w14:textId="77777777" w:rsidR="00C70CFB" w:rsidRPr="00C70CFB" w:rsidRDefault="00C70CFB" w:rsidP="00C70CFB">
            <w:pPr>
              <w:spacing w:line="240" w:lineRule="auto"/>
              <w:ind w:firstLineChars="100" w:firstLine="161"/>
              <w:jc w:val="left"/>
              <w:rPr>
                <w:rFonts w:ascii="Arial" w:hAnsi="Arial" w:cs="Arial"/>
                <w:b/>
                <w:bCs/>
                <w:color w:val="000000"/>
                <w:sz w:val="16"/>
                <w:szCs w:val="16"/>
              </w:rPr>
            </w:pPr>
          </w:p>
        </w:tc>
        <w:tc>
          <w:tcPr>
            <w:tcW w:w="196" w:type="dxa"/>
            <w:tcBorders>
              <w:top w:val="nil"/>
              <w:left w:val="nil"/>
              <w:bottom w:val="nil"/>
              <w:right w:val="nil"/>
            </w:tcBorders>
            <w:shd w:val="clear" w:color="auto" w:fill="auto"/>
            <w:noWrap/>
            <w:vAlign w:val="bottom"/>
            <w:hideMark/>
          </w:tcPr>
          <w:p w14:paraId="4C3CFF40"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5B191DAE"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21.141.857 </w:t>
            </w:r>
          </w:p>
        </w:tc>
        <w:tc>
          <w:tcPr>
            <w:tcW w:w="196" w:type="dxa"/>
            <w:tcBorders>
              <w:top w:val="nil"/>
              <w:left w:val="nil"/>
              <w:bottom w:val="nil"/>
              <w:right w:val="nil"/>
            </w:tcBorders>
            <w:shd w:val="clear" w:color="auto" w:fill="auto"/>
            <w:noWrap/>
            <w:vAlign w:val="bottom"/>
            <w:hideMark/>
          </w:tcPr>
          <w:p w14:paraId="6D947779" w14:textId="77777777" w:rsidR="00C70CFB" w:rsidRPr="00C70CFB" w:rsidRDefault="00C70CFB" w:rsidP="00C70CFB">
            <w:pPr>
              <w:spacing w:line="240" w:lineRule="auto"/>
              <w:jc w:val="center"/>
              <w:rPr>
                <w:rFonts w:ascii="Arial" w:hAnsi="Arial" w:cs="Arial"/>
                <w:b/>
                <w:bCs/>
                <w:sz w:val="16"/>
                <w:szCs w:val="16"/>
              </w:rPr>
            </w:pPr>
          </w:p>
        </w:tc>
        <w:tc>
          <w:tcPr>
            <w:tcW w:w="1736" w:type="dxa"/>
            <w:tcBorders>
              <w:top w:val="nil"/>
              <w:left w:val="nil"/>
              <w:bottom w:val="nil"/>
              <w:right w:val="nil"/>
            </w:tcBorders>
            <w:shd w:val="clear" w:color="auto" w:fill="auto"/>
            <w:noWrap/>
            <w:vAlign w:val="bottom"/>
            <w:hideMark/>
          </w:tcPr>
          <w:p w14:paraId="73B83FEF"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13.902.555 </w:t>
            </w:r>
          </w:p>
        </w:tc>
        <w:tc>
          <w:tcPr>
            <w:tcW w:w="196" w:type="dxa"/>
            <w:tcBorders>
              <w:top w:val="nil"/>
              <w:left w:val="nil"/>
              <w:bottom w:val="nil"/>
              <w:right w:val="nil"/>
            </w:tcBorders>
            <w:shd w:val="clear" w:color="auto" w:fill="auto"/>
            <w:noWrap/>
            <w:vAlign w:val="bottom"/>
            <w:hideMark/>
          </w:tcPr>
          <w:p w14:paraId="7E79B213" w14:textId="77777777" w:rsidR="00C70CFB" w:rsidRPr="00C70CFB" w:rsidRDefault="00C70CFB" w:rsidP="00C70CFB">
            <w:pPr>
              <w:spacing w:line="240" w:lineRule="auto"/>
              <w:jc w:val="center"/>
              <w:rPr>
                <w:rFonts w:ascii="Arial" w:hAnsi="Arial" w:cs="Arial"/>
                <w:b/>
                <w:bCs/>
                <w:sz w:val="16"/>
                <w:szCs w:val="16"/>
              </w:rPr>
            </w:pPr>
          </w:p>
        </w:tc>
      </w:tr>
      <w:tr w:rsidR="00C70CFB" w:rsidRPr="00C70CFB" w14:paraId="42163274" w14:textId="77777777" w:rsidTr="00C70CFB">
        <w:trPr>
          <w:trHeight w:val="255"/>
        </w:trPr>
        <w:tc>
          <w:tcPr>
            <w:tcW w:w="6877" w:type="dxa"/>
            <w:tcBorders>
              <w:top w:val="nil"/>
              <w:left w:val="nil"/>
              <w:bottom w:val="nil"/>
              <w:right w:val="nil"/>
            </w:tcBorders>
            <w:shd w:val="clear" w:color="auto" w:fill="auto"/>
            <w:noWrap/>
            <w:vAlign w:val="bottom"/>
            <w:hideMark/>
          </w:tcPr>
          <w:p w14:paraId="3E613029" w14:textId="77777777" w:rsidR="00C70CFB" w:rsidRPr="00C70CFB" w:rsidRDefault="00C70CFB" w:rsidP="00C70CFB">
            <w:pPr>
              <w:spacing w:line="240" w:lineRule="auto"/>
              <w:jc w:val="center"/>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31815C3A"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4ABBF3E9"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27891F7E"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5289E330"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0EDD8E0B"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649EFB29" w14:textId="77777777" w:rsidR="00C70CFB" w:rsidRPr="00C70CFB" w:rsidRDefault="00C70CFB" w:rsidP="00C70CFB">
            <w:pPr>
              <w:spacing w:line="240" w:lineRule="auto"/>
              <w:jc w:val="center"/>
              <w:rPr>
                <w:rFonts w:ascii="Arial" w:hAnsi="Arial" w:cs="Arial"/>
                <w:sz w:val="16"/>
                <w:szCs w:val="16"/>
              </w:rPr>
            </w:pPr>
          </w:p>
        </w:tc>
      </w:tr>
      <w:tr w:rsidR="00C70CFB" w:rsidRPr="00C70CFB" w14:paraId="5DCCB4EC" w14:textId="77777777" w:rsidTr="00C70CFB">
        <w:trPr>
          <w:trHeight w:val="255"/>
        </w:trPr>
        <w:tc>
          <w:tcPr>
            <w:tcW w:w="6877" w:type="dxa"/>
            <w:tcBorders>
              <w:top w:val="nil"/>
              <w:left w:val="nil"/>
              <w:bottom w:val="nil"/>
              <w:right w:val="nil"/>
            </w:tcBorders>
            <w:shd w:val="clear" w:color="auto" w:fill="auto"/>
            <w:noWrap/>
            <w:vAlign w:val="bottom"/>
            <w:hideMark/>
          </w:tcPr>
          <w:p w14:paraId="689A6ED2" w14:textId="3A3B7EA3" w:rsidR="00C70CFB" w:rsidRPr="00C70CFB" w:rsidRDefault="00C70CFB" w:rsidP="00C70CFB">
            <w:pPr>
              <w:spacing w:line="240" w:lineRule="auto"/>
              <w:jc w:val="left"/>
              <w:rPr>
                <w:rFonts w:ascii="Arial" w:hAnsi="Arial" w:cs="Arial"/>
                <w:b/>
                <w:bCs/>
                <w:sz w:val="16"/>
                <w:szCs w:val="16"/>
              </w:rPr>
            </w:pPr>
            <w:r w:rsidRPr="00C70CFB">
              <w:rPr>
                <w:rFonts w:ascii="Arial" w:hAnsi="Arial" w:cs="Arial"/>
                <w:b/>
                <w:bCs/>
                <w:sz w:val="16"/>
                <w:szCs w:val="16"/>
              </w:rPr>
              <w:t>LUCRO LÍQUIDO DO EXERCÍCIO</w:t>
            </w:r>
          </w:p>
        </w:tc>
        <w:tc>
          <w:tcPr>
            <w:tcW w:w="1439" w:type="dxa"/>
            <w:tcBorders>
              <w:top w:val="nil"/>
              <w:left w:val="nil"/>
              <w:bottom w:val="nil"/>
              <w:right w:val="nil"/>
            </w:tcBorders>
            <w:shd w:val="clear" w:color="auto" w:fill="auto"/>
            <w:noWrap/>
            <w:vAlign w:val="bottom"/>
            <w:hideMark/>
          </w:tcPr>
          <w:p w14:paraId="079A5099" w14:textId="77777777" w:rsidR="00C70CFB" w:rsidRPr="00C70CFB" w:rsidRDefault="00C70CFB" w:rsidP="00C70CFB">
            <w:pPr>
              <w:spacing w:line="240" w:lineRule="auto"/>
              <w:jc w:val="left"/>
              <w:rPr>
                <w:rFonts w:ascii="Arial" w:hAnsi="Arial" w:cs="Arial"/>
                <w:b/>
                <w:bCs/>
                <w:sz w:val="16"/>
                <w:szCs w:val="16"/>
              </w:rPr>
            </w:pPr>
          </w:p>
        </w:tc>
        <w:tc>
          <w:tcPr>
            <w:tcW w:w="196" w:type="dxa"/>
            <w:tcBorders>
              <w:top w:val="nil"/>
              <w:left w:val="nil"/>
              <w:bottom w:val="nil"/>
              <w:right w:val="nil"/>
            </w:tcBorders>
            <w:shd w:val="clear" w:color="auto" w:fill="auto"/>
            <w:noWrap/>
            <w:vAlign w:val="bottom"/>
            <w:hideMark/>
          </w:tcPr>
          <w:p w14:paraId="4612BD0C"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single" w:sz="4" w:space="0" w:color="auto"/>
              <w:right w:val="nil"/>
            </w:tcBorders>
            <w:shd w:val="clear" w:color="auto" w:fill="auto"/>
            <w:noWrap/>
            <w:vAlign w:val="bottom"/>
            <w:hideMark/>
          </w:tcPr>
          <w:p w14:paraId="57EB496E"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50.842.366 </w:t>
            </w:r>
          </w:p>
        </w:tc>
        <w:tc>
          <w:tcPr>
            <w:tcW w:w="196" w:type="dxa"/>
            <w:tcBorders>
              <w:top w:val="nil"/>
              <w:left w:val="nil"/>
              <w:bottom w:val="nil"/>
              <w:right w:val="nil"/>
            </w:tcBorders>
            <w:shd w:val="clear" w:color="auto" w:fill="auto"/>
            <w:noWrap/>
            <w:vAlign w:val="bottom"/>
            <w:hideMark/>
          </w:tcPr>
          <w:p w14:paraId="786CD327" w14:textId="77777777" w:rsidR="00C70CFB" w:rsidRPr="00C70CFB" w:rsidRDefault="00C70CFB" w:rsidP="00C70CFB">
            <w:pPr>
              <w:spacing w:line="240" w:lineRule="auto"/>
              <w:jc w:val="center"/>
              <w:rPr>
                <w:rFonts w:ascii="Arial" w:hAnsi="Arial" w:cs="Arial"/>
                <w:b/>
                <w:bCs/>
                <w:sz w:val="16"/>
                <w:szCs w:val="16"/>
              </w:rPr>
            </w:pPr>
          </w:p>
        </w:tc>
        <w:tc>
          <w:tcPr>
            <w:tcW w:w="1736" w:type="dxa"/>
            <w:tcBorders>
              <w:top w:val="nil"/>
              <w:left w:val="nil"/>
              <w:bottom w:val="single" w:sz="4" w:space="0" w:color="auto"/>
              <w:right w:val="nil"/>
            </w:tcBorders>
            <w:shd w:val="clear" w:color="auto" w:fill="auto"/>
            <w:noWrap/>
            <w:vAlign w:val="bottom"/>
            <w:hideMark/>
          </w:tcPr>
          <w:p w14:paraId="01ED8957"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xml:space="preserve">          32.969.124 </w:t>
            </w:r>
          </w:p>
        </w:tc>
        <w:tc>
          <w:tcPr>
            <w:tcW w:w="196" w:type="dxa"/>
            <w:tcBorders>
              <w:top w:val="nil"/>
              <w:left w:val="nil"/>
              <w:bottom w:val="nil"/>
              <w:right w:val="nil"/>
            </w:tcBorders>
            <w:shd w:val="clear" w:color="auto" w:fill="auto"/>
            <w:noWrap/>
            <w:vAlign w:val="bottom"/>
            <w:hideMark/>
          </w:tcPr>
          <w:p w14:paraId="10BA7FFD" w14:textId="77777777" w:rsidR="00C70CFB" w:rsidRPr="00C70CFB" w:rsidRDefault="00C70CFB" w:rsidP="00C70CFB">
            <w:pPr>
              <w:spacing w:line="240" w:lineRule="auto"/>
              <w:jc w:val="center"/>
              <w:rPr>
                <w:rFonts w:ascii="Arial" w:hAnsi="Arial" w:cs="Arial"/>
                <w:b/>
                <w:bCs/>
                <w:sz w:val="16"/>
                <w:szCs w:val="16"/>
              </w:rPr>
            </w:pPr>
          </w:p>
        </w:tc>
      </w:tr>
      <w:tr w:rsidR="00C70CFB" w:rsidRPr="00C70CFB" w14:paraId="01D55304" w14:textId="77777777" w:rsidTr="00C70CFB">
        <w:trPr>
          <w:trHeight w:val="255"/>
        </w:trPr>
        <w:tc>
          <w:tcPr>
            <w:tcW w:w="6877" w:type="dxa"/>
            <w:tcBorders>
              <w:top w:val="nil"/>
              <w:left w:val="nil"/>
              <w:bottom w:val="nil"/>
              <w:right w:val="nil"/>
            </w:tcBorders>
            <w:shd w:val="clear" w:color="auto" w:fill="auto"/>
            <w:noWrap/>
            <w:vAlign w:val="bottom"/>
            <w:hideMark/>
          </w:tcPr>
          <w:p w14:paraId="1145B26E" w14:textId="77777777" w:rsidR="00C70CFB" w:rsidRPr="00C70CFB" w:rsidRDefault="00C70CFB" w:rsidP="00C70CFB">
            <w:pPr>
              <w:spacing w:line="240" w:lineRule="auto"/>
              <w:jc w:val="center"/>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39DAE0A1"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1CE862F2"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1A28AB51"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25410E41"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4BCCA68F"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051E98B7" w14:textId="77777777" w:rsidR="00C70CFB" w:rsidRPr="00C70CFB" w:rsidRDefault="00C70CFB" w:rsidP="00C70CFB">
            <w:pPr>
              <w:spacing w:line="240" w:lineRule="auto"/>
              <w:jc w:val="center"/>
              <w:rPr>
                <w:rFonts w:ascii="Arial" w:hAnsi="Arial" w:cs="Arial"/>
                <w:sz w:val="16"/>
                <w:szCs w:val="16"/>
              </w:rPr>
            </w:pPr>
          </w:p>
        </w:tc>
      </w:tr>
      <w:tr w:rsidR="00C70CFB" w:rsidRPr="00C70CFB" w14:paraId="6149CB20" w14:textId="77777777" w:rsidTr="00C70CFB">
        <w:trPr>
          <w:trHeight w:val="255"/>
        </w:trPr>
        <w:tc>
          <w:tcPr>
            <w:tcW w:w="6877" w:type="dxa"/>
            <w:tcBorders>
              <w:top w:val="nil"/>
              <w:left w:val="nil"/>
              <w:bottom w:val="nil"/>
              <w:right w:val="nil"/>
            </w:tcBorders>
            <w:shd w:val="clear" w:color="auto" w:fill="auto"/>
            <w:noWrap/>
            <w:vAlign w:val="bottom"/>
            <w:hideMark/>
          </w:tcPr>
          <w:p w14:paraId="6FDE6C35" w14:textId="77777777" w:rsidR="00C70CFB" w:rsidRPr="00C70CFB" w:rsidRDefault="00C70CFB" w:rsidP="00C70CFB">
            <w:pPr>
              <w:spacing w:line="240" w:lineRule="auto"/>
              <w:jc w:val="center"/>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42EA3075"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2D51C502"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34FFA2A9"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4E100B6E"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5893533A"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26ECB0DD" w14:textId="77777777" w:rsidR="00C70CFB" w:rsidRPr="00C70CFB" w:rsidRDefault="00C70CFB" w:rsidP="00C70CFB">
            <w:pPr>
              <w:spacing w:line="240" w:lineRule="auto"/>
              <w:jc w:val="center"/>
              <w:rPr>
                <w:rFonts w:ascii="Arial" w:hAnsi="Arial" w:cs="Arial"/>
                <w:sz w:val="16"/>
                <w:szCs w:val="16"/>
              </w:rPr>
            </w:pPr>
          </w:p>
        </w:tc>
      </w:tr>
      <w:tr w:rsidR="00C70CFB" w:rsidRPr="00C70CFB" w14:paraId="38115CCA" w14:textId="77777777" w:rsidTr="00C70CFB">
        <w:trPr>
          <w:trHeight w:val="255"/>
        </w:trPr>
        <w:tc>
          <w:tcPr>
            <w:tcW w:w="6877" w:type="dxa"/>
            <w:tcBorders>
              <w:top w:val="nil"/>
              <w:left w:val="nil"/>
              <w:bottom w:val="nil"/>
              <w:right w:val="nil"/>
            </w:tcBorders>
            <w:shd w:val="clear" w:color="auto" w:fill="auto"/>
            <w:noWrap/>
            <w:vAlign w:val="bottom"/>
            <w:hideMark/>
          </w:tcPr>
          <w:p w14:paraId="67027758" w14:textId="77777777" w:rsidR="00C70CFB" w:rsidRPr="00C70CFB" w:rsidRDefault="00C70CFB" w:rsidP="00C70CFB">
            <w:pPr>
              <w:spacing w:line="240" w:lineRule="auto"/>
              <w:jc w:val="center"/>
              <w:rPr>
                <w:rFonts w:ascii="Arial" w:hAnsi="Arial" w:cs="Arial"/>
                <w:sz w:val="16"/>
                <w:szCs w:val="16"/>
              </w:rPr>
            </w:pPr>
          </w:p>
        </w:tc>
        <w:tc>
          <w:tcPr>
            <w:tcW w:w="1439" w:type="dxa"/>
            <w:tcBorders>
              <w:top w:val="nil"/>
              <w:left w:val="nil"/>
              <w:bottom w:val="nil"/>
              <w:right w:val="nil"/>
            </w:tcBorders>
            <w:shd w:val="clear" w:color="auto" w:fill="auto"/>
            <w:noWrap/>
            <w:vAlign w:val="bottom"/>
            <w:hideMark/>
          </w:tcPr>
          <w:p w14:paraId="64A95A4F"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4FFA85C1"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auto" w:fill="auto"/>
            <w:noWrap/>
            <w:vAlign w:val="bottom"/>
            <w:hideMark/>
          </w:tcPr>
          <w:p w14:paraId="58EA1D05"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286835D7"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40E63799"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auto" w:fill="auto"/>
            <w:noWrap/>
            <w:vAlign w:val="bottom"/>
            <w:hideMark/>
          </w:tcPr>
          <w:p w14:paraId="5AEFAECA" w14:textId="77777777" w:rsidR="00C70CFB" w:rsidRPr="00C70CFB" w:rsidRDefault="00C70CFB" w:rsidP="00C70CFB">
            <w:pPr>
              <w:spacing w:line="240" w:lineRule="auto"/>
              <w:jc w:val="center"/>
              <w:rPr>
                <w:rFonts w:ascii="Arial" w:hAnsi="Arial" w:cs="Arial"/>
                <w:sz w:val="16"/>
                <w:szCs w:val="16"/>
              </w:rPr>
            </w:pPr>
          </w:p>
        </w:tc>
      </w:tr>
      <w:tr w:rsidR="00C70CFB" w:rsidRPr="00C70CFB" w14:paraId="7556DEAA" w14:textId="77777777" w:rsidTr="00C70CFB">
        <w:trPr>
          <w:trHeight w:val="255"/>
        </w:trPr>
        <w:tc>
          <w:tcPr>
            <w:tcW w:w="6877" w:type="dxa"/>
            <w:tcBorders>
              <w:top w:val="nil"/>
              <w:left w:val="nil"/>
              <w:bottom w:val="single" w:sz="4" w:space="0" w:color="auto"/>
              <w:right w:val="nil"/>
            </w:tcBorders>
            <w:shd w:val="clear" w:color="auto" w:fill="auto"/>
            <w:noWrap/>
            <w:vAlign w:val="bottom"/>
            <w:hideMark/>
          </w:tcPr>
          <w:p w14:paraId="0D219052"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As notas explicativas são parte integrante das demonstrações contábeis.</w:t>
            </w:r>
          </w:p>
        </w:tc>
        <w:tc>
          <w:tcPr>
            <w:tcW w:w="1439" w:type="dxa"/>
            <w:tcBorders>
              <w:top w:val="nil"/>
              <w:left w:val="nil"/>
              <w:bottom w:val="single" w:sz="4" w:space="0" w:color="auto"/>
              <w:right w:val="nil"/>
            </w:tcBorders>
            <w:shd w:val="clear" w:color="auto" w:fill="auto"/>
            <w:noWrap/>
            <w:vAlign w:val="bottom"/>
            <w:hideMark/>
          </w:tcPr>
          <w:p w14:paraId="5BAA5295"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w:t>
            </w:r>
          </w:p>
        </w:tc>
        <w:tc>
          <w:tcPr>
            <w:tcW w:w="196" w:type="dxa"/>
            <w:tcBorders>
              <w:top w:val="nil"/>
              <w:left w:val="nil"/>
              <w:bottom w:val="single" w:sz="4" w:space="0" w:color="auto"/>
              <w:right w:val="nil"/>
            </w:tcBorders>
            <w:shd w:val="clear" w:color="auto" w:fill="auto"/>
            <w:noWrap/>
            <w:vAlign w:val="bottom"/>
            <w:hideMark/>
          </w:tcPr>
          <w:p w14:paraId="302F1232"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w:t>
            </w:r>
          </w:p>
        </w:tc>
        <w:tc>
          <w:tcPr>
            <w:tcW w:w="4734" w:type="dxa"/>
            <w:tcBorders>
              <w:top w:val="nil"/>
              <w:left w:val="nil"/>
              <w:bottom w:val="single" w:sz="4" w:space="0" w:color="auto"/>
              <w:right w:val="nil"/>
            </w:tcBorders>
            <w:shd w:val="clear" w:color="auto" w:fill="auto"/>
            <w:noWrap/>
            <w:vAlign w:val="bottom"/>
            <w:hideMark/>
          </w:tcPr>
          <w:p w14:paraId="18D9C981"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w:t>
            </w:r>
          </w:p>
        </w:tc>
        <w:tc>
          <w:tcPr>
            <w:tcW w:w="196" w:type="dxa"/>
            <w:tcBorders>
              <w:top w:val="nil"/>
              <w:left w:val="nil"/>
              <w:bottom w:val="single" w:sz="4" w:space="0" w:color="auto"/>
              <w:right w:val="nil"/>
            </w:tcBorders>
            <w:shd w:val="clear" w:color="auto" w:fill="auto"/>
            <w:noWrap/>
            <w:vAlign w:val="bottom"/>
            <w:hideMark/>
          </w:tcPr>
          <w:p w14:paraId="76141C52"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w:t>
            </w:r>
          </w:p>
        </w:tc>
        <w:tc>
          <w:tcPr>
            <w:tcW w:w="1736" w:type="dxa"/>
            <w:tcBorders>
              <w:top w:val="nil"/>
              <w:left w:val="nil"/>
              <w:bottom w:val="single" w:sz="4" w:space="0" w:color="auto"/>
              <w:right w:val="nil"/>
            </w:tcBorders>
            <w:shd w:val="clear" w:color="auto" w:fill="auto"/>
            <w:noWrap/>
            <w:vAlign w:val="bottom"/>
            <w:hideMark/>
          </w:tcPr>
          <w:p w14:paraId="7C8F7A69"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w:t>
            </w:r>
          </w:p>
        </w:tc>
        <w:tc>
          <w:tcPr>
            <w:tcW w:w="196" w:type="dxa"/>
            <w:tcBorders>
              <w:top w:val="nil"/>
              <w:left w:val="nil"/>
              <w:bottom w:val="single" w:sz="4" w:space="0" w:color="auto"/>
              <w:right w:val="nil"/>
            </w:tcBorders>
            <w:shd w:val="clear" w:color="auto" w:fill="auto"/>
            <w:noWrap/>
            <w:vAlign w:val="bottom"/>
            <w:hideMark/>
          </w:tcPr>
          <w:p w14:paraId="2757FB77" w14:textId="77777777" w:rsidR="00C70CFB" w:rsidRPr="00C70CFB" w:rsidRDefault="00C70CFB" w:rsidP="00C70CFB">
            <w:pPr>
              <w:spacing w:line="240" w:lineRule="auto"/>
              <w:jc w:val="left"/>
              <w:rPr>
                <w:rFonts w:ascii="Arial" w:hAnsi="Arial" w:cs="Arial"/>
                <w:sz w:val="16"/>
                <w:szCs w:val="16"/>
              </w:rPr>
            </w:pPr>
            <w:r w:rsidRPr="00C70CFB">
              <w:rPr>
                <w:rFonts w:ascii="Arial" w:hAnsi="Arial" w:cs="Arial"/>
                <w:sz w:val="16"/>
                <w:szCs w:val="16"/>
              </w:rPr>
              <w:t> </w:t>
            </w:r>
          </w:p>
        </w:tc>
      </w:tr>
      <w:tr w:rsidR="00C70CFB" w:rsidRPr="00C70CFB" w14:paraId="33914714" w14:textId="77777777" w:rsidTr="00C70CFB">
        <w:trPr>
          <w:trHeight w:val="315"/>
        </w:trPr>
        <w:tc>
          <w:tcPr>
            <w:tcW w:w="6877" w:type="dxa"/>
            <w:tcBorders>
              <w:top w:val="nil"/>
              <w:left w:val="nil"/>
              <w:bottom w:val="nil"/>
              <w:right w:val="nil"/>
            </w:tcBorders>
            <w:shd w:val="clear" w:color="FFFFCC" w:fill="FFFFFF"/>
            <w:noWrap/>
            <w:vAlign w:val="center"/>
            <w:hideMark/>
          </w:tcPr>
          <w:p w14:paraId="28B24C9E" w14:textId="2FC1931B" w:rsidR="005932E5" w:rsidRDefault="005932E5" w:rsidP="00C70CFB">
            <w:pPr>
              <w:spacing w:line="240" w:lineRule="auto"/>
              <w:jc w:val="center"/>
              <w:rPr>
                <w:rFonts w:ascii="Arial" w:hAnsi="Arial" w:cs="Arial"/>
                <w:b/>
                <w:bCs/>
                <w:sz w:val="16"/>
                <w:szCs w:val="16"/>
              </w:rPr>
            </w:pPr>
          </w:p>
          <w:p w14:paraId="281AEAE9" w14:textId="3035313A" w:rsidR="005932E5" w:rsidRDefault="003C6CD5" w:rsidP="00C70CFB">
            <w:pPr>
              <w:spacing w:line="240" w:lineRule="auto"/>
              <w:jc w:val="center"/>
              <w:rPr>
                <w:rFonts w:ascii="Arial" w:hAnsi="Arial" w:cs="Arial"/>
                <w:b/>
                <w:bCs/>
                <w:sz w:val="16"/>
                <w:szCs w:val="16"/>
              </w:rPr>
            </w:pPr>
            <w:r w:rsidRPr="003C6CD5">
              <w:rPr>
                <w:rFonts w:ascii="Arial" w:hAnsi="Arial" w:cs="Arial"/>
                <w:b/>
                <w:bCs/>
                <w:noProof/>
                <w:sz w:val="16"/>
                <w:szCs w:val="16"/>
              </w:rPr>
              <mc:AlternateContent>
                <mc:Choice Requires="wps">
                  <w:drawing>
                    <wp:anchor distT="45720" distB="45720" distL="114300" distR="114300" simplePos="0" relativeHeight="251665408" behindDoc="0" locked="0" layoutInCell="1" allowOverlap="1" wp14:anchorId="0CDD2B7E" wp14:editId="6B7AC32B">
                      <wp:simplePos x="0" y="0"/>
                      <wp:positionH relativeFrom="column">
                        <wp:posOffset>388620</wp:posOffset>
                      </wp:positionH>
                      <wp:positionV relativeFrom="paragraph">
                        <wp:posOffset>19685</wp:posOffset>
                      </wp:positionV>
                      <wp:extent cx="3475355" cy="1404620"/>
                      <wp:effectExtent l="0" t="0" r="0" b="0"/>
                      <wp:wrapSquare wrapText="bothSides"/>
                      <wp:docPr id="4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355" cy="1404620"/>
                              </a:xfrm>
                              <a:prstGeom prst="rect">
                                <a:avLst/>
                              </a:prstGeom>
                              <a:solidFill>
                                <a:srgbClr val="FFFFFF"/>
                              </a:solidFill>
                              <a:ln w="9525">
                                <a:noFill/>
                                <a:miter lim="800000"/>
                                <a:headEnd/>
                                <a:tailEnd/>
                              </a:ln>
                            </wps:spPr>
                            <wps:txbx>
                              <w:txbxContent>
                                <w:p w14:paraId="4B40CFF3" w14:textId="5F7A0588" w:rsidR="003C6CD5" w:rsidRDefault="003C6CD5" w:rsidP="003C6CD5">
                                  <w:pPr>
                                    <w:jc w:val="center"/>
                                  </w:pPr>
                                  <w:r>
                                    <w:rPr>
                                      <w:noProof/>
                                    </w:rPr>
                                    <w:drawing>
                                      <wp:inline distT="0" distB="0" distL="0" distR="0" wp14:anchorId="67332100" wp14:editId="79E43635">
                                        <wp:extent cx="2242267" cy="1031310"/>
                                        <wp:effectExtent l="0" t="0" r="5715" b="0"/>
                                        <wp:docPr id="45" name="Imagem 45"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m 45" descr="Texto, Carta&#10;&#10;Descrição gerada automaticamente"/>
                                                <pic:cNvPicPr/>
                                              </pic:nvPicPr>
                                              <pic:blipFill>
                                                <a:blip r:embed="rId17">
                                                  <a:extLst>
                                                    <a:ext uri="{28A0092B-C50C-407E-A947-70E740481C1C}">
                                                      <a14:useLocalDpi xmlns:a14="http://schemas.microsoft.com/office/drawing/2010/main" val="0"/>
                                                    </a:ext>
                                                  </a:extLst>
                                                </a:blip>
                                                <a:stretch>
                                                  <a:fillRect/>
                                                </a:stretch>
                                              </pic:blipFill>
                                              <pic:spPr>
                                                <a:xfrm>
                                                  <a:off x="0" y="0"/>
                                                  <a:ext cx="2249044" cy="1034427"/>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DD2B7E" id="_x0000_s1028" type="#_x0000_t202" style="position:absolute;left:0;text-align:left;margin-left:30.6pt;margin-top:1.55pt;width:273.6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" stroked="f">
                      <v:textbox style="mso-fit-shape-to-text:t">
                        <w:txbxContent>
                          <w:p w14:paraId="4B40CFF3" w14:textId="5F7A0588" w:rsidR="003C6CD5" w:rsidRDefault="003C6CD5" w:rsidP="003C6CD5">
                            <w:pPr>
                              <w:jc w:val="center"/>
                            </w:pPr>
                            <w:r>
                              <w:rPr>
                                <w:noProof/>
                              </w:rPr>
                              <w:drawing>
                                <wp:inline distT="0" distB="0" distL="0" distR="0" wp14:anchorId="67332100" wp14:editId="79E43635">
                                  <wp:extent cx="2242267" cy="1031310"/>
                                  <wp:effectExtent l="0" t="0" r="5715" b="0"/>
                                  <wp:docPr id="45" name="Imagem 45"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m 45" descr="Texto, Carta&#10;&#10;Descrição gerada automaticamente"/>
                                          <pic:cNvPicPr/>
                                        </pic:nvPicPr>
                                        <pic:blipFill>
                                          <a:blip r:embed="rId18">
                                            <a:extLst>
                                              <a:ext uri="{28A0092B-C50C-407E-A947-70E740481C1C}">
                                                <a14:useLocalDpi xmlns:a14="http://schemas.microsoft.com/office/drawing/2010/main" val="0"/>
                                              </a:ext>
                                            </a:extLst>
                                          </a:blip>
                                          <a:stretch>
                                            <a:fillRect/>
                                          </a:stretch>
                                        </pic:blipFill>
                                        <pic:spPr>
                                          <a:xfrm>
                                            <a:off x="0" y="0"/>
                                            <a:ext cx="2249044" cy="1034427"/>
                                          </a:xfrm>
                                          <a:prstGeom prst="rect">
                                            <a:avLst/>
                                          </a:prstGeom>
                                        </pic:spPr>
                                      </pic:pic>
                                    </a:graphicData>
                                  </a:graphic>
                                </wp:inline>
                              </w:drawing>
                            </w:r>
                          </w:p>
                        </w:txbxContent>
                      </v:textbox>
                      <w10:wrap type="square"/>
                    </v:shape>
                  </w:pict>
                </mc:Fallback>
              </mc:AlternateContent>
            </w:r>
          </w:p>
          <w:p w14:paraId="01E03278" w14:textId="77777777" w:rsidR="005932E5" w:rsidRDefault="005932E5" w:rsidP="00C70CFB">
            <w:pPr>
              <w:spacing w:line="240" w:lineRule="auto"/>
              <w:jc w:val="center"/>
              <w:rPr>
                <w:rFonts w:ascii="Arial" w:hAnsi="Arial" w:cs="Arial"/>
                <w:b/>
                <w:bCs/>
                <w:sz w:val="16"/>
                <w:szCs w:val="16"/>
              </w:rPr>
            </w:pPr>
          </w:p>
          <w:p w14:paraId="4E98AFD5" w14:textId="2BB2B540"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RENATO VIEIRA PITA</w:t>
            </w:r>
          </w:p>
        </w:tc>
        <w:tc>
          <w:tcPr>
            <w:tcW w:w="1439" w:type="dxa"/>
            <w:tcBorders>
              <w:top w:val="nil"/>
              <w:left w:val="nil"/>
              <w:bottom w:val="nil"/>
              <w:right w:val="nil"/>
            </w:tcBorders>
            <w:shd w:val="clear" w:color="auto" w:fill="auto"/>
            <w:noWrap/>
            <w:vAlign w:val="center"/>
            <w:hideMark/>
          </w:tcPr>
          <w:p w14:paraId="529E6867" w14:textId="77777777" w:rsidR="00C70CFB" w:rsidRPr="00C70CFB" w:rsidRDefault="00C70CFB" w:rsidP="00C70CFB">
            <w:pPr>
              <w:spacing w:line="240" w:lineRule="auto"/>
              <w:jc w:val="center"/>
              <w:rPr>
                <w:rFonts w:ascii="Arial" w:hAnsi="Arial" w:cs="Arial"/>
                <w:b/>
                <w:bCs/>
                <w:sz w:val="16"/>
                <w:szCs w:val="16"/>
              </w:rPr>
            </w:pPr>
          </w:p>
        </w:tc>
        <w:tc>
          <w:tcPr>
            <w:tcW w:w="196" w:type="dxa"/>
            <w:tcBorders>
              <w:top w:val="nil"/>
              <w:left w:val="nil"/>
              <w:bottom w:val="nil"/>
              <w:right w:val="nil"/>
            </w:tcBorders>
            <w:shd w:val="clear" w:color="auto" w:fill="auto"/>
            <w:noWrap/>
            <w:vAlign w:val="center"/>
            <w:hideMark/>
          </w:tcPr>
          <w:p w14:paraId="22181215"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FFFFCC" w:fill="FFFFFF"/>
            <w:noWrap/>
            <w:vAlign w:val="center"/>
            <w:hideMark/>
          </w:tcPr>
          <w:p w14:paraId="6DE0820A" w14:textId="071868E5" w:rsidR="005932E5" w:rsidRDefault="003C6CD5" w:rsidP="00C70CFB">
            <w:pPr>
              <w:spacing w:line="240" w:lineRule="auto"/>
              <w:jc w:val="center"/>
              <w:rPr>
                <w:rFonts w:ascii="Arial" w:hAnsi="Arial" w:cs="Arial"/>
                <w:b/>
                <w:bCs/>
                <w:sz w:val="16"/>
                <w:szCs w:val="16"/>
              </w:rPr>
            </w:pPr>
            <w:r w:rsidRPr="003C6CD5">
              <w:rPr>
                <w:rFonts w:ascii="Arial" w:hAnsi="Arial" w:cs="Arial"/>
                <w:b/>
                <w:bCs/>
                <w:noProof/>
                <w:sz w:val="16"/>
                <w:szCs w:val="16"/>
              </w:rPr>
              <mc:AlternateContent>
                <mc:Choice Requires="wps">
                  <w:drawing>
                    <wp:anchor distT="45720" distB="45720" distL="114300" distR="114300" simplePos="0" relativeHeight="251667456" behindDoc="0" locked="0" layoutInCell="1" allowOverlap="1" wp14:anchorId="4E7CD296" wp14:editId="4E72E53A">
                      <wp:simplePos x="0" y="0"/>
                      <wp:positionH relativeFrom="column">
                        <wp:align>center</wp:align>
                      </wp:positionH>
                      <wp:positionV relativeFrom="paragraph">
                        <wp:posOffset>182880</wp:posOffset>
                      </wp:positionV>
                      <wp:extent cx="2360930" cy="1404620"/>
                      <wp:effectExtent l="0" t="0" r="0" b="0"/>
                      <wp:wrapSquare wrapText="bothSides"/>
                      <wp:docPr id="4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74DFBF8" w14:textId="2CD139BF" w:rsidR="003C6CD5" w:rsidRDefault="003C6CD5" w:rsidP="003C6CD5">
                                  <w:pPr>
                                    <w:jc w:val="center"/>
                                  </w:pPr>
                                  <w:r>
                                    <w:rPr>
                                      <w:noProof/>
                                    </w:rPr>
                                    <w:drawing>
                                      <wp:inline distT="0" distB="0" distL="0" distR="0" wp14:anchorId="71A11725" wp14:editId="6FB6750F">
                                        <wp:extent cx="1979184" cy="917042"/>
                                        <wp:effectExtent l="0" t="0" r="2540" b="0"/>
                                        <wp:docPr id="46" name="Imagem 46"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m 46" descr="Diagrama, Texto&#10;&#10;Descrição gerada automaticamente"/>
                                                <pic:cNvPicPr/>
                                              </pic:nvPicPr>
                                              <pic:blipFill>
                                                <a:blip r:embed="rId19">
                                                  <a:extLst>
                                                    <a:ext uri="{28A0092B-C50C-407E-A947-70E740481C1C}">
                                                      <a14:useLocalDpi xmlns:a14="http://schemas.microsoft.com/office/drawing/2010/main" val="0"/>
                                                    </a:ext>
                                                  </a:extLst>
                                                </a:blip>
                                                <a:stretch>
                                                  <a:fillRect/>
                                                </a:stretch>
                                              </pic:blipFill>
                                              <pic:spPr>
                                                <a:xfrm>
                                                  <a:off x="0" y="0"/>
                                                  <a:ext cx="1992513" cy="92321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7CD296" id="_x0000_s1029" type="#_x0000_t202" style="position:absolute;left:0;text-align:left;margin-left:0;margin-top:14.4pt;width:185.9pt;height:110.6pt;z-index:25166745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" stroked="f">
                      <v:textbox style="mso-fit-shape-to-text:t">
                        <w:txbxContent>
                          <w:p w14:paraId="174DFBF8" w14:textId="2CD139BF" w:rsidR="003C6CD5" w:rsidRDefault="003C6CD5" w:rsidP="003C6CD5">
                            <w:pPr>
                              <w:jc w:val="center"/>
                            </w:pPr>
                            <w:r>
                              <w:rPr>
                                <w:noProof/>
                              </w:rPr>
                              <w:drawing>
                                <wp:inline distT="0" distB="0" distL="0" distR="0" wp14:anchorId="71A11725" wp14:editId="6FB6750F">
                                  <wp:extent cx="1979184" cy="917042"/>
                                  <wp:effectExtent l="0" t="0" r="2540" b="0"/>
                                  <wp:docPr id="46" name="Imagem 46"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m 46" descr="Diagrama, Texto&#10;&#10;Descrição gerada automaticamente"/>
                                          <pic:cNvPicPr/>
                                        </pic:nvPicPr>
                                        <pic:blipFill>
                                          <a:blip r:embed="rId20">
                                            <a:extLst>
                                              <a:ext uri="{28A0092B-C50C-407E-A947-70E740481C1C}">
                                                <a14:useLocalDpi xmlns:a14="http://schemas.microsoft.com/office/drawing/2010/main" val="0"/>
                                              </a:ext>
                                            </a:extLst>
                                          </a:blip>
                                          <a:stretch>
                                            <a:fillRect/>
                                          </a:stretch>
                                        </pic:blipFill>
                                        <pic:spPr>
                                          <a:xfrm>
                                            <a:off x="0" y="0"/>
                                            <a:ext cx="1992513" cy="923218"/>
                                          </a:xfrm>
                                          <a:prstGeom prst="rect">
                                            <a:avLst/>
                                          </a:prstGeom>
                                        </pic:spPr>
                                      </pic:pic>
                                    </a:graphicData>
                                  </a:graphic>
                                </wp:inline>
                              </w:drawing>
                            </w:r>
                          </w:p>
                        </w:txbxContent>
                      </v:textbox>
                      <w10:wrap type="square"/>
                    </v:shape>
                  </w:pict>
                </mc:Fallback>
              </mc:AlternateContent>
            </w:r>
          </w:p>
          <w:p w14:paraId="107A813B" w14:textId="57902856"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MAURICIO AKIHIRO MAKI</w:t>
            </w:r>
          </w:p>
        </w:tc>
        <w:tc>
          <w:tcPr>
            <w:tcW w:w="196" w:type="dxa"/>
            <w:tcBorders>
              <w:top w:val="nil"/>
              <w:left w:val="nil"/>
              <w:bottom w:val="nil"/>
              <w:right w:val="nil"/>
            </w:tcBorders>
            <w:shd w:val="clear" w:color="auto" w:fill="auto"/>
            <w:noWrap/>
            <w:vAlign w:val="center"/>
            <w:hideMark/>
          </w:tcPr>
          <w:p w14:paraId="46BC607E" w14:textId="77777777" w:rsidR="00C70CFB" w:rsidRPr="00C70CFB" w:rsidRDefault="00C70CFB" w:rsidP="00C70CFB">
            <w:pPr>
              <w:spacing w:line="240" w:lineRule="auto"/>
              <w:jc w:val="center"/>
              <w:rPr>
                <w:rFonts w:ascii="Arial" w:hAnsi="Arial" w:cs="Arial"/>
                <w:b/>
                <w:bCs/>
                <w:sz w:val="16"/>
                <w:szCs w:val="16"/>
              </w:rPr>
            </w:pPr>
          </w:p>
        </w:tc>
        <w:tc>
          <w:tcPr>
            <w:tcW w:w="1736" w:type="dxa"/>
            <w:tcBorders>
              <w:top w:val="nil"/>
              <w:left w:val="nil"/>
              <w:bottom w:val="nil"/>
              <w:right w:val="nil"/>
            </w:tcBorders>
            <w:shd w:val="clear" w:color="auto" w:fill="auto"/>
            <w:noWrap/>
            <w:vAlign w:val="bottom"/>
            <w:hideMark/>
          </w:tcPr>
          <w:p w14:paraId="43CE941F"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FFFFCC" w:fill="FFFFFF"/>
            <w:noWrap/>
            <w:vAlign w:val="center"/>
            <w:hideMark/>
          </w:tcPr>
          <w:p w14:paraId="671534A3" w14:textId="77777777" w:rsidR="00C70CFB" w:rsidRPr="00C70CFB" w:rsidRDefault="00C70CFB" w:rsidP="00C70CFB">
            <w:pPr>
              <w:spacing w:line="240" w:lineRule="auto"/>
              <w:jc w:val="center"/>
              <w:rPr>
                <w:rFonts w:ascii="Arial" w:hAnsi="Arial" w:cs="Arial"/>
                <w:b/>
                <w:bCs/>
                <w:sz w:val="16"/>
                <w:szCs w:val="16"/>
              </w:rPr>
            </w:pPr>
            <w:r w:rsidRPr="00C70CFB">
              <w:rPr>
                <w:rFonts w:ascii="Arial" w:hAnsi="Arial" w:cs="Arial"/>
                <w:b/>
                <w:bCs/>
                <w:sz w:val="16"/>
                <w:szCs w:val="16"/>
              </w:rPr>
              <w:t> </w:t>
            </w:r>
          </w:p>
        </w:tc>
      </w:tr>
      <w:tr w:rsidR="00C70CFB" w:rsidRPr="00C70CFB" w14:paraId="27820F5B" w14:textId="77777777" w:rsidTr="00C70CFB">
        <w:trPr>
          <w:trHeight w:val="315"/>
        </w:trPr>
        <w:tc>
          <w:tcPr>
            <w:tcW w:w="6877" w:type="dxa"/>
            <w:tcBorders>
              <w:top w:val="nil"/>
              <w:left w:val="nil"/>
              <w:bottom w:val="nil"/>
              <w:right w:val="nil"/>
            </w:tcBorders>
            <w:shd w:val="clear" w:color="FFFFCC" w:fill="FFFFFF"/>
            <w:noWrap/>
            <w:vAlign w:val="center"/>
            <w:hideMark/>
          </w:tcPr>
          <w:p w14:paraId="67609963"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CONTADOR</w:t>
            </w:r>
          </w:p>
        </w:tc>
        <w:tc>
          <w:tcPr>
            <w:tcW w:w="1439" w:type="dxa"/>
            <w:tcBorders>
              <w:top w:val="nil"/>
              <w:left w:val="nil"/>
              <w:bottom w:val="nil"/>
              <w:right w:val="nil"/>
            </w:tcBorders>
            <w:shd w:val="clear" w:color="auto" w:fill="auto"/>
            <w:noWrap/>
            <w:vAlign w:val="bottom"/>
            <w:hideMark/>
          </w:tcPr>
          <w:p w14:paraId="7FE963F8"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auto" w:fill="auto"/>
            <w:noWrap/>
            <w:vAlign w:val="center"/>
            <w:hideMark/>
          </w:tcPr>
          <w:p w14:paraId="37AD2EB6"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FFFFCC" w:fill="FFFFFF"/>
            <w:noWrap/>
            <w:vAlign w:val="center"/>
            <w:hideMark/>
          </w:tcPr>
          <w:p w14:paraId="09E5BB49"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DIRETOR ADMINISTRATIVO FINANCEIRO</w:t>
            </w:r>
          </w:p>
        </w:tc>
        <w:tc>
          <w:tcPr>
            <w:tcW w:w="196" w:type="dxa"/>
            <w:tcBorders>
              <w:top w:val="nil"/>
              <w:left w:val="nil"/>
              <w:bottom w:val="nil"/>
              <w:right w:val="nil"/>
            </w:tcBorders>
            <w:shd w:val="clear" w:color="auto" w:fill="auto"/>
            <w:noWrap/>
            <w:vAlign w:val="center"/>
            <w:hideMark/>
          </w:tcPr>
          <w:p w14:paraId="4D4E97B7"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5B1F2A29" w14:textId="77777777" w:rsidR="00C70CFB" w:rsidRPr="00C70CFB" w:rsidRDefault="00C70CFB" w:rsidP="00C70CFB">
            <w:pPr>
              <w:spacing w:line="240" w:lineRule="auto"/>
              <w:jc w:val="left"/>
              <w:rPr>
                <w:rFonts w:ascii="Arial" w:hAnsi="Arial" w:cs="Arial"/>
                <w:sz w:val="16"/>
                <w:szCs w:val="16"/>
              </w:rPr>
            </w:pPr>
          </w:p>
        </w:tc>
        <w:tc>
          <w:tcPr>
            <w:tcW w:w="196" w:type="dxa"/>
            <w:tcBorders>
              <w:top w:val="nil"/>
              <w:left w:val="nil"/>
              <w:bottom w:val="nil"/>
              <w:right w:val="nil"/>
            </w:tcBorders>
            <w:shd w:val="clear" w:color="FFFFCC" w:fill="FFFFFF"/>
            <w:noWrap/>
            <w:vAlign w:val="center"/>
            <w:hideMark/>
          </w:tcPr>
          <w:p w14:paraId="55A14933"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w:t>
            </w:r>
          </w:p>
        </w:tc>
      </w:tr>
      <w:tr w:rsidR="00C70CFB" w:rsidRPr="00C70CFB" w14:paraId="44B02266" w14:textId="77777777" w:rsidTr="00C70CFB">
        <w:trPr>
          <w:trHeight w:val="300"/>
        </w:trPr>
        <w:tc>
          <w:tcPr>
            <w:tcW w:w="6877" w:type="dxa"/>
            <w:tcBorders>
              <w:top w:val="nil"/>
              <w:left w:val="nil"/>
              <w:bottom w:val="nil"/>
              <w:right w:val="nil"/>
            </w:tcBorders>
            <w:shd w:val="clear" w:color="FFFFCC" w:fill="FFFFFF"/>
            <w:noWrap/>
            <w:vAlign w:val="center"/>
            <w:hideMark/>
          </w:tcPr>
          <w:p w14:paraId="4393EA21"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CRC 1SP215876/O-8/SP</w:t>
            </w:r>
          </w:p>
        </w:tc>
        <w:tc>
          <w:tcPr>
            <w:tcW w:w="1439" w:type="dxa"/>
            <w:tcBorders>
              <w:top w:val="nil"/>
              <w:left w:val="nil"/>
              <w:bottom w:val="nil"/>
              <w:right w:val="nil"/>
            </w:tcBorders>
            <w:shd w:val="clear" w:color="auto" w:fill="auto"/>
            <w:noWrap/>
            <w:vAlign w:val="center"/>
            <w:hideMark/>
          </w:tcPr>
          <w:p w14:paraId="1C89C630"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auto" w:fill="auto"/>
            <w:noWrap/>
            <w:vAlign w:val="center"/>
            <w:hideMark/>
          </w:tcPr>
          <w:p w14:paraId="6C84DCE0" w14:textId="77777777" w:rsidR="00C70CFB" w:rsidRPr="00C70CFB" w:rsidRDefault="00C70CFB" w:rsidP="00C70CFB">
            <w:pPr>
              <w:spacing w:line="240" w:lineRule="auto"/>
              <w:jc w:val="center"/>
              <w:rPr>
                <w:rFonts w:ascii="Arial" w:hAnsi="Arial" w:cs="Arial"/>
                <w:sz w:val="16"/>
                <w:szCs w:val="16"/>
              </w:rPr>
            </w:pPr>
          </w:p>
        </w:tc>
        <w:tc>
          <w:tcPr>
            <w:tcW w:w="4734" w:type="dxa"/>
            <w:tcBorders>
              <w:top w:val="nil"/>
              <w:left w:val="nil"/>
              <w:bottom w:val="nil"/>
              <w:right w:val="nil"/>
            </w:tcBorders>
            <w:shd w:val="clear" w:color="FFFFCC" w:fill="FFFFFF"/>
            <w:noWrap/>
            <w:vAlign w:val="center"/>
            <w:hideMark/>
          </w:tcPr>
          <w:p w14:paraId="401A7B7B"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CPF: 219.593.858-79</w:t>
            </w:r>
          </w:p>
        </w:tc>
        <w:tc>
          <w:tcPr>
            <w:tcW w:w="196" w:type="dxa"/>
            <w:tcBorders>
              <w:top w:val="nil"/>
              <w:left w:val="nil"/>
              <w:bottom w:val="nil"/>
              <w:right w:val="nil"/>
            </w:tcBorders>
            <w:shd w:val="clear" w:color="auto" w:fill="auto"/>
            <w:noWrap/>
            <w:vAlign w:val="center"/>
            <w:hideMark/>
          </w:tcPr>
          <w:p w14:paraId="52FFEC22" w14:textId="77777777" w:rsidR="00C70CFB" w:rsidRPr="00C70CFB" w:rsidRDefault="00C70CFB" w:rsidP="00C70CFB">
            <w:pPr>
              <w:spacing w:line="240" w:lineRule="auto"/>
              <w:jc w:val="center"/>
              <w:rPr>
                <w:rFonts w:ascii="Arial" w:hAnsi="Arial" w:cs="Arial"/>
                <w:sz w:val="16"/>
                <w:szCs w:val="16"/>
              </w:rPr>
            </w:pPr>
          </w:p>
        </w:tc>
        <w:tc>
          <w:tcPr>
            <w:tcW w:w="1736" w:type="dxa"/>
            <w:tcBorders>
              <w:top w:val="nil"/>
              <w:left w:val="nil"/>
              <w:bottom w:val="nil"/>
              <w:right w:val="nil"/>
            </w:tcBorders>
            <w:shd w:val="clear" w:color="auto" w:fill="auto"/>
            <w:noWrap/>
            <w:vAlign w:val="bottom"/>
            <w:hideMark/>
          </w:tcPr>
          <w:p w14:paraId="3F12B502" w14:textId="77777777" w:rsidR="00C70CFB" w:rsidRPr="00C70CFB" w:rsidRDefault="00C70CFB" w:rsidP="00C70CFB">
            <w:pPr>
              <w:spacing w:line="240" w:lineRule="auto"/>
              <w:jc w:val="center"/>
              <w:rPr>
                <w:rFonts w:ascii="Arial" w:hAnsi="Arial" w:cs="Arial"/>
                <w:sz w:val="16"/>
                <w:szCs w:val="16"/>
              </w:rPr>
            </w:pPr>
          </w:p>
        </w:tc>
        <w:tc>
          <w:tcPr>
            <w:tcW w:w="196" w:type="dxa"/>
            <w:tcBorders>
              <w:top w:val="nil"/>
              <w:left w:val="nil"/>
              <w:bottom w:val="nil"/>
              <w:right w:val="nil"/>
            </w:tcBorders>
            <w:shd w:val="clear" w:color="FFFFCC" w:fill="FFFFFF"/>
            <w:noWrap/>
            <w:vAlign w:val="center"/>
            <w:hideMark/>
          </w:tcPr>
          <w:p w14:paraId="4BB6F3B4" w14:textId="77777777" w:rsidR="00C70CFB" w:rsidRPr="00C70CFB" w:rsidRDefault="00C70CFB" w:rsidP="00C70CFB">
            <w:pPr>
              <w:spacing w:line="240" w:lineRule="auto"/>
              <w:jc w:val="center"/>
              <w:rPr>
                <w:rFonts w:ascii="Arial" w:hAnsi="Arial" w:cs="Arial"/>
                <w:sz w:val="16"/>
                <w:szCs w:val="16"/>
              </w:rPr>
            </w:pPr>
            <w:r w:rsidRPr="00C70CFB">
              <w:rPr>
                <w:rFonts w:ascii="Arial" w:hAnsi="Arial" w:cs="Arial"/>
                <w:sz w:val="16"/>
                <w:szCs w:val="16"/>
              </w:rPr>
              <w:t> </w:t>
            </w:r>
          </w:p>
        </w:tc>
      </w:tr>
    </w:tbl>
    <w:p w14:paraId="24939355" w14:textId="292442A9" w:rsidR="00D40091" w:rsidRDefault="00D40091" w:rsidP="00D40091">
      <w:pPr>
        <w:rPr>
          <w:rFonts w:ascii="Arial" w:hAnsi="Arial" w:cs="Arial"/>
          <w:sz w:val="18"/>
          <w:szCs w:val="18"/>
        </w:rPr>
      </w:pPr>
    </w:p>
    <w:p w14:paraId="6F1E22F6" w14:textId="723021D6" w:rsidR="00C70CFB" w:rsidRDefault="00C70CFB" w:rsidP="00D40091">
      <w:pPr>
        <w:rPr>
          <w:rFonts w:ascii="Arial" w:hAnsi="Arial" w:cs="Arial"/>
          <w:sz w:val="18"/>
          <w:szCs w:val="18"/>
        </w:rPr>
      </w:pPr>
    </w:p>
    <w:p w14:paraId="3B8F134A" w14:textId="7AE3E428" w:rsidR="00C70CFB" w:rsidRDefault="00C70CFB" w:rsidP="00D40091">
      <w:pPr>
        <w:rPr>
          <w:rFonts w:ascii="Arial" w:hAnsi="Arial" w:cs="Arial"/>
          <w:sz w:val="18"/>
          <w:szCs w:val="18"/>
        </w:rPr>
      </w:pPr>
    </w:p>
    <w:p w14:paraId="27095082" w14:textId="2B62479F" w:rsidR="00E32F10" w:rsidRDefault="00E32F10" w:rsidP="00D40091">
      <w:pPr>
        <w:rPr>
          <w:rFonts w:ascii="Arial" w:hAnsi="Arial" w:cs="Arial"/>
          <w:sz w:val="18"/>
          <w:szCs w:val="18"/>
        </w:rPr>
      </w:pPr>
    </w:p>
    <w:p w14:paraId="704CAF6C" w14:textId="77777777" w:rsidR="00E32F10" w:rsidRDefault="00E32F10" w:rsidP="00D40091">
      <w:pPr>
        <w:rPr>
          <w:rFonts w:ascii="Arial" w:hAnsi="Arial" w:cs="Arial"/>
          <w:sz w:val="18"/>
          <w:szCs w:val="18"/>
        </w:rPr>
      </w:pPr>
      <w:r>
        <w:rPr>
          <w:rFonts w:ascii="Arial" w:hAnsi="Arial" w:cs="Arial"/>
          <w:sz w:val="18"/>
          <w:szCs w:val="18"/>
        </w:rPr>
        <w:br w:type="column"/>
      </w:r>
    </w:p>
    <w:tbl>
      <w:tblPr>
        <w:tblW w:w="14459" w:type="dxa"/>
        <w:tblCellMar>
          <w:left w:w="70" w:type="dxa"/>
          <w:right w:w="70" w:type="dxa"/>
        </w:tblCellMar>
        <w:tblLook w:val="04A0" w:firstRow="1" w:lastRow="0" w:firstColumn="1" w:lastColumn="0" w:noHBand="0" w:noVBand="1"/>
      </w:tblPr>
      <w:tblGrid>
        <w:gridCol w:w="7106"/>
        <w:gridCol w:w="1470"/>
        <w:gridCol w:w="391"/>
        <w:gridCol w:w="1976"/>
        <w:gridCol w:w="391"/>
        <w:gridCol w:w="1976"/>
        <w:gridCol w:w="391"/>
        <w:gridCol w:w="391"/>
        <w:gridCol w:w="367"/>
      </w:tblGrid>
      <w:tr w:rsidR="00D82DCD" w:rsidRPr="00E32F10" w14:paraId="12EF42AF" w14:textId="77777777" w:rsidTr="00D82DCD">
        <w:trPr>
          <w:trHeight w:val="315"/>
        </w:trPr>
        <w:tc>
          <w:tcPr>
            <w:tcW w:w="8576" w:type="dxa"/>
            <w:gridSpan w:val="2"/>
            <w:tcBorders>
              <w:top w:val="nil"/>
              <w:left w:val="nil"/>
              <w:bottom w:val="nil"/>
              <w:right w:val="nil"/>
            </w:tcBorders>
            <w:shd w:val="clear" w:color="000000" w:fill="FFFFFF"/>
            <w:noWrap/>
            <w:vAlign w:val="center"/>
            <w:hideMark/>
          </w:tcPr>
          <w:p w14:paraId="48F2BB65" w14:textId="77777777" w:rsidR="00D82DCD" w:rsidRPr="00E32F10" w:rsidRDefault="00D82DCD" w:rsidP="00E32F10">
            <w:pPr>
              <w:spacing w:line="240" w:lineRule="auto"/>
              <w:jc w:val="left"/>
              <w:rPr>
                <w:rFonts w:ascii="Arial" w:hAnsi="Arial" w:cs="Arial"/>
                <w:b/>
                <w:bCs/>
                <w:color w:val="000000"/>
                <w:sz w:val="16"/>
                <w:szCs w:val="16"/>
                <w:u w:val="single"/>
              </w:rPr>
            </w:pPr>
            <w:r w:rsidRPr="00E32F10">
              <w:rPr>
                <w:rFonts w:ascii="Arial" w:hAnsi="Arial" w:cs="Arial"/>
                <w:b/>
                <w:bCs/>
                <w:color w:val="000000"/>
                <w:sz w:val="16"/>
                <w:szCs w:val="16"/>
                <w:u w:val="single"/>
              </w:rPr>
              <w:t>COMPANHIA SÃO PAULO DE DESENVOLVIMENTO E MOBILIZAÇÃO DE ATIVOS - SPDA</w:t>
            </w:r>
          </w:p>
        </w:tc>
        <w:tc>
          <w:tcPr>
            <w:tcW w:w="391" w:type="dxa"/>
            <w:tcBorders>
              <w:top w:val="nil"/>
              <w:left w:val="nil"/>
              <w:bottom w:val="nil"/>
              <w:right w:val="nil"/>
            </w:tcBorders>
            <w:shd w:val="clear" w:color="000000" w:fill="FFFFFF"/>
            <w:noWrap/>
            <w:vAlign w:val="center"/>
            <w:hideMark/>
          </w:tcPr>
          <w:p w14:paraId="230BE098" w14:textId="34DF9F3B" w:rsidR="00D82DCD" w:rsidRPr="00E32F10" w:rsidRDefault="00D82DCD" w:rsidP="00E32F10">
            <w:pPr>
              <w:spacing w:line="240" w:lineRule="auto"/>
              <w:jc w:val="left"/>
              <w:rPr>
                <w:rFonts w:ascii="Arial" w:hAnsi="Arial" w:cs="Arial"/>
                <w:b/>
                <w:bCs/>
                <w:color w:val="000000"/>
                <w:sz w:val="16"/>
                <w:szCs w:val="16"/>
                <w:u w:val="single"/>
              </w:rPr>
            </w:pPr>
          </w:p>
        </w:tc>
        <w:tc>
          <w:tcPr>
            <w:tcW w:w="1976" w:type="dxa"/>
            <w:tcBorders>
              <w:top w:val="nil"/>
              <w:left w:val="nil"/>
              <w:bottom w:val="nil"/>
              <w:right w:val="nil"/>
            </w:tcBorders>
            <w:shd w:val="clear" w:color="000000" w:fill="FFFFFF"/>
            <w:noWrap/>
            <w:vAlign w:val="center"/>
            <w:hideMark/>
          </w:tcPr>
          <w:p w14:paraId="19B3E4F6" w14:textId="01EC5867" w:rsidR="00D82DCD" w:rsidRPr="00E32F10" w:rsidRDefault="00D82DCD" w:rsidP="00E32F10">
            <w:pPr>
              <w:spacing w:line="240" w:lineRule="auto"/>
              <w:jc w:val="left"/>
              <w:rPr>
                <w:rFonts w:ascii="Arial" w:hAnsi="Arial" w:cs="Arial"/>
                <w:b/>
                <w:bCs/>
                <w:color w:val="000000"/>
                <w:sz w:val="16"/>
                <w:szCs w:val="16"/>
                <w:u w:val="single"/>
              </w:rPr>
            </w:pPr>
          </w:p>
        </w:tc>
        <w:tc>
          <w:tcPr>
            <w:tcW w:w="391" w:type="dxa"/>
            <w:tcBorders>
              <w:top w:val="nil"/>
              <w:left w:val="nil"/>
              <w:bottom w:val="nil"/>
              <w:right w:val="nil"/>
            </w:tcBorders>
            <w:shd w:val="clear" w:color="000000" w:fill="FFFFFF"/>
            <w:noWrap/>
            <w:vAlign w:val="center"/>
            <w:hideMark/>
          </w:tcPr>
          <w:p w14:paraId="25637E9F" w14:textId="63082335" w:rsidR="00D82DCD" w:rsidRPr="00E32F10" w:rsidRDefault="00D82DCD" w:rsidP="00E32F10">
            <w:pPr>
              <w:spacing w:line="240" w:lineRule="auto"/>
              <w:jc w:val="left"/>
              <w:rPr>
                <w:rFonts w:ascii="Arial" w:hAnsi="Arial" w:cs="Arial"/>
                <w:b/>
                <w:bCs/>
                <w:color w:val="000000"/>
                <w:sz w:val="16"/>
                <w:szCs w:val="16"/>
                <w:u w:val="single"/>
              </w:rPr>
            </w:pPr>
          </w:p>
        </w:tc>
        <w:tc>
          <w:tcPr>
            <w:tcW w:w="1976" w:type="dxa"/>
            <w:tcBorders>
              <w:top w:val="nil"/>
              <w:left w:val="nil"/>
              <w:bottom w:val="nil"/>
              <w:right w:val="nil"/>
            </w:tcBorders>
            <w:shd w:val="clear" w:color="000000" w:fill="FFFFFF"/>
            <w:noWrap/>
            <w:vAlign w:val="center"/>
            <w:hideMark/>
          </w:tcPr>
          <w:p w14:paraId="74FD57A6" w14:textId="4A3BA683" w:rsidR="00D82DCD" w:rsidRPr="00E32F10" w:rsidRDefault="00D82DCD" w:rsidP="00E32F10">
            <w:pPr>
              <w:spacing w:line="240" w:lineRule="auto"/>
              <w:jc w:val="left"/>
              <w:rPr>
                <w:rFonts w:ascii="Arial" w:hAnsi="Arial" w:cs="Arial"/>
                <w:b/>
                <w:bCs/>
                <w:color w:val="000000"/>
                <w:sz w:val="16"/>
                <w:szCs w:val="16"/>
                <w:u w:val="single"/>
              </w:rPr>
            </w:pPr>
          </w:p>
        </w:tc>
        <w:tc>
          <w:tcPr>
            <w:tcW w:w="391" w:type="dxa"/>
            <w:tcBorders>
              <w:top w:val="nil"/>
              <w:left w:val="nil"/>
              <w:bottom w:val="nil"/>
              <w:right w:val="nil"/>
            </w:tcBorders>
            <w:shd w:val="clear" w:color="000000" w:fill="FFFFFF"/>
            <w:noWrap/>
            <w:vAlign w:val="center"/>
            <w:hideMark/>
          </w:tcPr>
          <w:p w14:paraId="36187CDB" w14:textId="6D6FBC8A" w:rsidR="00D82DCD" w:rsidRPr="00E32F10" w:rsidRDefault="00D82DCD" w:rsidP="00E32F10">
            <w:pPr>
              <w:spacing w:line="240" w:lineRule="auto"/>
              <w:jc w:val="left"/>
              <w:rPr>
                <w:rFonts w:ascii="Arial" w:hAnsi="Arial" w:cs="Arial"/>
                <w:b/>
                <w:bCs/>
                <w:color w:val="000000"/>
                <w:sz w:val="16"/>
                <w:szCs w:val="16"/>
                <w:u w:val="single"/>
              </w:rPr>
            </w:pPr>
          </w:p>
        </w:tc>
        <w:tc>
          <w:tcPr>
            <w:tcW w:w="391" w:type="dxa"/>
            <w:tcBorders>
              <w:top w:val="nil"/>
              <w:left w:val="nil"/>
              <w:bottom w:val="nil"/>
              <w:right w:val="nil"/>
            </w:tcBorders>
            <w:shd w:val="clear" w:color="000000" w:fill="FFFFFF"/>
            <w:noWrap/>
            <w:vAlign w:val="center"/>
            <w:hideMark/>
          </w:tcPr>
          <w:p w14:paraId="647AB9A5" w14:textId="72A0E8E0" w:rsidR="00D82DCD" w:rsidRPr="00E32F10" w:rsidRDefault="00D82DCD" w:rsidP="00E32F10">
            <w:pPr>
              <w:spacing w:line="240" w:lineRule="auto"/>
              <w:jc w:val="left"/>
              <w:rPr>
                <w:rFonts w:ascii="Arial" w:hAnsi="Arial" w:cs="Arial"/>
                <w:b/>
                <w:bCs/>
                <w:color w:val="000000"/>
                <w:sz w:val="16"/>
                <w:szCs w:val="16"/>
                <w:u w:val="single"/>
              </w:rPr>
            </w:pPr>
          </w:p>
        </w:tc>
        <w:tc>
          <w:tcPr>
            <w:tcW w:w="367" w:type="dxa"/>
            <w:tcBorders>
              <w:top w:val="nil"/>
              <w:left w:val="nil"/>
              <w:bottom w:val="nil"/>
              <w:right w:val="nil"/>
            </w:tcBorders>
            <w:shd w:val="clear" w:color="000000" w:fill="FFFFFF"/>
            <w:noWrap/>
            <w:vAlign w:val="bottom"/>
            <w:hideMark/>
          </w:tcPr>
          <w:p w14:paraId="5330D1D9" w14:textId="2212C533" w:rsidR="00D82DCD" w:rsidRPr="00E32F10" w:rsidRDefault="00D82DCD" w:rsidP="00E32F10">
            <w:pPr>
              <w:spacing w:line="240" w:lineRule="auto"/>
              <w:jc w:val="left"/>
              <w:rPr>
                <w:rFonts w:ascii="Arial" w:hAnsi="Arial" w:cs="Arial"/>
                <w:color w:val="000000"/>
                <w:sz w:val="16"/>
                <w:szCs w:val="16"/>
              </w:rPr>
            </w:pPr>
          </w:p>
        </w:tc>
      </w:tr>
      <w:tr w:rsidR="00D82DCD" w:rsidRPr="00E32F10" w14:paraId="0DD32C99" w14:textId="77777777" w:rsidTr="002247BB">
        <w:trPr>
          <w:trHeight w:val="315"/>
        </w:trPr>
        <w:tc>
          <w:tcPr>
            <w:tcW w:w="7106" w:type="dxa"/>
            <w:tcBorders>
              <w:top w:val="nil"/>
              <w:left w:val="nil"/>
              <w:bottom w:val="nil"/>
              <w:right w:val="nil"/>
            </w:tcBorders>
            <w:shd w:val="clear" w:color="000000" w:fill="FFFFFF"/>
            <w:noWrap/>
            <w:vAlign w:val="center"/>
            <w:hideMark/>
          </w:tcPr>
          <w:p w14:paraId="7FDDE6AC" w14:textId="319FCA38" w:rsidR="00D82DCD" w:rsidRPr="00E32F10" w:rsidRDefault="00D82DCD" w:rsidP="00E32F10">
            <w:pPr>
              <w:spacing w:line="240" w:lineRule="auto"/>
              <w:jc w:val="left"/>
              <w:rPr>
                <w:rFonts w:ascii="Arial" w:hAnsi="Arial" w:cs="Arial"/>
                <w:b/>
                <w:bCs/>
                <w:color w:val="000000"/>
                <w:sz w:val="16"/>
                <w:szCs w:val="16"/>
                <w:u w:val="single"/>
              </w:rPr>
            </w:pPr>
          </w:p>
        </w:tc>
        <w:tc>
          <w:tcPr>
            <w:tcW w:w="1470" w:type="dxa"/>
            <w:tcBorders>
              <w:top w:val="nil"/>
              <w:left w:val="nil"/>
              <w:bottom w:val="nil"/>
              <w:right w:val="nil"/>
            </w:tcBorders>
            <w:shd w:val="clear" w:color="000000" w:fill="FFFFFF"/>
            <w:noWrap/>
            <w:vAlign w:val="center"/>
          </w:tcPr>
          <w:p w14:paraId="7EE7500A" w14:textId="73EBB730" w:rsidR="00D82DCD" w:rsidRPr="00E32F10" w:rsidRDefault="00D82DCD" w:rsidP="00E32F10">
            <w:pPr>
              <w:spacing w:line="240" w:lineRule="auto"/>
              <w:jc w:val="left"/>
              <w:rPr>
                <w:rFonts w:ascii="Arial" w:hAnsi="Arial" w:cs="Arial"/>
                <w:b/>
                <w:bCs/>
                <w:color w:val="000000"/>
                <w:sz w:val="16"/>
                <w:szCs w:val="16"/>
                <w:u w:val="single"/>
              </w:rPr>
            </w:pPr>
          </w:p>
        </w:tc>
        <w:tc>
          <w:tcPr>
            <w:tcW w:w="391" w:type="dxa"/>
            <w:tcBorders>
              <w:top w:val="nil"/>
              <w:left w:val="nil"/>
              <w:bottom w:val="nil"/>
              <w:right w:val="nil"/>
            </w:tcBorders>
            <w:shd w:val="clear" w:color="000000" w:fill="FFFFFF"/>
            <w:noWrap/>
            <w:vAlign w:val="center"/>
          </w:tcPr>
          <w:p w14:paraId="0AF67DB5" w14:textId="0F02A7CA" w:rsidR="00D82DCD" w:rsidRPr="00E32F10" w:rsidRDefault="00D82DCD" w:rsidP="00E32F10">
            <w:pPr>
              <w:spacing w:line="240" w:lineRule="auto"/>
              <w:jc w:val="left"/>
              <w:rPr>
                <w:rFonts w:ascii="Arial" w:hAnsi="Arial" w:cs="Arial"/>
                <w:b/>
                <w:bCs/>
                <w:color w:val="000000"/>
                <w:sz w:val="16"/>
                <w:szCs w:val="16"/>
                <w:u w:val="single"/>
              </w:rPr>
            </w:pPr>
          </w:p>
        </w:tc>
        <w:tc>
          <w:tcPr>
            <w:tcW w:w="1976" w:type="dxa"/>
            <w:tcBorders>
              <w:top w:val="nil"/>
              <w:left w:val="nil"/>
              <w:bottom w:val="nil"/>
              <w:right w:val="nil"/>
            </w:tcBorders>
            <w:shd w:val="clear" w:color="000000" w:fill="FFFFFF"/>
            <w:noWrap/>
            <w:vAlign w:val="center"/>
          </w:tcPr>
          <w:p w14:paraId="2D4135CA" w14:textId="0DDA6934" w:rsidR="00D82DCD" w:rsidRPr="00E32F10" w:rsidRDefault="00D82DCD" w:rsidP="00E32F10">
            <w:pPr>
              <w:spacing w:line="240" w:lineRule="auto"/>
              <w:jc w:val="left"/>
              <w:rPr>
                <w:rFonts w:ascii="Arial" w:hAnsi="Arial" w:cs="Arial"/>
                <w:b/>
                <w:bCs/>
                <w:color w:val="000000"/>
                <w:sz w:val="16"/>
                <w:szCs w:val="16"/>
                <w:u w:val="single"/>
              </w:rPr>
            </w:pPr>
          </w:p>
        </w:tc>
        <w:tc>
          <w:tcPr>
            <w:tcW w:w="391" w:type="dxa"/>
            <w:tcBorders>
              <w:top w:val="nil"/>
              <w:left w:val="nil"/>
              <w:bottom w:val="nil"/>
              <w:right w:val="nil"/>
            </w:tcBorders>
            <w:shd w:val="clear" w:color="000000" w:fill="FFFFFF"/>
            <w:noWrap/>
            <w:vAlign w:val="center"/>
          </w:tcPr>
          <w:p w14:paraId="39B9403A" w14:textId="3ADEBBE1" w:rsidR="00D82DCD" w:rsidRPr="00E32F10" w:rsidRDefault="00D82DCD" w:rsidP="00E32F10">
            <w:pPr>
              <w:spacing w:line="240" w:lineRule="auto"/>
              <w:jc w:val="left"/>
              <w:rPr>
                <w:rFonts w:ascii="Arial" w:hAnsi="Arial" w:cs="Arial"/>
                <w:b/>
                <w:bCs/>
                <w:color w:val="000000"/>
                <w:sz w:val="16"/>
                <w:szCs w:val="16"/>
                <w:u w:val="single"/>
              </w:rPr>
            </w:pPr>
          </w:p>
        </w:tc>
        <w:tc>
          <w:tcPr>
            <w:tcW w:w="1976" w:type="dxa"/>
            <w:tcBorders>
              <w:top w:val="nil"/>
              <w:left w:val="nil"/>
              <w:bottom w:val="nil"/>
              <w:right w:val="nil"/>
            </w:tcBorders>
            <w:shd w:val="clear" w:color="000000" w:fill="FFFFFF"/>
            <w:noWrap/>
            <w:vAlign w:val="center"/>
          </w:tcPr>
          <w:p w14:paraId="12E1D39B" w14:textId="2A87E812" w:rsidR="00D82DCD" w:rsidRPr="00E32F10" w:rsidRDefault="00D82DCD" w:rsidP="00E32F10">
            <w:pPr>
              <w:spacing w:line="240" w:lineRule="auto"/>
              <w:jc w:val="left"/>
              <w:rPr>
                <w:rFonts w:ascii="Arial" w:hAnsi="Arial" w:cs="Arial"/>
                <w:b/>
                <w:bCs/>
                <w:color w:val="000000"/>
                <w:sz w:val="16"/>
                <w:szCs w:val="16"/>
                <w:u w:val="single"/>
              </w:rPr>
            </w:pPr>
          </w:p>
        </w:tc>
        <w:tc>
          <w:tcPr>
            <w:tcW w:w="391" w:type="dxa"/>
            <w:tcBorders>
              <w:top w:val="nil"/>
              <w:left w:val="nil"/>
              <w:bottom w:val="nil"/>
              <w:right w:val="nil"/>
            </w:tcBorders>
            <w:shd w:val="clear" w:color="000000" w:fill="FFFFFF"/>
            <w:noWrap/>
            <w:vAlign w:val="center"/>
          </w:tcPr>
          <w:p w14:paraId="7C7F8F50" w14:textId="3D3161F6" w:rsidR="00D82DCD" w:rsidRPr="00E32F10" w:rsidRDefault="00D82DCD" w:rsidP="00E32F10">
            <w:pPr>
              <w:spacing w:line="240" w:lineRule="auto"/>
              <w:jc w:val="left"/>
              <w:rPr>
                <w:rFonts w:ascii="Arial" w:hAnsi="Arial" w:cs="Arial"/>
                <w:b/>
                <w:bCs/>
                <w:color w:val="000000"/>
                <w:sz w:val="16"/>
                <w:szCs w:val="16"/>
                <w:u w:val="single"/>
              </w:rPr>
            </w:pPr>
          </w:p>
        </w:tc>
        <w:tc>
          <w:tcPr>
            <w:tcW w:w="391" w:type="dxa"/>
            <w:tcBorders>
              <w:top w:val="nil"/>
              <w:left w:val="nil"/>
              <w:bottom w:val="nil"/>
              <w:right w:val="nil"/>
            </w:tcBorders>
            <w:shd w:val="clear" w:color="000000" w:fill="FFFFFF"/>
            <w:noWrap/>
            <w:vAlign w:val="center"/>
          </w:tcPr>
          <w:p w14:paraId="44A9DE22" w14:textId="7BDF3641" w:rsidR="00D82DCD" w:rsidRPr="00E32F10" w:rsidRDefault="00D82DCD" w:rsidP="00E32F10">
            <w:pPr>
              <w:spacing w:line="240" w:lineRule="auto"/>
              <w:jc w:val="left"/>
              <w:rPr>
                <w:rFonts w:ascii="Arial" w:hAnsi="Arial" w:cs="Arial"/>
                <w:b/>
                <w:bCs/>
                <w:color w:val="000000"/>
                <w:sz w:val="16"/>
                <w:szCs w:val="16"/>
                <w:u w:val="single"/>
              </w:rPr>
            </w:pPr>
          </w:p>
        </w:tc>
        <w:tc>
          <w:tcPr>
            <w:tcW w:w="367" w:type="dxa"/>
            <w:tcBorders>
              <w:top w:val="nil"/>
              <w:left w:val="nil"/>
              <w:bottom w:val="nil"/>
              <w:right w:val="nil"/>
            </w:tcBorders>
            <w:shd w:val="clear" w:color="000000" w:fill="FFFFFF"/>
            <w:noWrap/>
            <w:vAlign w:val="bottom"/>
          </w:tcPr>
          <w:p w14:paraId="43BB91BF" w14:textId="6A7093B3" w:rsidR="00D82DCD" w:rsidRPr="00E32F10" w:rsidRDefault="00D82DCD" w:rsidP="00E32F10">
            <w:pPr>
              <w:spacing w:line="240" w:lineRule="auto"/>
              <w:jc w:val="left"/>
              <w:rPr>
                <w:rFonts w:ascii="Arial" w:hAnsi="Arial" w:cs="Arial"/>
                <w:color w:val="000000"/>
                <w:sz w:val="16"/>
                <w:szCs w:val="16"/>
              </w:rPr>
            </w:pPr>
          </w:p>
        </w:tc>
      </w:tr>
      <w:tr w:rsidR="00D82DCD" w:rsidRPr="00E32F10" w14:paraId="3822EDFF" w14:textId="77777777" w:rsidTr="002247BB">
        <w:trPr>
          <w:trHeight w:val="315"/>
        </w:trPr>
        <w:tc>
          <w:tcPr>
            <w:tcW w:w="7106" w:type="dxa"/>
            <w:tcBorders>
              <w:top w:val="nil"/>
              <w:left w:val="nil"/>
              <w:bottom w:val="nil"/>
              <w:right w:val="nil"/>
            </w:tcBorders>
            <w:shd w:val="clear" w:color="000000" w:fill="FFFFFF"/>
            <w:noWrap/>
            <w:vAlign w:val="center"/>
            <w:hideMark/>
          </w:tcPr>
          <w:p w14:paraId="7962A5BF" w14:textId="77777777" w:rsidR="00D82DCD" w:rsidRPr="00E32F10" w:rsidRDefault="00D82DCD" w:rsidP="00E32F10">
            <w:pPr>
              <w:pStyle w:val="Ttulo1"/>
              <w:spacing w:before="0" w:line="240" w:lineRule="auto"/>
              <w:rPr>
                <w:rFonts w:ascii="Arial" w:hAnsi="Arial" w:cs="Arial"/>
                <w:color w:val="auto"/>
                <w:sz w:val="16"/>
                <w:szCs w:val="16"/>
              </w:rPr>
            </w:pPr>
            <w:bookmarkStart w:id="4" w:name="_Toc131153594"/>
            <w:r w:rsidRPr="00E32F10">
              <w:rPr>
                <w:rFonts w:ascii="Arial" w:hAnsi="Arial" w:cs="Arial"/>
                <w:color w:val="auto"/>
                <w:sz w:val="16"/>
                <w:szCs w:val="16"/>
              </w:rPr>
              <w:t>DEMONSTRAÇÃO DO RESULTADO ABRANGENTE</w:t>
            </w:r>
            <w:bookmarkEnd w:id="4"/>
          </w:p>
        </w:tc>
        <w:tc>
          <w:tcPr>
            <w:tcW w:w="1470" w:type="dxa"/>
            <w:tcBorders>
              <w:top w:val="nil"/>
              <w:left w:val="nil"/>
              <w:bottom w:val="nil"/>
              <w:right w:val="nil"/>
            </w:tcBorders>
            <w:shd w:val="clear" w:color="000000" w:fill="FFFFFF"/>
            <w:noWrap/>
            <w:vAlign w:val="center"/>
          </w:tcPr>
          <w:p w14:paraId="587D8B1E" w14:textId="3C49FE6B" w:rsidR="00D82DCD" w:rsidRPr="00E32F10" w:rsidRDefault="00D82DCD" w:rsidP="00E32F10">
            <w:pPr>
              <w:pStyle w:val="Ttulo1"/>
              <w:spacing w:before="0" w:line="240" w:lineRule="auto"/>
              <w:rPr>
                <w:rFonts w:ascii="Arial" w:hAnsi="Arial" w:cs="Arial"/>
                <w:color w:val="auto"/>
                <w:sz w:val="16"/>
                <w:szCs w:val="16"/>
              </w:rPr>
            </w:pPr>
          </w:p>
        </w:tc>
        <w:tc>
          <w:tcPr>
            <w:tcW w:w="391" w:type="dxa"/>
            <w:tcBorders>
              <w:top w:val="nil"/>
              <w:left w:val="nil"/>
              <w:bottom w:val="nil"/>
              <w:right w:val="nil"/>
            </w:tcBorders>
            <w:shd w:val="clear" w:color="000000" w:fill="FFFFFF"/>
            <w:noWrap/>
            <w:vAlign w:val="center"/>
          </w:tcPr>
          <w:p w14:paraId="634EEC1E" w14:textId="2F0DB79E" w:rsidR="00D82DCD" w:rsidRPr="00E32F10" w:rsidRDefault="00D82DCD" w:rsidP="00E32F10">
            <w:pPr>
              <w:pStyle w:val="Ttulo1"/>
              <w:spacing w:before="0" w:line="240" w:lineRule="auto"/>
              <w:rPr>
                <w:rFonts w:ascii="Arial" w:hAnsi="Arial" w:cs="Arial"/>
                <w:color w:val="auto"/>
                <w:sz w:val="16"/>
                <w:szCs w:val="16"/>
              </w:rPr>
            </w:pPr>
          </w:p>
        </w:tc>
        <w:tc>
          <w:tcPr>
            <w:tcW w:w="1976" w:type="dxa"/>
            <w:tcBorders>
              <w:top w:val="nil"/>
              <w:left w:val="nil"/>
              <w:bottom w:val="nil"/>
              <w:right w:val="nil"/>
            </w:tcBorders>
            <w:shd w:val="clear" w:color="000000" w:fill="FFFFFF"/>
            <w:noWrap/>
            <w:vAlign w:val="center"/>
          </w:tcPr>
          <w:p w14:paraId="65C51C27" w14:textId="4CB0A098" w:rsidR="00D82DCD" w:rsidRPr="00E32F10" w:rsidRDefault="00D82DCD" w:rsidP="00E32F10">
            <w:pPr>
              <w:pStyle w:val="Ttulo1"/>
              <w:spacing w:before="0" w:line="240" w:lineRule="auto"/>
              <w:rPr>
                <w:rFonts w:ascii="Arial" w:hAnsi="Arial" w:cs="Arial"/>
                <w:color w:val="auto"/>
                <w:sz w:val="16"/>
                <w:szCs w:val="16"/>
              </w:rPr>
            </w:pPr>
          </w:p>
        </w:tc>
        <w:tc>
          <w:tcPr>
            <w:tcW w:w="391" w:type="dxa"/>
            <w:tcBorders>
              <w:top w:val="nil"/>
              <w:left w:val="nil"/>
              <w:bottom w:val="nil"/>
              <w:right w:val="nil"/>
            </w:tcBorders>
            <w:shd w:val="clear" w:color="000000" w:fill="FFFFFF"/>
            <w:noWrap/>
            <w:vAlign w:val="center"/>
          </w:tcPr>
          <w:p w14:paraId="55D5FB87" w14:textId="5129D3D6" w:rsidR="00D82DCD" w:rsidRPr="00E32F10" w:rsidRDefault="00D82DCD" w:rsidP="00E32F10">
            <w:pPr>
              <w:pStyle w:val="Ttulo1"/>
              <w:spacing w:before="0" w:line="240" w:lineRule="auto"/>
              <w:rPr>
                <w:rFonts w:ascii="Arial" w:hAnsi="Arial" w:cs="Arial"/>
                <w:color w:val="auto"/>
                <w:sz w:val="16"/>
                <w:szCs w:val="16"/>
              </w:rPr>
            </w:pPr>
          </w:p>
        </w:tc>
        <w:tc>
          <w:tcPr>
            <w:tcW w:w="1976" w:type="dxa"/>
            <w:tcBorders>
              <w:top w:val="nil"/>
              <w:left w:val="nil"/>
              <w:bottom w:val="nil"/>
              <w:right w:val="nil"/>
            </w:tcBorders>
            <w:shd w:val="clear" w:color="000000" w:fill="FFFFFF"/>
            <w:noWrap/>
            <w:vAlign w:val="center"/>
          </w:tcPr>
          <w:p w14:paraId="0D1F5173" w14:textId="5C29F85C" w:rsidR="00D82DCD" w:rsidRPr="00E32F10" w:rsidRDefault="00D82DCD" w:rsidP="00E32F10">
            <w:pPr>
              <w:pStyle w:val="Ttulo1"/>
              <w:spacing w:before="0" w:line="240" w:lineRule="auto"/>
              <w:rPr>
                <w:rFonts w:ascii="Arial" w:hAnsi="Arial" w:cs="Arial"/>
                <w:color w:val="auto"/>
                <w:sz w:val="16"/>
                <w:szCs w:val="16"/>
              </w:rPr>
            </w:pPr>
          </w:p>
        </w:tc>
        <w:tc>
          <w:tcPr>
            <w:tcW w:w="391" w:type="dxa"/>
            <w:tcBorders>
              <w:top w:val="nil"/>
              <w:left w:val="nil"/>
              <w:bottom w:val="nil"/>
              <w:right w:val="nil"/>
            </w:tcBorders>
            <w:shd w:val="clear" w:color="000000" w:fill="FFFFFF"/>
            <w:noWrap/>
            <w:vAlign w:val="center"/>
          </w:tcPr>
          <w:p w14:paraId="05844F5F" w14:textId="6CB44E3A" w:rsidR="00D82DCD" w:rsidRPr="00E32F10" w:rsidRDefault="00D82DCD" w:rsidP="00E32F10">
            <w:pPr>
              <w:pStyle w:val="Ttulo1"/>
              <w:spacing w:before="0" w:line="240" w:lineRule="auto"/>
              <w:rPr>
                <w:rFonts w:ascii="Arial" w:hAnsi="Arial" w:cs="Arial"/>
                <w:color w:val="auto"/>
                <w:sz w:val="16"/>
                <w:szCs w:val="16"/>
              </w:rPr>
            </w:pPr>
          </w:p>
        </w:tc>
        <w:tc>
          <w:tcPr>
            <w:tcW w:w="391" w:type="dxa"/>
            <w:tcBorders>
              <w:top w:val="nil"/>
              <w:left w:val="nil"/>
              <w:bottom w:val="nil"/>
              <w:right w:val="nil"/>
            </w:tcBorders>
            <w:shd w:val="clear" w:color="000000" w:fill="FFFFFF"/>
            <w:noWrap/>
            <w:vAlign w:val="center"/>
          </w:tcPr>
          <w:p w14:paraId="3FE59188" w14:textId="0FE203B1" w:rsidR="00D82DCD" w:rsidRPr="00E32F10" w:rsidRDefault="00D82DCD" w:rsidP="00E32F10">
            <w:pPr>
              <w:pStyle w:val="Ttulo1"/>
              <w:spacing w:before="0" w:line="240" w:lineRule="auto"/>
              <w:rPr>
                <w:rFonts w:ascii="Arial" w:hAnsi="Arial" w:cs="Arial"/>
                <w:b/>
                <w:bCs/>
                <w:color w:val="auto"/>
                <w:sz w:val="16"/>
                <w:szCs w:val="16"/>
                <w:u w:val="single"/>
              </w:rPr>
            </w:pPr>
          </w:p>
        </w:tc>
        <w:tc>
          <w:tcPr>
            <w:tcW w:w="367" w:type="dxa"/>
            <w:tcBorders>
              <w:top w:val="nil"/>
              <w:left w:val="nil"/>
              <w:bottom w:val="nil"/>
              <w:right w:val="nil"/>
            </w:tcBorders>
            <w:shd w:val="clear" w:color="000000" w:fill="FFFFFF"/>
            <w:noWrap/>
            <w:vAlign w:val="bottom"/>
          </w:tcPr>
          <w:p w14:paraId="650CD3B7" w14:textId="4523F7B0" w:rsidR="00D82DCD" w:rsidRPr="00E32F10" w:rsidRDefault="00D82DCD" w:rsidP="00E32F10">
            <w:pPr>
              <w:pStyle w:val="Ttulo1"/>
              <w:spacing w:before="0" w:line="240" w:lineRule="auto"/>
              <w:rPr>
                <w:rFonts w:ascii="Arial" w:hAnsi="Arial" w:cs="Arial"/>
                <w:color w:val="auto"/>
                <w:sz w:val="16"/>
                <w:szCs w:val="16"/>
              </w:rPr>
            </w:pPr>
          </w:p>
        </w:tc>
      </w:tr>
      <w:tr w:rsidR="00D82DCD" w:rsidRPr="00E32F10" w14:paraId="6000026A" w14:textId="77777777" w:rsidTr="002247BB">
        <w:trPr>
          <w:trHeight w:val="315"/>
        </w:trPr>
        <w:tc>
          <w:tcPr>
            <w:tcW w:w="7106" w:type="dxa"/>
            <w:tcBorders>
              <w:top w:val="nil"/>
              <w:left w:val="nil"/>
              <w:bottom w:val="nil"/>
              <w:right w:val="nil"/>
            </w:tcBorders>
            <w:shd w:val="clear" w:color="000000" w:fill="FFFFFF"/>
            <w:noWrap/>
            <w:vAlign w:val="bottom"/>
            <w:hideMark/>
          </w:tcPr>
          <w:p w14:paraId="2F11134C"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xml:space="preserve">EM 31 DE DEZEMBRO DE 2022 E 31 de DEZEMBRO DE 2021  </w:t>
            </w:r>
          </w:p>
        </w:tc>
        <w:tc>
          <w:tcPr>
            <w:tcW w:w="1470" w:type="dxa"/>
            <w:tcBorders>
              <w:top w:val="nil"/>
              <w:left w:val="nil"/>
              <w:bottom w:val="nil"/>
              <w:right w:val="nil"/>
            </w:tcBorders>
            <w:shd w:val="clear" w:color="000000" w:fill="FFFFFF"/>
            <w:noWrap/>
            <w:vAlign w:val="bottom"/>
          </w:tcPr>
          <w:p w14:paraId="3D1E2546" w14:textId="1942ACC0" w:rsidR="00D82DCD" w:rsidRPr="00E32F10" w:rsidRDefault="00D82DCD" w:rsidP="00E32F10">
            <w:pPr>
              <w:spacing w:line="240" w:lineRule="auto"/>
              <w:jc w:val="left"/>
              <w:rPr>
                <w:rFonts w:ascii="Arial" w:hAnsi="Arial" w:cs="Arial"/>
                <w:color w:val="000000"/>
                <w:sz w:val="16"/>
                <w:szCs w:val="16"/>
              </w:rPr>
            </w:pPr>
          </w:p>
        </w:tc>
        <w:tc>
          <w:tcPr>
            <w:tcW w:w="391" w:type="dxa"/>
            <w:tcBorders>
              <w:top w:val="nil"/>
              <w:left w:val="nil"/>
              <w:bottom w:val="nil"/>
              <w:right w:val="nil"/>
            </w:tcBorders>
            <w:shd w:val="clear" w:color="000000" w:fill="FFFFFF"/>
            <w:noWrap/>
            <w:vAlign w:val="bottom"/>
          </w:tcPr>
          <w:p w14:paraId="4888C007" w14:textId="1F584B04" w:rsidR="00D82DCD" w:rsidRPr="00E32F10" w:rsidRDefault="00D82DCD" w:rsidP="00E32F10">
            <w:pPr>
              <w:spacing w:line="240" w:lineRule="auto"/>
              <w:jc w:val="left"/>
              <w:rPr>
                <w:rFonts w:ascii="Arial" w:hAnsi="Arial" w:cs="Arial"/>
                <w:color w:val="000000"/>
                <w:sz w:val="16"/>
                <w:szCs w:val="16"/>
              </w:rPr>
            </w:pPr>
          </w:p>
        </w:tc>
        <w:tc>
          <w:tcPr>
            <w:tcW w:w="1976" w:type="dxa"/>
            <w:tcBorders>
              <w:top w:val="nil"/>
              <w:left w:val="nil"/>
              <w:bottom w:val="nil"/>
              <w:right w:val="nil"/>
            </w:tcBorders>
            <w:shd w:val="clear" w:color="000000" w:fill="FFFFFF"/>
            <w:noWrap/>
            <w:vAlign w:val="bottom"/>
          </w:tcPr>
          <w:p w14:paraId="413B9EF7" w14:textId="780628CD" w:rsidR="00D82DCD" w:rsidRPr="00E32F10" w:rsidRDefault="00D82DCD" w:rsidP="00E32F10">
            <w:pPr>
              <w:spacing w:line="240" w:lineRule="auto"/>
              <w:jc w:val="left"/>
              <w:rPr>
                <w:rFonts w:ascii="Arial" w:hAnsi="Arial" w:cs="Arial"/>
                <w:color w:val="000000"/>
                <w:sz w:val="16"/>
                <w:szCs w:val="16"/>
              </w:rPr>
            </w:pPr>
          </w:p>
        </w:tc>
        <w:tc>
          <w:tcPr>
            <w:tcW w:w="391" w:type="dxa"/>
            <w:tcBorders>
              <w:top w:val="nil"/>
              <w:left w:val="nil"/>
              <w:bottom w:val="nil"/>
              <w:right w:val="nil"/>
            </w:tcBorders>
            <w:shd w:val="clear" w:color="000000" w:fill="FFFFFF"/>
            <w:noWrap/>
            <w:vAlign w:val="bottom"/>
          </w:tcPr>
          <w:p w14:paraId="274E3C14" w14:textId="7A285307" w:rsidR="00D82DCD" w:rsidRPr="00E32F10" w:rsidRDefault="00D82DCD" w:rsidP="00E32F10">
            <w:pPr>
              <w:spacing w:line="240" w:lineRule="auto"/>
              <w:jc w:val="left"/>
              <w:rPr>
                <w:rFonts w:ascii="Arial" w:hAnsi="Arial" w:cs="Arial"/>
                <w:b/>
                <w:bCs/>
                <w:color w:val="000000"/>
                <w:sz w:val="16"/>
                <w:szCs w:val="16"/>
              </w:rPr>
            </w:pPr>
          </w:p>
        </w:tc>
        <w:tc>
          <w:tcPr>
            <w:tcW w:w="1976" w:type="dxa"/>
            <w:tcBorders>
              <w:top w:val="nil"/>
              <w:left w:val="nil"/>
              <w:bottom w:val="nil"/>
              <w:right w:val="nil"/>
            </w:tcBorders>
            <w:shd w:val="clear" w:color="000000" w:fill="FFFFFF"/>
            <w:noWrap/>
            <w:vAlign w:val="bottom"/>
          </w:tcPr>
          <w:p w14:paraId="7F6396A4" w14:textId="6BC1856B" w:rsidR="00D82DCD" w:rsidRPr="00E32F10" w:rsidRDefault="00D82DCD" w:rsidP="00E32F10">
            <w:pPr>
              <w:spacing w:line="240" w:lineRule="auto"/>
              <w:jc w:val="left"/>
              <w:rPr>
                <w:rFonts w:ascii="Arial" w:hAnsi="Arial" w:cs="Arial"/>
                <w:b/>
                <w:bCs/>
                <w:color w:val="000000"/>
                <w:sz w:val="16"/>
                <w:szCs w:val="16"/>
              </w:rPr>
            </w:pPr>
          </w:p>
        </w:tc>
        <w:tc>
          <w:tcPr>
            <w:tcW w:w="391" w:type="dxa"/>
            <w:tcBorders>
              <w:top w:val="nil"/>
              <w:left w:val="nil"/>
              <w:bottom w:val="nil"/>
              <w:right w:val="nil"/>
            </w:tcBorders>
            <w:shd w:val="clear" w:color="000000" w:fill="FFFFFF"/>
            <w:noWrap/>
            <w:vAlign w:val="bottom"/>
          </w:tcPr>
          <w:p w14:paraId="2A970771" w14:textId="6171F499" w:rsidR="00D82DCD" w:rsidRPr="00E32F10" w:rsidRDefault="00D82DCD" w:rsidP="00E32F10">
            <w:pPr>
              <w:spacing w:line="240" w:lineRule="auto"/>
              <w:jc w:val="left"/>
              <w:rPr>
                <w:rFonts w:ascii="Arial" w:hAnsi="Arial" w:cs="Arial"/>
                <w:b/>
                <w:bCs/>
                <w:color w:val="000000"/>
                <w:sz w:val="16"/>
                <w:szCs w:val="16"/>
              </w:rPr>
            </w:pPr>
          </w:p>
        </w:tc>
        <w:tc>
          <w:tcPr>
            <w:tcW w:w="391" w:type="dxa"/>
            <w:tcBorders>
              <w:top w:val="nil"/>
              <w:left w:val="nil"/>
              <w:bottom w:val="nil"/>
              <w:right w:val="nil"/>
            </w:tcBorders>
            <w:shd w:val="clear" w:color="000000" w:fill="FFFFFF"/>
            <w:noWrap/>
            <w:vAlign w:val="bottom"/>
          </w:tcPr>
          <w:p w14:paraId="7F05493F" w14:textId="34133F58" w:rsidR="00D82DCD" w:rsidRPr="00E32F10" w:rsidRDefault="00D82DCD" w:rsidP="00E32F10">
            <w:pPr>
              <w:spacing w:line="240" w:lineRule="auto"/>
              <w:jc w:val="left"/>
              <w:rPr>
                <w:rFonts w:ascii="Arial" w:hAnsi="Arial" w:cs="Arial"/>
                <w:b/>
                <w:bCs/>
                <w:color w:val="000000"/>
                <w:sz w:val="16"/>
                <w:szCs w:val="16"/>
              </w:rPr>
            </w:pPr>
          </w:p>
        </w:tc>
        <w:tc>
          <w:tcPr>
            <w:tcW w:w="367" w:type="dxa"/>
            <w:tcBorders>
              <w:top w:val="nil"/>
              <w:left w:val="nil"/>
              <w:bottom w:val="nil"/>
              <w:right w:val="nil"/>
            </w:tcBorders>
            <w:shd w:val="clear" w:color="000000" w:fill="FFFFFF"/>
            <w:noWrap/>
            <w:vAlign w:val="bottom"/>
          </w:tcPr>
          <w:p w14:paraId="08D7F5DE" w14:textId="7DB2166D" w:rsidR="00D82DCD" w:rsidRPr="00E32F10" w:rsidRDefault="00D82DCD" w:rsidP="00E32F10">
            <w:pPr>
              <w:spacing w:line="240" w:lineRule="auto"/>
              <w:jc w:val="left"/>
              <w:rPr>
                <w:rFonts w:ascii="Arial" w:hAnsi="Arial" w:cs="Arial"/>
                <w:b/>
                <w:bCs/>
                <w:color w:val="000000"/>
                <w:sz w:val="16"/>
                <w:szCs w:val="16"/>
              </w:rPr>
            </w:pPr>
          </w:p>
        </w:tc>
      </w:tr>
      <w:tr w:rsidR="00D82DCD" w:rsidRPr="00E32F10" w14:paraId="4908A2A5" w14:textId="77777777" w:rsidTr="002247BB">
        <w:trPr>
          <w:trHeight w:val="315"/>
        </w:trPr>
        <w:tc>
          <w:tcPr>
            <w:tcW w:w="7106" w:type="dxa"/>
            <w:tcBorders>
              <w:top w:val="nil"/>
              <w:left w:val="nil"/>
              <w:bottom w:val="nil"/>
              <w:right w:val="nil"/>
            </w:tcBorders>
            <w:shd w:val="clear" w:color="000000" w:fill="FFFFFF"/>
            <w:noWrap/>
            <w:vAlign w:val="center"/>
            <w:hideMark/>
          </w:tcPr>
          <w:p w14:paraId="7B698242" w14:textId="1E9C6A0D" w:rsidR="00D82DCD" w:rsidRPr="00E32F10" w:rsidRDefault="00D82DCD" w:rsidP="00E32F10">
            <w:pPr>
              <w:spacing w:line="240" w:lineRule="auto"/>
              <w:jc w:val="left"/>
              <w:rPr>
                <w:rFonts w:ascii="Arial" w:hAnsi="Arial" w:cs="Arial"/>
                <w:color w:val="000000"/>
                <w:sz w:val="16"/>
                <w:szCs w:val="16"/>
              </w:rPr>
            </w:pPr>
          </w:p>
        </w:tc>
        <w:tc>
          <w:tcPr>
            <w:tcW w:w="1470" w:type="dxa"/>
            <w:tcBorders>
              <w:top w:val="nil"/>
              <w:left w:val="nil"/>
              <w:bottom w:val="nil"/>
              <w:right w:val="nil"/>
            </w:tcBorders>
            <w:shd w:val="clear" w:color="000000" w:fill="FFFFFF"/>
            <w:noWrap/>
            <w:vAlign w:val="center"/>
          </w:tcPr>
          <w:p w14:paraId="19B71172" w14:textId="20F110C2" w:rsidR="00D82DCD" w:rsidRPr="00E32F10" w:rsidRDefault="00D82DCD" w:rsidP="00E32F10">
            <w:pPr>
              <w:spacing w:line="240" w:lineRule="auto"/>
              <w:jc w:val="left"/>
              <w:rPr>
                <w:rFonts w:ascii="Arial" w:hAnsi="Arial" w:cs="Arial"/>
                <w:color w:val="000000"/>
                <w:sz w:val="16"/>
                <w:szCs w:val="16"/>
              </w:rPr>
            </w:pPr>
          </w:p>
        </w:tc>
        <w:tc>
          <w:tcPr>
            <w:tcW w:w="391" w:type="dxa"/>
            <w:tcBorders>
              <w:top w:val="nil"/>
              <w:left w:val="nil"/>
              <w:bottom w:val="nil"/>
              <w:right w:val="nil"/>
            </w:tcBorders>
            <w:shd w:val="clear" w:color="000000" w:fill="FFFFFF"/>
            <w:noWrap/>
            <w:vAlign w:val="center"/>
          </w:tcPr>
          <w:p w14:paraId="1F24F272" w14:textId="65AC6023" w:rsidR="00D82DCD" w:rsidRPr="00E32F10" w:rsidRDefault="00D82DCD" w:rsidP="00E32F10">
            <w:pPr>
              <w:spacing w:line="240" w:lineRule="auto"/>
              <w:jc w:val="left"/>
              <w:rPr>
                <w:rFonts w:ascii="Arial" w:hAnsi="Arial" w:cs="Arial"/>
                <w:color w:val="000000"/>
                <w:sz w:val="16"/>
                <w:szCs w:val="16"/>
              </w:rPr>
            </w:pPr>
          </w:p>
        </w:tc>
        <w:tc>
          <w:tcPr>
            <w:tcW w:w="1976" w:type="dxa"/>
            <w:tcBorders>
              <w:top w:val="nil"/>
              <w:left w:val="nil"/>
              <w:bottom w:val="nil"/>
              <w:right w:val="nil"/>
            </w:tcBorders>
            <w:shd w:val="clear" w:color="000000" w:fill="FFFFFF"/>
            <w:noWrap/>
            <w:vAlign w:val="center"/>
          </w:tcPr>
          <w:p w14:paraId="6775C372" w14:textId="252DB603" w:rsidR="00D82DCD" w:rsidRPr="00E32F10" w:rsidRDefault="00D82DCD" w:rsidP="00E32F10">
            <w:pPr>
              <w:spacing w:line="240" w:lineRule="auto"/>
              <w:jc w:val="left"/>
              <w:rPr>
                <w:rFonts w:ascii="Arial" w:hAnsi="Arial" w:cs="Arial"/>
                <w:color w:val="000000"/>
                <w:sz w:val="16"/>
                <w:szCs w:val="16"/>
              </w:rPr>
            </w:pPr>
          </w:p>
        </w:tc>
        <w:tc>
          <w:tcPr>
            <w:tcW w:w="391" w:type="dxa"/>
            <w:tcBorders>
              <w:top w:val="nil"/>
              <w:left w:val="nil"/>
              <w:bottom w:val="nil"/>
              <w:right w:val="nil"/>
            </w:tcBorders>
            <w:shd w:val="clear" w:color="000000" w:fill="FFFFFF"/>
            <w:noWrap/>
            <w:vAlign w:val="center"/>
          </w:tcPr>
          <w:p w14:paraId="2BD7E9EC" w14:textId="0774C171" w:rsidR="00D82DCD" w:rsidRPr="00E32F10" w:rsidRDefault="00D82DCD" w:rsidP="00E32F10">
            <w:pPr>
              <w:spacing w:line="240" w:lineRule="auto"/>
              <w:jc w:val="left"/>
              <w:rPr>
                <w:rFonts w:ascii="Arial" w:hAnsi="Arial" w:cs="Arial"/>
                <w:color w:val="000000"/>
                <w:sz w:val="16"/>
                <w:szCs w:val="16"/>
              </w:rPr>
            </w:pPr>
          </w:p>
        </w:tc>
        <w:tc>
          <w:tcPr>
            <w:tcW w:w="1976" w:type="dxa"/>
            <w:tcBorders>
              <w:top w:val="nil"/>
              <w:left w:val="nil"/>
              <w:bottom w:val="nil"/>
              <w:right w:val="nil"/>
            </w:tcBorders>
            <w:shd w:val="clear" w:color="000000" w:fill="FFFFFF"/>
            <w:noWrap/>
            <w:vAlign w:val="center"/>
          </w:tcPr>
          <w:p w14:paraId="1535BFBB" w14:textId="21E5C9A0" w:rsidR="00D82DCD" w:rsidRPr="00E32F10" w:rsidRDefault="00D82DCD" w:rsidP="00E32F10">
            <w:pPr>
              <w:spacing w:line="240" w:lineRule="auto"/>
              <w:jc w:val="left"/>
              <w:rPr>
                <w:rFonts w:ascii="Arial" w:hAnsi="Arial" w:cs="Arial"/>
                <w:color w:val="000000"/>
                <w:sz w:val="16"/>
                <w:szCs w:val="16"/>
              </w:rPr>
            </w:pPr>
          </w:p>
        </w:tc>
        <w:tc>
          <w:tcPr>
            <w:tcW w:w="391" w:type="dxa"/>
            <w:tcBorders>
              <w:top w:val="nil"/>
              <w:left w:val="nil"/>
              <w:bottom w:val="nil"/>
              <w:right w:val="nil"/>
            </w:tcBorders>
            <w:shd w:val="clear" w:color="000000" w:fill="FFFFFF"/>
            <w:noWrap/>
            <w:vAlign w:val="center"/>
          </w:tcPr>
          <w:p w14:paraId="4A0916DD" w14:textId="7387200F" w:rsidR="00D82DCD" w:rsidRPr="00E32F10" w:rsidRDefault="00D82DCD" w:rsidP="00E32F10">
            <w:pPr>
              <w:spacing w:line="240" w:lineRule="auto"/>
              <w:jc w:val="left"/>
              <w:rPr>
                <w:rFonts w:ascii="Arial" w:hAnsi="Arial" w:cs="Arial"/>
                <w:color w:val="000000"/>
                <w:sz w:val="16"/>
                <w:szCs w:val="16"/>
              </w:rPr>
            </w:pPr>
          </w:p>
        </w:tc>
        <w:tc>
          <w:tcPr>
            <w:tcW w:w="391" w:type="dxa"/>
            <w:tcBorders>
              <w:top w:val="nil"/>
              <w:left w:val="nil"/>
              <w:bottom w:val="nil"/>
              <w:right w:val="nil"/>
            </w:tcBorders>
            <w:shd w:val="clear" w:color="000000" w:fill="FFFFFF"/>
            <w:noWrap/>
            <w:vAlign w:val="center"/>
          </w:tcPr>
          <w:p w14:paraId="59BF0363" w14:textId="056E4CDB" w:rsidR="00D82DCD" w:rsidRPr="00E32F10" w:rsidRDefault="00D82DCD" w:rsidP="00E32F10">
            <w:pPr>
              <w:spacing w:line="240" w:lineRule="auto"/>
              <w:jc w:val="left"/>
              <w:rPr>
                <w:rFonts w:ascii="Arial" w:hAnsi="Arial" w:cs="Arial"/>
                <w:color w:val="000000"/>
                <w:sz w:val="16"/>
                <w:szCs w:val="16"/>
              </w:rPr>
            </w:pPr>
          </w:p>
        </w:tc>
        <w:tc>
          <w:tcPr>
            <w:tcW w:w="367" w:type="dxa"/>
            <w:tcBorders>
              <w:top w:val="nil"/>
              <w:left w:val="nil"/>
              <w:bottom w:val="nil"/>
              <w:right w:val="nil"/>
            </w:tcBorders>
            <w:shd w:val="clear" w:color="000000" w:fill="FFFFFF"/>
            <w:noWrap/>
            <w:vAlign w:val="bottom"/>
          </w:tcPr>
          <w:p w14:paraId="0FF1C469" w14:textId="2DEA027D" w:rsidR="00D82DCD" w:rsidRPr="00E32F10" w:rsidRDefault="00D82DCD" w:rsidP="00E32F10">
            <w:pPr>
              <w:spacing w:line="240" w:lineRule="auto"/>
              <w:jc w:val="left"/>
              <w:rPr>
                <w:rFonts w:ascii="Arial" w:hAnsi="Arial" w:cs="Arial"/>
                <w:color w:val="000000"/>
                <w:sz w:val="16"/>
                <w:szCs w:val="16"/>
              </w:rPr>
            </w:pPr>
          </w:p>
        </w:tc>
      </w:tr>
      <w:tr w:rsidR="00D82DCD" w:rsidRPr="00E32F10" w14:paraId="56508EB6" w14:textId="77777777" w:rsidTr="002247BB">
        <w:trPr>
          <w:trHeight w:val="315"/>
        </w:trPr>
        <w:tc>
          <w:tcPr>
            <w:tcW w:w="7106" w:type="dxa"/>
            <w:tcBorders>
              <w:top w:val="nil"/>
              <w:left w:val="nil"/>
              <w:bottom w:val="single" w:sz="4" w:space="0" w:color="auto"/>
              <w:right w:val="nil"/>
            </w:tcBorders>
            <w:shd w:val="clear" w:color="000000" w:fill="FFFFFF"/>
            <w:noWrap/>
            <w:vAlign w:val="center"/>
            <w:hideMark/>
          </w:tcPr>
          <w:p w14:paraId="6B547E1D"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(Valores expressos em reais R$)</w:t>
            </w:r>
          </w:p>
        </w:tc>
        <w:tc>
          <w:tcPr>
            <w:tcW w:w="1470" w:type="dxa"/>
            <w:tcBorders>
              <w:top w:val="nil"/>
              <w:left w:val="nil"/>
              <w:bottom w:val="single" w:sz="4" w:space="0" w:color="auto"/>
              <w:right w:val="nil"/>
            </w:tcBorders>
            <w:shd w:val="clear" w:color="000000" w:fill="FFFFFF"/>
            <w:noWrap/>
            <w:vAlign w:val="center"/>
          </w:tcPr>
          <w:p w14:paraId="23770723" w14:textId="481667E4" w:rsidR="00D82DCD" w:rsidRPr="00E32F10" w:rsidRDefault="00D82DCD" w:rsidP="00E32F10">
            <w:pPr>
              <w:spacing w:line="240" w:lineRule="auto"/>
              <w:jc w:val="left"/>
              <w:rPr>
                <w:rFonts w:ascii="Arial" w:hAnsi="Arial" w:cs="Arial"/>
                <w:color w:val="000000"/>
                <w:sz w:val="16"/>
                <w:szCs w:val="16"/>
              </w:rPr>
            </w:pPr>
          </w:p>
        </w:tc>
        <w:tc>
          <w:tcPr>
            <w:tcW w:w="391" w:type="dxa"/>
            <w:tcBorders>
              <w:top w:val="nil"/>
              <w:left w:val="nil"/>
              <w:bottom w:val="single" w:sz="4" w:space="0" w:color="auto"/>
              <w:right w:val="nil"/>
            </w:tcBorders>
            <w:shd w:val="clear" w:color="000000" w:fill="FFFFFF"/>
            <w:noWrap/>
            <w:vAlign w:val="center"/>
          </w:tcPr>
          <w:p w14:paraId="28599312" w14:textId="15C52B2F" w:rsidR="00D82DCD" w:rsidRPr="00E32F10" w:rsidRDefault="00D82DCD" w:rsidP="00E32F10">
            <w:pPr>
              <w:spacing w:line="240" w:lineRule="auto"/>
              <w:jc w:val="left"/>
              <w:rPr>
                <w:rFonts w:ascii="Arial" w:hAnsi="Arial" w:cs="Arial"/>
                <w:color w:val="000000"/>
                <w:sz w:val="16"/>
                <w:szCs w:val="16"/>
              </w:rPr>
            </w:pPr>
          </w:p>
        </w:tc>
        <w:tc>
          <w:tcPr>
            <w:tcW w:w="1976" w:type="dxa"/>
            <w:tcBorders>
              <w:top w:val="nil"/>
              <w:left w:val="nil"/>
              <w:bottom w:val="single" w:sz="4" w:space="0" w:color="auto"/>
              <w:right w:val="nil"/>
            </w:tcBorders>
            <w:shd w:val="clear" w:color="000000" w:fill="FFFFFF"/>
            <w:noWrap/>
            <w:vAlign w:val="center"/>
          </w:tcPr>
          <w:p w14:paraId="0F6BECB6" w14:textId="308C69D7" w:rsidR="00D82DCD" w:rsidRPr="00E32F10" w:rsidRDefault="00D82DCD" w:rsidP="00E32F10">
            <w:pPr>
              <w:spacing w:line="240" w:lineRule="auto"/>
              <w:jc w:val="left"/>
              <w:rPr>
                <w:rFonts w:ascii="Arial" w:hAnsi="Arial" w:cs="Arial"/>
                <w:color w:val="000000"/>
                <w:sz w:val="16"/>
                <w:szCs w:val="16"/>
              </w:rPr>
            </w:pPr>
          </w:p>
        </w:tc>
        <w:tc>
          <w:tcPr>
            <w:tcW w:w="391" w:type="dxa"/>
            <w:tcBorders>
              <w:top w:val="nil"/>
              <w:left w:val="nil"/>
              <w:bottom w:val="single" w:sz="4" w:space="0" w:color="auto"/>
              <w:right w:val="nil"/>
            </w:tcBorders>
            <w:shd w:val="clear" w:color="000000" w:fill="FFFFFF"/>
            <w:noWrap/>
            <w:vAlign w:val="center"/>
          </w:tcPr>
          <w:p w14:paraId="3A64CD6C" w14:textId="2A87A331" w:rsidR="00D82DCD" w:rsidRPr="00E32F10" w:rsidRDefault="00D82DCD" w:rsidP="00E32F10">
            <w:pPr>
              <w:spacing w:line="240" w:lineRule="auto"/>
              <w:jc w:val="left"/>
              <w:rPr>
                <w:rFonts w:ascii="Arial" w:hAnsi="Arial" w:cs="Arial"/>
                <w:color w:val="000000"/>
                <w:sz w:val="16"/>
                <w:szCs w:val="16"/>
              </w:rPr>
            </w:pPr>
          </w:p>
        </w:tc>
        <w:tc>
          <w:tcPr>
            <w:tcW w:w="1976" w:type="dxa"/>
            <w:tcBorders>
              <w:top w:val="nil"/>
              <w:left w:val="nil"/>
              <w:bottom w:val="single" w:sz="4" w:space="0" w:color="auto"/>
              <w:right w:val="nil"/>
            </w:tcBorders>
            <w:shd w:val="clear" w:color="000000" w:fill="FFFFFF"/>
            <w:noWrap/>
            <w:vAlign w:val="center"/>
          </w:tcPr>
          <w:p w14:paraId="482970C4" w14:textId="7EC018E2" w:rsidR="00D82DCD" w:rsidRPr="00E32F10" w:rsidRDefault="00D82DCD" w:rsidP="00E32F10">
            <w:pPr>
              <w:spacing w:line="240" w:lineRule="auto"/>
              <w:jc w:val="left"/>
              <w:rPr>
                <w:rFonts w:ascii="Arial" w:hAnsi="Arial" w:cs="Arial"/>
                <w:color w:val="000000"/>
                <w:sz w:val="16"/>
                <w:szCs w:val="16"/>
              </w:rPr>
            </w:pPr>
          </w:p>
        </w:tc>
        <w:tc>
          <w:tcPr>
            <w:tcW w:w="391" w:type="dxa"/>
            <w:tcBorders>
              <w:top w:val="nil"/>
              <w:left w:val="nil"/>
              <w:bottom w:val="single" w:sz="4" w:space="0" w:color="auto"/>
              <w:right w:val="nil"/>
            </w:tcBorders>
            <w:shd w:val="clear" w:color="000000" w:fill="FFFFFF"/>
            <w:noWrap/>
            <w:vAlign w:val="center"/>
          </w:tcPr>
          <w:p w14:paraId="78D7E272" w14:textId="6B6437DD" w:rsidR="00D82DCD" w:rsidRPr="00E32F10" w:rsidRDefault="00D82DCD" w:rsidP="00E32F10">
            <w:pPr>
              <w:spacing w:line="240" w:lineRule="auto"/>
              <w:jc w:val="left"/>
              <w:rPr>
                <w:rFonts w:ascii="Arial" w:hAnsi="Arial" w:cs="Arial"/>
                <w:color w:val="000000"/>
                <w:sz w:val="16"/>
                <w:szCs w:val="16"/>
              </w:rPr>
            </w:pPr>
          </w:p>
        </w:tc>
        <w:tc>
          <w:tcPr>
            <w:tcW w:w="391" w:type="dxa"/>
            <w:tcBorders>
              <w:top w:val="nil"/>
              <w:left w:val="nil"/>
              <w:bottom w:val="single" w:sz="4" w:space="0" w:color="auto"/>
              <w:right w:val="nil"/>
            </w:tcBorders>
            <w:shd w:val="clear" w:color="000000" w:fill="FFFFFF"/>
            <w:noWrap/>
            <w:vAlign w:val="center"/>
          </w:tcPr>
          <w:p w14:paraId="0D17280D" w14:textId="7552250C" w:rsidR="00D82DCD" w:rsidRPr="00E32F10" w:rsidRDefault="00D82DCD" w:rsidP="00E32F10">
            <w:pPr>
              <w:spacing w:line="240" w:lineRule="auto"/>
              <w:jc w:val="left"/>
              <w:rPr>
                <w:rFonts w:ascii="Arial" w:hAnsi="Arial" w:cs="Arial"/>
                <w:color w:val="000000"/>
                <w:sz w:val="16"/>
                <w:szCs w:val="16"/>
              </w:rPr>
            </w:pPr>
          </w:p>
        </w:tc>
        <w:tc>
          <w:tcPr>
            <w:tcW w:w="367" w:type="dxa"/>
            <w:tcBorders>
              <w:top w:val="nil"/>
              <w:left w:val="nil"/>
              <w:bottom w:val="nil"/>
              <w:right w:val="nil"/>
            </w:tcBorders>
            <w:shd w:val="clear" w:color="000000" w:fill="FFFFFF"/>
            <w:noWrap/>
            <w:vAlign w:val="bottom"/>
          </w:tcPr>
          <w:p w14:paraId="4C683F48" w14:textId="5B1CA77C" w:rsidR="00D82DCD" w:rsidRPr="00E32F10" w:rsidRDefault="00D82DCD" w:rsidP="00E32F10">
            <w:pPr>
              <w:spacing w:line="240" w:lineRule="auto"/>
              <w:jc w:val="left"/>
              <w:rPr>
                <w:rFonts w:ascii="Arial" w:hAnsi="Arial" w:cs="Arial"/>
                <w:color w:val="000000"/>
                <w:sz w:val="16"/>
                <w:szCs w:val="16"/>
              </w:rPr>
            </w:pPr>
          </w:p>
        </w:tc>
      </w:tr>
      <w:tr w:rsidR="00D82DCD" w:rsidRPr="00E32F10" w14:paraId="014CE33F" w14:textId="77777777" w:rsidTr="00D82DCD">
        <w:trPr>
          <w:trHeight w:val="315"/>
        </w:trPr>
        <w:tc>
          <w:tcPr>
            <w:tcW w:w="7106" w:type="dxa"/>
            <w:tcBorders>
              <w:top w:val="nil"/>
              <w:left w:val="nil"/>
              <w:bottom w:val="nil"/>
              <w:right w:val="nil"/>
            </w:tcBorders>
            <w:shd w:val="clear" w:color="000000" w:fill="FFFFFF"/>
            <w:noWrap/>
            <w:vAlign w:val="bottom"/>
            <w:hideMark/>
          </w:tcPr>
          <w:p w14:paraId="6B7FC8FC"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c>
          <w:tcPr>
            <w:tcW w:w="1470" w:type="dxa"/>
            <w:tcBorders>
              <w:top w:val="nil"/>
              <w:left w:val="nil"/>
              <w:bottom w:val="nil"/>
              <w:right w:val="nil"/>
            </w:tcBorders>
            <w:shd w:val="clear" w:color="000000" w:fill="FFFFFF"/>
            <w:noWrap/>
            <w:vAlign w:val="bottom"/>
            <w:hideMark/>
          </w:tcPr>
          <w:p w14:paraId="204E68D4"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bottom"/>
            <w:hideMark/>
          </w:tcPr>
          <w:p w14:paraId="7B185B76"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c>
          <w:tcPr>
            <w:tcW w:w="1976" w:type="dxa"/>
            <w:tcBorders>
              <w:top w:val="nil"/>
              <w:left w:val="nil"/>
              <w:bottom w:val="nil"/>
              <w:right w:val="nil"/>
            </w:tcBorders>
            <w:shd w:val="clear" w:color="000000" w:fill="FFFFFF"/>
            <w:noWrap/>
            <w:vAlign w:val="bottom"/>
            <w:hideMark/>
          </w:tcPr>
          <w:p w14:paraId="7079C4E3"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bottom"/>
            <w:hideMark/>
          </w:tcPr>
          <w:p w14:paraId="0A831E98"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c>
          <w:tcPr>
            <w:tcW w:w="1976" w:type="dxa"/>
            <w:tcBorders>
              <w:top w:val="nil"/>
              <w:left w:val="nil"/>
              <w:bottom w:val="nil"/>
              <w:right w:val="nil"/>
            </w:tcBorders>
            <w:shd w:val="clear" w:color="000000" w:fill="FFFFFF"/>
            <w:noWrap/>
            <w:vAlign w:val="bottom"/>
            <w:hideMark/>
          </w:tcPr>
          <w:p w14:paraId="633976DF"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bottom"/>
            <w:hideMark/>
          </w:tcPr>
          <w:p w14:paraId="2E92380F"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bottom"/>
            <w:hideMark/>
          </w:tcPr>
          <w:p w14:paraId="3A7D5245"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c>
          <w:tcPr>
            <w:tcW w:w="367" w:type="dxa"/>
            <w:tcBorders>
              <w:top w:val="nil"/>
              <w:left w:val="nil"/>
              <w:bottom w:val="nil"/>
              <w:right w:val="nil"/>
            </w:tcBorders>
            <w:shd w:val="clear" w:color="000000" w:fill="FFFFFF"/>
            <w:noWrap/>
            <w:vAlign w:val="bottom"/>
            <w:hideMark/>
          </w:tcPr>
          <w:p w14:paraId="74C9EB18"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r>
      <w:tr w:rsidR="00D82DCD" w:rsidRPr="00E32F10" w14:paraId="6497F290" w14:textId="77777777" w:rsidTr="00D82DCD">
        <w:trPr>
          <w:trHeight w:val="510"/>
        </w:trPr>
        <w:tc>
          <w:tcPr>
            <w:tcW w:w="7106" w:type="dxa"/>
            <w:tcBorders>
              <w:top w:val="nil"/>
              <w:left w:val="nil"/>
              <w:bottom w:val="nil"/>
              <w:right w:val="nil"/>
            </w:tcBorders>
            <w:shd w:val="clear" w:color="000000" w:fill="FFFFFF"/>
            <w:noWrap/>
            <w:vAlign w:val="bottom"/>
            <w:hideMark/>
          </w:tcPr>
          <w:p w14:paraId="7DB68E2C"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1470" w:type="dxa"/>
            <w:tcBorders>
              <w:top w:val="nil"/>
              <w:left w:val="nil"/>
              <w:bottom w:val="nil"/>
              <w:right w:val="nil"/>
            </w:tcBorders>
            <w:shd w:val="clear" w:color="auto" w:fill="auto"/>
            <w:vAlign w:val="bottom"/>
            <w:hideMark/>
          </w:tcPr>
          <w:p w14:paraId="5F792738" w14:textId="77777777" w:rsidR="00D82DCD" w:rsidRPr="00E32F10" w:rsidRDefault="00D82DCD" w:rsidP="00E32F10">
            <w:pPr>
              <w:spacing w:line="240" w:lineRule="auto"/>
              <w:jc w:val="center"/>
              <w:rPr>
                <w:rFonts w:ascii="Arial" w:hAnsi="Arial" w:cs="Arial"/>
                <w:b/>
                <w:bCs/>
                <w:color w:val="000000"/>
                <w:sz w:val="16"/>
                <w:szCs w:val="16"/>
              </w:rPr>
            </w:pPr>
            <w:r w:rsidRPr="00E32F10">
              <w:rPr>
                <w:rFonts w:ascii="Arial" w:hAnsi="Arial" w:cs="Arial"/>
                <w:b/>
                <w:bCs/>
                <w:color w:val="000000"/>
                <w:sz w:val="16"/>
                <w:szCs w:val="16"/>
              </w:rPr>
              <w:t>Notas Explicativas</w:t>
            </w:r>
          </w:p>
        </w:tc>
        <w:tc>
          <w:tcPr>
            <w:tcW w:w="391" w:type="dxa"/>
            <w:tcBorders>
              <w:top w:val="nil"/>
              <w:left w:val="nil"/>
              <w:bottom w:val="nil"/>
              <w:right w:val="nil"/>
            </w:tcBorders>
            <w:shd w:val="clear" w:color="auto" w:fill="auto"/>
            <w:vAlign w:val="bottom"/>
            <w:hideMark/>
          </w:tcPr>
          <w:p w14:paraId="45E270AD" w14:textId="77777777" w:rsidR="00D82DCD" w:rsidRPr="00E32F10" w:rsidRDefault="00D82DCD" w:rsidP="00E32F10">
            <w:pPr>
              <w:spacing w:line="240" w:lineRule="auto"/>
              <w:jc w:val="center"/>
              <w:rPr>
                <w:rFonts w:ascii="Arial" w:hAnsi="Arial" w:cs="Arial"/>
                <w:b/>
                <w:bCs/>
                <w:color w:val="000000"/>
                <w:sz w:val="16"/>
                <w:szCs w:val="16"/>
              </w:rPr>
            </w:pPr>
          </w:p>
        </w:tc>
        <w:tc>
          <w:tcPr>
            <w:tcW w:w="1976" w:type="dxa"/>
            <w:tcBorders>
              <w:top w:val="nil"/>
              <w:left w:val="nil"/>
              <w:bottom w:val="nil"/>
              <w:right w:val="nil"/>
            </w:tcBorders>
            <w:shd w:val="clear" w:color="000000" w:fill="FFFFFF"/>
            <w:noWrap/>
            <w:vAlign w:val="center"/>
            <w:hideMark/>
          </w:tcPr>
          <w:p w14:paraId="1B0974D1" w14:textId="77777777" w:rsidR="00D82DCD" w:rsidRPr="00E32F10" w:rsidRDefault="00D82DCD" w:rsidP="00E32F10">
            <w:pPr>
              <w:spacing w:line="240" w:lineRule="auto"/>
              <w:jc w:val="center"/>
              <w:rPr>
                <w:rFonts w:ascii="Arial" w:hAnsi="Arial" w:cs="Arial"/>
                <w:b/>
                <w:bCs/>
                <w:color w:val="000000"/>
                <w:sz w:val="16"/>
                <w:szCs w:val="16"/>
                <w:u w:val="single"/>
              </w:rPr>
            </w:pPr>
            <w:r w:rsidRPr="00E32F10">
              <w:rPr>
                <w:rFonts w:ascii="Arial" w:hAnsi="Arial" w:cs="Arial"/>
                <w:b/>
                <w:bCs/>
                <w:color w:val="000000"/>
                <w:sz w:val="16"/>
                <w:szCs w:val="16"/>
                <w:u w:val="single"/>
              </w:rPr>
              <w:t>2022</w:t>
            </w:r>
          </w:p>
        </w:tc>
        <w:tc>
          <w:tcPr>
            <w:tcW w:w="391" w:type="dxa"/>
            <w:tcBorders>
              <w:top w:val="nil"/>
              <w:left w:val="nil"/>
              <w:bottom w:val="nil"/>
              <w:right w:val="nil"/>
            </w:tcBorders>
            <w:shd w:val="clear" w:color="000000" w:fill="FFFFFF"/>
            <w:noWrap/>
            <w:vAlign w:val="bottom"/>
            <w:hideMark/>
          </w:tcPr>
          <w:p w14:paraId="54D332D7"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c>
          <w:tcPr>
            <w:tcW w:w="1976" w:type="dxa"/>
            <w:tcBorders>
              <w:top w:val="nil"/>
              <w:left w:val="nil"/>
              <w:bottom w:val="nil"/>
              <w:right w:val="nil"/>
            </w:tcBorders>
            <w:shd w:val="clear" w:color="000000" w:fill="FFFFFF"/>
            <w:noWrap/>
            <w:vAlign w:val="center"/>
            <w:hideMark/>
          </w:tcPr>
          <w:p w14:paraId="455255CB" w14:textId="77777777" w:rsidR="00D82DCD" w:rsidRPr="00E32F10" w:rsidRDefault="00D82DCD" w:rsidP="00E32F10">
            <w:pPr>
              <w:spacing w:line="240" w:lineRule="auto"/>
              <w:jc w:val="center"/>
              <w:rPr>
                <w:rFonts w:ascii="Arial" w:hAnsi="Arial" w:cs="Arial"/>
                <w:b/>
                <w:bCs/>
                <w:color w:val="000000"/>
                <w:sz w:val="16"/>
                <w:szCs w:val="16"/>
                <w:u w:val="single"/>
              </w:rPr>
            </w:pPr>
            <w:r w:rsidRPr="00E32F10">
              <w:rPr>
                <w:rFonts w:ascii="Arial" w:hAnsi="Arial" w:cs="Arial"/>
                <w:b/>
                <w:bCs/>
                <w:color w:val="000000"/>
                <w:sz w:val="16"/>
                <w:szCs w:val="16"/>
                <w:u w:val="single"/>
              </w:rPr>
              <w:t>2021</w:t>
            </w:r>
          </w:p>
        </w:tc>
        <w:tc>
          <w:tcPr>
            <w:tcW w:w="391" w:type="dxa"/>
            <w:tcBorders>
              <w:top w:val="nil"/>
              <w:left w:val="nil"/>
              <w:bottom w:val="nil"/>
              <w:right w:val="nil"/>
            </w:tcBorders>
            <w:shd w:val="clear" w:color="000000" w:fill="FFFFFF"/>
            <w:noWrap/>
            <w:vAlign w:val="bottom"/>
            <w:hideMark/>
          </w:tcPr>
          <w:p w14:paraId="02B237F9"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391" w:type="dxa"/>
            <w:tcBorders>
              <w:top w:val="nil"/>
              <w:left w:val="nil"/>
              <w:bottom w:val="nil"/>
              <w:right w:val="nil"/>
            </w:tcBorders>
            <w:shd w:val="clear" w:color="000000" w:fill="FFFFFF"/>
            <w:noWrap/>
            <w:vAlign w:val="bottom"/>
            <w:hideMark/>
          </w:tcPr>
          <w:p w14:paraId="0A19FC2A" w14:textId="73DE1BFD" w:rsidR="00D82DCD" w:rsidRPr="00E32F10" w:rsidRDefault="00D82DCD" w:rsidP="00E32F10">
            <w:pPr>
              <w:spacing w:line="240" w:lineRule="auto"/>
              <w:jc w:val="center"/>
              <w:rPr>
                <w:rFonts w:ascii="Arial" w:hAnsi="Arial" w:cs="Arial"/>
                <w:color w:val="000000"/>
                <w:sz w:val="16"/>
                <w:szCs w:val="16"/>
                <w:u w:val="single"/>
              </w:rPr>
            </w:pPr>
          </w:p>
        </w:tc>
        <w:tc>
          <w:tcPr>
            <w:tcW w:w="367" w:type="dxa"/>
            <w:tcBorders>
              <w:top w:val="nil"/>
              <w:left w:val="nil"/>
              <w:bottom w:val="nil"/>
              <w:right w:val="nil"/>
            </w:tcBorders>
            <w:shd w:val="clear" w:color="000000" w:fill="FFFFFF"/>
            <w:noWrap/>
            <w:vAlign w:val="bottom"/>
            <w:hideMark/>
          </w:tcPr>
          <w:p w14:paraId="21EB8D49"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r>
      <w:tr w:rsidR="00D82DCD" w:rsidRPr="00E32F10" w14:paraId="530FFCB5" w14:textId="77777777" w:rsidTr="00D82DCD">
        <w:trPr>
          <w:trHeight w:val="315"/>
        </w:trPr>
        <w:tc>
          <w:tcPr>
            <w:tcW w:w="7106" w:type="dxa"/>
            <w:tcBorders>
              <w:top w:val="nil"/>
              <w:left w:val="nil"/>
              <w:bottom w:val="nil"/>
              <w:right w:val="nil"/>
            </w:tcBorders>
            <w:shd w:val="clear" w:color="000000" w:fill="FFFFFF"/>
            <w:noWrap/>
            <w:vAlign w:val="bottom"/>
            <w:hideMark/>
          </w:tcPr>
          <w:p w14:paraId="34417317"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1470" w:type="dxa"/>
            <w:tcBorders>
              <w:top w:val="nil"/>
              <w:left w:val="nil"/>
              <w:bottom w:val="nil"/>
              <w:right w:val="nil"/>
            </w:tcBorders>
            <w:shd w:val="clear" w:color="000000" w:fill="FFFFFF"/>
            <w:noWrap/>
            <w:vAlign w:val="bottom"/>
            <w:hideMark/>
          </w:tcPr>
          <w:p w14:paraId="4DE90362"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391" w:type="dxa"/>
            <w:tcBorders>
              <w:top w:val="nil"/>
              <w:left w:val="nil"/>
              <w:bottom w:val="nil"/>
              <w:right w:val="nil"/>
            </w:tcBorders>
            <w:shd w:val="clear" w:color="000000" w:fill="FFFFFF"/>
            <w:noWrap/>
            <w:vAlign w:val="bottom"/>
            <w:hideMark/>
          </w:tcPr>
          <w:p w14:paraId="7F33B21F"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1976" w:type="dxa"/>
            <w:tcBorders>
              <w:top w:val="nil"/>
              <w:left w:val="nil"/>
              <w:bottom w:val="nil"/>
              <w:right w:val="nil"/>
            </w:tcBorders>
            <w:shd w:val="clear" w:color="000000" w:fill="FFFFFF"/>
            <w:noWrap/>
            <w:vAlign w:val="bottom"/>
            <w:hideMark/>
          </w:tcPr>
          <w:p w14:paraId="7D454233"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391" w:type="dxa"/>
            <w:tcBorders>
              <w:top w:val="nil"/>
              <w:left w:val="nil"/>
              <w:bottom w:val="nil"/>
              <w:right w:val="nil"/>
            </w:tcBorders>
            <w:shd w:val="clear" w:color="000000" w:fill="FFFFFF"/>
            <w:noWrap/>
            <w:vAlign w:val="bottom"/>
            <w:hideMark/>
          </w:tcPr>
          <w:p w14:paraId="650990F1"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c>
          <w:tcPr>
            <w:tcW w:w="1976" w:type="dxa"/>
            <w:tcBorders>
              <w:top w:val="nil"/>
              <w:left w:val="nil"/>
              <w:bottom w:val="nil"/>
              <w:right w:val="nil"/>
            </w:tcBorders>
            <w:shd w:val="clear" w:color="000000" w:fill="FFFFFF"/>
            <w:noWrap/>
            <w:vAlign w:val="bottom"/>
            <w:hideMark/>
          </w:tcPr>
          <w:p w14:paraId="3B0A557A"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391" w:type="dxa"/>
            <w:tcBorders>
              <w:top w:val="nil"/>
              <w:left w:val="nil"/>
              <w:bottom w:val="nil"/>
              <w:right w:val="nil"/>
            </w:tcBorders>
            <w:shd w:val="clear" w:color="000000" w:fill="FFFFFF"/>
            <w:noWrap/>
            <w:vAlign w:val="bottom"/>
            <w:hideMark/>
          </w:tcPr>
          <w:p w14:paraId="167E00B1"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391" w:type="dxa"/>
            <w:tcBorders>
              <w:top w:val="nil"/>
              <w:left w:val="nil"/>
              <w:bottom w:val="nil"/>
              <w:right w:val="nil"/>
            </w:tcBorders>
            <w:shd w:val="clear" w:color="000000" w:fill="FFFFFF"/>
            <w:noWrap/>
            <w:vAlign w:val="bottom"/>
            <w:hideMark/>
          </w:tcPr>
          <w:p w14:paraId="7AED31D5"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367" w:type="dxa"/>
            <w:tcBorders>
              <w:top w:val="nil"/>
              <w:left w:val="nil"/>
              <w:bottom w:val="nil"/>
              <w:right w:val="nil"/>
            </w:tcBorders>
            <w:shd w:val="clear" w:color="000000" w:fill="FFFFFF"/>
            <w:noWrap/>
            <w:vAlign w:val="bottom"/>
            <w:hideMark/>
          </w:tcPr>
          <w:p w14:paraId="789DA6AC"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r>
      <w:tr w:rsidR="00D82DCD" w:rsidRPr="00E32F10" w14:paraId="692021B0" w14:textId="77777777" w:rsidTr="006026CA">
        <w:trPr>
          <w:trHeight w:val="315"/>
        </w:trPr>
        <w:tc>
          <w:tcPr>
            <w:tcW w:w="7106" w:type="dxa"/>
            <w:tcBorders>
              <w:top w:val="nil"/>
              <w:left w:val="nil"/>
              <w:bottom w:val="nil"/>
              <w:right w:val="nil"/>
            </w:tcBorders>
            <w:shd w:val="clear" w:color="000000" w:fill="FFFFFF"/>
            <w:noWrap/>
            <w:vAlign w:val="bottom"/>
            <w:hideMark/>
          </w:tcPr>
          <w:p w14:paraId="275E9F12" w14:textId="77777777" w:rsidR="00D82DCD" w:rsidRPr="00E32F10" w:rsidRDefault="00D82DCD" w:rsidP="00E32F10">
            <w:pPr>
              <w:spacing w:line="240" w:lineRule="auto"/>
              <w:jc w:val="left"/>
              <w:rPr>
                <w:rFonts w:ascii="Arial" w:hAnsi="Arial" w:cs="Arial"/>
                <w:b/>
                <w:bCs/>
                <w:sz w:val="16"/>
                <w:szCs w:val="16"/>
              </w:rPr>
            </w:pPr>
            <w:r w:rsidRPr="00E32F10">
              <w:rPr>
                <w:rFonts w:ascii="Arial" w:hAnsi="Arial" w:cs="Arial"/>
                <w:b/>
                <w:bCs/>
                <w:sz w:val="16"/>
                <w:szCs w:val="16"/>
              </w:rPr>
              <w:t>LUCRO LÍQUIDO DO EXERCÍCIO</w:t>
            </w:r>
          </w:p>
        </w:tc>
        <w:tc>
          <w:tcPr>
            <w:tcW w:w="1470" w:type="dxa"/>
            <w:tcBorders>
              <w:top w:val="nil"/>
              <w:left w:val="nil"/>
              <w:bottom w:val="nil"/>
              <w:right w:val="nil"/>
            </w:tcBorders>
            <w:shd w:val="clear" w:color="000000" w:fill="FFFFFF"/>
            <w:noWrap/>
            <w:vAlign w:val="bottom"/>
            <w:hideMark/>
          </w:tcPr>
          <w:p w14:paraId="74093DEB" w14:textId="77777777" w:rsidR="00D82DCD" w:rsidRPr="00E32F10" w:rsidRDefault="00D82DCD" w:rsidP="00E32F10">
            <w:pPr>
              <w:spacing w:line="240" w:lineRule="auto"/>
              <w:jc w:val="center"/>
              <w:rPr>
                <w:rFonts w:ascii="Arial" w:hAnsi="Arial" w:cs="Arial"/>
                <w:sz w:val="16"/>
                <w:szCs w:val="16"/>
              </w:rPr>
            </w:pPr>
            <w:r w:rsidRPr="00E32F10">
              <w:rPr>
                <w:rFonts w:ascii="Arial" w:hAnsi="Arial" w:cs="Arial"/>
                <w:sz w:val="16"/>
                <w:szCs w:val="16"/>
              </w:rPr>
              <w:t> </w:t>
            </w:r>
          </w:p>
        </w:tc>
        <w:tc>
          <w:tcPr>
            <w:tcW w:w="391" w:type="dxa"/>
            <w:tcBorders>
              <w:top w:val="nil"/>
              <w:left w:val="nil"/>
              <w:bottom w:val="nil"/>
              <w:right w:val="nil"/>
            </w:tcBorders>
            <w:shd w:val="clear" w:color="000000" w:fill="FFFFFF"/>
            <w:noWrap/>
            <w:vAlign w:val="bottom"/>
            <w:hideMark/>
          </w:tcPr>
          <w:p w14:paraId="21994C0C" w14:textId="77777777" w:rsidR="00D82DCD" w:rsidRPr="00E32F10" w:rsidRDefault="00D82DCD" w:rsidP="00E32F10">
            <w:pPr>
              <w:spacing w:line="240" w:lineRule="auto"/>
              <w:jc w:val="center"/>
              <w:rPr>
                <w:rFonts w:ascii="Arial" w:hAnsi="Arial" w:cs="Arial"/>
                <w:sz w:val="16"/>
                <w:szCs w:val="16"/>
              </w:rPr>
            </w:pPr>
            <w:r w:rsidRPr="00E32F10">
              <w:rPr>
                <w:rFonts w:ascii="Arial" w:hAnsi="Arial" w:cs="Arial"/>
                <w:sz w:val="16"/>
                <w:szCs w:val="16"/>
              </w:rPr>
              <w:t> </w:t>
            </w:r>
          </w:p>
        </w:tc>
        <w:tc>
          <w:tcPr>
            <w:tcW w:w="1976" w:type="dxa"/>
            <w:tcBorders>
              <w:top w:val="nil"/>
              <w:left w:val="nil"/>
              <w:bottom w:val="nil"/>
              <w:right w:val="nil"/>
            </w:tcBorders>
            <w:shd w:val="clear" w:color="000000" w:fill="FFFFFF"/>
            <w:noWrap/>
            <w:vAlign w:val="center"/>
            <w:hideMark/>
          </w:tcPr>
          <w:p w14:paraId="11071C96" w14:textId="77777777" w:rsidR="00D82DCD" w:rsidRPr="00E32F10" w:rsidRDefault="00D82DCD" w:rsidP="006026CA">
            <w:pPr>
              <w:spacing w:line="240" w:lineRule="auto"/>
              <w:jc w:val="right"/>
              <w:rPr>
                <w:rFonts w:ascii="Arial" w:hAnsi="Arial" w:cs="Arial"/>
                <w:b/>
                <w:bCs/>
                <w:sz w:val="16"/>
                <w:szCs w:val="16"/>
                <w:u w:val="single"/>
              </w:rPr>
            </w:pPr>
            <w:r w:rsidRPr="00E32F10">
              <w:rPr>
                <w:rFonts w:ascii="Arial" w:hAnsi="Arial" w:cs="Arial"/>
                <w:b/>
                <w:bCs/>
                <w:sz w:val="16"/>
                <w:szCs w:val="16"/>
                <w:u w:val="single"/>
              </w:rPr>
              <w:t xml:space="preserve">              50.842.366 </w:t>
            </w:r>
          </w:p>
        </w:tc>
        <w:tc>
          <w:tcPr>
            <w:tcW w:w="391" w:type="dxa"/>
            <w:tcBorders>
              <w:top w:val="nil"/>
              <w:left w:val="nil"/>
              <w:bottom w:val="nil"/>
              <w:right w:val="nil"/>
            </w:tcBorders>
            <w:shd w:val="clear" w:color="000000" w:fill="FFFFFF"/>
            <w:noWrap/>
            <w:vAlign w:val="center"/>
            <w:hideMark/>
          </w:tcPr>
          <w:p w14:paraId="58E0711F" w14:textId="77777777" w:rsidR="00D82DCD" w:rsidRPr="00E32F10" w:rsidRDefault="00D82DCD" w:rsidP="006026CA">
            <w:pPr>
              <w:spacing w:line="240" w:lineRule="auto"/>
              <w:jc w:val="right"/>
              <w:rPr>
                <w:rFonts w:ascii="Arial" w:hAnsi="Arial" w:cs="Arial"/>
                <w:color w:val="000000"/>
                <w:sz w:val="16"/>
                <w:szCs w:val="16"/>
              </w:rPr>
            </w:pPr>
            <w:r w:rsidRPr="00E32F10">
              <w:rPr>
                <w:rFonts w:ascii="Arial" w:hAnsi="Arial" w:cs="Arial"/>
                <w:color w:val="000000"/>
                <w:sz w:val="16"/>
                <w:szCs w:val="16"/>
              </w:rPr>
              <w:t> </w:t>
            </w:r>
          </w:p>
        </w:tc>
        <w:tc>
          <w:tcPr>
            <w:tcW w:w="1976" w:type="dxa"/>
            <w:tcBorders>
              <w:top w:val="nil"/>
              <w:left w:val="nil"/>
              <w:bottom w:val="nil"/>
              <w:right w:val="nil"/>
            </w:tcBorders>
            <w:shd w:val="clear" w:color="000000" w:fill="FFFFFF"/>
            <w:noWrap/>
            <w:vAlign w:val="center"/>
            <w:hideMark/>
          </w:tcPr>
          <w:p w14:paraId="356088CE" w14:textId="77777777" w:rsidR="00D82DCD" w:rsidRPr="00E32F10" w:rsidRDefault="00D82DCD" w:rsidP="006026CA">
            <w:pPr>
              <w:spacing w:line="240" w:lineRule="auto"/>
              <w:jc w:val="right"/>
              <w:rPr>
                <w:rFonts w:ascii="Arial" w:hAnsi="Arial" w:cs="Arial"/>
                <w:b/>
                <w:bCs/>
                <w:sz w:val="16"/>
                <w:szCs w:val="16"/>
                <w:u w:val="single"/>
              </w:rPr>
            </w:pPr>
            <w:r w:rsidRPr="00E32F10">
              <w:rPr>
                <w:rFonts w:ascii="Arial" w:hAnsi="Arial" w:cs="Arial"/>
                <w:b/>
                <w:bCs/>
                <w:sz w:val="16"/>
                <w:szCs w:val="16"/>
                <w:u w:val="single"/>
              </w:rPr>
              <w:t xml:space="preserve">              32.969.124 </w:t>
            </w:r>
          </w:p>
        </w:tc>
        <w:tc>
          <w:tcPr>
            <w:tcW w:w="391" w:type="dxa"/>
            <w:tcBorders>
              <w:top w:val="nil"/>
              <w:left w:val="nil"/>
              <w:bottom w:val="nil"/>
              <w:right w:val="nil"/>
            </w:tcBorders>
            <w:shd w:val="clear" w:color="000000" w:fill="FFFFFF"/>
            <w:noWrap/>
            <w:vAlign w:val="bottom"/>
            <w:hideMark/>
          </w:tcPr>
          <w:p w14:paraId="536D18CE" w14:textId="77777777" w:rsidR="00D82DCD" w:rsidRPr="00E32F10" w:rsidRDefault="00D82DCD" w:rsidP="00E32F10">
            <w:pPr>
              <w:spacing w:line="240" w:lineRule="auto"/>
              <w:jc w:val="left"/>
              <w:rPr>
                <w:rFonts w:ascii="Arial" w:hAnsi="Arial" w:cs="Arial"/>
                <w:b/>
                <w:bCs/>
                <w:sz w:val="16"/>
                <w:szCs w:val="16"/>
              </w:rPr>
            </w:pPr>
            <w:r w:rsidRPr="00E32F10">
              <w:rPr>
                <w:rFonts w:ascii="Arial" w:hAnsi="Arial" w:cs="Arial"/>
                <w:b/>
                <w:bCs/>
                <w:sz w:val="16"/>
                <w:szCs w:val="16"/>
              </w:rPr>
              <w:t> </w:t>
            </w:r>
          </w:p>
        </w:tc>
        <w:tc>
          <w:tcPr>
            <w:tcW w:w="391" w:type="dxa"/>
            <w:tcBorders>
              <w:top w:val="nil"/>
              <w:left w:val="nil"/>
              <w:bottom w:val="nil"/>
              <w:right w:val="nil"/>
            </w:tcBorders>
            <w:shd w:val="clear" w:color="000000" w:fill="FFFFFF"/>
            <w:noWrap/>
            <w:vAlign w:val="bottom"/>
            <w:hideMark/>
          </w:tcPr>
          <w:p w14:paraId="1B5D8C1A" w14:textId="77777777" w:rsidR="00D82DCD" w:rsidRPr="00E32F10" w:rsidRDefault="00D82DCD" w:rsidP="00E32F10">
            <w:pPr>
              <w:spacing w:line="240" w:lineRule="auto"/>
              <w:jc w:val="left"/>
              <w:rPr>
                <w:rFonts w:ascii="Arial" w:hAnsi="Arial" w:cs="Arial"/>
                <w:b/>
                <w:bCs/>
                <w:sz w:val="16"/>
                <w:szCs w:val="16"/>
              </w:rPr>
            </w:pPr>
            <w:r w:rsidRPr="00E32F10">
              <w:rPr>
                <w:rFonts w:ascii="Arial" w:hAnsi="Arial" w:cs="Arial"/>
                <w:b/>
                <w:bCs/>
                <w:sz w:val="16"/>
                <w:szCs w:val="16"/>
              </w:rPr>
              <w:t> </w:t>
            </w:r>
          </w:p>
        </w:tc>
        <w:tc>
          <w:tcPr>
            <w:tcW w:w="367" w:type="dxa"/>
            <w:tcBorders>
              <w:top w:val="nil"/>
              <w:left w:val="nil"/>
              <w:bottom w:val="nil"/>
              <w:right w:val="nil"/>
            </w:tcBorders>
            <w:shd w:val="clear" w:color="000000" w:fill="FFFFFF"/>
            <w:noWrap/>
            <w:vAlign w:val="bottom"/>
            <w:hideMark/>
          </w:tcPr>
          <w:p w14:paraId="6ED47F2F"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r>
      <w:tr w:rsidR="00D82DCD" w:rsidRPr="00E32F10" w14:paraId="2C150E67" w14:textId="77777777" w:rsidTr="006026CA">
        <w:trPr>
          <w:trHeight w:val="315"/>
        </w:trPr>
        <w:tc>
          <w:tcPr>
            <w:tcW w:w="7106" w:type="dxa"/>
            <w:tcBorders>
              <w:top w:val="nil"/>
              <w:left w:val="nil"/>
              <w:bottom w:val="nil"/>
              <w:right w:val="nil"/>
            </w:tcBorders>
            <w:shd w:val="clear" w:color="000000" w:fill="FFFFFF"/>
            <w:noWrap/>
            <w:vAlign w:val="bottom"/>
            <w:hideMark/>
          </w:tcPr>
          <w:p w14:paraId="10B94145"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1470" w:type="dxa"/>
            <w:tcBorders>
              <w:top w:val="nil"/>
              <w:left w:val="nil"/>
              <w:bottom w:val="nil"/>
              <w:right w:val="nil"/>
            </w:tcBorders>
            <w:shd w:val="clear" w:color="000000" w:fill="FFFFFF"/>
            <w:noWrap/>
            <w:vAlign w:val="bottom"/>
            <w:hideMark/>
          </w:tcPr>
          <w:p w14:paraId="2E09AFDC" w14:textId="77777777" w:rsidR="00D82DCD" w:rsidRPr="00E32F10" w:rsidRDefault="00D82DCD" w:rsidP="00E32F10">
            <w:pPr>
              <w:spacing w:line="240" w:lineRule="auto"/>
              <w:jc w:val="center"/>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bottom"/>
            <w:hideMark/>
          </w:tcPr>
          <w:p w14:paraId="44AC62D0" w14:textId="77777777" w:rsidR="00D82DCD" w:rsidRPr="00E32F10" w:rsidRDefault="00D82DCD" w:rsidP="00E32F10">
            <w:pPr>
              <w:spacing w:line="240" w:lineRule="auto"/>
              <w:jc w:val="center"/>
              <w:rPr>
                <w:rFonts w:ascii="Arial" w:hAnsi="Arial" w:cs="Arial"/>
                <w:color w:val="000000"/>
                <w:sz w:val="16"/>
                <w:szCs w:val="16"/>
              </w:rPr>
            </w:pPr>
            <w:r w:rsidRPr="00E32F10">
              <w:rPr>
                <w:rFonts w:ascii="Arial" w:hAnsi="Arial" w:cs="Arial"/>
                <w:color w:val="000000"/>
                <w:sz w:val="16"/>
                <w:szCs w:val="16"/>
              </w:rPr>
              <w:t> </w:t>
            </w:r>
          </w:p>
        </w:tc>
        <w:tc>
          <w:tcPr>
            <w:tcW w:w="1976" w:type="dxa"/>
            <w:tcBorders>
              <w:top w:val="nil"/>
              <w:left w:val="nil"/>
              <w:bottom w:val="nil"/>
              <w:right w:val="nil"/>
            </w:tcBorders>
            <w:shd w:val="clear" w:color="000000" w:fill="FFFFFF"/>
            <w:noWrap/>
            <w:vAlign w:val="center"/>
            <w:hideMark/>
          </w:tcPr>
          <w:p w14:paraId="2457A1E0" w14:textId="77777777" w:rsidR="00D82DCD" w:rsidRPr="00E32F10" w:rsidRDefault="00D82DCD" w:rsidP="006026CA">
            <w:pPr>
              <w:spacing w:line="240" w:lineRule="auto"/>
              <w:jc w:val="right"/>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center"/>
            <w:hideMark/>
          </w:tcPr>
          <w:p w14:paraId="50E9DFD2" w14:textId="77777777" w:rsidR="00D82DCD" w:rsidRPr="00E32F10" w:rsidRDefault="00D82DCD" w:rsidP="006026CA">
            <w:pPr>
              <w:spacing w:line="240" w:lineRule="auto"/>
              <w:jc w:val="right"/>
              <w:rPr>
                <w:rFonts w:ascii="Arial" w:hAnsi="Arial" w:cs="Arial"/>
                <w:color w:val="000000"/>
                <w:sz w:val="16"/>
                <w:szCs w:val="16"/>
              </w:rPr>
            </w:pPr>
            <w:r w:rsidRPr="00E32F10">
              <w:rPr>
                <w:rFonts w:ascii="Arial" w:hAnsi="Arial" w:cs="Arial"/>
                <w:color w:val="000000"/>
                <w:sz w:val="16"/>
                <w:szCs w:val="16"/>
              </w:rPr>
              <w:t> </w:t>
            </w:r>
          </w:p>
        </w:tc>
        <w:tc>
          <w:tcPr>
            <w:tcW w:w="1976" w:type="dxa"/>
            <w:tcBorders>
              <w:top w:val="nil"/>
              <w:left w:val="nil"/>
              <w:bottom w:val="nil"/>
              <w:right w:val="nil"/>
            </w:tcBorders>
            <w:shd w:val="clear" w:color="000000" w:fill="FFFFFF"/>
            <w:noWrap/>
            <w:vAlign w:val="center"/>
            <w:hideMark/>
          </w:tcPr>
          <w:p w14:paraId="373C6623" w14:textId="77777777" w:rsidR="00D82DCD" w:rsidRPr="00E32F10" w:rsidRDefault="00D82DCD" w:rsidP="006026CA">
            <w:pPr>
              <w:spacing w:line="240" w:lineRule="auto"/>
              <w:ind w:firstLineChars="100" w:firstLine="160"/>
              <w:jc w:val="right"/>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bottom"/>
            <w:hideMark/>
          </w:tcPr>
          <w:p w14:paraId="2327274E"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bottom"/>
            <w:hideMark/>
          </w:tcPr>
          <w:p w14:paraId="301BA5F7"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367" w:type="dxa"/>
            <w:tcBorders>
              <w:top w:val="nil"/>
              <w:left w:val="nil"/>
              <w:bottom w:val="nil"/>
              <w:right w:val="nil"/>
            </w:tcBorders>
            <w:shd w:val="clear" w:color="000000" w:fill="FFFFFF"/>
            <w:noWrap/>
            <w:vAlign w:val="bottom"/>
            <w:hideMark/>
          </w:tcPr>
          <w:p w14:paraId="2FBACB46"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r>
      <w:tr w:rsidR="00D82DCD" w:rsidRPr="00E32F10" w14:paraId="6D556A7D" w14:textId="77777777" w:rsidTr="006026CA">
        <w:trPr>
          <w:trHeight w:val="315"/>
        </w:trPr>
        <w:tc>
          <w:tcPr>
            <w:tcW w:w="7106" w:type="dxa"/>
            <w:tcBorders>
              <w:top w:val="nil"/>
              <w:left w:val="nil"/>
              <w:bottom w:val="nil"/>
              <w:right w:val="nil"/>
            </w:tcBorders>
            <w:shd w:val="clear" w:color="000000" w:fill="FFFFFF"/>
            <w:noWrap/>
            <w:vAlign w:val="bottom"/>
            <w:hideMark/>
          </w:tcPr>
          <w:p w14:paraId="3ED65451"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xml:space="preserve">Ajuste de </w:t>
            </w:r>
            <w:proofErr w:type="spellStart"/>
            <w:r w:rsidRPr="00E32F10">
              <w:rPr>
                <w:rFonts w:ascii="Arial" w:hAnsi="Arial" w:cs="Arial"/>
                <w:color w:val="000000"/>
                <w:sz w:val="16"/>
                <w:szCs w:val="16"/>
              </w:rPr>
              <w:t>Exercicios</w:t>
            </w:r>
            <w:proofErr w:type="spellEnd"/>
            <w:r w:rsidRPr="00E32F10">
              <w:rPr>
                <w:rFonts w:ascii="Arial" w:hAnsi="Arial" w:cs="Arial"/>
                <w:color w:val="000000"/>
                <w:sz w:val="16"/>
                <w:szCs w:val="16"/>
              </w:rPr>
              <w:t xml:space="preserve"> Anteriores </w:t>
            </w:r>
          </w:p>
        </w:tc>
        <w:tc>
          <w:tcPr>
            <w:tcW w:w="1470" w:type="dxa"/>
            <w:tcBorders>
              <w:top w:val="nil"/>
              <w:left w:val="nil"/>
              <w:bottom w:val="nil"/>
              <w:right w:val="nil"/>
            </w:tcBorders>
            <w:shd w:val="clear" w:color="000000" w:fill="FFFFFF"/>
            <w:noWrap/>
            <w:vAlign w:val="bottom"/>
            <w:hideMark/>
          </w:tcPr>
          <w:p w14:paraId="3F6D8B88" w14:textId="77777777" w:rsidR="00D82DCD" w:rsidRPr="00E32F10" w:rsidRDefault="00D82DCD" w:rsidP="00E32F10">
            <w:pPr>
              <w:spacing w:line="240" w:lineRule="auto"/>
              <w:jc w:val="center"/>
              <w:rPr>
                <w:rFonts w:ascii="Arial" w:hAnsi="Arial" w:cs="Arial"/>
                <w:color w:val="000000"/>
                <w:sz w:val="16"/>
                <w:szCs w:val="16"/>
              </w:rPr>
            </w:pPr>
            <w:r w:rsidRPr="00E32F10">
              <w:rPr>
                <w:rFonts w:ascii="Arial" w:hAnsi="Arial" w:cs="Arial"/>
                <w:color w:val="000000"/>
                <w:sz w:val="16"/>
                <w:szCs w:val="16"/>
              </w:rPr>
              <w:t>18.e</w:t>
            </w:r>
          </w:p>
        </w:tc>
        <w:tc>
          <w:tcPr>
            <w:tcW w:w="391" w:type="dxa"/>
            <w:tcBorders>
              <w:top w:val="nil"/>
              <w:left w:val="nil"/>
              <w:bottom w:val="nil"/>
              <w:right w:val="nil"/>
            </w:tcBorders>
            <w:shd w:val="clear" w:color="000000" w:fill="FFFFFF"/>
            <w:noWrap/>
            <w:vAlign w:val="bottom"/>
            <w:hideMark/>
          </w:tcPr>
          <w:p w14:paraId="688EADA8" w14:textId="77777777" w:rsidR="00D82DCD" w:rsidRPr="00E32F10" w:rsidRDefault="00D82DCD" w:rsidP="00E32F10">
            <w:pPr>
              <w:spacing w:line="240" w:lineRule="auto"/>
              <w:jc w:val="center"/>
              <w:rPr>
                <w:rFonts w:ascii="Arial" w:hAnsi="Arial" w:cs="Arial"/>
                <w:color w:val="000000"/>
                <w:sz w:val="16"/>
                <w:szCs w:val="16"/>
              </w:rPr>
            </w:pPr>
            <w:r w:rsidRPr="00E32F10">
              <w:rPr>
                <w:rFonts w:ascii="Arial" w:hAnsi="Arial" w:cs="Arial"/>
                <w:color w:val="000000"/>
                <w:sz w:val="16"/>
                <w:szCs w:val="16"/>
              </w:rPr>
              <w:t> </w:t>
            </w:r>
          </w:p>
        </w:tc>
        <w:tc>
          <w:tcPr>
            <w:tcW w:w="1976" w:type="dxa"/>
            <w:tcBorders>
              <w:top w:val="nil"/>
              <w:left w:val="nil"/>
              <w:bottom w:val="nil"/>
              <w:right w:val="nil"/>
            </w:tcBorders>
            <w:shd w:val="clear" w:color="000000" w:fill="FFFFFF"/>
            <w:noWrap/>
            <w:vAlign w:val="center"/>
            <w:hideMark/>
          </w:tcPr>
          <w:p w14:paraId="44A8EA49" w14:textId="77777777" w:rsidR="00D82DCD" w:rsidRPr="00E32F10" w:rsidRDefault="00D82DCD" w:rsidP="006026CA">
            <w:pPr>
              <w:spacing w:line="240" w:lineRule="auto"/>
              <w:jc w:val="right"/>
              <w:rPr>
                <w:rFonts w:ascii="Arial" w:hAnsi="Arial" w:cs="Arial"/>
                <w:color w:val="000000"/>
                <w:sz w:val="16"/>
                <w:szCs w:val="16"/>
              </w:rPr>
            </w:pPr>
            <w:r w:rsidRPr="00E32F10">
              <w:rPr>
                <w:rFonts w:ascii="Arial" w:hAnsi="Arial" w:cs="Arial"/>
                <w:color w:val="000000"/>
                <w:sz w:val="16"/>
                <w:szCs w:val="16"/>
              </w:rPr>
              <w:t xml:space="preserve">                   (28.125)</w:t>
            </w:r>
          </w:p>
        </w:tc>
        <w:tc>
          <w:tcPr>
            <w:tcW w:w="391" w:type="dxa"/>
            <w:tcBorders>
              <w:top w:val="nil"/>
              <w:left w:val="nil"/>
              <w:bottom w:val="nil"/>
              <w:right w:val="nil"/>
            </w:tcBorders>
            <w:shd w:val="clear" w:color="000000" w:fill="FFFFFF"/>
            <w:noWrap/>
            <w:vAlign w:val="center"/>
            <w:hideMark/>
          </w:tcPr>
          <w:p w14:paraId="1F30CDB6" w14:textId="77777777" w:rsidR="00D82DCD" w:rsidRPr="00E32F10" w:rsidRDefault="00D82DCD" w:rsidP="006026CA">
            <w:pPr>
              <w:spacing w:line="240" w:lineRule="auto"/>
              <w:jc w:val="right"/>
              <w:rPr>
                <w:rFonts w:ascii="Arial" w:hAnsi="Arial" w:cs="Arial"/>
                <w:color w:val="000000"/>
                <w:sz w:val="16"/>
                <w:szCs w:val="16"/>
              </w:rPr>
            </w:pPr>
            <w:r w:rsidRPr="00E32F10">
              <w:rPr>
                <w:rFonts w:ascii="Arial" w:hAnsi="Arial" w:cs="Arial"/>
                <w:color w:val="000000"/>
                <w:sz w:val="16"/>
                <w:szCs w:val="16"/>
              </w:rPr>
              <w:t> </w:t>
            </w:r>
          </w:p>
        </w:tc>
        <w:tc>
          <w:tcPr>
            <w:tcW w:w="1976" w:type="dxa"/>
            <w:tcBorders>
              <w:top w:val="nil"/>
              <w:left w:val="nil"/>
              <w:bottom w:val="nil"/>
              <w:right w:val="nil"/>
            </w:tcBorders>
            <w:shd w:val="clear" w:color="000000" w:fill="FFFFFF"/>
            <w:noWrap/>
            <w:vAlign w:val="center"/>
            <w:hideMark/>
          </w:tcPr>
          <w:p w14:paraId="2E5074C4" w14:textId="77777777" w:rsidR="00D82DCD" w:rsidRPr="00E32F10" w:rsidRDefault="00D82DCD" w:rsidP="006026CA">
            <w:pPr>
              <w:spacing w:line="240" w:lineRule="auto"/>
              <w:jc w:val="right"/>
              <w:rPr>
                <w:rFonts w:ascii="Arial" w:hAnsi="Arial" w:cs="Arial"/>
                <w:color w:val="000000"/>
                <w:sz w:val="16"/>
                <w:szCs w:val="16"/>
              </w:rPr>
            </w:pPr>
            <w:r w:rsidRPr="00E32F10">
              <w:rPr>
                <w:rFonts w:ascii="Arial" w:hAnsi="Arial" w:cs="Arial"/>
                <w:color w:val="000000"/>
                <w:sz w:val="16"/>
                <w:szCs w:val="16"/>
              </w:rPr>
              <w:t xml:space="preserve">                 (108.418)</w:t>
            </w:r>
          </w:p>
        </w:tc>
        <w:tc>
          <w:tcPr>
            <w:tcW w:w="391" w:type="dxa"/>
            <w:tcBorders>
              <w:top w:val="nil"/>
              <w:left w:val="nil"/>
              <w:bottom w:val="nil"/>
              <w:right w:val="nil"/>
            </w:tcBorders>
            <w:shd w:val="clear" w:color="000000" w:fill="FFFFFF"/>
            <w:noWrap/>
            <w:vAlign w:val="bottom"/>
            <w:hideMark/>
          </w:tcPr>
          <w:p w14:paraId="5F9C5F23"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bottom"/>
            <w:hideMark/>
          </w:tcPr>
          <w:p w14:paraId="0CFABD0D"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367" w:type="dxa"/>
            <w:tcBorders>
              <w:top w:val="nil"/>
              <w:left w:val="nil"/>
              <w:bottom w:val="nil"/>
              <w:right w:val="nil"/>
            </w:tcBorders>
            <w:shd w:val="clear" w:color="000000" w:fill="FFFFFF"/>
            <w:noWrap/>
            <w:vAlign w:val="bottom"/>
            <w:hideMark/>
          </w:tcPr>
          <w:p w14:paraId="0A334E74"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r>
      <w:tr w:rsidR="00D82DCD" w:rsidRPr="00E32F10" w14:paraId="3956AF96" w14:textId="77777777" w:rsidTr="006026CA">
        <w:trPr>
          <w:trHeight w:val="315"/>
        </w:trPr>
        <w:tc>
          <w:tcPr>
            <w:tcW w:w="7106" w:type="dxa"/>
            <w:tcBorders>
              <w:top w:val="nil"/>
              <w:left w:val="nil"/>
              <w:bottom w:val="nil"/>
              <w:right w:val="nil"/>
            </w:tcBorders>
            <w:shd w:val="clear" w:color="000000" w:fill="FFFFFF"/>
            <w:noWrap/>
            <w:vAlign w:val="bottom"/>
            <w:hideMark/>
          </w:tcPr>
          <w:p w14:paraId="00E34004"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1470" w:type="dxa"/>
            <w:tcBorders>
              <w:top w:val="nil"/>
              <w:left w:val="nil"/>
              <w:bottom w:val="nil"/>
              <w:right w:val="nil"/>
            </w:tcBorders>
            <w:shd w:val="clear" w:color="000000" w:fill="FFFFFF"/>
            <w:noWrap/>
            <w:vAlign w:val="bottom"/>
            <w:hideMark/>
          </w:tcPr>
          <w:p w14:paraId="291B7DA5"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bottom"/>
            <w:hideMark/>
          </w:tcPr>
          <w:p w14:paraId="1EAFF285"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1976" w:type="dxa"/>
            <w:tcBorders>
              <w:top w:val="nil"/>
              <w:left w:val="nil"/>
              <w:bottom w:val="nil"/>
              <w:right w:val="nil"/>
            </w:tcBorders>
            <w:shd w:val="clear" w:color="000000" w:fill="FFFFFF"/>
            <w:noWrap/>
            <w:vAlign w:val="center"/>
            <w:hideMark/>
          </w:tcPr>
          <w:p w14:paraId="5EF7938C" w14:textId="77777777" w:rsidR="00D82DCD" w:rsidRPr="00E32F10" w:rsidRDefault="00D82DCD" w:rsidP="006026CA">
            <w:pPr>
              <w:spacing w:line="240" w:lineRule="auto"/>
              <w:ind w:firstLineChars="100" w:firstLine="160"/>
              <w:jc w:val="right"/>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center"/>
            <w:hideMark/>
          </w:tcPr>
          <w:p w14:paraId="5AE43F08" w14:textId="77777777" w:rsidR="00D82DCD" w:rsidRPr="00E32F10" w:rsidRDefault="00D82DCD" w:rsidP="006026CA">
            <w:pPr>
              <w:spacing w:line="240" w:lineRule="auto"/>
              <w:jc w:val="right"/>
              <w:rPr>
                <w:rFonts w:ascii="Arial" w:hAnsi="Arial" w:cs="Arial"/>
                <w:color w:val="000000"/>
                <w:sz w:val="16"/>
                <w:szCs w:val="16"/>
              </w:rPr>
            </w:pPr>
            <w:r w:rsidRPr="00E32F10">
              <w:rPr>
                <w:rFonts w:ascii="Arial" w:hAnsi="Arial" w:cs="Arial"/>
                <w:color w:val="000000"/>
                <w:sz w:val="16"/>
                <w:szCs w:val="16"/>
              </w:rPr>
              <w:t> </w:t>
            </w:r>
          </w:p>
        </w:tc>
        <w:tc>
          <w:tcPr>
            <w:tcW w:w="1976" w:type="dxa"/>
            <w:tcBorders>
              <w:top w:val="nil"/>
              <w:left w:val="nil"/>
              <w:bottom w:val="nil"/>
              <w:right w:val="nil"/>
            </w:tcBorders>
            <w:shd w:val="clear" w:color="000000" w:fill="FFFFFF"/>
            <w:noWrap/>
            <w:vAlign w:val="center"/>
            <w:hideMark/>
          </w:tcPr>
          <w:p w14:paraId="0152FDE9" w14:textId="77777777" w:rsidR="00D82DCD" w:rsidRPr="00E32F10" w:rsidRDefault="00D82DCD" w:rsidP="006026CA">
            <w:pPr>
              <w:spacing w:line="240" w:lineRule="auto"/>
              <w:ind w:firstLineChars="100" w:firstLine="160"/>
              <w:jc w:val="right"/>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bottom"/>
            <w:hideMark/>
          </w:tcPr>
          <w:p w14:paraId="67E38B9D"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bottom"/>
            <w:hideMark/>
          </w:tcPr>
          <w:p w14:paraId="1F6FFA2D"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367" w:type="dxa"/>
            <w:tcBorders>
              <w:top w:val="nil"/>
              <w:left w:val="nil"/>
              <w:bottom w:val="nil"/>
              <w:right w:val="nil"/>
            </w:tcBorders>
            <w:shd w:val="clear" w:color="000000" w:fill="FFFFFF"/>
            <w:noWrap/>
            <w:vAlign w:val="bottom"/>
            <w:hideMark/>
          </w:tcPr>
          <w:p w14:paraId="25DD641F"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r>
      <w:tr w:rsidR="00D82DCD" w:rsidRPr="00E32F10" w14:paraId="23FEC197" w14:textId="77777777" w:rsidTr="006026CA">
        <w:trPr>
          <w:trHeight w:val="315"/>
        </w:trPr>
        <w:tc>
          <w:tcPr>
            <w:tcW w:w="7106" w:type="dxa"/>
            <w:tcBorders>
              <w:top w:val="nil"/>
              <w:left w:val="nil"/>
              <w:bottom w:val="nil"/>
              <w:right w:val="nil"/>
            </w:tcBorders>
            <w:shd w:val="clear" w:color="000000" w:fill="FFFFFF"/>
            <w:noWrap/>
            <w:vAlign w:val="bottom"/>
            <w:hideMark/>
          </w:tcPr>
          <w:p w14:paraId="4D9ADB6B" w14:textId="77777777" w:rsidR="00D82DCD" w:rsidRPr="00E32F10" w:rsidRDefault="00D82DCD" w:rsidP="00E32F10">
            <w:pPr>
              <w:spacing w:line="240" w:lineRule="auto"/>
              <w:jc w:val="left"/>
              <w:rPr>
                <w:rFonts w:ascii="Arial" w:hAnsi="Arial" w:cs="Arial"/>
                <w:b/>
                <w:bCs/>
                <w:sz w:val="16"/>
                <w:szCs w:val="16"/>
              </w:rPr>
            </w:pPr>
            <w:r w:rsidRPr="00E32F10">
              <w:rPr>
                <w:rFonts w:ascii="Arial" w:hAnsi="Arial" w:cs="Arial"/>
                <w:b/>
                <w:bCs/>
                <w:sz w:val="16"/>
                <w:szCs w:val="16"/>
              </w:rPr>
              <w:t>RESULTADO ABRANGENTE DO EXERCÍCIO</w:t>
            </w:r>
          </w:p>
        </w:tc>
        <w:tc>
          <w:tcPr>
            <w:tcW w:w="1470" w:type="dxa"/>
            <w:tcBorders>
              <w:top w:val="nil"/>
              <w:left w:val="nil"/>
              <w:bottom w:val="nil"/>
              <w:right w:val="nil"/>
            </w:tcBorders>
            <w:shd w:val="clear" w:color="000000" w:fill="FFFFFF"/>
            <w:noWrap/>
            <w:vAlign w:val="bottom"/>
            <w:hideMark/>
          </w:tcPr>
          <w:p w14:paraId="48E06E1D" w14:textId="77777777" w:rsidR="00D82DCD" w:rsidRPr="00E32F10" w:rsidRDefault="00D82DCD" w:rsidP="00E32F10">
            <w:pPr>
              <w:spacing w:line="240" w:lineRule="auto"/>
              <w:jc w:val="left"/>
              <w:rPr>
                <w:rFonts w:ascii="Arial" w:hAnsi="Arial" w:cs="Arial"/>
                <w:b/>
                <w:bCs/>
                <w:sz w:val="16"/>
                <w:szCs w:val="16"/>
              </w:rPr>
            </w:pPr>
            <w:r w:rsidRPr="00E32F10">
              <w:rPr>
                <w:rFonts w:ascii="Arial" w:hAnsi="Arial" w:cs="Arial"/>
                <w:b/>
                <w:bCs/>
                <w:sz w:val="16"/>
                <w:szCs w:val="16"/>
              </w:rPr>
              <w:t> </w:t>
            </w:r>
          </w:p>
        </w:tc>
        <w:tc>
          <w:tcPr>
            <w:tcW w:w="391" w:type="dxa"/>
            <w:tcBorders>
              <w:top w:val="nil"/>
              <w:left w:val="nil"/>
              <w:bottom w:val="nil"/>
              <w:right w:val="nil"/>
            </w:tcBorders>
            <w:shd w:val="clear" w:color="000000" w:fill="FFFFFF"/>
            <w:noWrap/>
            <w:vAlign w:val="bottom"/>
            <w:hideMark/>
          </w:tcPr>
          <w:p w14:paraId="64ED2AFF" w14:textId="77777777" w:rsidR="00D82DCD" w:rsidRPr="00E32F10" w:rsidRDefault="00D82DCD" w:rsidP="00E32F10">
            <w:pPr>
              <w:spacing w:line="240" w:lineRule="auto"/>
              <w:jc w:val="left"/>
              <w:rPr>
                <w:rFonts w:ascii="Arial" w:hAnsi="Arial" w:cs="Arial"/>
                <w:b/>
                <w:bCs/>
                <w:sz w:val="16"/>
                <w:szCs w:val="16"/>
              </w:rPr>
            </w:pPr>
            <w:r w:rsidRPr="00E32F10">
              <w:rPr>
                <w:rFonts w:ascii="Arial" w:hAnsi="Arial" w:cs="Arial"/>
                <w:b/>
                <w:bCs/>
                <w:sz w:val="16"/>
                <w:szCs w:val="16"/>
              </w:rPr>
              <w:t> </w:t>
            </w:r>
          </w:p>
        </w:tc>
        <w:tc>
          <w:tcPr>
            <w:tcW w:w="1976" w:type="dxa"/>
            <w:tcBorders>
              <w:top w:val="nil"/>
              <w:left w:val="nil"/>
              <w:bottom w:val="nil"/>
              <w:right w:val="nil"/>
            </w:tcBorders>
            <w:shd w:val="clear" w:color="000000" w:fill="FFFFFF"/>
            <w:noWrap/>
            <w:vAlign w:val="center"/>
            <w:hideMark/>
          </w:tcPr>
          <w:p w14:paraId="79975804" w14:textId="77777777" w:rsidR="00D82DCD" w:rsidRPr="00E32F10" w:rsidRDefault="00D82DCD" w:rsidP="006026CA">
            <w:pPr>
              <w:spacing w:line="240" w:lineRule="auto"/>
              <w:jc w:val="right"/>
              <w:rPr>
                <w:rFonts w:ascii="Arial" w:hAnsi="Arial" w:cs="Arial"/>
                <w:b/>
                <w:bCs/>
                <w:color w:val="000000"/>
                <w:sz w:val="16"/>
                <w:szCs w:val="16"/>
                <w:u w:val="single"/>
              </w:rPr>
            </w:pPr>
            <w:r w:rsidRPr="00E32F10">
              <w:rPr>
                <w:rFonts w:ascii="Arial" w:hAnsi="Arial" w:cs="Arial"/>
                <w:b/>
                <w:bCs/>
                <w:color w:val="000000"/>
                <w:sz w:val="16"/>
                <w:szCs w:val="16"/>
                <w:u w:val="single"/>
              </w:rPr>
              <w:t xml:space="preserve">              50.814.241 </w:t>
            </w:r>
          </w:p>
        </w:tc>
        <w:tc>
          <w:tcPr>
            <w:tcW w:w="391" w:type="dxa"/>
            <w:tcBorders>
              <w:top w:val="nil"/>
              <w:left w:val="nil"/>
              <w:bottom w:val="nil"/>
              <w:right w:val="nil"/>
            </w:tcBorders>
            <w:shd w:val="clear" w:color="000000" w:fill="FFFFFF"/>
            <w:noWrap/>
            <w:vAlign w:val="center"/>
            <w:hideMark/>
          </w:tcPr>
          <w:p w14:paraId="3E189A6C" w14:textId="77777777" w:rsidR="00D82DCD" w:rsidRPr="00E32F10" w:rsidRDefault="00D82DCD" w:rsidP="006026CA">
            <w:pPr>
              <w:spacing w:line="240" w:lineRule="auto"/>
              <w:jc w:val="right"/>
              <w:rPr>
                <w:rFonts w:ascii="Arial" w:hAnsi="Arial" w:cs="Arial"/>
                <w:color w:val="000000"/>
                <w:sz w:val="16"/>
                <w:szCs w:val="16"/>
              </w:rPr>
            </w:pPr>
            <w:r w:rsidRPr="00E32F10">
              <w:rPr>
                <w:rFonts w:ascii="Arial" w:hAnsi="Arial" w:cs="Arial"/>
                <w:color w:val="000000"/>
                <w:sz w:val="16"/>
                <w:szCs w:val="16"/>
              </w:rPr>
              <w:t> </w:t>
            </w:r>
          </w:p>
        </w:tc>
        <w:tc>
          <w:tcPr>
            <w:tcW w:w="1976" w:type="dxa"/>
            <w:tcBorders>
              <w:top w:val="nil"/>
              <w:left w:val="nil"/>
              <w:bottom w:val="nil"/>
              <w:right w:val="nil"/>
            </w:tcBorders>
            <w:shd w:val="clear" w:color="000000" w:fill="FFFFFF"/>
            <w:noWrap/>
            <w:vAlign w:val="center"/>
            <w:hideMark/>
          </w:tcPr>
          <w:p w14:paraId="50E8FC92" w14:textId="77777777" w:rsidR="00D82DCD" w:rsidRPr="00E32F10" w:rsidRDefault="00D82DCD" w:rsidP="006026CA">
            <w:pPr>
              <w:spacing w:line="240" w:lineRule="auto"/>
              <w:jc w:val="right"/>
              <w:rPr>
                <w:rFonts w:ascii="Arial" w:hAnsi="Arial" w:cs="Arial"/>
                <w:b/>
                <w:bCs/>
                <w:color w:val="000000"/>
                <w:sz w:val="16"/>
                <w:szCs w:val="16"/>
                <w:u w:val="single"/>
              </w:rPr>
            </w:pPr>
            <w:r w:rsidRPr="00E32F10">
              <w:rPr>
                <w:rFonts w:ascii="Arial" w:hAnsi="Arial" w:cs="Arial"/>
                <w:b/>
                <w:bCs/>
                <w:color w:val="000000"/>
                <w:sz w:val="16"/>
                <w:szCs w:val="16"/>
                <w:u w:val="single"/>
              </w:rPr>
              <w:t xml:space="preserve">              32.860.706 </w:t>
            </w:r>
          </w:p>
        </w:tc>
        <w:tc>
          <w:tcPr>
            <w:tcW w:w="391" w:type="dxa"/>
            <w:tcBorders>
              <w:top w:val="nil"/>
              <w:left w:val="nil"/>
              <w:bottom w:val="nil"/>
              <w:right w:val="nil"/>
            </w:tcBorders>
            <w:shd w:val="clear" w:color="000000" w:fill="FFFFFF"/>
            <w:noWrap/>
            <w:vAlign w:val="bottom"/>
            <w:hideMark/>
          </w:tcPr>
          <w:p w14:paraId="152E56FE"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391" w:type="dxa"/>
            <w:tcBorders>
              <w:top w:val="nil"/>
              <w:left w:val="nil"/>
              <w:bottom w:val="nil"/>
              <w:right w:val="nil"/>
            </w:tcBorders>
            <w:shd w:val="clear" w:color="000000" w:fill="FFFFFF"/>
            <w:noWrap/>
            <w:vAlign w:val="bottom"/>
            <w:hideMark/>
          </w:tcPr>
          <w:p w14:paraId="2DCBFB9B"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367" w:type="dxa"/>
            <w:tcBorders>
              <w:top w:val="nil"/>
              <w:left w:val="nil"/>
              <w:bottom w:val="nil"/>
              <w:right w:val="nil"/>
            </w:tcBorders>
            <w:shd w:val="clear" w:color="000000" w:fill="FFFFFF"/>
            <w:noWrap/>
            <w:vAlign w:val="bottom"/>
            <w:hideMark/>
          </w:tcPr>
          <w:p w14:paraId="05803F08"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r>
      <w:tr w:rsidR="00D82DCD" w:rsidRPr="00E32F10" w14:paraId="65F5D834" w14:textId="77777777" w:rsidTr="00D82DCD">
        <w:trPr>
          <w:trHeight w:val="315"/>
        </w:trPr>
        <w:tc>
          <w:tcPr>
            <w:tcW w:w="7106" w:type="dxa"/>
            <w:tcBorders>
              <w:top w:val="nil"/>
              <w:left w:val="nil"/>
              <w:bottom w:val="nil"/>
              <w:right w:val="nil"/>
            </w:tcBorders>
            <w:shd w:val="clear" w:color="000000" w:fill="FFFFFF"/>
            <w:noWrap/>
            <w:vAlign w:val="bottom"/>
            <w:hideMark/>
          </w:tcPr>
          <w:p w14:paraId="7F5593B8" w14:textId="77777777" w:rsidR="00D82DCD" w:rsidRPr="00E32F10" w:rsidRDefault="00D82DCD" w:rsidP="00E32F10">
            <w:pPr>
              <w:spacing w:line="240" w:lineRule="auto"/>
              <w:jc w:val="left"/>
              <w:rPr>
                <w:rFonts w:ascii="Arial" w:hAnsi="Arial" w:cs="Arial"/>
                <w:b/>
                <w:bCs/>
                <w:sz w:val="16"/>
                <w:szCs w:val="16"/>
              </w:rPr>
            </w:pPr>
            <w:r w:rsidRPr="00E32F10">
              <w:rPr>
                <w:rFonts w:ascii="Arial" w:hAnsi="Arial" w:cs="Arial"/>
                <w:b/>
                <w:bCs/>
                <w:sz w:val="16"/>
                <w:szCs w:val="16"/>
              </w:rPr>
              <w:t> </w:t>
            </w:r>
          </w:p>
        </w:tc>
        <w:tc>
          <w:tcPr>
            <w:tcW w:w="1470" w:type="dxa"/>
            <w:tcBorders>
              <w:top w:val="nil"/>
              <w:left w:val="nil"/>
              <w:bottom w:val="nil"/>
              <w:right w:val="nil"/>
            </w:tcBorders>
            <w:shd w:val="clear" w:color="000000" w:fill="FFFFFF"/>
            <w:noWrap/>
            <w:vAlign w:val="bottom"/>
            <w:hideMark/>
          </w:tcPr>
          <w:p w14:paraId="11110032" w14:textId="77777777" w:rsidR="00D82DCD" w:rsidRPr="00E32F10" w:rsidRDefault="00D82DCD" w:rsidP="00E32F10">
            <w:pPr>
              <w:spacing w:line="240" w:lineRule="auto"/>
              <w:jc w:val="left"/>
              <w:rPr>
                <w:rFonts w:ascii="Arial" w:hAnsi="Arial" w:cs="Arial"/>
                <w:b/>
                <w:bCs/>
                <w:sz w:val="16"/>
                <w:szCs w:val="16"/>
              </w:rPr>
            </w:pPr>
            <w:r w:rsidRPr="00E32F10">
              <w:rPr>
                <w:rFonts w:ascii="Arial" w:hAnsi="Arial" w:cs="Arial"/>
                <w:b/>
                <w:bCs/>
                <w:sz w:val="16"/>
                <w:szCs w:val="16"/>
              </w:rPr>
              <w:t> </w:t>
            </w:r>
          </w:p>
        </w:tc>
        <w:tc>
          <w:tcPr>
            <w:tcW w:w="391" w:type="dxa"/>
            <w:tcBorders>
              <w:top w:val="nil"/>
              <w:left w:val="nil"/>
              <w:bottom w:val="nil"/>
              <w:right w:val="nil"/>
            </w:tcBorders>
            <w:shd w:val="clear" w:color="000000" w:fill="FFFFFF"/>
            <w:noWrap/>
            <w:vAlign w:val="bottom"/>
            <w:hideMark/>
          </w:tcPr>
          <w:p w14:paraId="54412580" w14:textId="77777777" w:rsidR="00D82DCD" w:rsidRPr="00E32F10" w:rsidRDefault="00D82DCD" w:rsidP="00E32F10">
            <w:pPr>
              <w:spacing w:line="240" w:lineRule="auto"/>
              <w:jc w:val="left"/>
              <w:rPr>
                <w:rFonts w:ascii="Arial" w:hAnsi="Arial" w:cs="Arial"/>
                <w:b/>
                <w:bCs/>
                <w:sz w:val="16"/>
                <w:szCs w:val="16"/>
              </w:rPr>
            </w:pPr>
            <w:r w:rsidRPr="00E32F10">
              <w:rPr>
                <w:rFonts w:ascii="Arial" w:hAnsi="Arial" w:cs="Arial"/>
                <w:b/>
                <w:bCs/>
                <w:sz w:val="16"/>
                <w:szCs w:val="16"/>
              </w:rPr>
              <w:t> </w:t>
            </w:r>
          </w:p>
        </w:tc>
        <w:tc>
          <w:tcPr>
            <w:tcW w:w="1976" w:type="dxa"/>
            <w:tcBorders>
              <w:top w:val="nil"/>
              <w:left w:val="nil"/>
              <w:bottom w:val="nil"/>
              <w:right w:val="nil"/>
            </w:tcBorders>
            <w:shd w:val="clear" w:color="000000" w:fill="FFFFFF"/>
            <w:noWrap/>
            <w:vAlign w:val="bottom"/>
            <w:hideMark/>
          </w:tcPr>
          <w:p w14:paraId="62488733" w14:textId="77777777" w:rsidR="00D82DCD" w:rsidRPr="00E32F10" w:rsidRDefault="00D82DCD" w:rsidP="00E32F10">
            <w:pPr>
              <w:spacing w:line="240" w:lineRule="auto"/>
              <w:jc w:val="left"/>
              <w:rPr>
                <w:rFonts w:ascii="Arial" w:hAnsi="Arial" w:cs="Arial"/>
                <w:b/>
                <w:bCs/>
                <w:sz w:val="16"/>
                <w:szCs w:val="16"/>
              </w:rPr>
            </w:pPr>
            <w:r w:rsidRPr="00E32F10">
              <w:rPr>
                <w:rFonts w:ascii="Arial" w:hAnsi="Arial" w:cs="Arial"/>
                <w:b/>
                <w:bCs/>
                <w:sz w:val="16"/>
                <w:szCs w:val="16"/>
              </w:rPr>
              <w:t> </w:t>
            </w:r>
          </w:p>
        </w:tc>
        <w:tc>
          <w:tcPr>
            <w:tcW w:w="391" w:type="dxa"/>
            <w:tcBorders>
              <w:top w:val="nil"/>
              <w:left w:val="nil"/>
              <w:bottom w:val="nil"/>
              <w:right w:val="nil"/>
            </w:tcBorders>
            <w:shd w:val="clear" w:color="000000" w:fill="FFFFFF"/>
            <w:noWrap/>
            <w:vAlign w:val="bottom"/>
            <w:hideMark/>
          </w:tcPr>
          <w:p w14:paraId="1377985B" w14:textId="77777777" w:rsidR="00D82DCD" w:rsidRPr="00E32F10" w:rsidRDefault="00D82DCD" w:rsidP="00E32F10">
            <w:pPr>
              <w:spacing w:line="240" w:lineRule="auto"/>
              <w:jc w:val="left"/>
              <w:rPr>
                <w:rFonts w:ascii="Arial" w:hAnsi="Arial" w:cs="Arial"/>
                <w:b/>
                <w:bCs/>
                <w:sz w:val="16"/>
                <w:szCs w:val="16"/>
              </w:rPr>
            </w:pPr>
            <w:r w:rsidRPr="00E32F10">
              <w:rPr>
                <w:rFonts w:ascii="Arial" w:hAnsi="Arial" w:cs="Arial"/>
                <w:b/>
                <w:bCs/>
                <w:sz w:val="16"/>
                <w:szCs w:val="16"/>
              </w:rPr>
              <w:t> </w:t>
            </w:r>
          </w:p>
        </w:tc>
        <w:tc>
          <w:tcPr>
            <w:tcW w:w="1976" w:type="dxa"/>
            <w:tcBorders>
              <w:top w:val="nil"/>
              <w:left w:val="nil"/>
              <w:bottom w:val="nil"/>
              <w:right w:val="nil"/>
            </w:tcBorders>
            <w:shd w:val="clear" w:color="000000" w:fill="FFFFFF"/>
            <w:noWrap/>
            <w:vAlign w:val="bottom"/>
            <w:hideMark/>
          </w:tcPr>
          <w:p w14:paraId="6E1C92F4" w14:textId="77777777" w:rsidR="00D82DCD" w:rsidRPr="00E32F10" w:rsidRDefault="00D82DCD" w:rsidP="00E32F10">
            <w:pPr>
              <w:spacing w:line="240" w:lineRule="auto"/>
              <w:jc w:val="left"/>
              <w:rPr>
                <w:rFonts w:ascii="Arial" w:hAnsi="Arial" w:cs="Arial"/>
                <w:b/>
                <w:bCs/>
                <w:sz w:val="16"/>
                <w:szCs w:val="16"/>
              </w:rPr>
            </w:pPr>
            <w:r w:rsidRPr="00E32F10">
              <w:rPr>
                <w:rFonts w:ascii="Arial" w:hAnsi="Arial" w:cs="Arial"/>
                <w:b/>
                <w:bCs/>
                <w:sz w:val="16"/>
                <w:szCs w:val="16"/>
              </w:rPr>
              <w:t> </w:t>
            </w:r>
          </w:p>
        </w:tc>
        <w:tc>
          <w:tcPr>
            <w:tcW w:w="391" w:type="dxa"/>
            <w:tcBorders>
              <w:top w:val="nil"/>
              <w:left w:val="nil"/>
              <w:bottom w:val="nil"/>
              <w:right w:val="nil"/>
            </w:tcBorders>
            <w:shd w:val="clear" w:color="000000" w:fill="FFFFFF"/>
            <w:noWrap/>
            <w:vAlign w:val="bottom"/>
            <w:hideMark/>
          </w:tcPr>
          <w:p w14:paraId="593E87CF" w14:textId="77777777" w:rsidR="00D82DCD" w:rsidRPr="00E32F10" w:rsidRDefault="00D82DCD" w:rsidP="00E32F10">
            <w:pPr>
              <w:spacing w:line="240" w:lineRule="auto"/>
              <w:jc w:val="left"/>
              <w:rPr>
                <w:rFonts w:ascii="Arial" w:hAnsi="Arial" w:cs="Arial"/>
                <w:b/>
                <w:bCs/>
                <w:sz w:val="16"/>
                <w:szCs w:val="16"/>
              </w:rPr>
            </w:pPr>
            <w:r w:rsidRPr="00E32F10">
              <w:rPr>
                <w:rFonts w:ascii="Arial" w:hAnsi="Arial" w:cs="Arial"/>
                <w:b/>
                <w:bCs/>
                <w:sz w:val="16"/>
                <w:szCs w:val="16"/>
              </w:rPr>
              <w:t> </w:t>
            </w:r>
          </w:p>
        </w:tc>
        <w:tc>
          <w:tcPr>
            <w:tcW w:w="391" w:type="dxa"/>
            <w:tcBorders>
              <w:top w:val="nil"/>
              <w:left w:val="nil"/>
              <w:bottom w:val="nil"/>
              <w:right w:val="nil"/>
            </w:tcBorders>
            <w:shd w:val="clear" w:color="000000" w:fill="FFFFFF"/>
            <w:noWrap/>
            <w:vAlign w:val="bottom"/>
            <w:hideMark/>
          </w:tcPr>
          <w:p w14:paraId="4EED0310" w14:textId="77777777" w:rsidR="00D82DCD" w:rsidRPr="00E32F10" w:rsidRDefault="00D82DCD" w:rsidP="00E32F10">
            <w:pPr>
              <w:spacing w:line="240" w:lineRule="auto"/>
              <w:jc w:val="left"/>
              <w:rPr>
                <w:rFonts w:ascii="Arial" w:hAnsi="Arial" w:cs="Arial"/>
                <w:b/>
                <w:bCs/>
                <w:sz w:val="16"/>
                <w:szCs w:val="16"/>
              </w:rPr>
            </w:pPr>
            <w:r w:rsidRPr="00E32F10">
              <w:rPr>
                <w:rFonts w:ascii="Arial" w:hAnsi="Arial" w:cs="Arial"/>
                <w:b/>
                <w:bCs/>
                <w:sz w:val="16"/>
                <w:szCs w:val="16"/>
              </w:rPr>
              <w:t> </w:t>
            </w:r>
          </w:p>
        </w:tc>
        <w:tc>
          <w:tcPr>
            <w:tcW w:w="367" w:type="dxa"/>
            <w:tcBorders>
              <w:top w:val="nil"/>
              <w:left w:val="nil"/>
              <w:bottom w:val="nil"/>
              <w:right w:val="nil"/>
            </w:tcBorders>
            <w:shd w:val="clear" w:color="000000" w:fill="FFFFFF"/>
            <w:noWrap/>
            <w:vAlign w:val="bottom"/>
            <w:hideMark/>
          </w:tcPr>
          <w:p w14:paraId="759B681B"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r>
      <w:tr w:rsidR="00D82DCD" w:rsidRPr="00E32F10" w14:paraId="44955DE3" w14:textId="77777777" w:rsidTr="00D82DCD">
        <w:trPr>
          <w:trHeight w:val="315"/>
        </w:trPr>
        <w:tc>
          <w:tcPr>
            <w:tcW w:w="7106" w:type="dxa"/>
            <w:tcBorders>
              <w:top w:val="nil"/>
              <w:left w:val="nil"/>
              <w:bottom w:val="nil"/>
              <w:right w:val="nil"/>
            </w:tcBorders>
            <w:shd w:val="clear" w:color="000000" w:fill="FFFFFF"/>
            <w:noWrap/>
            <w:vAlign w:val="bottom"/>
            <w:hideMark/>
          </w:tcPr>
          <w:p w14:paraId="23744199"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1470" w:type="dxa"/>
            <w:tcBorders>
              <w:top w:val="nil"/>
              <w:left w:val="nil"/>
              <w:bottom w:val="nil"/>
              <w:right w:val="nil"/>
            </w:tcBorders>
            <w:shd w:val="clear" w:color="000000" w:fill="FFFFFF"/>
            <w:noWrap/>
            <w:vAlign w:val="bottom"/>
            <w:hideMark/>
          </w:tcPr>
          <w:p w14:paraId="3E0543FA"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bottom"/>
            <w:hideMark/>
          </w:tcPr>
          <w:p w14:paraId="6B0DACE7"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1976" w:type="dxa"/>
            <w:tcBorders>
              <w:top w:val="nil"/>
              <w:left w:val="nil"/>
              <w:bottom w:val="nil"/>
              <w:right w:val="nil"/>
            </w:tcBorders>
            <w:shd w:val="clear" w:color="000000" w:fill="FFFFFF"/>
            <w:noWrap/>
            <w:vAlign w:val="bottom"/>
            <w:hideMark/>
          </w:tcPr>
          <w:p w14:paraId="06AF0704"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bottom"/>
            <w:hideMark/>
          </w:tcPr>
          <w:p w14:paraId="03ACE9EA"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1976" w:type="dxa"/>
            <w:tcBorders>
              <w:top w:val="nil"/>
              <w:left w:val="nil"/>
              <w:bottom w:val="nil"/>
              <w:right w:val="nil"/>
            </w:tcBorders>
            <w:shd w:val="clear" w:color="000000" w:fill="FFFFFF"/>
            <w:noWrap/>
            <w:vAlign w:val="bottom"/>
            <w:hideMark/>
          </w:tcPr>
          <w:p w14:paraId="1B967819"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bottom"/>
            <w:hideMark/>
          </w:tcPr>
          <w:p w14:paraId="768A127F"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391" w:type="dxa"/>
            <w:tcBorders>
              <w:top w:val="nil"/>
              <w:left w:val="nil"/>
              <w:bottom w:val="nil"/>
              <w:right w:val="nil"/>
            </w:tcBorders>
            <w:shd w:val="clear" w:color="000000" w:fill="FFFFFF"/>
            <w:noWrap/>
            <w:vAlign w:val="bottom"/>
            <w:hideMark/>
          </w:tcPr>
          <w:p w14:paraId="29F493EA" w14:textId="77777777" w:rsidR="00D82DCD" w:rsidRPr="00E32F10" w:rsidRDefault="00D82DCD" w:rsidP="00E32F10">
            <w:pPr>
              <w:spacing w:line="240" w:lineRule="auto"/>
              <w:ind w:firstLineChars="100" w:firstLine="160"/>
              <w:jc w:val="left"/>
              <w:rPr>
                <w:rFonts w:ascii="Arial" w:hAnsi="Arial" w:cs="Arial"/>
                <w:color w:val="000000"/>
                <w:sz w:val="16"/>
                <w:szCs w:val="16"/>
              </w:rPr>
            </w:pPr>
            <w:r w:rsidRPr="00E32F10">
              <w:rPr>
                <w:rFonts w:ascii="Arial" w:hAnsi="Arial" w:cs="Arial"/>
                <w:color w:val="000000"/>
                <w:sz w:val="16"/>
                <w:szCs w:val="16"/>
              </w:rPr>
              <w:t> </w:t>
            </w:r>
          </w:p>
        </w:tc>
        <w:tc>
          <w:tcPr>
            <w:tcW w:w="367" w:type="dxa"/>
            <w:tcBorders>
              <w:top w:val="nil"/>
              <w:left w:val="nil"/>
              <w:bottom w:val="nil"/>
              <w:right w:val="nil"/>
            </w:tcBorders>
            <w:shd w:val="clear" w:color="000000" w:fill="FFFFFF"/>
            <w:noWrap/>
            <w:vAlign w:val="bottom"/>
            <w:hideMark/>
          </w:tcPr>
          <w:p w14:paraId="26DB4290"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r>
      <w:tr w:rsidR="00D82DCD" w:rsidRPr="00E32F10" w14:paraId="15CBD4E3" w14:textId="77777777" w:rsidTr="00D82DCD">
        <w:trPr>
          <w:trHeight w:val="315"/>
        </w:trPr>
        <w:tc>
          <w:tcPr>
            <w:tcW w:w="7106" w:type="dxa"/>
            <w:tcBorders>
              <w:top w:val="nil"/>
              <w:left w:val="nil"/>
              <w:bottom w:val="nil"/>
              <w:right w:val="nil"/>
            </w:tcBorders>
            <w:shd w:val="clear" w:color="000000" w:fill="FFFFFF"/>
            <w:noWrap/>
            <w:vAlign w:val="bottom"/>
            <w:hideMark/>
          </w:tcPr>
          <w:p w14:paraId="313FA38F"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1470" w:type="dxa"/>
            <w:tcBorders>
              <w:top w:val="nil"/>
              <w:left w:val="nil"/>
              <w:bottom w:val="nil"/>
              <w:right w:val="nil"/>
            </w:tcBorders>
            <w:shd w:val="clear" w:color="000000" w:fill="FFFFFF"/>
            <w:noWrap/>
            <w:vAlign w:val="bottom"/>
            <w:hideMark/>
          </w:tcPr>
          <w:p w14:paraId="71727379"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391" w:type="dxa"/>
            <w:tcBorders>
              <w:top w:val="nil"/>
              <w:left w:val="nil"/>
              <w:bottom w:val="nil"/>
              <w:right w:val="nil"/>
            </w:tcBorders>
            <w:shd w:val="clear" w:color="000000" w:fill="FFFFFF"/>
            <w:noWrap/>
            <w:vAlign w:val="bottom"/>
            <w:hideMark/>
          </w:tcPr>
          <w:p w14:paraId="4EC4D095"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1976" w:type="dxa"/>
            <w:tcBorders>
              <w:top w:val="nil"/>
              <w:left w:val="nil"/>
              <w:bottom w:val="nil"/>
              <w:right w:val="nil"/>
            </w:tcBorders>
            <w:shd w:val="clear" w:color="000000" w:fill="FFFFFF"/>
            <w:noWrap/>
            <w:vAlign w:val="bottom"/>
            <w:hideMark/>
          </w:tcPr>
          <w:p w14:paraId="6F82C60F"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391" w:type="dxa"/>
            <w:tcBorders>
              <w:top w:val="nil"/>
              <w:left w:val="nil"/>
              <w:bottom w:val="nil"/>
              <w:right w:val="nil"/>
            </w:tcBorders>
            <w:shd w:val="clear" w:color="000000" w:fill="FFFFFF"/>
            <w:noWrap/>
            <w:vAlign w:val="bottom"/>
            <w:hideMark/>
          </w:tcPr>
          <w:p w14:paraId="06F516CD"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1976" w:type="dxa"/>
            <w:tcBorders>
              <w:top w:val="nil"/>
              <w:left w:val="nil"/>
              <w:bottom w:val="nil"/>
              <w:right w:val="nil"/>
            </w:tcBorders>
            <w:shd w:val="clear" w:color="000000" w:fill="FFFFFF"/>
            <w:noWrap/>
            <w:vAlign w:val="bottom"/>
            <w:hideMark/>
          </w:tcPr>
          <w:p w14:paraId="037878F0"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391" w:type="dxa"/>
            <w:tcBorders>
              <w:top w:val="nil"/>
              <w:left w:val="nil"/>
              <w:bottom w:val="nil"/>
              <w:right w:val="nil"/>
            </w:tcBorders>
            <w:shd w:val="clear" w:color="000000" w:fill="FFFFFF"/>
            <w:noWrap/>
            <w:vAlign w:val="bottom"/>
            <w:hideMark/>
          </w:tcPr>
          <w:p w14:paraId="3FC44716"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391" w:type="dxa"/>
            <w:tcBorders>
              <w:top w:val="nil"/>
              <w:left w:val="nil"/>
              <w:bottom w:val="nil"/>
              <w:right w:val="nil"/>
            </w:tcBorders>
            <w:shd w:val="clear" w:color="000000" w:fill="FFFFFF"/>
            <w:noWrap/>
            <w:vAlign w:val="bottom"/>
            <w:hideMark/>
          </w:tcPr>
          <w:p w14:paraId="67E7DDCC" w14:textId="77777777" w:rsidR="00D82DCD" w:rsidRPr="00E32F10" w:rsidRDefault="00D82DCD" w:rsidP="00E32F10">
            <w:pPr>
              <w:spacing w:line="240" w:lineRule="auto"/>
              <w:jc w:val="left"/>
              <w:rPr>
                <w:rFonts w:ascii="Arial" w:hAnsi="Arial" w:cs="Arial"/>
                <w:b/>
                <w:bCs/>
                <w:color w:val="000000"/>
                <w:sz w:val="16"/>
                <w:szCs w:val="16"/>
              </w:rPr>
            </w:pPr>
            <w:r w:rsidRPr="00E32F10">
              <w:rPr>
                <w:rFonts w:ascii="Arial" w:hAnsi="Arial" w:cs="Arial"/>
                <w:b/>
                <w:bCs/>
                <w:color w:val="000000"/>
                <w:sz w:val="16"/>
                <w:szCs w:val="16"/>
              </w:rPr>
              <w:t> </w:t>
            </w:r>
          </w:p>
        </w:tc>
        <w:tc>
          <w:tcPr>
            <w:tcW w:w="367" w:type="dxa"/>
            <w:tcBorders>
              <w:top w:val="nil"/>
              <w:left w:val="nil"/>
              <w:bottom w:val="nil"/>
              <w:right w:val="nil"/>
            </w:tcBorders>
            <w:shd w:val="clear" w:color="000000" w:fill="FFFFFF"/>
            <w:noWrap/>
            <w:vAlign w:val="bottom"/>
            <w:hideMark/>
          </w:tcPr>
          <w:p w14:paraId="4534CDE6"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r>
      <w:tr w:rsidR="00D82DCD" w:rsidRPr="00E32F10" w14:paraId="405829C3" w14:textId="77777777" w:rsidTr="00D82DCD">
        <w:trPr>
          <w:trHeight w:val="315"/>
        </w:trPr>
        <w:tc>
          <w:tcPr>
            <w:tcW w:w="7106" w:type="dxa"/>
            <w:tcBorders>
              <w:top w:val="nil"/>
              <w:left w:val="nil"/>
              <w:bottom w:val="single" w:sz="4" w:space="0" w:color="auto"/>
              <w:right w:val="nil"/>
            </w:tcBorders>
            <w:shd w:val="clear" w:color="000000" w:fill="FFFFFF"/>
            <w:noWrap/>
            <w:vAlign w:val="bottom"/>
            <w:hideMark/>
          </w:tcPr>
          <w:p w14:paraId="47B2C442" w14:textId="77777777" w:rsidR="00D82DCD" w:rsidRPr="00E32F10" w:rsidRDefault="00D82DCD" w:rsidP="00E32F10">
            <w:pPr>
              <w:spacing w:line="240" w:lineRule="auto"/>
              <w:jc w:val="left"/>
              <w:rPr>
                <w:rFonts w:ascii="Arial" w:hAnsi="Arial" w:cs="Arial"/>
                <w:sz w:val="16"/>
                <w:szCs w:val="16"/>
              </w:rPr>
            </w:pPr>
            <w:r w:rsidRPr="00E32F10">
              <w:rPr>
                <w:rFonts w:ascii="Arial" w:hAnsi="Arial" w:cs="Arial"/>
                <w:sz w:val="16"/>
                <w:szCs w:val="16"/>
              </w:rPr>
              <w:t>As notas explicativas são parte integrante das demonstrações contábeis.</w:t>
            </w:r>
          </w:p>
        </w:tc>
        <w:tc>
          <w:tcPr>
            <w:tcW w:w="1470" w:type="dxa"/>
            <w:tcBorders>
              <w:top w:val="nil"/>
              <w:left w:val="nil"/>
              <w:bottom w:val="single" w:sz="4" w:space="0" w:color="auto"/>
              <w:right w:val="nil"/>
            </w:tcBorders>
            <w:shd w:val="clear" w:color="000000" w:fill="FFFFFF"/>
            <w:noWrap/>
            <w:vAlign w:val="bottom"/>
            <w:hideMark/>
          </w:tcPr>
          <w:p w14:paraId="301FEFDE" w14:textId="77777777" w:rsidR="00D82DCD" w:rsidRPr="00E32F10" w:rsidRDefault="00D82DCD" w:rsidP="00E32F10">
            <w:pPr>
              <w:spacing w:line="240" w:lineRule="auto"/>
              <w:jc w:val="left"/>
              <w:rPr>
                <w:rFonts w:ascii="Arial" w:hAnsi="Arial" w:cs="Arial"/>
                <w:sz w:val="16"/>
                <w:szCs w:val="16"/>
              </w:rPr>
            </w:pPr>
            <w:r w:rsidRPr="00E32F10">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bottom"/>
            <w:hideMark/>
          </w:tcPr>
          <w:p w14:paraId="5441F3F6" w14:textId="77777777" w:rsidR="00D82DCD" w:rsidRPr="00E32F10" w:rsidRDefault="00D82DCD" w:rsidP="00E32F10">
            <w:pPr>
              <w:spacing w:line="240" w:lineRule="auto"/>
              <w:jc w:val="left"/>
              <w:rPr>
                <w:rFonts w:ascii="Arial" w:hAnsi="Arial" w:cs="Arial"/>
                <w:sz w:val="16"/>
                <w:szCs w:val="16"/>
              </w:rPr>
            </w:pPr>
            <w:r w:rsidRPr="00E32F10">
              <w:rPr>
                <w:rFonts w:ascii="Arial" w:hAnsi="Arial" w:cs="Arial"/>
                <w:sz w:val="16"/>
                <w:szCs w:val="16"/>
              </w:rPr>
              <w:t> </w:t>
            </w:r>
          </w:p>
        </w:tc>
        <w:tc>
          <w:tcPr>
            <w:tcW w:w="1976" w:type="dxa"/>
            <w:tcBorders>
              <w:top w:val="nil"/>
              <w:left w:val="nil"/>
              <w:bottom w:val="single" w:sz="4" w:space="0" w:color="auto"/>
              <w:right w:val="nil"/>
            </w:tcBorders>
            <w:shd w:val="clear" w:color="000000" w:fill="FFFFFF"/>
            <w:noWrap/>
            <w:vAlign w:val="bottom"/>
            <w:hideMark/>
          </w:tcPr>
          <w:p w14:paraId="0138F5D2" w14:textId="77777777" w:rsidR="00D82DCD" w:rsidRPr="00E32F10" w:rsidRDefault="00D82DCD" w:rsidP="00E32F10">
            <w:pPr>
              <w:spacing w:line="240" w:lineRule="auto"/>
              <w:jc w:val="left"/>
              <w:rPr>
                <w:rFonts w:ascii="Arial" w:hAnsi="Arial" w:cs="Arial"/>
                <w:sz w:val="16"/>
                <w:szCs w:val="16"/>
              </w:rPr>
            </w:pPr>
            <w:r w:rsidRPr="00E32F10">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bottom"/>
            <w:hideMark/>
          </w:tcPr>
          <w:p w14:paraId="013B176A" w14:textId="77777777" w:rsidR="00D82DCD" w:rsidRPr="00E32F10" w:rsidRDefault="00D82DCD" w:rsidP="00E32F10">
            <w:pPr>
              <w:spacing w:line="240" w:lineRule="auto"/>
              <w:jc w:val="left"/>
              <w:rPr>
                <w:rFonts w:ascii="Arial" w:hAnsi="Arial" w:cs="Arial"/>
                <w:sz w:val="16"/>
                <w:szCs w:val="16"/>
              </w:rPr>
            </w:pPr>
            <w:r w:rsidRPr="00E32F10">
              <w:rPr>
                <w:rFonts w:ascii="Arial" w:hAnsi="Arial" w:cs="Arial"/>
                <w:sz w:val="16"/>
                <w:szCs w:val="16"/>
              </w:rPr>
              <w:t> </w:t>
            </w:r>
          </w:p>
        </w:tc>
        <w:tc>
          <w:tcPr>
            <w:tcW w:w="1976" w:type="dxa"/>
            <w:tcBorders>
              <w:top w:val="nil"/>
              <w:left w:val="nil"/>
              <w:bottom w:val="single" w:sz="4" w:space="0" w:color="auto"/>
              <w:right w:val="nil"/>
            </w:tcBorders>
            <w:shd w:val="clear" w:color="000000" w:fill="FFFFFF"/>
            <w:noWrap/>
            <w:vAlign w:val="bottom"/>
            <w:hideMark/>
          </w:tcPr>
          <w:p w14:paraId="52FDF1BC" w14:textId="77777777" w:rsidR="00D82DCD" w:rsidRPr="00E32F10" w:rsidRDefault="00D82DCD" w:rsidP="00E32F10">
            <w:pPr>
              <w:spacing w:line="240" w:lineRule="auto"/>
              <w:jc w:val="left"/>
              <w:rPr>
                <w:rFonts w:ascii="Arial" w:hAnsi="Arial" w:cs="Arial"/>
                <w:sz w:val="16"/>
                <w:szCs w:val="16"/>
              </w:rPr>
            </w:pPr>
            <w:r w:rsidRPr="00E32F10">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bottom"/>
            <w:hideMark/>
          </w:tcPr>
          <w:p w14:paraId="732F8F6C" w14:textId="77777777" w:rsidR="00D82DCD" w:rsidRPr="00E32F10" w:rsidRDefault="00D82DCD" w:rsidP="00E32F10">
            <w:pPr>
              <w:spacing w:line="240" w:lineRule="auto"/>
              <w:jc w:val="left"/>
              <w:rPr>
                <w:rFonts w:ascii="Arial" w:hAnsi="Arial" w:cs="Arial"/>
                <w:sz w:val="16"/>
                <w:szCs w:val="16"/>
              </w:rPr>
            </w:pPr>
            <w:r w:rsidRPr="00E32F10">
              <w:rPr>
                <w:rFonts w:ascii="Arial" w:hAnsi="Arial" w:cs="Arial"/>
                <w:sz w:val="16"/>
                <w:szCs w:val="16"/>
              </w:rPr>
              <w:t> </w:t>
            </w:r>
          </w:p>
        </w:tc>
        <w:tc>
          <w:tcPr>
            <w:tcW w:w="391" w:type="dxa"/>
            <w:tcBorders>
              <w:top w:val="nil"/>
              <w:left w:val="nil"/>
              <w:bottom w:val="single" w:sz="4" w:space="0" w:color="auto"/>
              <w:right w:val="nil"/>
            </w:tcBorders>
            <w:shd w:val="clear" w:color="000000" w:fill="FFFFFF"/>
            <w:noWrap/>
            <w:vAlign w:val="bottom"/>
            <w:hideMark/>
          </w:tcPr>
          <w:p w14:paraId="029E16D4" w14:textId="77777777" w:rsidR="00D82DCD" w:rsidRPr="00E32F10" w:rsidRDefault="00D82DCD" w:rsidP="00E32F10">
            <w:pPr>
              <w:spacing w:line="240" w:lineRule="auto"/>
              <w:jc w:val="left"/>
              <w:rPr>
                <w:rFonts w:ascii="Arial" w:hAnsi="Arial" w:cs="Arial"/>
                <w:sz w:val="16"/>
                <w:szCs w:val="16"/>
              </w:rPr>
            </w:pPr>
            <w:r w:rsidRPr="00E32F10">
              <w:rPr>
                <w:rFonts w:ascii="Arial" w:hAnsi="Arial" w:cs="Arial"/>
                <w:sz w:val="16"/>
                <w:szCs w:val="16"/>
              </w:rPr>
              <w:t> </w:t>
            </w:r>
          </w:p>
        </w:tc>
        <w:tc>
          <w:tcPr>
            <w:tcW w:w="367" w:type="dxa"/>
            <w:tcBorders>
              <w:top w:val="nil"/>
              <w:left w:val="nil"/>
              <w:bottom w:val="nil"/>
              <w:right w:val="nil"/>
            </w:tcBorders>
            <w:shd w:val="clear" w:color="000000" w:fill="FFFFFF"/>
            <w:noWrap/>
            <w:vAlign w:val="bottom"/>
            <w:hideMark/>
          </w:tcPr>
          <w:p w14:paraId="05DE6869"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r>
      <w:tr w:rsidR="00D82DCD" w:rsidRPr="00E32F10" w14:paraId="7066CA74" w14:textId="77777777" w:rsidTr="00D82DCD">
        <w:trPr>
          <w:trHeight w:val="315"/>
        </w:trPr>
        <w:tc>
          <w:tcPr>
            <w:tcW w:w="7106" w:type="dxa"/>
            <w:tcBorders>
              <w:top w:val="nil"/>
              <w:left w:val="nil"/>
              <w:bottom w:val="nil"/>
              <w:right w:val="nil"/>
            </w:tcBorders>
            <w:shd w:val="clear" w:color="000000" w:fill="FFFFFF"/>
            <w:noWrap/>
            <w:vAlign w:val="bottom"/>
            <w:hideMark/>
          </w:tcPr>
          <w:p w14:paraId="1146EF5B" w14:textId="77777777" w:rsidR="00D82DCD" w:rsidRPr="00E32F10" w:rsidRDefault="00D82DCD" w:rsidP="00E32F10">
            <w:pPr>
              <w:spacing w:line="240" w:lineRule="auto"/>
              <w:jc w:val="left"/>
              <w:rPr>
                <w:rFonts w:ascii="Arial" w:hAnsi="Arial" w:cs="Arial"/>
                <w:sz w:val="16"/>
                <w:szCs w:val="16"/>
              </w:rPr>
            </w:pPr>
            <w:r w:rsidRPr="00E32F10">
              <w:rPr>
                <w:rFonts w:ascii="Arial" w:hAnsi="Arial" w:cs="Arial"/>
                <w:sz w:val="16"/>
                <w:szCs w:val="16"/>
              </w:rPr>
              <w:t> </w:t>
            </w:r>
          </w:p>
        </w:tc>
        <w:tc>
          <w:tcPr>
            <w:tcW w:w="1470" w:type="dxa"/>
            <w:tcBorders>
              <w:top w:val="nil"/>
              <w:left w:val="nil"/>
              <w:bottom w:val="nil"/>
              <w:right w:val="nil"/>
            </w:tcBorders>
            <w:shd w:val="clear" w:color="000000" w:fill="FFFFFF"/>
            <w:noWrap/>
            <w:vAlign w:val="bottom"/>
            <w:hideMark/>
          </w:tcPr>
          <w:p w14:paraId="69593239" w14:textId="77777777" w:rsidR="00D82DCD" w:rsidRPr="00E32F10" w:rsidRDefault="00D82DCD" w:rsidP="00E32F10">
            <w:pPr>
              <w:spacing w:line="240" w:lineRule="auto"/>
              <w:jc w:val="left"/>
              <w:rPr>
                <w:rFonts w:ascii="Arial" w:hAnsi="Arial" w:cs="Arial"/>
                <w:sz w:val="16"/>
                <w:szCs w:val="16"/>
              </w:rPr>
            </w:pPr>
            <w:r w:rsidRPr="00E32F10">
              <w:rPr>
                <w:rFonts w:ascii="Arial" w:hAnsi="Arial" w:cs="Arial"/>
                <w:sz w:val="16"/>
                <w:szCs w:val="16"/>
              </w:rPr>
              <w:t> </w:t>
            </w:r>
          </w:p>
        </w:tc>
        <w:tc>
          <w:tcPr>
            <w:tcW w:w="391" w:type="dxa"/>
            <w:tcBorders>
              <w:top w:val="nil"/>
              <w:left w:val="nil"/>
              <w:bottom w:val="nil"/>
              <w:right w:val="nil"/>
            </w:tcBorders>
            <w:shd w:val="clear" w:color="000000" w:fill="FFFFFF"/>
            <w:noWrap/>
            <w:vAlign w:val="bottom"/>
            <w:hideMark/>
          </w:tcPr>
          <w:p w14:paraId="1DE8AF71" w14:textId="77777777" w:rsidR="00D82DCD" w:rsidRPr="00E32F10" w:rsidRDefault="00D82DCD" w:rsidP="00E32F10">
            <w:pPr>
              <w:spacing w:line="240" w:lineRule="auto"/>
              <w:jc w:val="left"/>
              <w:rPr>
                <w:rFonts w:ascii="Arial" w:hAnsi="Arial" w:cs="Arial"/>
                <w:sz w:val="16"/>
                <w:szCs w:val="16"/>
              </w:rPr>
            </w:pPr>
            <w:r w:rsidRPr="00E32F10">
              <w:rPr>
                <w:rFonts w:ascii="Arial" w:hAnsi="Arial" w:cs="Arial"/>
                <w:sz w:val="16"/>
                <w:szCs w:val="16"/>
              </w:rPr>
              <w:t> </w:t>
            </w:r>
          </w:p>
        </w:tc>
        <w:tc>
          <w:tcPr>
            <w:tcW w:w="1976" w:type="dxa"/>
            <w:tcBorders>
              <w:top w:val="nil"/>
              <w:left w:val="nil"/>
              <w:bottom w:val="nil"/>
              <w:right w:val="nil"/>
            </w:tcBorders>
            <w:shd w:val="clear" w:color="000000" w:fill="FFFFFF"/>
            <w:noWrap/>
            <w:vAlign w:val="bottom"/>
            <w:hideMark/>
          </w:tcPr>
          <w:p w14:paraId="029F49C3" w14:textId="77777777" w:rsidR="00D82DCD" w:rsidRPr="00E32F10" w:rsidRDefault="00D82DCD" w:rsidP="00E32F10">
            <w:pPr>
              <w:spacing w:line="240" w:lineRule="auto"/>
              <w:jc w:val="left"/>
              <w:rPr>
                <w:rFonts w:ascii="Arial" w:hAnsi="Arial" w:cs="Arial"/>
                <w:sz w:val="16"/>
                <w:szCs w:val="16"/>
              </w:rPr>
            </w:pPr>
            <w:r w:rsidRPr="00E32F10">
              <w:rPr>
                <w:rFonts w:ascii="Arial" w:hAnsi="Arial" w:cs="Arial"/>
                <w:sz w:val="16"/>
                <w:szCs w:val="16"/>
              </w:rPr>
              <w:t> </w:t>
            </w:r>
          </w:p>
        </w:tc>
        <w:tc>
          <w:tcPr>
            <w:tcW w:w="391" w:type="dxa"/>
            <w:tcBorders>
              <w:top w:val="nil"/>
              <w:left w:val="nil"/>
              <w:bottom w:val="nil"/>
              <w:right w:val="nil"/>
            </w:tcBorders>
            <w:shd w:val="clear" w:color="000000" w:fill="FFFFFF"/>
            <w:noWrap/>
            <w:vAlign w:val="bottom"/>
            <w:hideMark/>
          </w:tcPr>
          <w:p w14:paraId="33DD6ACC" w14:textId="77777777" w:rsidR="00D82DCD" w:rsidRPr="00E32F10" w:rsidRDefault="00D82DCD" w:rsidP="00E32F10">
            <w:pPr>
              <w:spacing w:line="240" w:lineRule="auto"/>
              <w:jc w:val="left"/>
              <w:rPr>
                <w:rFonts w:ascii="Arial" w:hAnsi="Arial" w:cs="Arial"/>
                <w:sz w:val="16"/>
                <w:szCs w:val="16"/>
              </w:rPr>
            </w:pPr>
            <w:r w:rsidRPr="00E32F10">
              <w:rPr>
                <w:rFonts w:ascii="Arial" w:hAnsi="Arial" w:cs="Arial"/>
                <w:sz w:val="16"/>
                <w:szCs w:val="16"/>
              </w:rPr>
              <w:t> </w:t>
            </w:r>
          </w:p>
        </w:tc>
        <w:tc>
          <w:tcPr>
            <w:tcW w:w="1976" w:type="dxa"/>
            <w:tcBorders>
              <w:top w:val="nil"/>
              <w:left w:val="nil"/>
              <w:bottom w:val="nil"/>
              <w:right w:val="nil"/>
            </w:tcBorders>
            <w:shd w:val="clear" w:color="000000" w:fill="FFFFFF"/>
            <w:noWrap/>
            <w:vAlign w:val="bottom"/>
            <w:hideMark/>
          </w:tcPr>
          <w:p w14:paraId="5056ED5A" w14:textId="77777777" w:rsidR="00D82DCD" w:rsidRPr="00E32F10" w:rsidRDefault="00D82DCD" w:rsidP="00E32F10">
            <w:pPr>
              <w:spacing w:line="240" w:lineRule="auto"/>
              <w:jc w:val="left"/>
              <w:rPr>
                <w:rFonts w:ascii="Arial" w:hAnsi="Arial" w:cs="Arial"/>
                <w:sz w:val="16"/>
                <w:szCs w:val="16"/>
              </w:rPr>
            </w:pPr>
            <w:r w:rsidRPr="00E32F10">
              <w:rPr>
                <w:rFonts w:ascii="Arial" w:hAnsi="Arial" w:cs="Arial"/>
                <w:sz w:val="16"/>
                <w:szCs w:val="16"/>
              </w:rPr>
              <w:t> </w:t>
            </w:r>
          </w:p>
        </w:tc>
        <w:tc>
          <w:tcPr>
            <w:tcW w:w="391" w:type="dxa"/>
            <w:tcBorders>
              <w:top w:val="nil"/>
              <w:left w:val="nil"/>
              <w:bottom w:val="nil"/>
              <w:right w:val="nil"/>
            </w:tcBorders>
            <w:shd w:val="clear" w:color="000000" w:fill="FFFFFF"/>
            <w:noWrap/>
            <w:vAlign w:val="bottom"/>
            <w:hideMark/>
          </w:tcPr>
          <w:p w14:paraId="31DC6CFD" w14:textId="77777777" w:rsidR="00D82DCD" w:rsidRPr="00E32F10" w:rsidRDefault="00D82DCD" w:rsidP="00E32F10">
            <w:pPr>
              <w:spacing w:line="240" w:lineRule="auto"/>
              <w:jc w:val="left"/>
              <w:rPr>
                <w:rFonts w:ascii="Arial" w:hAnsi="Arial" w:cs="Arial"/>
                <w:sz w:val="16"/>
                <w:szCs w:val="16"/>
              </w:rPr>
            </w:pPr>
            <w:r w:rsidRPr="00E32F10">
              <w:rPr>
                <w:rFonts w:ascii="Arial" w:hAnsi="Arial" w:cs="Arial"/>
                <w:sz w:val="16"/>
                <w:szCs w:val="16"/>
              </w:rPr>
              <w:t> </w:t>
            </w:r>
          </w:p>
        </w:tc>
        <w:tc>
          <w:tcPr>
            <w:tcW w:w="391" w:type="dxa"/>
            <w:tcBorders>
              <w:top w:val="nil"/>
              <w:left w:val="nil"/>
              <w:bottom w:val="nil"/>
              <w:right w:val="nil"/>
            </w:tcBorders>
            <w:shd w:val="clear" w:color="000000" w:fill="FFFFFF"/>
            <w:noWrap/>
            <w:vAlign w:val="bottom"/>
            <w:hideMark/>
          </w:tcPr>
          <w:p w14:paraId="704DF0D6" w14:textId="77777777" w:rsidR="00D82DCD" w:rsidRPr="00E32F10" w:rsidRDefault="00D82DCD" w:rsidP="00E32F10">
            <w:pPr>
              <w:spacing w:line="240" w:lineRule="auto"/>
              <w:jc w:val="left"/>
              <w:rPr>
                <w:rFonts w:ascii="Arial" w:hAnsi="Arial" w:cs="Arial"/>
                <w:sz w:val="16"/>
                <w:szCs w:val="16"/>
              </w:rPr>
            </w:pPr>
            <w:r w:rsidRPr="00E32F10">
              <w:rPr>
                <w:rFonts w:ascii="Arial" w:hAnsi="Arial" w:cs="Arial"/>
                <w:sz w:val="16"/>
                <w:szCs w:val="16"/>
              </w:rPr>
              <w:t> </w:t>
            </w:r>
          </w:p>
        </w:tc>
        <w:tc>
          <w:tcPr>
            <w:tcW w:w="367" w:type="dxa"/>
            <w:tcBorders>
              <w:top w:val="nil"/>
              <w:left w:val="nil"/>
              <w:bottom w:val="nil"/>
              <w:right w:val="nil"/>
            </w:tcBorders>
            <w:shd w:val="clear" w:color="000000" w:fill="FFFFFF"/>
            <w:noWrap/>
            <w:vAlign w:val="bottom"/>
            <w:hideMark/>
          </w:tcPr>
          <w:p w14:paraId="791D3428" w14:textId="77777777" w:rsidR="00D82DCD" w:rsidRPr="00E32F10" w:rsidRDefault="00D82DCD" w:rsidP="00E32F10">
            <w:pPr>
              <w:spacing w:line="240" w:lineRule="auto"/>
              <w:jc w:val="left"/>
              <w:rPr>
                <w:rFonts w:ascii="Arial" w:hAnsi="Arial" w:cs="Arial"/>
                <w:color w:val="000000"/>
                <w:sz w:val="16"/>
                <w:szCs w:val="16"/>
              </w:rPr>
            </w:pPr>
            <w:r w:rsidRPr="00E32F10">
              <w:rPr>
                <w:rFonts w:ascii="Arial" w:hAnsi="Arial" w:cs="Arial"/>
                <w:color w:val="000000"/>
                <w:sz w:val="16"/>
                <w:szCs w:val="16"/>
              </w:rPr>
              <w:t> </w:t>
            </w:r>
          </w:p>
        </w:tc>
      </w:tr>
      <w:tr w:rsidR="00D82DCD" w:rsidRPr="00E32F10" w14:paraId="2F16D1D2" w14:textId="77777777" w:rsidTr="00D82DCD">
        <w:trPr>
          <w:trHeight w:val="315"/>
        </w:trPr>
        <w:tc>
          <w:tcPr>
            <w:tcW w:w="7106" w:type="dxa"/>
            <w:tcBorders>
              <w:top w:val="nil"/>
              <w:left w:val="nil"/>
              <w:bottom w:val="nil"/>
              <w:right w:val="nil"/>
            </w:tcBorders>
            <w:shd w:val="clear" w:color="FFFFCC" w:fill="FFFFFF"/>
            <w:noWrap/>
            <w:vAlign w:val="center"/>
            <w:hideMark/>
          </w:tcPr>
          <w:p w14:paraId="01A8910B" w14:textId="114D1B0A" w:rsidR="00147042" w:rsidRDefault="00147042" w:rsidP="00E32F10">
            <w:pPr>
              <w:spacing w:line="240" w:lineRule="auto"/>
              <w:jc w:val="center"/>
              <w:rPr>
                <w:rFonts w:ascii="Arial" w:hAnsi="Arial" w:cs="Arial"/>
                <w:b/>
                <w:bCs/>
                <w:sz w:val="16"/>
                <w:szCs w:val="16"/>
              </w:rPr>
            </w:pPr>
            <w:r w:rsidRPr="00147042">
              <w:rPr>
                <w:rFonts w:ascii="Arial" w:hAnsi="Arial" w:cs="Arial"/>
                <w:b/>
                <w:bCs/>
                <w:noProof/>
                <w:sz w:val="16"/>
                <w:szCs w:val="16"/>
              </w:rPr>
              <mc:AlternateContent>
                <mc:Choice Requires="wps">
                  <w:drawing>
                    <wp:anchor distT="45720" distB="45720" distL="114300" distR="114300" simplePos="0" relativeHeight="251669504" behindDoc="0" locked="0" layoutInCell="1" allowOverlap="1" wp14:anchorId="5612FF1C" wp14:editId="71F5D00E">
                      <wp:simplePos x="0" y="0"/>
                      <wp:positionH relativeFrom="column">
                        <wp:align>center</wp:align>
                      </wp:positionH>
                      <wp:positionV relativeFrom="paragraph">
                        <wp:posOffset>182880</wp:posOffset>
                      </wp:positionV>
                      <wp:extent cx="2360930" cy="1404620"/>
                      <wp:effectExtent l="0" t="0" r="0" b="0"/>
                      <wp:wrapSquare wrapText="bothSides"/>
                      <wp:docPr id="4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A87FC07" w14:textId="4A65AB5C" w:rsidR="00147042" w:rsidRDefault="00147042" w:rsidP="00147042">
                                  <w:pPr>
                                    <w:jc w:val="center"/>
                                  </w:pPr>
                                  <w:r>
                                    <w:rPr>
                                      <w:noProof/>
                                    </w:rPr>
                                    <w:drawing>
                                      <wp:inline distT="0" distB="0" distL="0" distR="0" wp14:anchorId="396BB3E0" wp14:editId="7843D229">
                                        <wp:extent cx="1916264" cy="875577"/>
                                        <wp:effectExtent l="0" t="0" r="8255" b="1270"/>
                                        <wp:docPr id="49" name="Imagem 49"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m 49" descr="Texto&#10;&#10;Descrição gerada automaticamente"/>
                                                <pic:cNvPicPr/>
                                              </pic:nvPicPr>
                                              <pic:blipFill>
                                                <a:blip r:embed="rId21">
                                                  <a:extLst>
                                                    <a:ext uri="{28A0092B-C50C-407E-A947-70E740481C1C}">
                                                      <a14:useLocalDpi xmlns:a14="http://schemas.microsoft.com/office/drawing/2010/main" val="0"/>
                                                    </a:ext>
                                                  </a:extLst>
                                                </a:blip>
                                                <a:stretch>
                                                  <a:fillRect/>
                                                </a:stretch>
                                              </pic:blipFill>
                                              <pic:spPr>
                                                <a:xfrm>
                                                  <a:off x="0" y="0"/>
                                                  <a:ext cx="1953364" cy="89252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12FF1C" id="_x0000_s1030" type="#_x0000_t202" style="position:absolute;left:0;text-align:left;margin-left:0;margin-top:14.4pt;width:185.9pt;height:110.6pt;z-index:25166950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" stroked="f">
                      <v:textbox style="mso-fit-shape-to-text:t">
                        <w:txbxContent>
                          <w:p w14:paraId="6A87FC07" w14:textId="4A65AB5C" w:rsidR="00147042" w:rsidRDefault="00147042" w:rsidP="00147042">
                            <w:pPr>
                              <w:jc w:val="center"/>
                            </w:pPr>
                            <w:r>
                              <w:rPr>
                                <w:noProof/>
                              </w:rPr>
                              <w:drawing>
                                <wp:inline distT="0" distB="0" distL="0" distR="0" wp14:anchorId="396BB3E0" wp14:editId="7843D229">
                                  <wp:extent cx="1916264" cy="875577"/>
                                  <wp:effectExtent l="0" t="0" r="8255" b="1270"/>
                                  <wp:docPr id="49" name="Imagem 49"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m 49" descr="Texto&#10;&#10;Descrição gerada automaticamente"/>
                                          <pic:cNvPicPr/>
                                        </pic:nvPicPr>
                                        <pic:blipFill>
                                          <a:blip r:embed="rId22">
                                            <a:extLst>
                                              <a:ext uri="{28A0092B-C50C-407E-A947-70E740481C1C}">
                                                <a14:useLocalDpi xmlns:a14="http://schemas.microsoft.com/office/drawing/2010/main" val="0"/>
                                              </a:ext>
                                            </a:extLst>
                                          </a:blip>
                                          <a:stretch>
                                            <a:fillRect/>
                                          </a:stretch>
                                        </pic:blipFill>
                                        <pic:spPr>
                                          <a:xfrm>
                                            <a:off x="0" y="0"/>
                                            <a:ext cx="1953364" cy="892529"/>
                                          </a:xfrm>
                                          <a:prstGeom prst="rect">
                                            <a:avLst/>
                                          </a:prstGeom>
                                        </pic:spPr>
                                      </pic:pic>
                                    </a:graphicData>
                                  </a:graphic>
                                </wp:inline>
                              </w:drawing>
                            </w:r>
                          </w:p>
                        </w:txbxContent>
                      </v:textbox>
                      <w10:wrap type="square"/>
                    </v:shape>
                  </w:pict>
                </mc:Fallback>
              </mc:AlternateContent>
            </w:r>
          </w:p>
          <w:p w14:paraId="549F7B21" w14:textId="3AD10234" w:rsidR="00D82DCD" w:rsidRPr="00E32F10" w:rsidRDefault="00D82DCD" w:rsidP="00E32F10">
            <w:pPr>
              <w:spacing w:line="240" w:lineRule="auto"/>
              <w:jc w:val="center"/>
              <w:rPr>
                <w:rFonts w:ascii="Arial" w:hAnsi="Arial" w:cs="Arial"/>
                <w:b/>
                <w:bCs/>
                <w:sz w:val="16"/>
                <w:szCs w:val="16"/>
              </w:rPr>
            </w:pPr>
            <w:r w:rsidRPr="00E32F10">
              <w:rPr>
                <w:rFonts w:ascii="Arial" w:hAnsi="Arial" w:cs="Arial"/>
                <w:b/>
                <w:bCs/>
                <w:sz w:val="16"/>
                <w:szCs w:val="16"/>
              </w:rPr>
              <w:t>RENATO VIEIRA PITA</w:t>
            </w:r>
          </w:p>
        </w:tc>
        <w:tc>
          <w:tcPr>
            <w:tcW w:w="1470" w:type="dxa"/>
            <w:tcBorders>
              <w:top w:val="nil"/>
              <w:left w:val="nil"/>
              <w:bottom w:val="nil"/>
              <w:right w:val="nil"/>
            </w:tcBorders>
            <w:shd w:val="clear" w:color="FFFFCC" w:fill="FFFFFF"/>
            <w:noWrap/>
            <w:vAlign w:val="center"/>
            <w:hideMark/>
          </w:tcPr>
          <w:p w14:paraId="05438087" w14:textId="77777777" w:rsidR="00D82DCD" w:rsidRPr="00E32F10" w:rsidRDefault="00D82DCD" w:rsidP="00E32F10">
            <w:pPr>
              <w:spacing w:line="240" w:lineRule="auto"/>
              <w:jc w:val="center"/>
              <w:rPr>
                <w:rFonts w:ascii="Arial" w:hAnsi="Arial" w:cs="Arial"/>
                <w:b/>
                <w:bCs/>
                <w:sz w:val="16"/>
                <w:szCs w:val="16"/>
              </w:rPr>
            </w:pPr>
            <w:r w:rsidRPr="00E32F10">
              <w:rPr>
                <w:rFonts w:ascii="Arial" w:hAnsi="Arial" w:cs="Arial"/>
                <w:b/>
                <w:bCs/>
                <w:sz w:val="16"/>
                <w:szCs w:val="16"/>
              </w:rPr>
              <w:t> </w:t>
            </w:r>
          </w:p>
        </w:tc>
        <w:tc>
          <w:tcPr>
            <w:tcW w:w="391" w:type="dxa"/>
            <w:tcBorders>
              <w:top w:val="nil"/>
              <w:left w:val="nil"/>
              <w:bottom w:val="nil"/>
              <w:right w:val="nil"/>
            </w:tcBorders>
            <w:shd w:val="clear" w:color="FFFFCC" w:fill="FFFFFF"/>
            <w:noWrap/>
            <w:vAlign w:val="center"/>
            <w:hideMark/>
          </w:tcPr>
          <w:p w14:paraId="09A65EDD" w14:textId="77777777" w:rsidR="00D82DCD" w:rsidRPr="00E32F10" w:rsidRDefault="00D82DCD" w:rsidP="00E32F10">
            <w:pPr>
              <w:spacing w:line="240" w:lineRule="auto"/>
              <w:jc w:val="center"/>
              <w:rPr>
                <w:rFonts w:ascii="Arial" w:hAnsi="Arial" w:cs="Arial"/>
                <w:b/>
                <w:bCs/>
                <w:sz w:val="16"/>
                <w:szCs w:val="16"/>
              </w:rPr>
            </w:pPr>
            <w:r w:rsidRPr="00E32F10">
              <w:rPr>
                <w:rFonts w:ascii="Arial" w:hAnsi="Arial" w:cs="Arial"/>
                <w:b/>
                <w:bCs/>
                <w:sz w:val="16"/>
                <w:szCs w:val="16"/>
              </w:rPr>
              <w:t> </w:t>
            </w:r>
          </w:p>
        </w:tc>
        <w:tc>
          <w:tcPr>
            <w:tcW w:w="5125" w:type="dxa"/>
            <w:gridSpan w:val="5"/>
            <w:tcBorders>
              <w:top w:val="nil"/>
              <w:left w:val="nil"/>
              <w:bottom w:val="nil"/>
              <w:right w:val="nil"/>
            </w:tcBorders>
            <w:shd w:val="clear" w:color="FFFFCC" w:fill="FFFFFF"/>
            <w:noWrap/>
            <w:vAlign w:val="center"/>
            <w:hideMark/>
          </w:tcPr>
          <w:p w14:paraId="10C5D4B2" w14:textId="32B2F6F4" w:rsidR="00147042" w:rsidRDefault="00147042" w:rsidP="00E32F10">
            <w:pPr>
              <w:spacing w:line="240" w:lineRule="auto"/>
              <w:jc w:val="center"/>
              <w:rPr>
                <w:rFonts w:ascii="Arial" w:hAnsi="Arial" w:cs="Arial"/>
                <w:b/>
                <w:bCs/>
                <w:sz w:val="16"/>
                <w:szCs w:val="16"/>
              </w:rPr>
            </w:pPr>
            <w:r w:rsidRPr="00147042">
              <w:rPr>
                <w:rFonts w:ascii="Arial" w:hAnsi="Arial" w:cs="Arial"/>
                <w:b/>
                <w:bCs/>
                <w:noProof/>
                <w:sz w:val="16"/>
                <w:szCs w:val="16"/>
              </w:rPr>
              <mc:AlternateContent>
                <mc:Choice Requires="wps">
                  <w:drawing>
                    <wp:anchor distT="45720" distB="45720" distL="114300" distR="114300" simplePos="0" relativeHeight="251671552" behindDoc="0" locked="0" layoutInCell="1" allowOverlap="1" wp14:anchorId="16B8B886" wp14:editId="515333A2">
                      <wp:simplePos x="0" y="0"/>
                      <wp:positionH relativeFrom="column">
                        <wp:align>center</wp:align>
                      </wp:positionH>
                      <wp:positionV relativeFrom="paragraph">
                        <wp:posOffset>182880</wp:posOffset>
                      </wp:positionV>
                      <wp:extent cx="2360930" cy="1404620"/>
                      <wp:effectExtent l="0" t="0" r="0" b="8255"/>
                      <wp:wrapSquare wrapText="bothSides"/>
                      <wp:docPr id="4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10A4CB" w14:textId="05693B81" w:rsidR="00147042" w:rsidRDefault="00147042" w:rsidP="00147042">
                                  <w:pPr>
                                    <w:jc w:val="center"/>
                                  </w:pPr>
                                  <w:r>
                                    <w:rPr>
                                      <w:noProof/>
                                    </w:rPr>
                                    <w:drawing>
                                      <wp:inline distT="0" distB="0" distL="0" distR="0" wp14:anchorId="311C65F5" wp14:editId="1F6F6AAA">
                                        <wp:extent cx="1841638" cy="884182"/>
                                        <wp:effectExtent l="0" t="0" r="6350" b="0"/>
                                        <wp:docPr id="50" name="Imagem 50"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m 50" descr="Diagrama, Texto&#10;&#10;Descrição gerada automaticamente"/>
                                                <pic:cNvPicPr/>
                                              </pic:nvPicPr>
                                              <pic:blipFill>
                                                <a:blip r:embed="rId23">
                                                  <a:extLst>
                                                    <a:ext uri="{28A0092B-C50C-407E-A947-70E740481C1C}">
                                                      <a14:useLocalDpi xmlns:a14="http://schemas.microsoft.com/office/drawing/2010/main" val="0"/>
                                                    </a:ext>
                                                  </a:extLst>
                                                </a:blip>
                                                <a:stretch>
                                                  <a:fillRect/>
                                                </a:stretch>
                                              </pic:blipFill>
                                              <pic:spPr>
                                                <a:xfrm>
                                                  <a:off x="0" y="0"/>
                                                  <a:ext cx="1852355" cy="88932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B8B886" id="_x0000_s1031" type="#_x0000_t202" style="position:absolute;left:0;text-align:left;margin-left:0;margin-top:14.4pt;width:185.9pt;height:110.6pt;z-index:25167155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" stroked="f">
                      <v:textbox style="mso-fit-shape-to-text:t">
                        <w:txbxContent>
                          <w:p w14:paraId="7410A4CB" w14:textId="05693B81" w:rsidR="00147042" w:rsidRDefault="00147042" w:rsidP="00147042">
                            <w:pPr>
                              <w:jc w:val="center"/>
                            </w:pPr>
                            <w:r>
                              <w:rPr>
                                <w:noProof/>
                              </w:rPr>
                              <w:drawing>
                                <wp:inline distT="0" distB="0" distL="0" distR="0" wp14:anchorId="311C65F5" wp14:editId="1F6F6AAA">
                                  <wp:extent cx="1841638" cy="884182"/>
                                  <wp:effectExtent l="0" t="0" r="6350" b="0"/>
                                  <wp:docPr id="50" name="Imagem 50"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m 50" descr="Diagrama, Texto&#10;&#10;Descrição gerada automaticamente"/>
                                          <pic:cNvPicPr/>
                                        </pic:nvPicPr>
                                        <pic:blipFill>
                                          <a:blip r:embed="rId24">
                                            <a:extLst>
                                              <a:ext uri="{28A0092B-C50C-407E-A947-70E740481C1C}">
                                                <a14:useLocalDpi xmlns:a14="http://schemas.microsoft.com/office/drawing/2010/main" val="0"/>
                                              </a:ext>
                                            </a:extLst>
                                          </a:blip>
                                          <a:stretch>
                                            <a:fillRect/>
                                          </a:stretch>
                                        </pic:blipFill>
                                        <pic:spPr>
                                          <a:xfrm>
                                            <a:off x="0" y="0"/>
                                            <a:ext cx="1852355" cy="889328"/>
                                          </a:xfrm>
                                          <a:prstGeom prst="rect">
                                            <a:avLst/>
                                          </a:prstGeom>
                                        </pic:spPr>
                                      </pic:pic>
                                    </a:graphicData>
                                  </a:graphic>
                                </wp:inline>
                              </w:drawing>
                            </w:r>
                          </w:p>
                        </w:txbxContent>
                      </v:textbox>
                      <w10:wrap type="square"/>
                    </v:shape>
                  </w:pict>
                </mc:Fallback>
              </mc:AlternateContent>
            </w:r>
          </w:p>
          <w:p w14:paraId="4E91F104" w14:textId="107D7BAC" w:rsidR="00D82DCD" w:rsidRPr="00E32F10" w:rsidRDefault="00D82DCD" w:rsidP="00E32F10">
            <w:pPr>
              <w:spacing w:line="240" w:lineRule="auto"/>
              <w:jc w:val="center"/>
              <w:rPr>
                <w:rFonts w:ascii="Arial" w:hAnsi="Arial" w:cs="Arial"/>
                <w:b/>
                <w:bCs/>
                <w:sz w:val="16"/>
                <w:szCs w:val="16"/>
              </w:rPr>
            </w:pPr>
            <w:r w:rsidRPr="00E32F10">
              <w:rPr>
                <w:rFonts w:ascii="Arial" w:hAnsi="Arial" w:cs="Arial"/>
                <w:b/>
                <w:bCs/>
                <w:sz w:val="16"/>
                <w:szCs w:val="16"/>
              </w:rPr>
              <w:t>MAURICIO AKIHIRO MAKI</w:t>
            </w:r>
          </w:p>
        </w:tc>
        <w:tc>
          <w:tcPr>
            <w:tcW w:w="367" w:type="dxa"/>
            <w:tcBorders>
              <w:top w:val="nil"/>
              <w:left w:val="nil"/>
              <w:bottom w:val="nil"/>
              <w:right w:val="nil"/>
            </w:tcBorders>
            <w:shd w:val="clear" w:color="FFFFCC" w:fill="FFFFFF"/>
            <w:noWrap/>
            <w:vAlign w:val="center"/>
            <w:hideMark/>
          </w:tcPr>
          <w:p w14:paraId="4FD81126" w14:textId="77777777" w:rsidR="00D82DCD" w:rsidRPr="00E32F10" w:rsidRDefault="00D82DCD" w:rsidP="00E32F10">
            <w:pPr>
              <w:spacing w:line="240" w:lineRule="auto"/>
              <w:jc w:val="center"/>
              <w:rPr>
                <w:rFonts w:ascii="Arial" w:hAnsi="Arial" w:cs="Arial"/>
                <w:b/>
                <w:bCs/>
                <w:sz w:val="16"/>
                <w:szCs w:val="16"/>
              </w:rPr>
            </w:pPr>
            <w:r w:rsidRPr="00E32F10">
              <w:rPr>
                <w:rFonts w:ascii="Arial" w:hAnsi="Arial" w:cs="Arial"/>
                <w:b/>
                <w:bCs/>
                <w:sz w:val="16"/>
                <w:szCs w:val="16"/>
              </w:rPr>
              <w:t> </w:t>
            </w:r>
          </w:p>
        </w:tc>
      </w:tr>
      <w:tr w:rsidR="00D82DCD" w:rsidRPr="00E32F10" w14:paraId="105BE253" w14:textId="77777777" w:rsidTr="00D82DCD">
        <w:trPr>
          <w:trHeight w:val="315"/>
        </w:trPr>
        <w:tc>
          <w:tcPr>
            <w:tcW w:w="7106" w:type="dxa"/>
            <w:tcBorders>
              <w:top w:val="nil"/>
              <w:left w:val="nil"/>
              <w:bottom w:val="nil"/>
              <w:right w:val="nil"/>
            </w:tcBorders>
            <w:shd w:val="clear" w:color="FFFFCC" w:fill="FFFFFF"/>
            <w:noWrap/>
            <w:vAlign w:val="center"/>
            <w:hideMark/>
          </w:tcPr>
          <w:p w14:paraId="197C382A" w14:textId="77777777" w:rsidR="00D82DCD" w:rsidRPr="00E32F10" w:rsidRDefault="00D82DCD" w:rsidP="00E32F10">
            <w:pPr>
              <w:spacing w:line="240" w:lineRule="auto"/>
              <w:jc w:val="center"/>
              <w:rPr>
                <w:rFonts w:ascii="Arial" w:hAnsi="Arial" w:cs="Arial"/>
                <w:sz w:val="16"/>
                <w:szCs w:val="16"/>
              </w:rPr>
            </w:pPr>
            <w:r w:rsidRPr="00E32F10">
              <w:rPr>
                <w:rFonts w:ascii="Arial" w:hAnsi="Arial" w:cs="Arial"/>
                <w:sz w:val="16"/>
                <w:szCs w:val="16"/>
              </w:rPr>
              <w:t>CONTADOR</w:t>
            </w:r>
          </w:p>
        </w:tc>
        <w:tc>
          <w:tcPr>
            <w:tcW w:w="1470" w:type="dxa"/>
            <w:tcBorders>
              <w:top w:val="nil"/>
              <w:left w:val="nil"/>
              <w:bottom w:val="nil"/>
              <w:right w:val="nil"/>
            </w:tcBorders>
            <w:shd w:val="clear" w:color="FFFFCC" w:fill="FFFFFF"/>
            <w:noWrap/>
            <w:vAlign w:val="center"/>
            <w:hideMark/>
          </w:tcPr>
          <w:p w14:paraId="4D8352B0" w14:textId="77777777" w:rsidR="00D82DCD" w:rsidRPr="00E32F10" w:rsidRDefault="00D82DCD" w:rsidP="00E32F10">
            <w:pPr>
              <w:spacing w:line="240" w:lineRule="auto"/>
              <w:jc w:val="center"/>
              <w:rPr>
                <w:rFonts w:ascii="Arial" w:hAnsi="Arial" w:cs="Arial"/>
                <w:sz w:val="16"/>
                <w:szCs w:val="16"/>
              </w:rPr>
            </w:pPr>
            <w:r w:rsidRPr="00E32F10">
              <w:rPr>
                <w:rFonts w:ascii="Arial" w:hAnsi="Arial" w:cs="Arial"/>
                <w:sz w:val="16"/>
                <w:szCs w:val="16"/>
              </w:rPr>
              <w:t> </w:t>
            </w:r>
          </w:p>
        </w:tc>
        <w:tc>
          <w:tcPr>
            <w:tcW w:w="391" w:type="dxa"/>
            <w:tcBorders>
              <w:top w:val="nil"/>
              <w:left w:val="nil"/>
              <w:bottom w:val="nil"/>
              <w:right w:val="nil"/>
            </w:tcBorders>
            <w:shd w:val="clear" w:color="FFFFCC" w:fill="FFFFFF"/>
            <w:noWrap/>
            <w:vAlign w:val="center"/>
            <w:hideMark/>
          </w:tcPr>
          <w:p w14:paraId="420802F4" w14:textId="77777777" w:rsidR="00D82DCD" w:rsidRPr="00E32F10" w:rsidRDefault="00D82DCD" w:rsidP="00E32F10">
            <w:pPr>
              <w:spacing w:line="240" w:lineRule="auto"/>
              <w:jc w:val="center"/>
              <w:rPr>
                <w:rFonts w:ascii="Arial" w:hAnsi="Arial" w:cs="Arial"/>
                <w:sz w:val="16"/>
                <w:szCs w:val="16"/>
              </w:rPr>
            </w:pPr>
            <w:r w:rsidRPr="00E32F10">
              <w:rPr>
                <w:rFonts w:ascii="Arial" w:hAnsi="Arial" w:cs="Arial"/>
                <w:sz w:val="16"/>
                <w:szCs w:val="16"/>
              </w:rPr>
              <w:t> </w:t>
            </w:r>
          </w:p>
        </w:tc>
        <w:tc>
          <w:tcPr>
            <w:tcW w:w="5492" w:type="dxa"/>
            <w:gridSpan w:val="6"/>
            <w:tcBorders>
              <w:top w:val="nil"/>
              <w:left w:val="nil"/>
              <w:bottom w:val="nil"/>
              <w:right w:val="nil"/>
            </w:tcBorders>
            <w:shd w:val="clear" w:color="FFFFCC" w:fill="FFFFFF"/>
            <w:noWrap/>
            <w:vAlign w:val="center"/>
            <w:hideMark/>
          </w:tcPr>
          <w:p w14:paraId="48661C63" w14:textId="77777777" w:rsidR="00D82DCD" w:rsidRPr="00E32F10" w:rsidRDefault="00D82DCD" w:rsidP="00147042">
            <w:pPr>
              <w:spacing w:line="240" w:lineRule="auto"/>
              <w:jc w:val="center"/>
              <w:rPr>
                <w:rFonts w:ascii="Arial" w:hAnsi="Arial" w:cs="Arial"/>
                <w:sz w:val="16"/>
                <w:szCs w:val="16"/>
              </w:rPr>
            </w:pPr>
            <w:r w:rsidRPr="00E32F10">
              <w:rPr>
                <w:rFonts w:ascii="Arial" w:hAnsi="Arial" w:cs="Arial"/>
                <w:sz w:val="16"/>
                <w:szCs w:val="16"/>
              </w:rPr>
              <w:t>DIRETOR ADMINISTRATIVO FINANCEIRO</w:t>
            </w:r>
          </w:p>
        </w:tc>
      </w:tr>
      <w:tr w:rsidR="00D82DCD" w:rsidRPr="00E32F10" w14:paraId="03BC96B2" w14:textId="77777777" w:rsidTr="00D82DCD">
        <w:trPr>
          <w:trHeight w:val="315"/>
        </w:trPr>
        <w:tc>
          <w:tcPr>
            <w:tcW w:w="7106" w:type="dxa"/>
            <w:tcBorders>
              <w:top w:val="nil"/>
              <w:left w:val="nil"/>
              <w:bottom w:val="nil"/>
              <w:right w:val="nil"/>
            </w:tcBorders>
            <w:shd w:val="clear" w:color="FFFFCC" w:fill="FFFFFF"/>
            <w:noWrap/>
            <w:vAlign w:val="center"/>
            <w:hideMark/>
          </w:tcPr>
          <w:p w14:paraId="30065442" w14:textId="77777777" w:rsidR="00D82DCD" w:rsidRPr="00E32F10" w:rsidRDefault="00D82DCD" w:rsidP="00E32F10">
            <w:pPr>
              <w:spacing w:line="240" w:lineRule="auto"/>
              <w:jc w:val="center"/>
              <w:rPr>
                <w:rFonts w:ascii="Arial" w:hAnsi="Arial" w:cs="Arial"/>
                <w:sz w:val="16"/>
                <w:szCs w:val="16"/>
              </w:rPr>
            </w:pPr>
            <w:r w:rsidRPr="00E32F10">
              <w:rPr>
                <w:rFonts w:ascii="Arial" w:hAnsi="Arial" w:cs="Arial"/>
                <w:sz w:val="16"/>
                <w:szCs w:val="16"/>
              </w:rPr>
              <w:t>CRC 1SP215876/O-8/SP</w:t>
            </w:r>
          </w:p>
        </w:tc>
        <w:tc>
          <w:tcPr>
            <w:tcW w:w="1470" w:type="dxa"/>
            <w:tcBorders>
              <w:top w:val="nil"/>
              <w:left w:val="nil"/>
              <w:bottom w:val="nil"/>
              <w:right w:val="nil"/>
            </w:tcBorders>
            <w:shd w:val="clear" w:color="FFFFCC" w:fill="FFFFFF"/>
            <w:noWrap/>
            <w:vAlign w:val="center"/>
            <w:hideMark/>
          </w:tcPr>
          <w:p w14:paraId="7DDB341A" w14:textId="77777777" w:rsidR="00D82DCD" w:rsidRPr="00E32F10" w:rsidRDefault="00D82DCD" w:rsidP="00E32F10">
            <w:pPr>
              <w:spacing w:line="240" w:lineRule="auto"/>
              <w:jc w:val="center"/>
              <w:rPr>
                <w:rFonts w:ascii="Arial" w:hAnsi="Arial" w:cs="Arial"/>
                <w:sz w:val="16"/>
                <w:szCs w:val="16"/>
              </w:rPr>
            </w:pPr>
            <w:r w:rsidRPr="00E32F10">
              <w:rPr>
                <w:rFonts w:ascii="Arial" w:hAnsi="Arial" w:cs="Arial"/>
                <w:sz w:val="16"/>
                <w:szCs w:val="16"/>
              </w:rPr>
              <w:t> </w:t>
            </w:r>
          </w:p>
        </w:tc>
        <w:tc>
          <w:tcPr>
            <w:tcW w:w="391" w:type="dxa"/>
            <w:tcBorders>
              <w:top w:val="nil"/>
              <w:left w:val="nil"/>
              <w:bottom w:val="nil"/>
              <w:right w:val="nil"/>
            </w:tcBorders>
            <w:shd w:val="clear" w:color="FFFFCC" w:fill="FFFFFF"/>
            <w:noWrap/>
            <w:vAlign w:val="center"/>
            <w:hideMark/>
          </w:tcPr>
          <w:p w14:paraId="5D6AB843" w14:textId="77777777" w:rsidR="00D82DCD" w:rsidRPr="00E32F10" w:rsidRDefault="00D82DCD" w:rsidP="00E32F10">
            <w:pPr>
              <w:spacing w:line="240" w:lineRule="auto"/>
              <w:jc w:val="center"/>
              <w:rPr>
                <w:rFonts w:ascii="Arial" w:hAnsi="Arial" w:cs="Arial"/>
                <w:sz w:val="16"/>
                <w:szCs w:val="16"/>
              </w:rPr>
            </w:pPr>
            <w:r w:rsidRPr="00E32F10">
              <w:rPr>
                <w:rFonts w:ascii="Arial" w:hAnsi="Arial" w:cs="Arial"/>
                <w:sz w:val="16"/>
                <w:szCs w:val="16"/>
              </w:rPr>
              <w:t> </w:t>
            </w:r>
          </w:p>
        </w:tc>
        <w:tc>
          <w:tcPr>
            <w:tcW w:w="5125" w:type="dxa"/>
            <w:gridSpan w:val="5"/>
            <w:tcBorders>
              <w:top w:val="nil"/>
              <w:left w:val="nil"/>
              <w:bottom w:val="nil"/>
              <w:right w:val="nil"/>
            </w:tcBorders>
            <w:shd w:val="clear" w:color="FFFFCC" w:fill="FFFFFF"/>
            <w:noWrap/>
            <w:vAlign w:val="center"/>
            <w:hideMark/>
          </w:tcPr>
          <w:p w14:paraId="622BD50E" w14:textId="77777777" w:rsidR="00D82DCD" w:rsidRPr="00E32F10" w:rsidRDefault="00D82DCD" w:rsidP="00E32F10">
            <w:pPr>
              <w:spacing w:line="240" w:lineRule="auto"/>
              <w:jc w:val="center"/>
              <w:rPr>
                <w:rFonts w:ascii="Arial" w:hAnsi="Arial" w:cs="Arial"/>
                <w:sz w:val="16"/>
                <w:szCs w:val="16"/>
              </w:rPr>
            </w:pPr>
            <w:r w:rsidRPr="00E32F10">
              <w:rPr>
                <w:rFonts w:ascii="Arial" w:hAnsi="Arial" w:cs="Arial"/>
                <w:sz w:val="16"/>
                <w:szCs w:val="16"/>
              </w:rPr>
              <w:t>CPF: 219.593.858-79</w:t>
            </w:r>
          </w:p>
        </w:tc>
        <w:tc>
          <w:tcPr>
            <w:tcW w:w="367" w:type="dxa"/>
            <w:tcBorders>
              <w:top w:val="nil"/>
              <w:left w:val="nil"/>
              <w:bottom w:val="nil"/>
              <w:right w:val="nil"/>
            </w:tcBorders>
            <w:shd w:val="clear" w:color="FFFFCC" w:fill="FFFFFF"/>
            <w:noWrap/>
            <w:vAlign w:val="center"/>
            <w:hideMark/>
          </w:tcPr>
          <w:p w14:paraId="46995772" w14:textId="77777777" w:rsidR="00D82DCD" w:rsidRPr="00E32F10" w:rsidRDefault="00D82DCD" w:rsidP="00E32F10">
            <w:pPr>
              <w:spacing w:line="240" w:lineRule="auto"/>
              <w:jc w:val="center"/>
              <w:rPr>
                <w:rFonts w:ascii="Arial" w:hAnsi="Arial" w:cs="Arial"/>
                <w:sz w:val="16"/>
                <w:szCs w:val="16"/>
              </w:rPr>
            </w:pPr>
            <w:r w:rsidRPr="00E32F10">
              <w:rPr>
                <w:rFonts w:ascii="Arial" w:hAnsi="Arial" w:cs="Arial"/>
                <w:sz w:val="16"/>
                <w:szCs w:val="16"/>
              </w:rPr>
              <w:t> </w:t>
            </w:r>
          </w:p>
        </w:tc>
      </w:tr>
    </w:tbl>
    <w:p w14:paraId="746261AB" w14:textId="789B139F" w:rsidR="00E32F10" w:rsidRDefault="00E32F10" w:rsidP="00D40091">
      <w:pPr>
        <w:rPr>
          <w:rFonts w:ascii="Arial" w:hAnsi="Arial" w:cs="Arial"/>
          <w:sz w:val="18"/>
          <w:szCs w:val="18"/>
        </w:rPr>
      </w:pPr>
    </w:p>
    <w:p w14:paraId="4D147CE8" w14:textId="77777777" w:rsidR="00D82DCD" w:rsidRDefault="00D82DCD" w:rsidP="00D40091">
      <w:pPr>
        <w:rPr>
          <w:rFonts w:ascii="Arial" w:hAnsi="Arial" w:cs="Arial"/>
          <w:sz w:val="18"/>
          <w:szCs w:val="18"/>
        </w:rPr>
      </w:pPr>
      <w:r>
        <w:rPr>
          <w:rFonts w:ascii="Arial" w:hAnsi="Arial" w:cs="Arial"/>
          <w:sz w:val="18"/>
          <w:szCs w:val="18"/>
        </w:rPr>
        <w:br w:type="column"/>
      </w:r>
    </w:p>
    <w:tbl>
      <w:tblPr>
        <w:tblW w:w="15365" w:type="dxa"/>
        <w:tblCellMar>
          <w:left w:w="70" w:type="dxa"/>
          <w:right w:w="70" w:type="dxa"/>
        </w:tblCellMar>
        <w:tblLook w:val="04A0" w:firstRow="1" w:lastRow="0" w:firstColumn="1" w:lastColumn="0" w:noHBand="0" w:noVBand="1"/>
      </w:tblPr>
      <w:tblGrid>
        <w:gridCol w:w="3969"/>
        <w:gridCol w:w="1065"/>
        <w:gridCol w:w="185"/>
        <w:gridCol w:w="1444"/>
        <w:gridCol w:w="185"/>
        <w:gridCol w:w="8"/>
        <w:gridCol w:w="1366"/>
        <w:gridCol w:w="185"/>
        <w:gridCol w:w="1541"/>
        <w:gridCol w:w="188"/>
        <w:gridCol w:w="1685"/>
        <w:gridCol w:w="188"/>
        <w:gridCol w:w="1797"/>
        <w:gridCol w:w="185"/>
        <w:gridCol w:w="1374"/>
      </w:tblGrid>
      <w:tr w:rsidR="006E1713" w:rsidRPr="00D82DCD" w14:paraId="0E751C9A" w14:textId="77777777" w:rsidTr="006E1713">
        <w:trPr>
          <w:trHeight w:val="315"/>
        </w:trPr>
        <w:tc>
          <w:tcPr>
            <w:tcW w:w="8222" w:type="dxa"/>
            <w:gridSpan w:val="7"/>
            <w:tcBorders>
              <w:top w:val="nil"/>
              <w:left w:val="nil"/>
              <w:bottom w:val="nil"/>
              <w:right w:val="nil"/>
            </w:tcBorders>
            <w:shd w:val="clear" w:color="000000" w:fill="FFFFFF"/>
            <w:noWrap/>
            <w:vAlign w:val="center"/>
            <w:hideMark/>
          </w:tcPr>
          <w:p w14:paraId="343AB69A" w14:textId="064D686F" w:rsidR="006E1713" w:rsidRPr="00D82DCD" w:rsidRDefault="006E1713" w:rsidP="00D82DCD">
            <w:pPr>
              <w:spacing w:line="240" w:lineRule="auto"/>
              <w:jc w:val="left"/>
              <w:rPr>
                <w:rFonts w:ascii="Arial" w:hAnsi="Arial" w:cs="Arial"/>
                <w:color w:val="000000"/>
                <w:sz w:val="16"/>
                <w:szCs w:val="16"/>
                <w:u w:val="single"/>
              </w:rPr>
            </w:pPr>
            <w:r w:rsidRPr="00D82DCD">
              <w:rPr>
                <w:rFonts w:ascii="Arial" w:hAnsi="Arial" w:cs="Arial"/>
                <w:b/>
                <w:bCs/>
                <w:color w:val="000000"/>
                <w:sz w:val="16"/>
                <w:szCs w:val="16"/>
                <w:u w:val="single"/>
              </w:rPr>
              <w:t>COMPANHIA SÃO PAULO DE DESENVOLVIMENTO E MOBILIZAÇÃO DE ATIVOS - SPDA</w:t>
            </w:r>
          </w:p>
        </w:tc>
        <w:tc>
          <w:tcPr>
            <w:tcW w:w="185" w:type="dxa"/>
            <w:tcBorders>
              <w:top w:val="nil"/>
              <w:left w:val="nil"/>
              <w:bottom w:val="nil"/>
              <w:right w:val="nil"/>
            </w:tcBorders>
            <w:shd w:val="clear" w:color="000000" w:fill="FFFFFF"/>
            <w:noWrap/>
            <w:vAlign w:val="center"/>
          </w:tcPr>
          <w:p w14:paraId="4B7C02F1" w14:textId="0C18B67D" w:rsidR="006E1713" w:rsidRPr="00D82DCD" w:rsidRDefault="006E1713" w:rsidP="00D82DCD">
            <w:pPr>
              <w:spacing w:line="240" w:lineRule="auto"/>
              <w:jc w:val="left"/>
              <w:rPr>
                <w:rFonts w:ascii="Arial" w:hAnsi="Arial" w:cs="Arial"/>
                <w:color w:val="000000"/>
                <w:sz w:val="16"/>
                <w:szCs w:val="16"/>
                <w:u w:val="single"/>
              </w:rPr>
            </w:pPr>
          </w:p>
        </w:tc>
        <w:tc>
          <w:tcPr>
            <w:tcW w:w="1541" w:type="dxa"/>
            <w:tcBorders>
              <w:top w:val="nil"/>
              <w:left w:val="nil"/>
              <w:bottom w:val="nil"/>
              <w:right w:val="nil"/>
            </w:tcBorders>
            <w:shd w:val="clear" w:color="000000" w:fill="FFFFFF"/>
            <w:noWrap/>
            <w:vAlign w:val="center"/>
          </w:tcPr>
          <w:p w14:paraId="6F89BEF3" w14:textId="3525F444" w:rsidR="006E1713" w:rsidRPr="00D82DCD" w:rsidRDefault="006E1713" w:rsidP="00D82DCD">
            <w:pPr>
              <w:spacing w:line="240" w:lineRule="auto"/>
              <w:jc w:val="left"/>
              <w:rPr>
                <w:rFonts w:ascii="Arial" w:hAnsi="Arial" w:cs="Arial"/>
                <w:color w:val="000000"/>
                <w:sz w:val="16"/>
                <w:szCs w:val="16"/>
                <w:u w:val="single"/>
              </w:rPr>
            </w:pPr>
          </w:p>
        </w:tc>
        <w:tc>
          <w:tcPr>
            <w:tcW w:w="188" w:type="dxa"/>
            <w:tcBorders>
              <w:top w:val="nil"/>
              <w:left w:val="nil"/>
              <w:bottom w:val="nil"/>
              <w:right w:val="nil"/>
            </w:tcBorders>
            <w:shd w:val="clear" w:color="000000" w:fill="FFFFFF"/>
            <w:noWrap/>
            <w:vAlign w:val="center"/>
          </w:tcPr>
          <w:p w14:paraId="126F6398" w14:textId="3EDCBC05" w:rsidR="006E1713" w:rsidRPr="00D82DCD" w:rsidRDefault="006E1713" w:rsidP="00D82DCD">
            <w:pPr>
              <w:spacing w:line="240" w:lineRule="auto"/>
              <w:jc w:val="left"/>
              <w:rPr>
                <w:rFonts w:ascii="Arial" w:hAnsi="Arial" w:cs="Arial"/>
                <w:color w:val="000000"/>
                <w:sz w:val="16"/>
                <w:szCs w:val="16"/>
                <w:u w:val="single"/>
              </w:rPr>
            </w:pPr>
          </w:p>
        </w:tc>
        <w:tc>
          <w:tcPr>
            <w:tcW w:w="1685" w:type="dxa"/>
            <w:tcBorders>
              <w:top w:val="nil"/>
              <w:left w:val="nil"/>
              <w:bottom w:val="nil"/>
              <w:right w:val="nil"/>
            </w:tcBorders>
            <w:shd w:val="clear" w:color="000000" w:fill="FFFFFF"/>
            <w:noWrap/>
            <w:vAlign w:val="center"/>
          </w:tcPr>
          <w:p w14:paraId="564C86AC" w14:textId="327147D0" w:rsidR="006E1713" w:rsidRPr="00D82DCD" w:rsidRDefault="006E1713" w:rsidP="00D82DCD">
            <w:pPr>
              <w:spacing w:line="240" w:lineRule="auto"/>
              <w:jc w:val="left"/>
              <w:rPr>
                <w:rFonts w:ascii="Arial" w:hAnsi="Arial" w:cs="Arial"/>
                <w:color w:val="000000"/>
                <w:sz w:val="16"/>
                <w:szCs w:val="16"/>
              </w:rPr>
            </w:pPr>
          </w:p>
        </w:tc>
        <w:tc>
          <w:tcPr>
            <w:tcW w:w="188" w:type="dxa"/>
            <w:tcBorders>
              <w:top w:val="nil"/>
              <w:left w:val="nil"/>
              <w:bottom w:val="nil"/>
              <w:right w:val="nil"/>
            </w:tcBorders>
            <w:shd w:val="clear" w:color="000000" w:fill="FFFFFF"/>
            <w:noWrap/>
            <w:vAlign w:val="center"/>
          </w:tcPr>
          <w:p w14:paraId="50D76720" w14:textId="7207DB34" w:rsidR="006E1713" w:rsidRPr="00D82DCD" w:rsidRDefault="006E1713" w:rsidP="00D82DCD">
            <w:pPr>
              <w:spacing w:line="240" w:lineRule="auto"/>
              <w:jc w:val="left"/>
              <w:rPr>
                <w:rFonts w:ascii="Arial" w:hAnsi="Arial" w:cs="Arial"/>
                <w:color w:val="000000"/>
                <w:sz w:val="16"/>
                <w:szCs w:val="16"/>
              </w:rPr>
            </w:pPr>
          </w:p>
        </w:tc>
        <w:tc>
          <w:tcPr>
            <w:tcW w:w="1797" w:type="dxa"/>
            <w:tcBorders>
              <w:top w:val="nil"/>
              <w:left w:val="nil"/>
              <w:bottom w:val="nil"/>
              <w:right w:val="nil"/>
            </w:tcBorders>
            <w:shd w:val="clear" w:color="000000" w:fill="FFFFFF"/>
            <w:noWrap/>
            <w:vAlign w:val="center"/>
          </w:tcPr>
          <w:p w14:paraId="729C0D04" w14:textId="10E666F1" w:rsidR="006E1713" w:rsidRPr="00D82DCD" w:rsidRDefault="006E1713" w:rsidP="00D82DCD">
            <w:pPr>
              <w:spacing w:line="240" w:lineRule="auto"/>
              <w:jc w:val="left"/>
              <w:rPr>
                <w:rFonts w:ascii="Arial" w:hAnsi="Arial" w:cs="Arial"/>
                <w:color w:val="000000"/>
                <w:sz w:val="16"/>
                <w:szCs w:val="16"/>
              </w:rPr>
            </w:pPr>
          </w:p>
        </w:tc>
        <w:tc>
          <w:tcPr>
            <w:tcW w:w="185" w:type="dxa"/>
            <w:tcBorders>
              <w:top w:val="nil"/>
              <w:left w:val="nil"/>
              <w:bottom w:val="nil"/>
              <w:right w:val="nil"/>
            </w:tcBorders>
            <w:shd w:val="clear" w:color="000000" w:fill="FFFFFF"/>
            <w:noWrap/>
            <w:vAlign w:val="center"/>
          </w:tcPr>
          <w:p w14:paraId="67AC3CD9" w14:textId="2D7C3412" w:rsidR="006E1713" w:rsidRPr="00D82DCD" w:rsidRDefault="006E1713" w:rsidP="00D82DCD">
            <w:pPr>
              <w:spacing w:line="240" w:lineRule="auto"/>
              <w:jc w:val="left"/>
              <w:rPr>
                <w:rFonts w:ascii="Arial" w:hAnsi="Arial" w:cs="Arial"/>
                <w:color w:val="000000"/>
                <w:sz w:val="16"/>
                <w:szCs w:val="16"/>
              </w:rPr>
            </w:pPr>
          </w:p>
        </w:tc>
        <w:tc>
          <w:tcPr>
            <w:tcW w:w="1374" w:type="dxa"/>
            <w:tcBorders>
              <w:top w:val="nil"/>
              <w:left w:val="nil"/>
              <w:bottom w:val="nil"/>
              <w:right w:val="nil"/>
            </w:tcBorders>
            <w:shd w:val="clear" w:color="000000" w:fill="FFFFFF"/>
            <w:noWrap/>
            <w:vAlign w:val="center"/>
            <w:hideMark/>
          </w:tcPr>
          <w:p w14:paraId="55A74E56" w14:textId="77777777" w:rsidR="006E1713" w:rsidRPr="00D82DCD" w:rsidRDefault="006E1713"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r>
      <w:tr w:rsidR="00826A3C" w:rsidRPr="00D82DCD" w14:paraId="40CBAB63" w14:textId="77777777" w:rsidTr="006E1713">
        <w:trPr>
          <w:trHeight w:val="315"/>
        </w:trPr>
        <w:tc>
          <w:tcPr>
            <w:tcW w:w="3969" w:type="dxa"/>
            <w:tcBorders>
              <w:top w:val="nil"/>
              <w:left w:val="nil"/>
              <w:bottom w:val="nil"/>
              <w:right w:val="nil"/>
            </w:tcBorders>
            <w:shd w:val="clear" w:color="000000" w:fill="FFFFFF"/>
            <w:noWrap/>
            <w:vAlign w:val="center"/>
          </w:tcPr>
          <w:p w14:paraId="3DD6EDE0" w14:textId="664FA561" w:rsidR="00D82DCD" w:rsidRPr="00D82DCD" w:rsidRDefault="00D82DCD" w:rsidP="00D82DCD">
            <w:pPr>
              <w:spacing w:line="240" w:lineRule="auto"/>
              <w:jc w:val="center"/>
              <w:rPr>
                <w:rFonts w:ascii="Arial" w:hAnsi="Arial" w:cs="Arial"/>
                <w:b/>
                <w:bCs/>
                <w:color w:val="000000"/>
                <w:sz w:val="16"/>
                <w:szCs w:val="16"/>
                <w:u w:val="single"/>
              </w:rPr>
            </w:pPr>
          </w:p>
        </w:tc>
        <w:tc>
          <w:tcPr>
            <w:tcW w:w="1065" w:type="dxa"/>
            <w:tcBorders>
              <w:top w:val="nil"/>
              <w:left w:val="nil"/>
              <w:bottom w:val="nil"/>
              <w:right w:val="nil"/>
            </w:tcBorders>
            <w:shd w:val="clear" w:color="000000" w:fill="FFFFFF"/>
            <w:noWrap/>
            <w:vAlign w:val="center"/>
          </w:tcPr>
          <w:p w14:paraId="79709179" w14:textId="02789097" w:rsidR="00D82DCD" w:rsidRPr="00D82DCD" w:rsidRDefault="00D82DCD" w:rsidP="00D82DCD">
            <w:pPr>
              <w:spacing w:line="240" w:lineRule="auto"/>
              <w:jc w:val="center"/>
              <w:rPr>
                <w:rFonts w:ascii="Arial" w:hAnsi="Arial" w:cs="Arial"/>
                <w:color w:val="000000"/>
                <w:sz w:val="16"/>
                <w:szCs w:val="16"/>
              </w:rPr>
            </w:pPr>
          </w:p>
        </w:tc>
        <w:tc>
          <w:tcPr>
            <w:tcW w:w="185" w:type="dxa"/>
            <w:tcBorders>
              <w:top w:val="nil"/>
              <w:left w:val="nil"/>
              <w:bottom w:val="nil"/>
              <w:right w:val="nil"/>
            </w:tcBorders>
            <w:shd w:val="clear" w:color="000000" w:fill="FFFFFF"/>
            <w:noWrap/>
            <w:vAlign w:val="center"/>
          </w:tcPr>
          <w:p w14:paraId="6E89CCC2" w14:textId="3B929C07" w:rsidR="00D82DCD" w:rsidRPr="00D82DCD" w:rsidRDefault="00D82DCD" w:rsidP="00D82DCD">
            <w:pPr>
              <w:spacing w:line="240" w:lineRule="auto"/>
              <w:jc w:val="left"/>
              <w:rPr>
                <w:rFonts w:ascii="Arial" w:hAnsi="Arial" w:cs="Arial"/>
                <w:color w:val="000000"/>
                <w:sz w:val="16"/>
                <w:szCs w:val="16"/>
              </w:rPr>
            </w:pPr>
          </w:p>
        </w:tc>
        <w:tc>
          <w:tcPr>
            <w:tcW w:w="1444" w:type="dxa"/>
            <w:tcBorders>
              <w:top w:val="nil"/>
              <w:left w:val="nil"/>
              <w:bottom w:val="nil"/>
              <w:right w:val="nil"/>
            </w:tcBorders>
            <w:shd w:val="clear" w:color="000000" w:fill="FFFFFF"/>
            <w:noWrap/>
            <w:vAlign w:val="center"/>
          </w:tcPr>
          <w:p w14:paraId="37812DC8" w14:textId="01C3474A" w:rsidR="00D82DCD" w:rsidRPr="00D82DCD" w:rsidRDefault="00D82DCD" w:rsidP="00D82DCD">
            <w:pPr>
              <w:spacing w:line="240" w:lineRule="auto"/>
              <w:jc w:val="left"/>
              <w:rPr>
                <w:rFonts w:ascii="Arial" w:hAnsi="Arial" w:cs="Arial"/>
                <w:color w:val="000000"/>
                <w:sz w:val="16"/>
                <w:szCs w:val="16"/>
              </w:rPr>
            </w:pPr>
          </w:p>
        </w:tc>
        <w:tc>
          <w:tcPr>
            <w:tcW w:w="185" w:type="dxa"/>
            <w:tcBorders>
              <w:top w:val="nil"/>
              <w:left w:val="nil"/>
              <w:bottom w:val="nil"/>
              <w:right w:val="nil"/>
            </w:tcBorders>
            <w:shd w:val="clear" w:color="000000" w:fill="FFFFFF"/>
            <w:noWrap/>
            <w:vAlign w:val="center"/>
          </w:tcPr>
          <w:p w14:paraId="71C61C82" w14:textId="22B480F0" w:rsidR="00D82DCD" w:rsidRPr="00D82DCD" w:rsidRDefault="00D82DCD" w:rsidP="00D82DCD">
            <w:pPr>
              <w:spacing w:line="240" w:lineRule="auto"/>
              <w:jc w:val="left"/>
              <w:rPr>
                <w:rFonts w:ascii="Arial" w:hAnsi="Arial" w:cs="Arial"/>
                <w:color w:val="000000"/>
                <w:sz w:val="16"/>
                <w:szCs w:val="16"/>
              </w:rPr>
            </w:pPr>
          </w:p>
        </w:tc>
        <w:tc>
          <w:tcPr>
            <w:tcW w:w="1374" w:type="dxa"/>
            <w:gridSpan w:val="2"/>
            <w:tcBorders>
              <w:top w:val="nil"/>
              <w:left w:val="nil"/>
              <w:bottom w:val="nil"/>
              <w:right w:val="nil"/>
            </w:tcBorders>
            <w:shd w:val="clear" w:color="000000" w:fill="FFFFFF"/>
            <w:noWrap/>
            <w:vAlign w:val="center"/>
          </w:tcPr>
          <w:p w14:paraId="584092AC" w14:textId="243BBC53" w:rsidR="00D82DCD" w:rsidRPr="00D82DCD" w:rsidRDefault="00D82DCD" w:rsidP="00D82DCD">
            <w:pPr>
              <w:spacing w:line="240" w:lineRule="auto"/>
              <w:jc w:val="left"/>
              <w:rPr>
                <w:rFonts w:ascii="Arial" w:hAnsi="Arial" w:cs="Arial"/>
                <w:color w:val="000000"/>
                <w:sz w:val="16"/>
                <w:szCs w:val="16"/>
              </w:rPr>
            </w:pPr>
          </w:p>
        </w:tc>
        <w:tc>
          <w:tcPr>
            <w:tcW w:w="185" w:type="dxa"/>
            <w:tcBorders>
              <w:top w:val="nil"/>
              <w:left w:val="nil"/>
              <w:bottom w:val="nil"/>
              <w:right w:val="nil"/>
            </w:tcBorders>
            <w:shd w:val="clear" w:color="000000" w:fill="FFFFFF"/>
            <w:noWrap/>
            <w:vAlign w:val="center"/>
          </w:tcPr>
          <w:p w14:paraId="4047BC9B" w14:textId="6631EC1B" w:rsidR="00D82DCD" w:rsidRPr="00D82DCD" w:rsidRDefault="00D82DCD" w:rsidP="00D82DCD">
            <w:pPr>
              <w:spacing w:line="240" w:lineRule="auto"/>
              <w:jc w:val="left"/>
              <w:rPr>
                <w:rFonts w:ascii="Arial" w:hAnsi="Arial" w:cs="Arial"/>
                <w:color w:val="000000"/>
                <w:sz w:val="16"/>
                <w:szCs w:val="16"/>
              </w:rPr>
            </w:pPr>
          </w:p>
        </w:tc>
        <w:tc>
          <w:tcPr>
            <w:tcW w:w="1541" w:type="dxa"/>
            <w:tcBorders>
              <w:top w:val="nil"/>
              <w:left w:val="nil"/>
              <w:bottom w:val="nil"/>
              <w:right w:val="nil"/>
            </w:tcBorders>
            <w:shd w:val="clear" w:color="000000" w:fill="FFFFFF"/>
            <w:noWrap/>
            <w:vAlign w:val="center"/>
          </w:tcPr>
          <w:p w14:paraId="1B1B6445" w14:textId="6431D129" w:rsidR="00D82DCD" w:rsidRPr="00D82DCD" w:rsidRDefault="00D82DCD" w:rsidP="00D82DCD">
            <w:pPr>
              <w:spacing w:line="240" w:lineRule="auto"/>
              <w:jc w:val="left"/>
              <w:rPr>
                <w:rFonts w:ascii="Arial" w:hAnsi="Arial" w:cs="Arial"/>
                <w:color w:val="000000"/>
                <w:sz w:val="16"/>
                <w:szCs w:val="16"/>
              </w:rPr>
            </w:pPr>
          </w:p>
        </w:tc>
        <w:tc>
          <w:tcPr>
            <w:tcW w:w="188" w:type="dxa"/>
            <w:tcBorders>
              <w:top w:val="nil"/>
              <w:left w:val="nil"/>
              <w:bottom w:val="nil"/>
              <w:right w:val="nil"/>
            </w:tcBorders>
            <w:shd w:val="clear" w:color="000000" w:fill="FFFFFF"/>
            <w:noWrap/>
            <w:vAlign w:val="center"/>
          </w:tcPr>
          <w:p w14:paraId="04E27C5E" w14:textId="07A1C5E7" w:rsidR="00D82DCD" w:rsidRPr="00D82DCD" w:rsidRDefault="00D82DCD" w:rsidP="00D82DCD">
            <w:pPr>
              <w:spacing w:line="240" w:lineRule="auto"/>
              <w:jc w:val="left"/>
              <w:rPr>
                <w:rFonts w:ascii="Arial" w:hAnsi="Arial" w:cs="Arial"/>
                <w:color w:val="000000"/>
                <w:sz w:val="16"/>
                <w:szCs w:val="16"/>
              </w:rPr>
            </w:pPr>
          </w:p>
        </w:tc>
        <w:tc>
          <w:tcPr>
            <w:tcW w:w="1685" w:type="dxa"/>
            <w:tcBorders>
              <w:top w:val="nil"/>
              <w:left w:val="nil"/>
              <w:bottom w:val="nil"/>
              <w:right w:val="nil"/>
            </w:tcBorders>
            <w:shd w:val="clear" w:color="000000" w:fill="FFFFFF"/>
            <w:noWrap/>
            <w:vAlign w:val="center"/>
          </w:tcPr>
          <w:p w14:paraId="7FC9D8B1" w14:textId="31AAFC67" w:rsidR="00D82DCD" w:rsidRPr="00D82DCD" w:rsidRDefault="00D82DCD" w:rsidP="00D82DCD">
            <w:pPr>
              <w:spacing w:line="240" w:lineRule="auto"/>
              <w:jc w:val="left"/>
              <w:rPr>
                <w:rFonts w:ascii="Arial" w:hAnsi="Arial" w:cs="Arial"/>
                <w:color w:val="000000"/>
                <w:sz w:val="16"/>
                <w:szCs w:val="16"/>
              </w:rPr>
            </w:pPr>
          </w:p>
        </w:tc>
        <w:tc>
          <w:tcPr>
            <w:tcW w:w="188" w:type="dxa"/>
            <w:tcBorders>
              <w:top w:val="nil"/>
              <w:left w:val="nil"/>
              <w:bottom w:val="nil"/>
              <w:right w:val="nil"/>
            </w:tcBorders>
            <w:shd w:val="clear" w:color="000000" w:fill="FFFFFF"/>
            <w:noWrap/>
            <w:vAlign w:val="center"/>
          </w:tcPr>
          <w:p w14:paraId="7D8B077E" w14:textId="0A030A33" w:rsidR="00D82DCD" w:rsidRPr="00D82DCD" w:rsidRDefault="00D82DCD" w:rsidP="00D82DCD">
            <w:pPr>
              <w:spacing w:line="240" w:lineRule="auto"/>
              <w:jc w:val="left"/>
              <w:rPr>
                <w:rFonts w:ascii="Arial" w:hAnsi="Arial" w:cs="Arial"/>
                <w:color w:val="000000"/>
                <w:sz w:val="16"/>
                <w:szCs w:val="16"/>
              </w:rPr>
            </w:pPr>
          </w:p>
        </w:tc>
        <w:tc>
          <w:tcPr>
            <w:tcW w:w="1797" w:type="dxa"/>
            <w:tcBorders>
              <w:top w:val="nil"/>
              <w:left w:val="nil"/>
              <w:bottom w:val="nil"/>
              <w:right w:val="nil"/>
            </w:tcBorders>
            <w:shd w:val="clear" w:color="000000" w:fill="FFFFFF"/>
            <w:noWrap/>
            <w:vAlign w:val="center"/>
            <w:hideMark/>
          </w:tcPr>
          <w:p w14:paraId="59AB5D17"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E1F1FFD"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2B1ADE37"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r>
      <w:tr w:rsidR="00E57FF1" w:rsidRPr="00D82DCD" w14:paraId="7E0E8737" w14:textId="77777777" w:rsidTr="006E1713">
        <w:trPr>
          <w:trHeight w:val="315"/>
        </w:trPr>
        <w:tc>
          <w:tcPr>
            <w:tcW w:w="6663" w:type="dxa"/>
            <w:gridSpan w:val="4"/>
            <w:tcBorders>
              <w:top w:val="nil"/>
              <w:left w:val="nil"/>
              <w:bottom w:val="nil"/>
              <w:right w:val="nil"/>
            </w:tcBorders>
            <w:shd w:val="clear" w:color="000000" w:fill="FFFFFF"/>
            <w:noWrap/>
            <w:vAlign w:val="center"/>
            <w:hideMark/>
          </w:tcPr>
          <w:p w14:paraId="607AD2C6" w14:textId="77777777" w:rsidR="00D82DCD" w:rsidRPr="00D82DCD" w:rsidRDefault="00D82DCD" w:rsidP="00D82DCD">
            <w:pPr>
              <w:pStyle w:val="Ttulo1"/>
              <w:spacing w:before="0" w:line="240" w:lineRule="auto"/>
              <w:rPr>
                <w:rFonts w:ascii="Arial" w:hAnsi="Arial" w:cs="Arial"/>
                <w:color w:val="auto"/>
                <w:sz w:val="16"/>
                <w:szCs w:val="16"/>
              </w:rPr>
            </w:pPr>
            <w:bookmarkStart w:id="5" w:name="_Toc131153595"/>
            <w:r w:rsidRPr="00D82DCD">
              <w:rPr>
                <w:rFonts w:ascii="Arial" w:hAnsi="Arial" w:cs="Arial"/>
                <w:color w:val="auto"/>
                <w:sz w:val="16"/>
                <w:szCs w:val="16"/>
              </w:rPr>
              <w:t>DEMONSTRAÇÕES DAS MUTAÇÕES DO PATRIMÔNIO LIQUIDO REFERENTES</w:t>
            </w:r>
            <w:bookmarkEnd w:id="5"/>
          </w:p>
        </w:tc>
        <w:tc>
          <w:tcPr>
            <w:tcW w:w="185" w:type="dxa"/>
            <w:tcBorders>
              <w:top w:val="nil"/>
              <w:left w:val="nil"/>
              <w:bottom w:val="nil"/>
              <w:right w:val="nil"/>
            </w:tcBorders>
            <w:shd w:val="clear" w:color="000000" w:fill="FFFFFF"/>
            <w:noWrap/>
            <w:vAlign w:val="center"/>
            <w:hideMark/>
          </w:tcPr>
          <w:p w14:paraId="62F4DFA7" w14:textId="77777777" w:rsidR="00D82DCD" w:rsidRPr="00D82DCD" w:rsidRDefault="00D82DCD" w:rsidP="00D82DCD">
            <w:pPr>
              <w:pStyle w:val="Ttulo1"/>
              <w:spacing w:before="0" w:line="240" w:lineRule="auto"/>
              <w:rPr>
                <w:rFonts w:ascii="Arial" w:hAnsi="Arial" w:cs="Arial"/>
                <w:color w:val="auto"/>
                <w:sz w:val="16"/>
                <w:szCs w:val="16"/>
              </w:rPr>
            </w:pPr>
            <w:r w:rsidRPr="00D82DCD">
              <w:rPr>
                <w:rFonts w:ascii="Arial" w:hAnsi="Arial" w:cs="Arial"/>
                <w:color w:val="auto"/>
                <w:sz w:val="16"/>
                <w:szCs w:val="16"/>
              </w:rPr>
              <w:t> </w:t>
            </w:r>
          </w:p>
        </w:tc>
        <w:tc>
          <w:tcPr>
            <w:tcW w:w="1374" w:type="dxa"/>
            <w:gridSpan w:val="2"/>
            <w:tcBorders>
              <w:top w:val="nil"/>
              <w:left w:val="nil"/>
              <w:bottom w:val="nil"/>
              <w:right w:val="nil"/>
            </w:tcBorders>
            <w:shd w:val="clear" w:color="000000" w:fill="FFFFFF"/>
            <w:noWrap/>
            <w:vAlign w:val="center"/>
            <w:hideMark/>
          </w:tcPr>
          <w:p w14:paraId="6734EED2" w14:textId="77777777" w:rsidR="00D82DCD" w:rsidRPr="00D82DCD" w:rsidRDefault="00D82DCD" w:rsidP="00D82DCD">
            <w:pPr>
              <w:pStyle w:val="Ttulo1"/>
              <w:spacing w:before="0" w:line="240" w:lineRule="auto"/>
              <w:rPr>
                <w:rFonts w:ascii="Arial" w:hAnsi="Arial" w:cs="Arial"/>
                <w:color w:val="auto"/>
                <w:sz w:val="16"/>
                <w:szCs w:val="16"/>
              </w:rPr>
            </w:pPr>
            <w:r w:rsidRPr="00D82DCD">
              <w:rPr>
                <w:rFonts w:ascii="Arial" w:hAnsi="Arial" w:cs="Arial"/>
                <w:color w:val="auto"/>
                <w:sz w:val="16"/>
                <w:szCs w:val="16"/>
              </w:rPr>
              <w:t> </w:t>
            </w:r>
          </w:p>
        </w:tc>
        <w:tc>
          <w:tcPr>
            <w:tcW w:w="185" w:type="dxa"/>
            <w:tcBorders>
              <w:top w:val="nil"/>
              <w:left w:val="nil"/>
              <w:bottom w:val="nil"/>
              <w:right w:val="nil"/>
            </w:tcBorders>
            <w:shd w:val="clear" w:color="000000" w:fill="FFFFFF"/>
            <w:noWrap/>
            <w:vAlign w:val="center"/>
            <w:hideMark/>
          </w:tcPr>
          <w:p w14:paraId="74BAD05E" w14:textId="77777777" w:rsidR="00D82DCD" w:rsidRPr="00D82DCD" w:rsidRDefault="00D82DCD" w:rsidP="00D82DCD">
            <w:pPr>
              <w:pStyle w:val="Ttulo1"/>
              <w:spacing w:before="0" w:line="240" w:lineRule="auto"/>
              <w:rPr>
                <w:rFonts w:ascii="Arial" w:hAnsi="Arial" w:cs="Arial"/>
                <w:color w:val="auto"/>
                <w:sz w:val="16"/>
                <w:szCs w:val="16"/>
              </w:rPr>
            </w:pPr>
            <w:r w:rsidRPr="00D82DCD">
              <w:rPr>
                <w:rFonts w:ascii="Arial" w:hAnsi="Arial" w:cs="Arial"/>
                <w:color w:val="auto"/>
                <w:sz w:val="16"/>
                <w:szCs w:val="16"/>
              </w:rPr>
              <w:t> </w:t>
            </w:r>
          </w:p>
        </w:tc>
        <w:tc>
          <w:tcPr>
            <w:tcW w:w="1541" w:type="dxa"/>
            <w:tcBorders>
              <w:top w:val="nil"/>
              <w:left w:val="nil"/>
              <w:bottom w:val="nil"/>
              <w:right w:val="nil"/>
            </w:tcBorders>
            <w:shd w:val="clear" w:color="000000" w:fill="FFFFFF"/>
            <w:noWrap/>
            <w:vAlign w:val="center"/>
            <w:hideMark/>
          </w:tcPr>
          <w:p w14:paraId="3DD89D6F" w14:textId="77777777" w:rsidR="00D82DCD" w:rsidRPr="00D82DCD" w:rsidRDefault="00D82DCD" w:rsidP="00D82DCD">
            <w:pPr>
              <w:pStyle w:val="Ttulo1"/>
              <w:spacing w:before="0" w:line="240" w:lineRule="auto"/>
              <w:rPr>
                <w:rFonts w:ascii="Arial" w:hAnsi="Arial" w:cs="Arial"/>
                <w:color w:val="auto"/>
                <w:sz w:val="16"/>
                <w:szCs w:val="16"/>
              </w:rPr>
            </w:pPr>
            <w:r w:rsidRPr="00D82DCD">
              <w:rPr>
                <w:rFonts w:ascii="Arial" w:hAnsi="Arial" w:cs="Arial"/>
                <w:color w:val="auto"/>
                <w:sz w:val="16"/>
                <w:szCs w:val="16"/>
              </w:rPr>
              <w:t> </w:t>
            </w:r>
          </w:p>
        </w:tc>
        <w:tc>
          <w:tcPr>
            <w:tcW w:w="188" w:type="dxa"/>
            <w:tcBorders>
              <w:top w:val="nil"/>
              <w:left w:val="nil"/>
              <w:bottom w:val="nil"/>
              <w:right w:val="nil"/>
            </w:tcBorders>
            <w:shd w:val="clear" w:color="000000" w:fill="FFFFFF"/>
            <w:noWrap/>
            <w:vAlign w:val="center"/>
            <w:hideMark/>
          </w:tcPr>
          <w:p w14:paraId="3A1C8BC2" w14:textId="77777777" w:rsidR="00D82DCD" w:rsidRPr="00D82DCD" w:rsidRDefault="00D82DCD" w:rsidP="00D82DCD">
            <w:pPr>
              <w:pStyle w:val="Ttulo1"/>
              <w:spacing w:before="0" w:line="240" w:lineRule="auto"/>
              <w:rPr>
                <w:rFonts w:ascii="Arial" w:hAnsi="Arial" w:cs="Arial"/>
                <w:color w:val="auto"/>
                <w:sz w:val="16"/>
                <w:szCs w:val="16"/>
              </w:rPr>
            </w:pPr>
            <w:r w:rsidRPr="00D82DCD">
              <w:rPr>
                <w:rFonts w:ascii="Arial" w:hAnsi="Arial" w:cs="Arial"/>
                <w:color w:val="auto"/>
                <w:sz w:val="16"/>
                <w:szCs w:val="16"/>
              </w:rPr>
              <w:t> </w:t>
            </w:r>
          </w:p>
        </w:tc>
        <w:tc>
          <w:tcPr>
            <w:tcW w:w="1685" w:type="dxa"/>
            <w:tcBorders>
              <w:top w:val="nil"/>
              <w:left w:val="nil"/>
              <w:bottom w:val="nil"/>
              <w:right w:val="nil"/>
            </w:tcBorders>
            <w:shd w:val="clear" w:color="000000" w:fill="FFFFFF"/>
            <w:noWrap/>
            <w:vAlign w:val="center"/>
            <w:hideMark/>
          </w:tcPr>
          <w:p w14:paraId="742A628C" w14:textId="77777777" w:rsidR="00D82DCD" w:rsidRPr="00D82DCD" w:rsidRDefault="00D82DCD" w:rsidP="00D82DCD">
            <w:pPr>
              <w:pStyle w:val="Ttulo1"/>
              <w:spacing w:before="0" w:line="240" w:lineRule="auto"/>
              <w:rPr>
                <w:rFonts w:ascii="Arial" w:hAnsi="Arial" w:cs="Arial"/>
                <w:color w:val="auto"/>
                <w:sz w:val="16"/>
                <w:szCs w:val="16"/>
              </w:rPr>
            </w:pPr>
            <w:r w:rsidRPr="00D82DCD">
              <w:rPr>
                <w:rFonts w:ascii="Arial" w:hAnsi="Arial" w:cs="Arial"/>
                <w:color w:val="auto"/>
                <w:sz w:val="16"/>
                <w:szCs w:val="16"/>
              </w:rPr>
              <w:t> </w:t>
            </w:r>
          </w:p>
        </w:tc>
        <w:tc>
          <w:tcPr>
            <w:tcW w:w="188" w:type="dxa"/>
            <w:tcBorders>
              <w:top w:val="nil"/>
              <w:left w:val="nil"/>
              <w:bottom w:val="nil"/>
              <w:right w:val="nil"/>
            </w:tcBorders>
            <w:shd w:val="clear" w:color="000000" w:fill="FFFFFF"/>
            <w:noWrap/>
            <w:vAlign w:val="center"/>
            <w:hideMark/>
          </w:tcPr>
          <w:p w14:paraId="1913833B" w14:textId="77777777" w:rsidR="00D82DCD" w:rsidRPr="00D82DCD" w:rsidRDefault="00D82DCD" w:rsidP="00D82DCD">
            <w:pPr>
              <w:pStyle w:val="Ttulo1"/>
              <w:spacing w:before="0" w:line="240" w:lineRule="auto"/>
              <w:rPr>
                <w:rFonts w:ascii="Arial" w:hAnsi="Arial" w:cs="Arial"/>
                <w:color w:val="auto"/>
                <w:sz w:val="16"/>
                <w:szCs w:val="16"/>
              </w:rPr>
            </w:pPr>
            <w:r w:rsidRPr="00D82DCD">
              <w:rPr>
                <w:rFonts w:ascii="Arial" w:hAnsi="Arial" w:cs="Arial"/>
                <w:color w:val="auto"/>
                <w:sz w:val="16"/>
                <w:szCs w:val="16"/>
              </w:rPr>
              <w:t> </w:t>
            </w:r>
          </w:p>
        </w:tc>
        <w:tc>
          <w:tcPr>
            <w:tcW w:w="1797" w:type="dxa"/>
            <w:tcBorders>
              <w:top w:val="nil"/>
              <w:left w:val="nil"/>
              <w:bottom w:val="nil"/>
              <w:right w:val="nil"/>
            </w:tcBorders>
            <w:shd w:val="clear" w:color="000000" w:fill="FFFFFF"/>
            <w:noWrap/>
            <w:vAlign w:val="center"/>
            <w:hideMark/>
          </w:tcPr>
          <w:p w14:paraId="1C9E3757" w14:textId="77777777" w:rsidR="00D82DCD" w:rsidRPr="00D82DCD" w:rsidRDefault="00D82DCD" w:rsidP="00D82DCD">
            <w:pPr>
              <w:pStyle w:val="Ttulo1"/>
              <w:spacing w:before="0" w:line="240" w:lineRule="auto"/>
              <w:rPr>
                <w:rFonts w:ascii="Arial" w:hAnsi="Arial" w:cs="Arial"/>
                <w:color w:val="auto"/>
                <w:sz w:val="16"/>
                <w:szCs w:val="16"/>
              </w:rPr>
            </w:pPr>
            <w:r w:rsidRPr="00D82DCD">
              <w:rPr>
                <w:rFonts w:ascii="Arial" w:hAnsi="Arial" w:cs="Arial"/>
                <w:color w:val="auto"/>
                <w:sz w:val="16"/>
                <w:szCs w:val="16"/>
              </w:rPr>
              <w:t> </w:t>
            </w:r>
          </w:p>
        </w:tc>
        <w:tc>
          <w:tcPr>
            <w:tcW w:w="185" w:type="dxa"/>
            <w:tcBorders>
              <w:top w:val="nil"/>
              <w:left w:val="nil"/>
              <w:bottom w:val="nil"/>
              <w:right w:val="nil"/>
            </w:tcBorders>
            <w:shd w:val="clear" w:color="000000" w:fill="FFFFFF"/>
            <w:noWrap/>
            <w:vAlign w:val="center"/>
            <w:hideMark/>
          </w:tcPr>
          <w:p w14:paraId="7CBDD453" w14:textId="77777777" w:rsidR="00D82DCD" w:rsidRPr="00D82DCD" w:rsidRDefault="00D82DCD" w:rsidP="00D82DCD">
            <w:pPr>
              <w:pStyle w:val="Ttulo1"/>
              <w:spacing w:before="0" w:line="240" w:lineRule="auto"/>
              <w:rPr>
                <w:rFonts w:ascii="Arial" w:hAnsi="Arial" w:cs="Arial"/>
                <w:color w:val="auto"/>
                <w:sz w:val="16"/>
                <w:szCs w:val="16"/>
              </w:rPr>
            </w:pPr>
            <w:r w:rsidRPr="00D82DCD">
              <w:rPr>
                <w:rFonts w:ascii="Arial" w:hAnsi="Arial" w:cs="Arial"/>
                <w:color w:val="auto"/>
                <w:sz w:val="16"/>
                <w:szCs w:val="16"/>
              </w:rPr>
              <w:t> </w:t>
            </w:r>
          </w:p>
        </w:tc>
        <w:tc>
          <w:tcPr>
            <w:tcW w:w="1374" w:type="dxa"/>
            <w:tcBorders>
              <w:top w:val="nil"/>
              <w:left w:val="nil"/>
              <w:bottom w:val="nil"/>
              <w:right w:val="nil"/>
            </w:tcBorders>
            <w:shd w:val="clear" w:color="000000" w:fill="FFFFFF"/>
            <w:noWrap/>
            <w:vAlign w:val="center"/>
            <w:hideMark/>
          </w:tcPr>
          <w:p w14:paraId="19877E8C" w14:textId="77777777" w:rsidR="00D82DCD" w:rsidRPr="00D82DCD" w:rsidRDefault="00D82DCD" w:rsidP="00D82DCD">
            <w:pPr>
              <w:pStyle w:val="Ttulo1"/>
              <w:spacing w:before="0" w:line="240" w:lineRule="auto"/>
              <w:rPr>
                <w:rFonts w:ascii="Arial" w:hAnsi="Arial" w:cs="Arial"/>
                <w:color w:val="auto"/>
                <w:sz w:val="16"/>
                <w:szCs w:val="16"/>
              </w:rPr>
            </w:pPr>
            <w:r w:rsidRPr="00D82DCD">
              <w:rPr>
                <w:rFonts w:ascii="Arial" w:hAnsi="Arial" w:cs="Arial"/>
                <w:color w:val="auto"/>
                <w:sz w:val="16"/>
                <w:szCs w:val="16"/>
              </w:rPr>
              <w:t> </w:t>
            </w:r>
          </w:p>
        </w:tc>
      </w:tr>
      <w:tr w:rsidR="006E1713" w:rsidRPr="00D82DCD" w14:paraId="291D445C" w14:textId="77777777" w:rsidTr="006E1713">
        <w:trPr>
          <w:trHeight w:val="315"/>
        </w:trPr>
        <w:tc>
          <w:tcPr>
            <w:tcW w:w="5034" w:type="dxa"/>
            <w:gridSpan w:val="2"/>
            <w:tcBorders>
              <w:top w:val="nil"/>
              <w:left w:val="nil"/>
              <w:bottom w:val="nil"/>
              <w:right w:val="nil"/>
            </w:tcBorders>
            <w:shd w:val="clear" w:color="000000" w:fill="FFFFFF"/>
            <w:noWrap/>
            <w:vAlign w:val="bottom"/>
            <w:hideMark/>
          </w:tcPr>
          <w:p w14:paraId="0E663854"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xml:space="preserve">EM 31 DE DEZEMBRO DE 2022 E 31 de DEZEMBRO DE 2021  </w:t>
            </w:r>
          </w:p>
        </w:tc>
        <w:tc>
          <w:tcPr>
            <w:tcW w:w="185" w:type="dxa"/>
            <w:tcBorders>
              <w:top w:val="nil"/>
              <w:left w:val="nil"/>
              <w:bottom w:val="nil"/>
              <w:right w:val="nil"/>
            </w:tcBorders>
            <w:shd w:val="clear" w:color="000000" w:fill="FFFFFF"/>
            <w:noWrap/>
            <w:vAlign w:val="center"/>
            <w:hideMark/>
          </w:tcPr>
          <w:p w14:paraId="028B9F00"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415F641E"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390B7AF"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61E36474"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B91929A"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4AB1FD54"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29506233"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0BD3FA79"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5E3CB36B"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59BC0A4D"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DE42489"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545A5936"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r>
      <w:tr w:rsidR="00826A3C" w:rsidRPr="00D82DCD" w14:paraId="560562A1" w14:textId="77777777" w:rsidTr="006E1713">
        <w:trPr>
          <w:trHeight w:val="315"/>
        </w:trPr>
        <w:tc>
          <w:tcPr>
            <w:tcW w:w="3969" w:type="dxa"/>
            <w:tcBorders>
              <w:top w:val="nil"/>
              <w:left w:val="nil"/>
              <w:bottom w:val="nil"/>
              <w:right w:val="nil"/>
            </w:tcBorders>
            <w:shd w:val="clear" w:color="000000" w:fill="FFFFFF"/>
            <w:noWrap/>
            <w:vAlign w:val="center"/>
            <w:hideMark/>
          </w:tcPr>
          <w:p w14:paraId="62D44BCC"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056CAACD"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4E13E35"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401C58E3"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A8AC9F1"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5971F558"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3DE2629"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7C6AA9AA"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22FBD67F"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326083CE"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3BAD3C1F"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7FE83345"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A03DF3F"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51982D0E"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r>
      <w:tr w:rsidR="00826A3C" w:rsidRPr="00D82DCD" w14:paraId="5DEC7447" w14:textId="77777777" w:rsidTr="006E1713">
        <w:trPr>
          <w:trHeight w:val="315"/>
        </w:trPr>
        <w:tc>
          <w:tcPr>
            <w:tcW w:w="3969" w:type="dxa"/>
            <w:tcBorders>
              <w:top w:val="nil"/>
              <w:left w:val="nil"/>
              <w:bottom w:val="single" w:sz="4" w:space="0" w:color="auto"/>
              <w:right w:val="nil"/>
            </w:tcBorders>
            <w:shd w:val="clear" w:color="000000" w:fill="FFFFFF"/>
            <w:noWrap/>
            <w:vAlign w:val="center"/>
            <w:hideMark/>
          </w:tcPr>
          <w:p w14:paraId="27A58D96"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(Valores expressos em reais R$)</w:t>
            </w:r>
          </w:p>
        </w:tc>
        <w:tc>
          <w:tcPr>
            <w:tcW w:w="1065" w:type="dxa"/>
            <w:tcBorders>
              <w:top w:val="nil"/>
              <w:left w:val="nil"/>
              <w:bottom w:val="single" w:sz="4" w:space="0" w:color="auto"/>
              <w:right w:val="nil"/>
            </w:tcBorders>
            <w:shd w:val="clear" w:color="000000" w:fill="FFFFFF"/>
            <w:noWrap/>
            <w:vAlign w:val="center"/>
            <w:hideMark/>
          </w:tcPr>
          <w:p w14:paraId="153577D4"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single" w:sz="4" w:space="0" w:color="auto"/>
              <w:right w:val="nil"/>
            </w:tcBorders>
            <w:shd w:val="clear" w:color="000000" w:fill="FFFFFF"/>
            <w:noWrap/>
            <w:vAlign w:val="center"/>
            <w:hideMark/>
          </w:tcPr>
          <w:p w14:paraId="3F42CCAB"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single" w:sz="4" w:space="0" w:color="auto"/>
              <w:right w:val="nil"/>
            </w:tcBorders>
            <w:shd w:val="clear" w:color="000000" w:fill="FFFFFF"/>
            <w:noWrap/>
            <w:vAlign w:val="center"/>
            <w:hideMark/>
          </w:tcPr>
          <w:p w14:paraId="00B28EFF"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D247C11"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single" w:sz="4" w:space="0" w:color="auto"/>
              <w:right w:val="nil"/>
            </w:tcBorders>
            <w:shd w:val="clear" w:color="000000" w:fill="FFFFFF"/>
            <w:noWrap/>
            <w:vAlign w:val="center"/>
            <w:hideMark/>
          </w:tcPr>
          <w:p w14:paraId="5BB87131"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DDB4203"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single" w:sz="4" w:space="0" w:color="auto"/>
              <w:right w:val="nil"/>
            </w:tcBorders>
            <w:shd w:val="clear" w:color="000000" w:fill="FFFFFF"/>
            <w:noWrap/>
            <w:vAlign w:val="center"/>
            <w:hideMark/>
          </w:tcPr>
          <w:p w14:paraId="6F80456D"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26F46CB9"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single" w:sz="4" w:space="0" w:color="auto"/>
              <w:right w:val="nil"/>
            </w:tcBorders>
            <w:shd w:val="clear" w:color="000000" w:fill="FFFFFF"/>
            <w:noWrap/>
            <w:vAlign w:val="center"/>
            <w:hideMark/>
          </w:tcPr>
          <w:p w14:paraId="09FBAE15"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175209F0"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single" w:sz="4" w:space="0" w:color="auto"/>
              <w:right w:val="nil"/>
            </w:tcBorders>
            <w:shd w:val="clear" w:color="000000" w:fill="FFFFFF"/>
            <w:noWrap/>
            <w:vAlign w:val="center"/>
            <w:hideMark/>
          </w:tcPr>
          <w:p w14:paraId="4153F967"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D93CD9E"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single" w:sz="4" w:space="0" w:color="auto"/>
              <w:right w:val="nil"/>
            </w:tcBorders>
            <w:shd w:val="clear" w:color="000000" w:fill="FFFFFF"/>
            <w:noWrap/>
            <w:vAlign w:val="center"/>
            <w:hideMark/>
          </w:tcPr>
          <w:p w14:paraId="3A440123"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r>
      <w:tr w:rsidR="00826A3C" w:rsidRPr="00D82DCD" w14:paraId="316E8965" w14:textId="77777777" w:rsidTr="006E1713">
        <w:trPr>
          <w:trHeight w:val="315"/>
        </w:trPr>
        <w:tc>
          <w:tcPr>
            <w:tcW w:w="3969" w:type="dxa"/>
            <w:tcBorders>
              <w:top w:val="nil"/>
              <w:left w:val="nil"/>
              <w:bottom w:val="nil"/>
              <w:right w:val="nil"/>
            </w:tcBorders>
            <w:shd w:val="clear" w:color="000000" w:fill="FFFFFF"/>
            <w:noWrap/>
            <w:vAlign w:val="center"/>
            <w:hideMark/>
          </w:tcPr>
          <w:p w14:paraId="5335BC75"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4F8BA739"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B9B23ED"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49BE1C5B"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D52A00F"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05D3207E"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F92285D"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7523402A"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646176EE"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0A1C630E"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7E10B459"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61E3B73C"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7F97134"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3778D41F"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r>
      <w:tr w:rsidR="006E1713" w:rsidRPr="00D82DCD" w14:paraId="7263DECD" w14:textId="77777777" w:rsidTr="006E1713">
        <w:trPr>
          <w:trHeight w:val="315"/>
        </w:trPr>
        <w:tc>
          <w:tcPr>
            <w:tcW w:w="3969" w:type="dxa"/>
            <w:tcBorders>
              <w:top w:val="nil"/>
              <w:left w:val="nil"/>
              <w:bottom w:val="nil"/>
              <w:right w:val="nil"/>
            </w:tcBorders>
            <w:shd w:val="clear" w:color="000000" w:fill="FFFFFF"/>
            <w:noWrap/>
            <w:vAlign w:val="center"/>
            <w:hideMark/>
          </w:tcPr>
          <w:p w14:paraId="7899C340"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3DE46D1B"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F3A6C36"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637" w:type="dxa"/>
            <w:gridSpan w:val="3"/>
            <w:tcBorders>
              <w:top w:val="nil"/>
              <w:left w:val="nil"/>
              <w:bottom w:val="nil"/>
              <w:right w:val="nil"/>
            </w:tcBorders>
            <w:shd w:val="clear" w:color="000000" w:fill="FFFFFF"/>
            <w:noWrap/>
            <w:vAlign w:val="center"/>
            <w:hideMark/>
          </w:tcPr>
          <w:p w14:paraId="7F5657CA"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3092" w:type="dxa"/>
            <w:gridSpan w:val="3"/>
            <w:tcBorders>
              <w:top w:val="nil"/>
              <w:left w:val="nil"/>
              <w:bottom w:val="single" w:sz="4" w:space="0" w:color="auto"/>
              <w:right w:val="nil"/>
            </w:tcBorders>
            <w:shd w:val="clear" w:color="000000" w:fill="FFFFFF"/>
            <w:noWrap/>
            <w:vAlign w:val="center"/>
            <w:hideMark/>
          </w:tcPr>
          <w:p w14:paraId="2E72CA1C"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Reservas de Lucros</w:t>
            </w:r>
          </w:p>
        </w:tc>
        <w:tc>
          <w:tcPr>
            <w:tcW w:w="188" w:type="dxa"/>
            <w:tcBorders>
              <w:top w:val="nil"/>
              <w:left w:val="nil"/>
              <w:bottom w:val="nil"/>
              <w:right w:val="nil"/>
            </w:tcBorders>
            <w:shd w:val="clear" w:color="000000" w:fill="FFFFFF"/>
            <w:noWrap/>
            <w:vAlign w:val="center"/>
            <w:hideMark/>
          </w:tcPr>
          <w:p w14:paraId="04C0530A"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613E6951"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325B3B97"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7109F0A9"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5627750"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4D87EB8A"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r>
      <w:tr w:rsidR="00826A3C" w:rsidRPr="00D82DCD" w14:paraId="105506B6" w14:textId="77777777" w:rsidTr="009C0223">
        <w:trPr>
          <w:trHeight w:val="315"/>
        </w:trPr>
        <w:tc>
          <w:tcPr>
            <w:tcW w:w="3969" w:type="dxa"/>
            <w:tcBorders>
              <w:top w:val="nil"/>
              <w:left w:val="nil"/>
              <w:bottom w:val="nil"/>
              <w:right w:val="nil"/>
            </w:tcBorders>
            <w:shd w:val="clear" w:color="000000" w:fill="FFFFFF"/>
            <w:noWrap/>
            <w:vAlign w:val="center"/>
            <w:hideMark/>
          </w:tcPr>
          <w:p w14:paraId="7C675E39"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vMerge w:val="restart"/>
            <w:tcBorders>
              <w:top w:val="single" w:sz="4" w:space="0" w:color="auto"/>
              <w:left w:val="nil"/>
              <w:bottom w:val="single" w:sz="8" w:space="0" w:color="000000"/>
              <w:right w:val="nil"/>
            </w:tcBorders>
            <w:shd w:val="clear" w:color="000000" w:fill="FFFFFF"/>
            <w:vAlign w:val="center"/>
            <w:hideMark/>
          </w:tcPr>
          <w:p w14:paraId="2496A55F" w14:textId="77777777" w:rsidR="00D82DCD" w:rsidRPr="00D82DCD" w:rsidRDefault="00D82DCD" w:rsidP="00D82DCD">
            <w:pPr>
              <w:spacing w:line="240" w:lineRule="auto"/>
              <w:jc w:val="center"/>
              <w:rPr>
                <w:rFonts w:ascii="Arial" w:hAnsi="Arial" w:cs="Arial"/>
                <w:b/>
                <w:bCs/>
                <w:color w:val="000000"/>
                <w:sz w:val="16"/>
                <w:szCs w:val="16"/>
              </w:rPr>
            </w:pPr>
            <w:r w:rsidRPr="00D82DCD">
              <w:rPr>
                <w:rFonts w:ascii="Arial" w:hAnsi="Arial" w:cs="Arial"/>
                <w:b/>
                <w:bCs/>
                <w:color w:val="000000"/>
                <w:sz w:val="16"/>
                <w:szCs w:val="16"/>
              </w:rPr>
              <w:t>Notas Explicativas</w:t>
            </w:r>
          </w:p>
        </w:tc>
        <w:tc>
          <w:tcPr>
            <w:tcW w:w="185" w:type="dxa"/>
            <w:tcBorders>
              <w:top w:val="nil"/>
              <w:left w:val="nil"/>
              <w:bottom w:val="nil"/>
              <w:right w:val="nil"/>
            </w:tcBorders>
            <w:shd w:val="clear" w:color="000000" w:fill="FFFFFF"/>
            <w:noWrap/>
            <w:vAlign w:val="center"/>
            <w:hideMark/>
          </w:tcPr>
          <w:p w14:paraId="4253004F"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053FA587" w14:textId="77777777" w:rsidR="00D82DCD" w:rsidRPr="00D82DCD" w:rsidRDefault="00D82DCD" w:rsidP="00D82DCD">
            <w:pPr>
              <w:spacing w:line="240" w:lineRule="auto"/>
              <w:jc w:val="center"/>
              <w:rPr>
                <w:rFonts w:ascii="Arial" w:hAnsi="Arial" w:cs="Arial"/>
                <w:color w:val="000000"/>
                <w:sz w:val="16"/>
                <w:szCs w:val="16"/>
                <w:u w:val="single"/>
              </w:rPr>
            </w:pPr>
            <w:r w:rsidRPr="00D82DCD">
              <w:rPr>
                <w:rFonts w:ascii="Arial" w:hAnsi="Arial" w:cs="Arial"/>
                <w:color w:val="000000"/>
                <w:sz w:val="16"/>
                <w:szCs w:val="16"/>
                <w:u w:val="single"/>
              </w:rPr>
              <w:t>Capital</w:t>
            </w:r>
          </w:p>
        </w:tc>
        <w:tc>
          <w:tcPr>
            <w:tcW w:w="185" w:type="dxa"/>
            <w:tcBorders>
              <w:top w:val="nil"/>
              <w:left w:val="nil"/>
              <w:bottom w:val="nil"/>
              <w:right w:val="nil"/>
            </w:tcBorders>
            <w:shd w:val="clear" w:color="000000" w:fill="FFFFFF"/>
            <w:noWrap/>
            <w:vAlign w:val="center"/>
            <w:hideMark/>
          </w:tcPr>
          <w:p w14:paraId="75BDE2D0"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10B33D4D" w14:textId="77777777" w:rsidR="00D82DCD" w:rsidRPr="00D82DCD" w:rsidRDefault="00D82DCD" w:rsidP="00D82DCD">
            <w:pPr>
              <w:spacing w:line="240" w:lineRule="auto"/>
              <w:jc w:val="center"/>
              <w:rPr>
                <w:rFonts w:ascii="Arial" w:hAnsi="Arial" w:cs="Arial"/>
                <w:color w:val="000000"/>
                <w:sz w:val="16"/>
                <w:szCs w:val="16"/>
                <w:u w:val="single"/>
              </w:rPr>
            </w:pPr>
            <w:r w:rsidRPr="00D82DCD">
              <w:rPr>
                <w:rFonts w:ascii="Arial" w:hAnsi="Arial" w:cs="Arial"/>
                <w:color w:val="000000"/>
                <w:sz w:val="16"/>
                <w:szCs w:val="16"/>
                <w:u w:val="single"/>
              </w:rPr>
              <w:t>Reserva Legal</w:t>
            </w:r>
          </w:p>
        </w:tc>
        <w:tc>
          <w:tcPr>
            <w:tcW w:w="185" w:type="dxa"/>
            <w:tcBorders>
              <w:top w:val="nil"/>
              <w:left w:val="nil"/>
              <w:bottom w:val="nil"/>
              <w:right w:val="nil"/>
            </w:tcBorders>
            <w:shd w:val="clear" w:color="000000" w:fill="FFFFFF"/>
            <w:noWrap/>
            <w:vAlign w:val="center"/>
            <w:hideMark/>
          </w:tcPr>
          <w:p w14:paraId="474370A3" w14:textId="36611C74" w:rsidR="00D82DCD" w:rsidRPr="00D82DCD" w:rsidRDefault="00D82DCD" w:rsidP="009C0223">
            <w:pPr>
              <w:spacing w:line="240" w:lineRule="auto"/>
              <w:rPr>
                <w:rFonts w:ascii="Arial" w:hAnsi="Arial" w:cs="Arial"/>
                <w:color w:val="000000"/>
                <w:sz w:val="16"/>
                <w:szCs w:val="16"/>
                <w:u w:val="single"/>
              </w:rPr>
            </w:pPr>
          </w:p>
        </w:tc>
        <w:tc>
          <w:tcPr>
            <w:tcW w:w="1541" w:type="dxa"/>
            <w:tcBorders>
              <w:top w:val="nil"/>
              <w:left w:val="nil"/>
              <w:bottom w:val="nil"/>
              <w:right w:val="nil"/>
            </w:tcBorders>
            <w:shd w:val="clear" w:color="000000" w:fill="FFFFFF"/>
            <w:noWrap/>
            <w:vAlign w:val="center"/>
            <w:hideMark/>
          </w:tcPr>
          <w:p w14:paraId="014509DD" w14:textId="77777777" w:rsidR="00D82DCD" w:rsidRPr="00D82DCD" w:rsidRDefault="00D82DCD" w:rsidP="00D82DCD">
            <w:pPr>
              <w:spacing w:line="240" w:lineRule="auto"/>
              <w:jc w:val="center"/>
              <w:rPr>
                <w:rFonts w:ascii="Arial" w:hAnsi="Arial" w:cs="Arial"/>
                <w:color w:val="000000"/>
                <w:sz w:val="16"/>
                <w:szCs w:val="16"/>
                <w:u w:val="single"/>
              </w:rPr>
            </w:pPr>
            <w:r w:rsidRPr="00D82DCD">
              <w:rPr>
                <w:rFonts w:ascii="Arial" w:hAnsi="Arial" w:cs="Arial"/>
                <w:color w:val="000000"/>
                <w:sz w:val="16"/>
                <w:szCs w:val="16"/>
                <w:u w:val="single"/>
              </w:rPr>
              <w:t>Reserva de Lucros</w:t>
            </w:r>
          </w:p>
        </w:tc>
        <w:tc>
          <w:tcPr>
            <w:tcW w:w="188" w:type="dxa"/>
            <w:tcBorders>
              <w:top w:val="nil"/>
              <w:left w:val="nil"/>
              <w:bottom w:val="nil"/>
              <w:right w:val="nil"/>
            </w:tcBorders>
            <w:shd w:val="clear" w:color="000000" w:fill="FFFFFF"/>
            <w:noWrap/>
            <w:vAlign w:val="center"/>
            <w:hideMark/>
          </w:tcPr>
          <w:p w14:paraId="5098254C" w14:textId="1A9B6978" w:rsidR="00D82DCD" w:rsidRPr="00D82DCD" w:rsidRDefault="00D82DCD" w:rsidP="00D82DCD">
            <w:pPr>
              <w:spacing w:line="240" w:lineRule="auto"/>
              <w:jc w:val="center"/>
              <w:rPr>
                <w:rFonts w:ascii="Arial" w:hAnsi="Arial" w:cs="Arial"/>
                <w:color w:val="000000"/>
                <w:sz w:val="16"/>
                <w:szCs w:val="16"/>
                <w:u w:val="single"/>
              </w:rPr>
            </w:pPr>
          </w:p>
        </w:tc>
        <w:tc>
          <w:tcPr>
            <w:tcW w:w="1685" w:type="dxa"/>
            <w:tcBorders>
              <w:top w:val="nil"/>
              <w:left w:val="nil"/>
              <w:bottom w:val="nil"/>
              <w:right w:val="nil"/>
            </w:tcBorders>
            <w:shd w:val="clear" w:color="000000" w:fill="FFFFFF"/>
            <w:noWrap/>
            <w:vAlign w:val="center"/>
            <w:hideMark/>
          </w:tcPr>
          <w:p w14:paraId="77DBAF6C" w14:textId="77777777" w:rsidR="00D82DCD" w:rsidRPr="00D82DCD" w:rsidRDefault="00D82DCD" w:rsidP="00D82DCD">
            <w:pPr>
              <w:spacing w:line="240" w:lineRule="auto"/>
              <w:jc w:val="center"/>
              <w:rPr>
                <w:rFonts w:ascii="Arial" w:hAnsi="Arial" w:cs="Arial"/>
                <w:color w:val="000000"/>
                <w:sz w:val="16"/>
                <w:szCs w:val="16"/>
                <w:u w:val="single"/>
              </w:rPr>
            </w:pPr>
            <w:r w:rsidRPr="00D82DCD">
              <w:rPr>
                <w:rFonts w:ascii="Arial" w:hAnsi="Arial" w:cs="Arial"/>
                <w:color w:val="000000"/>
                <w:sz w:val="16"/>
                <w:szCs w:val="16"/>
                <w:u w:val="single"/>
              </w:rPr>
              <w:t>Lucros (Prejuízos)</w:t>
            </w:r>
          </w:p>
        </w:tc>
        <w:tc>
          <w:tcPr>
            <w:tcW w:w="188" w:type="dxa"/>
            <w:tcBorders>
              <w:top w:val="nil"/>
              <w:left w:val="nil"/>
              <w:bottom w:val="nil"/>
              <w:right w:val="nil"/>
            </w:tcBorders>
            <w:shd w:val="clear" w:color="000000" w:fill="FFFFFF"/>
            <w:noWrap/>
            <w:vAlign w:val="center"/>
          </w:tcPr>
          <w:p w14:paraId="41E5AD3B" w14:textId="0067E81E" w:rsidR="00D82DCD" w:rsidRPr="00D82DCD" w:rsidRDefault="00D82DCD" w:rsidP="00D82DCD">
            <w:pPr>
              <w:spacing w:line="240" w:lineRule="auto"/>
              <w:jc w:val="left"/>
              <w:rPr>
                <w:rFonts w:ascii="Arial" w:hAnsi="Arial" w:cs="Arial"/>
                <w:color w:val="000000"/>
                <w:sz w:val="16"/>
                <w:szCs w:val="16"/>
                <w:u w:val="single"/>
              </w:rPr>
            </w:pPr>
          </w:p>
        </w:tc>
        <w:tc>
          <w:tcPr>
            <w:tcW w:w="1797" w:type="dxa"/>
            <w:tcBorders>
              <w:top w:val="nil"/>
              <w:left w:val="nil"/>
              <w:bottom w:val="nil"/>
              <w:right w:val="nil"/>
            </w:tcBorders>
            <w:shd w:val="clear" w:color="000000" w:fill="FFFFFF"/>
            <w:noWrap/>
            <w:vAlign w:val="center"/>
            <w:hideMark/>
          </w:tcPr>
          <w:p w14:paraId="233398F6" w14:textId="77777777" w:rsidR="00D82DCD" w:rsidRPr="00D82DCD" w:rsidRDefault="00D82DCD" w:rsidP="00D82DCD">
            <w:pPr>
              <w:spacing w:line="240" w:lineRule="auto"/>
              <w:jc w:val="center"/>
              <w:rPr>
                <w:rFonts w:ascii="Arial" w:hAnsi="Arial" w:cs="Arial"/>
                <w:color w:val="000000"/>
                <w:sz w:val="16"/>
                <w:szCs w:val="16"/>
                <w:u w:val="single"/>
              </w:rPr>
            </w:pPr>
            <w:r w:rsidRPr="00D82DCD">
              <w:rPr>
                <w:rFonts w:ascii="Arial" w:hAnsi="Arial" w:cs="Arial"/>
                <w:color w:val="000000"/>
                <w:sz w:val="16"/>
                <w:szCs w:val="16"/>
                <w:u w:val="single"/>
              </w:rPr>
              <w:t>Ajustes de Avaliação</w:t>
            </w:r>
          </w:p>
        </w:tc>
        <w:tc>
          <w:tcPr>
            <w:tcW w:w="185" w:type="dxa"/>
            <w:tcBorders>
              <w:top w:val="nil"/>
              <w:left w:val="nil"/>
              <w:bottom w:val="nil"/>
              <w:right w:val="nil"/>
            </w:tcBorders>
            <w:shd w:val="clear" w:color="000000" w:fill="FFFFFF"/>
            <w:noWrap/>
            <w:vAlign w:val="center"/>
          </w:tcPr>
          <w:p w14:paraId="0D7FD7C2" w14:textId="323BCFB8" w:rsidR="00D82DCD" w:rsidRPr="00D82DCD" w:rsidRDefault="00D82DCD" w:rsidP="00D82DCD">
            <w:pPr>
              <w:spacing w:line="240" w:lineRule="auto"/>
              <w:jc w:val="left"/>
              <w:rPr>
                <w:rFonts w:ascii="Arial" w:hAnsi="Arial" w:cs="Arial"/>
                <w:color w:val="000000"/>
                <w:sz w:val="16"/>
                <w:szCs w:val="16"/>
                <w:u w:val="single"/>
              </w:rPr>
            </w:pPr>
          </w:p>
        </w:tc>
        <w:tc>
          <w:tcPr>
            <w:tcW w:w="1374" w:type="dxa"/>
            <w:tcBorders>
              <w:top w:val="nil"/>
              <w:left w:val="nil"/>
              <w:bottom w:val="nil"/>
              <w:right w:val="nil"/>
            </w:tcBorders>
            <w:shd w:val="clear" w:color="000000" w:fill="FFFFFF"/>
            <w:noWrap/>
            <w:vAlign w:val="center"/>
            <w:hideMark/>
          </w:tcPr>
          <w:p w14:paraId="7C84DE67" w14:textId="480CE862" w:rsidR="00D82DCD" w:rsidRPr="00D82DCD" w:rsidRDefault="00D82DCD" w:rsidP="00D82DCD">
            <w:pPr>
              <w:spacing w:line="240" w:lineRule="auto"/>
              <w:jc w:val="left"/>
              <w:rPr>
                <w:rFonts w:ascii="Arial" w:hAnsi="Arial" w:cs="Arial"/>
                <w:color w:val="000000"/>
                <w:sz w:val="16"/>
                <w:szCs w:val="16"/>
                <w:u w:val="single"/>
              </w:rPr>
            </w:pPr>
          </w:p>
        </w:tc>
      </w:tr>
      <w:tr w:rsidR="00826A3C" w:rsidRPr="00D82DCD" w14:paraId="09B9C7BC" w14:textId="77777777" w:rsidTr="009C0223">
        <w:trPr>
          <w:trHeight w:val="315"/>
        </w:trPr>
        <w:tc>
          <w:tcPr>
            <w:tcW w:w="3969" w:type="dxa"/>
            <w:tcBorders>
              <w:top w:val="nil"/>
              <w:left w:val="nil"/>
              <w:bottom w:val="single" w:sz="8" w:space="0" w:color="auto"/>
              <w:right w:val="nil"/>
            </w:tcBorders>
            <w:shd w:val="clear" w:color="000000" w:fill="FFFFFF"/>
            <w:noWrap/>
            <w:vAlign w:val="center"/>
            <w:hideMark/>
          </w:tcPr>
          <w:p w14:paraId="28EF402C"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vMerge/>
            <w:tcBorders>
              <w:top w:val="single" w:sz="4" w:space="0" w:color="auto"/>
              <w:left w:val="nil"/>
              <w:bottom w:val="single" w:sz="8" w:space="0" w:color="000000"/>
              <w:right w:val="nil"/>
            </w:tcBorders>
            <w:vAlign w:val="center"/>
            <w:hideMark/>
          </w:tcPr>
          <w:p w14:paraId="7D7D9978" w14:textId="77777777" w:rsidR="00D82DCD" w:rsidRPr="00D82DCD" w:rsidRDefault="00D82DCD" w:rsidP="00D82DCD">
            <w:pPr>
              <w:spacing w:line="240" w:lineRule="auto"/>
              <w:jc w:val="left"/>
              <w:rPr>
                <w:rFonts w:ascii="Arial" w:hAnsi="Arial" w:cs="Arial"/>
                <w:b/>
                <w:bCs/>
                <w:color w:val="000000"/>
                <w:sz w:val="16"/>
                <w:szCs w:val="16"/>
              </w:rPr>
            </w:pPr>
          </w:p>
        </w:tc>
        <w:tc>
          <w:tcPr>
            <w:tcW w:w="185" w:type="dxa"/>
            <w:tcBorders>
              <w:top w:val="nil"/>
              <w:left w:val="nil"/>
              <w:bottom w:val="single" w:sz="8" w:space="0" w:color="auto"/>
              <w:right w:val="nil"/>
            </w:tcBorders>
            <w:shd w:val="clear" w:color="000000" w:fill="FFFFFF"/>
            <w:noWrap/>
            <w:vAlign w:val="center"/>
            <w:hideMark/>
          </w:tcPr>
          <w:p w14:paraId="5675875B"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single" w:sz="8" w:space="0" w:color="auto"/>
              <w:right w:val="nil"/>
            </w:tcBorders>
            <w:shd w:val="clear" w:color="000000" w:fill="FFFFFF"/>
            <w:noWrap/>
            <w:vAlign w:val="center"/>
            <w:hideMark/>
          </w:tcPr>
          <w:p w14:paraId="75D68426" w14:textId="77777777" w:rsidR="00D82DCD" w:rsidRPr="00D82DCD" w:rsidRDefault="00D82DCD" w:rsidP="00D82DCD">
            <w:pPr>
              <w:spacing w:line="240" w:lineRule="auto"/>
              <w:jc w:val="center"/>
              <w:rPr>
                <w:rFonts w:ascii="Arial" w:hAnsi="Arial" w:cs="Arial"/>
                <w:color w:val="000000"/>
                <w:sz w:val="16"/>
                <w:szCs w:val="16"/>
                <w:u w:val="single"/>
              </w:rPr>
            </w:pPr>
            <w:r w:rsidRPr="00D82DCD">
              <w:rPr>
                <w:rFonts w:ascii="Arial" w:hAnsi="Arial" w:cs="Arial"/>
                <w:color w:val="000000"/>
                <w:sz w:val="16"/>
                <w:szCs w:val="16"/>
                <w:u w:val="single"/>
              </w:rPr>
              <w:t>Integralizado</w:t>
            </w:r>
          </w:p>
        </w:tc>
        <w:tc>
          <w:tcPr>
            <w:tcW w:w="185" w:type="dxa"/>
            <w:tcBorders>
              <w:top w:val="nil"/>
              <w:left w:val="nil"/>
              <w:bottom w:val="nil"/>
              <w:right w:val="nil"/>
            </w:tcBorders>
            <w:shd w:val="clear" w:color="000000" w:fill="FFFFFF"/>
            <w:noWrap/>
            <w:vAlign w:val="center"/>
            <w:hideMark/>
          </w:tcPr>
          <w:p w14:paraId="41989AB1" w14:textId="468D5626" w:rsidR="00D82DCD" w:rsidRPr="00D82DCD" w:rsidRDefault="00D82DCD" w:rsidP="00D82DCD">
            <w:pPr>
              <w:spacing w:line="240" w:lineRule="auto"/>
              <w:jc w:val="center"/>
              <w:rPr>
                <w:rFonts w:ascii="Arial" w:hAnsi="Arial" w:cs="Arial"/>
                <w:color w:val="000000"/>
                <w:sz w:val="16"/>
                <w:szCs w:val="16"/>
                <w:u w:val="single"/>
              </w:rPr>
            </w:pPr>
          </w:p>
        </w:tc>
        <w:tc>
          <w:tcPr>
            <w:tcW w:w="1374" w:type="dxa"/>
            <w:gridSpan w:val="2"/>
            <w:tcBorders>
              <w:top w:val="nil"/>
              <w:left w:val="nil"/>
              <w:bottom w:val="single" w:sz="8" w:space="0" w:color="auto"/>
              <w:right w:val="nil"/>
            </w:tcBorders>
            <w:shd w:val="clear" w:color="000000" w:fill="FFFFFF"/>
            <w:noWrap/>
            <w:vAlign w:val="center"/>
            <w:hideMark/>
          </w:tcPr>
          <w:p w14:paraId="16735FEE" w14:textId="335A2987" w:rsidR="00D82DCD" w:rsidRPr="00D82DCD" w:rsidRDefault="00D82DCD" w:rsidP="00D82DCD">
            <w:pPr>
              <w:spacing w:line="240" w:lineRule="auto"/>
              <w:jc w:val="left"/>
              <w:rPr>
                <w:rFonts w:ascii="Arial" w:hAnsi="Arial" w:cs="Arial"/>
                <w:color w:val="000000"/>
                <w:sz w:val="16"/>
                <w:szCs w:val="16"/>
                <w:u w:val="single"/>
              </w:rPr>
            </w:pPr>
          </w:p>
        </w:tc>
        <w:tc>
          <w:tcPr>
            <w:tcW w:w="185" w:type="dxa"/>
            <w:tcBorders>
              <w:top w:val="nil"/>
              <w:left w:val="nil"/>
              <w:bottom w:val="nil"/>
              <w:right w:val="nil"/>
            </w:tcBorders>
            <w:shd w:val="clear" w:color="000000" w:fill="FFFFFF"/>
            <w:noWrap/>
            <w:vAlign w:val="center"/>
            <w:hideMark/>
          </w:tcPr>
          <w:p w14:paraId="6333E8F4" w14:textId="7CD5EFE5" w:rsidR="00D82DCD" w:rsidRPr="00D82DCD" w:rsidRDefault="00D82DCD" w:rsidP="00D82DCD">
            <w:pPr>
              <w:spacing w:line="240" w:lineRule="auto"/>
              <w:jc w:val="left"/>
              <w:rPr>
                <w:rFonts w:ascii="Arial" w:hAnsi="Arial" w:cs="Arial"/>
                <w:color w:val="000000"/>
                <w:sz w:val="16"/>
                <w:szCs w:val="16"/>
                <w:u w:val="single"/>
              </w:rPr>
            </w:pPr>
          </w:p>
        </w:tc>
        <w:tc>
          <w:tcPr>
            <w:tcW w:w="1541" w:type="dxa"/>
            <w:tcBorders>
              <w:top w:val="nil"/>
              <w:left w:val="nil"/>
              <w:bottom w:val="single" w:sz="8" w:space="0" w:color="auto"/>
              <w:right w:val="nil"/>
            </w:tcBorders>
            <w:shd w:val="clear" w:color="000000" w:fill="FFFFFF"/>
            <w:noWrap/>
            <w:vAlign w:val="center"/>
            <w:hideMark/>
          </w:tcPr>
          <w:p w14:paraId="597CBB05" w14:textId="24F7DD56" w:rsidR="00D82DCD" w:rsidRPr="00D82DCD" w:rsidRDefault="00D82DCD" w:rsidP="00D82DCD">
            <w:pPr>
              <w:spacing w:line="240" w:lineRule="auto"/>
              <w:jc w:val="left"/>
              <w:rPr>
                <w:rFonts w:ascii="Arial" w:hAnsi="Arial" w:cs="Arial"/>
                <w:color w:val="000000"/>
                <w:sz w:val="16"/>
                <w:szCs w:val="16"/>
                <w:u w:val="single"/>
              </w:rPr>
            </w:pPr>
          </w:p>
        </w:tc>
        <w:tc>
          <w:tcPr>
            <w:tcW w:w="188" w:type="dxa"/>
            <w:tcBorders>
              <w:top w:val="nil"/>
              <w:left w:val="nil"/>
              <w:bottom w:val="nil"/>
              <w:right w:val="nil"/>
            </w:tcBorders>
            <w:shd w:val="clear" w:color="000000" w:fill="FFFFFF"/>
            <w:noWrap/>
            <w:vAlign w:val="center"/>
            <w:hideMark/>
          </w:tcPr>
          <w:p w14:paraId="211F9B9D" w14:textId="5729E228" w:rsidR="00D82DCD" w:rsidRPr="00D82DCD" w:rsidRDefault="00D82DCD" w:rsidP="00D82DCD">
            <w:pPr>
              <w:spacing w:line="240" w:lineRule="auto"/>
              <w:jc w:val="center"/>
              <w:rPr>
                <w:rFonts w:ascii="Arial" w:hAnsi="Arial" w:cs="Arial"/>
                <w:color w:val="000000"/>
                <w:sz w:val="16"/>
                <w:szCs w:val="16"/>
                <w:u w:val="single"/>
              </w:rPr>
            </w:pPr>
          </w:p>
        </w:tc>
        <w:tc>
          <w:tcPr>
            <w:tcW w:w="1685" w:type="dxa"/>
            <w:tcBorders>
              <w:top w:val="nil"/>
              <w:left w:val="nil"/>
              <w:bottom w:val="single" w:sz="8" w:space="0" w:color="auto"/>
              <w:right w:val="nil"/>
            </w:tcBorders>
            <w:shd w:val="clear" w:color="000000" w:fill="FFFFFF"/>
            <w:noWrap/>
            <w:vAlign w:val="center"/>
            <w:hideMark/>
          </w:tcPr>
          <w:p w14:paraId="54A1A5FC" w14:textId="77777777" w:rsidR="00D82DCD" w:rsidRPr="00D82DCD" w:rsidRDefault="00D82DCD" w:rsidP="00D82DCD">
            <w:pPr>
              <w:spacing w:line="240" w:lineRule="auto"/>
              <w:jc w:val="center"/>
              <w:rPr>
                <w:rFonts w:ascii="Arial" w:hAnsi="Arial" w:cs="Arial"/>
                <w:color w:val="000000"/>
                <w:sz w:val="16"/>
                <w:szCs w:val="16"/>
                <w:u w:val="single"/>
              </w:rPr>
            </w:pPr>
            <w:r w:rsidRPr="00D82DCD">
              <w:rPr>
                <w:rFonts w:ascii="Arial" w:hAnsi="Arial" w:cs="Arial"/>
                <w:color w:val="000000"/>
                <w:sz w:val="16"/>
                <w:szCs w:val="16"/>
                <w:u w:val="single"/>
              </w:rPr>
              <w:t>acumulados</w:t>
            </w:r>
          </w:p>
        </w:tc>
        <w:tc>
          <w:tcPr>
            <w:tcW w:w="188" w:type="dxa"/>
            <w:tcBorders>
              <w:top w:val="nil"/>
              <w:left w:val="nil"/>
              <w:bottom w:val="nil"/>
              <w:right w:val="nil"/>
            </w:tcBorders>
            <w:shd w:val="clear" w:color="000000" w:fill="FFFFFF"/>
            <w:noWrap/>
            <w:vAlign w:val="center"/>
          </w:tcPr>
          <w:p w14:paraId="5869871E" w14:textId="2D406625" w:rsidR="00D82DCD" w:rsidRPr="00D82DCD" w:rsidRDefault="00D82DCD" w:rsidP="00D82DCD">
            <w:pPr>
              <w:spacing w:line="240" w:lineRule="auto"/>
              <w:jc w:val="left"/>
              <w:rPr>
                <w:rFonts w:ascii="Arial" w:hAnsi="Arial" w:cs="Arial"/>
                <w:color w:val="000000"/>
                <w:sz w:val="16"/>
                <w:szCs w:val="16"/>
                <w:u w:val="single"/>
              </w:rPr>
            </w:pPr>
          </w:p>
        </w:tc>
        <w:tc>
          <w:tcPr>
            <w:tcW w:w="1797" w:type="dxa"/>
            <w:tcBorders>
              <w:top w:val="nil"/>
              <w:left w:val="nil"/>
              <w:bottom w:val="single" w:sz="8" w:space="0" w:color="auto"/>
              <w:right w:val="nil"/>
            </w:tcBorders>
            <w:shd w:val="clear" w:color="000000" w:fill="FFFFFF"/>
            <w:noWrap/>
            <w:vAlign w:val="center"/>
            <w:hideMark/>
          </w:tcPr>
          <w:p w14:paraId="63716A2E" w14:textId="77777777" w:rsidR="00D82DCD" w:rsidRPr="00D82DCD" w:rsidRDefault="00D82DCD" w:rsidP="00D82DCD">
            <w:pPr>
              <w:spacing w:line="240" w:lineRule="auto"/>
              <w:jc w:val="center"/>
              <w:rPr>
                <w:rFonts w:ascii="Arial" w:hAnsi="Arial" w:cs="Arial"/>
                <w:color w:val="000000"/>
                <w:sz w:val="16"/>
                <w:szCs w:val="16"/>
                <w:u w:val="single"/>
              </w:rPr>
            </w:pPr>
            <w:r w:rsidRPr="00D82DCD">
              <w:rPr>
                <w:rFonts w:ascii="Arial" w:hAnsi="Arial" w:cs="Arial"/>
                <w:color w:val="000000"/>
                <w:sz w:val="16"/>
                <w:szCs w:val="16"/>
                <w:u w:val="single"/>
              </w:rPr>
              <w:t>Patrimonial</w:t>
            </w:r>
          </w:p>
        </w:tc>
        <w:tc>
          <w:tcPr>
            <w:tcW w:w="185" w:type="dxa"/>
            <w:tcBorders>
              <w:top w:val="nil"/>
              <w:left w:val="nil"/>
              <w:bottom w:val="nil"/>
              <w:right w:val="nil"/>
            </w:tcBorders>
            <w:shd w:val="clear" w:color="000000" w:fill="FFFFFF"/>
            <w:noWrap/>
            <w:vAlign w:val="center"/>
          </w:tcPr>
          <w:p w14:paraId="11035037" w14:textId="3B9C90B3" w:rsidR="00D82DCD" w:rsidRPr="00D82DCD" w:rsidRDefault="00D82DCD" w:rsidP="00D82DCD">
            <w:pPr>
              <w:spacing w:line="240" w:lineRule="auto"/>
              <w:jc w:val="left"/>
              <w:rPr>
                <w:rFonts w:ascii="Arial" w:hAnsi="Arial" w:cs="Arial"/>
                <w:color w:val="000000"/>
                <w:sz w:val="16"/>
                <w:szCs w:val="16"/>
                <w:u w:val="single"/>
              </w:rPr>
            </w:pPr>
          </w:p>
        </w:tc>
        <w:tc>
          <w:tcPr>
            <w:tcW w:w="1374" w:type="dxa"/>
            <w:tcBorders>
              <w:top w:val="nil"/>
              <w:left w:val="nil"/>
              <w:bottom w:val="single" w:sz="8" w:space="0" w:color="auto"/>
              <w:right w:val="nil"/>
            </w:tcBorders>
            <w:shd w:val="clear" w:color="000000" w:fill="FFFFFF"/>
            <w:noWrap/>
            <w:vAlign w:val="center"/>
            <w:hideMark/>
          </w:tcPr>
          <w:p w14:paraId="4728F7DE" w14:textId="77777777" w:rsidR="00D82DCD" w:rsidRPr="00D82DCD" w:rsidRDefault="00D82DCD" w:rsidP="00D82DCD">
            <w:pPr>
              <w:spacing w:line="240" w:lineRule="auto"/>
              <w:jc w:val="center"/>
              <w:rPr>
                <w:rFonts w:ascii="Arial" w:hAnsi="Arial" w:cs="Arial"/>
                <w:color w:val="000000"/>
                <w:sz w:val="16"/>
                <w:szCs w:val="16"/>
                <w:u w:val="single"/>
              </w:rPr>
            </w:pPr>
            <w:r w:rsidRPr="00D82DCD">
              <w:rPr>
                <w:rFonts w:ascii="Arial" w:hAnsi="Arial" w:cs="Arial"/>
                <w:color w:val="000000"/>
                <w:sz w:val="16"/>
                <w:szCs w:val="16"/>
                <w:u w:val="single"/>
              </w:rPr>
              <w:t>Total</w:t>
            </w:r>
          </w:p>
        </w:tc>
      </w:tr>
      <w:tr w:rsidR="00826A3C" w:rsidRPr="00D82DCD" w14:paraId="16CEEF6B" w14:textId="77777777" w:rsidTr="006E1713">
        <w:trPr>
          <w:trHeight w:val="315"/>
        </w:trPr>
        <w:tc>
          <w:tcPr>
            <w:tcW w:w="3969" w:type="dxa"/>
            <w:tcBorders>
              <w:top w:val="nil"/>
              <w:left w:val="nil"/>
              <w:bottom w:val="nil"/>
              <w:right w:val="nil"/>
            </w:tcBorders>
            <w:shd w:val="clear" w:color="000000" w:fill="FFFFFF"/>
            <w:noWrap/>
            <w:vAlign w:val="center"/>
            <w:hideMark/>
          </w:tcPr>
          <w:p w14:paraId="60F3C702" w14:textId="77777777" w:rsidR="00D82DCD" w:rsidRPr="00D82DCD" w:rsidRDefault="00D82DCD" w:rsidP="00D82DCD">
            <w:pPr>
              <w:spacing w:line="240" w:lineRule="auto"/>
              <w:jc w:val="left"/>
              <w:rPr>
                <w:rFonts w:ascii="Arial" w:hAnsi="Arial" w:cs="Arial"/>
                <w:b/>
                <w:bCs/>
                <w:color w:val="000000"/>
                <w:sz w:val="16"/>
                <w:szCs w:val="16"/>
              </w:rPr>
            </w:pPr>
            <w:r w:rsidRPr="00D82DCD">
              <w:rPr>
                <w:rFonts w:ascii="Arial" w:hAnsi="Arial" w:cs="Arial"/>
                <w:b/>
                <w:bCs/>
                <w:color w:val="000000"/>
                <w:sz w:val="16"/>
                <w:szCs w:val="16"/>
              </w:rPr>
              <w:t> </w:t>
            </w:r>
          </w:p>
        </w:tc>
        <w:tc>
          <w:tcPr>
            <w:tcW w:w="1065" w:type="dxa"/>
            <w:tcBorders>
              <w:top w:val="nil"/>
              <w:left w:val="nil"/>
              <w:bottom w:val="nil"/>
              <w:right w:val="nil"/>
            </w:tcBorders>
            <w:shd w:val="clear" w:color="000000" w:fill="FFFFFF"/>
            <w:noWrap/>
            <w:vAlign w:val="center"/>
            <w:hideMark/>
          </w:tcPr>
          <w:p w14:paraId="0326856D" w14:textId="77777777" w:rsidR="00D82DCD" w:rsidRPr="00D82DCD" w:rsidRDefault="00D82DCD" w:rsidP="00D82DCD">
            <w:pPr>
              <w:spacing w:line="240" w:lineRule="auto"/>
              <w:jc w:val="center"/>
              <w:rPr>
                <w:rFonts w:ascii="Arial" w:hAnsi="Arial" w:cs="Arial"/>
                <w:b/>
                <w:bCs/>
                <w:color w:val="000000"/>
                <w:sz w:val="16"/>
                <w:szCs w:val="16"/>
              </w:rPr>
            </w:pPr>
            <w:r w:rsidRPr="00D82DCD">
              <w:rPr>
                <w:rFonts w:ascii="Arial" w:hAnsi="Arial" w:cs="Arial"/>
                <w:b/>
                <w:bCs/>
                <w:color w:val="000000"/>
                <w:sz w:val="16"/>
                <w:szCs w:val="16"/>
              </w:rPr>
              <w:t> </w:t>
            </w:r>
          </w:p>
        </w:tc>
        <w:tc>
          <w:tcPr>
            <w:tcW w:w="185" w:type="dxa"/>
            <w:tcBorders>
              <w:top w:val="nil"/>
              <w:left w:val="nil"/>
              <w:bottom w:val="nil"/>
              <w:right w:val="nil"/>
            </w:tcBorders>
            <w:shd w:val="clear" w:color="000000" w:fill="FFFFFF"/>
            <w:noWrap/>
            <w:vAlign w:val="center"/>
            <w:hideMark/>
          </w:tcPr>
          <w:p w14:paraId="77D95713" w14:textId="77777777" w:rsidR="00D82DCD" w:rsidRPr="00D82DCD" w:rsidRDefault="00D82DCD" w:rsidP="00D82DCD">
            <w:pPr>
              <w:spacing w:line="240" w:lineRule="auto"/>
              <w:jc w:val="left"/>
              <w:rPr>
                <w:rFonts w:ascii="Arial" w:hAnsi="Arial" w:cs="Arial"/>
                <w:b/>
                <w:bCs/>
                <w:color w:val="000000"/>
                <w:sz w:val="16"/>
                <w:szCs w:val="16"/>
              </w:rPr>
            </w:pPr>
            <w:r w:rsidRPr="00D82DCD">
              <w:rPr>
                <w:rFonts w:ascii="Arial" w:hAnsi="Arial" w:cs="Arial"/>
                <w:b/>
                <w:bCs/>
                <w:color w:val="000000"/>
                <w:sz w:val="16"/>
                <w:szCs w:val="16"/>
              </w:rPr>
              <w:t> </w:t>
            </w:r>
          </w:p>
        </w:tc>
        <w:tc>
          <w:tcPr>
            <w:tcW w:w="1444" w:type="dxa"/>
            <w:tcBorders>
              <w:top w:val="nil"/>
              <w:left w:val="nil"/>
              <w:bottom w:val="nil"/>
              <w:right w:val="nil"/>
            </w:tcBorders>
            <w:shd w:val="clear" w:color="000000" w:fill="FFFFFF"/>
            <w:noWrap/>
            <w:vAlign w:val="center"/>
            <w:hideMark/>
          </w:tcPr>
          <w:p w14:paraId="67EE61B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F28D83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1CFCA60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37A3CC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237A56C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27605B9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36A5E83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15CABA0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1D4FB14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54FD71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32FC5ED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65515AEC" w14:textId="77777777" w:rsidTr="006E1713">
        <w:trPr>
          <w:trHeight w:val="270"/>
        </w:trPr>
        <w:tc>
          <w:tcPr>
            <w:tcW w:w="3969" w:type="dxa"/>
            <w:tcBorders>
              <w:top w:val="nil"/>
              <w:left w:val="nil"/>
              <w:bottom w:val="nil"/>
              <w:right w:val="nil"/>
            </w:tcBorders>
            <w:shd w:val="clear" w:color="000000" w:fill="FFFFFF"/>
            <w:noWrap/>
            <w:vAlign w:val="center"/>
            <w:hideMark/>
          </w:tcPr>
          <w:p w14:paraId="1BC38DC7" w14:textId="77777777" w:rsidR="00D82DCD" w:rsidRPr="00D82DCD" w:rsidRDefault="00D82DCD" w:rsidP="00D82DCD">
            <w:pPr>
              <w:spacing w:line="240" w:lineRule="auto"/>
              <w:jc w:val="left"/>
              <w:rPr>
                <w:rFonts w:ascii="Arial" w:hAnsi="Arial" w:cs="Arial"/>
                <w:b/>
                <w:bCs/>
                <w:color w:val="000000"/>
                <w:sz w:val="16"/>
                <w:szCs w:val="16"/>
              </w:rPr>
            </w:pPr>
            <w:r w:rsidRPr="00D82DCD">
              <w:rPr>
                <w:rFonts w:ascii="Arial" w:hAnsi="Arial" w:cs="Arial"/>
                <w:b/>
                <w:bCs/>
                <w:color w:val="000000"/>
                <w:sz w:val="16"/>
                <w:szCs w:val="16"/>
              </w:rPr>
              <w:t>SALDOS EM 01 DE JANEIRO DE 2021</w:t>
            </w:r>
          </w:p>
        </w:tc>
        <w:tc>
          <w:tcPr>
            <w:tcW w:w="1065" w:type="dxa"/>
            <w:tcBorders>
              <w:top w:val="nil"/>
              <w:left w:val="nil"/>
              <w:bottom w:val="nil"/>
              <w:right w:val="nil"/>
            </w:tcBorders>
            <w:shd w:val="clear" w:color="000000" w:fill="FFFFFF"/>
            <w:noWrap/>
            <w:vAlign w:val="center"/>
            <w:hideMark/>
          </w:tcPr>
          <w:p w14:paraId="3822BDB8" w14:textId="77777777" w:rsidR="00D82DCD" w:rsidRPr="00D82DCD" w:rsidRDefault="00D82DCD" w:rsidP="00D82DCD">
            <w:pPr>
              <w:spacing w:line="240" w:lineRule="auto"/>
              <w:jc w:val="center"/>
              <w:rPr>
                <w:rFonts w:ascii="Arial" w:hAnsi="Arial" w:cs="Arial"/>
                <w:b/>
                <w:bCs/>
                <w:color w:val="000000"/>
                <w:sz w:val="16"/>
                <w:szCs w:val="16"/>
              </w:rPr>
            </w:pPr>
            <w:r w:rsidRPr="00D82DCD">
              <w:rPr>
                <w:rFonts w:ascii="Arial" w:hAnsi="Arial" w:cs="Arial"/>
                <w:b/>
                <w:bCs/>
                <w:color w:val="000000"/>
                <w:sz w:val="16"/>
                <w:szCs w:val="16"/>
              </w:rPr>
              <w:t> </w:t>
            </w:r>
          </w:p>
        </w:tc>
        <w:tc>
          <w:tcPr>
            <w:tcW w:w="185" w:type="dxa"/>
            <w:tcBorders>
              <w:top w:val="nil"/>
              <w:left w:val="nil"/>
              <w:bottom w:val="nil"/>
              <w:right w:val="nil"/>
            </w:tcBorders>
            <w:shd w:val="clear" w:color="000000" w:fill="FFFFFF"/>
            <w:noWrap/>
            <w:vAlign w:val="center"/>
            <w:hideMark/>
          </w:tcPr>
          <w:p w14:paraId="27D51F0D" w14:textId="77777777" w:rsidR="00D82DCD" w:rsidRPr="00D82DCD" w:rsidRDefault="00D82DCD" w:rsidP="00D82DCD">
            <w:pPr>
              <w:spacing w:line="240" w:lineRule="auto"/>
              <w:jc w:val="left"/>
              <w:rPr>
                <w:rFonts w:ascii="Arial" w:hAnsi="Arial" w:cs="Arial"/>
                <w:b/>
                <w:bCs/>
                <w:color w:val="000000"/>
                <w:sz w:val="16"/>
                <w:szCs w:val="16"/>
              </w:rPr>
            </w:pPr>
            <w:r w:rsidRPr="00D82DCD">
              <w:rPr>
                <w:rFonts w:ascii="Arial" w:hAnsi="Arial" w:cs="Arial"/>
                <w:b/>
                <w:bCs/>
                <w:color w:val="000000"/>
                <w:sz w:val="16"/>
                <w:szCs w:val="16"/>
              </w:rPr>
              <w:t> </w:t>
            </w:r>
          </w:p>
        </w:tc>
        <w:tc>
          <w:tcPr>
            <w:tcW w:w="1444" w:type="dxa"/>
            <w:tcBorders>
              <w:top w:val="single" w:sz="4" w:space="0" w:color="auto"/>
              <w:left w:val="nil"/>
              <w:bottom w:val="double" w:sz="6" w:space="0" w:color="auto"/>
              <w:right w:val="nil"/>
            </w:tcBorders>
            <w:shd w:val="clear" w:color="000000" w:fill="FFFFFF"/>
            <w:noWrap/>
            <w:vAlign w:val="center"/>
            <w:hideMark/>
          </w:tcPr>
          <w:p w14:paraId="3614FC1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204.164.469 </w:t>
            </w:r>
          </w:p>
        </w:tc>
        <w:tc>
          <w:tcPr>
            <w:tcW w:w="185" w:type="dxa"/>
            <w:tcBorders>
              <w:top w:val="nil"/>
              <w:left w:val="nil"/>
              <w:bottom w:val="nil"/>
              <w:right w:val="nil"/>
            </w:tcBorders>
            <w:shd w:val="clear" w:color="000000" w:fill="FFFFFF"/>
            <w:noWrap/>
            <w:vAlign w:val="center"/>
            <w:hideMark/>
          </w:tcPr>
          <w:p w14:paraId="5E177A9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single" w:sz="4" w:space="0" w:color="auto"/>
              <w:left w:val="nil"/>
              <w:bottom w:val="double" w:sz="6" w:space="0" w:color="auto"/>
              <w:right w:val="nil"/>
            </w:tcBorders>
            <w:shd w:val="clear" w:color="000000" w:fill="FFFFFF"/>
            <w:noWrap/>
            <w:vAlign w:val="center"/>
            <w:hideMark/>
          </w:tcPr>
          <w:p w14:paraId="45C7895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4.611.964 </w:t>
            </w:r>
          </w:p>
        </w:tc>
        <w:tc>
          <w:tcPr>
            <w:tcW w:w="185" w:type="dxa"/>
            <w:tcBorders>
              <w:top w:val="nil"/>
              <w:left w:val="nil"/>
              <w:bottom w:val="nil"/>
              <w:right w:val="nil"/>
            </w:tcBorders>
            <w:shd w:val="clear" w:color="000000" w:fill="FFFFFF"/>
            <w:noWrap/>
            <w:vAlign w:val="center"/>
            <w:hideMark/>
          </w:tcPr>
          <w:p w14:paraId="12ED94B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single" w:sz="4" w:space="0" w:color="auto"/>
              <w:left w:val="nil"/>
              <w:bottom w:val="double" w:sz="6" w:space="0" w:color="auto"/>
              <w:right w:val="nil"/>
            </w:tcBorders>
            <w:shd w:val="clear" w:color="000000" w:fill="FFFFFF"/>
            <w:noWrap/>
            <w:vAlign w:val="center"/>
            <w:hideMark/>
          </w:tcPr>
          <w:p w14:paraId="3F6E3752" w14:textId="2A870924"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80.894.713 </w:t>
            </w:r>
          </w:p>
        </w:tc>
        <w:tc>
          <w:tcPr>
            <w:tcW w:w="188" w:type="dxa"/>
            <w:tcBorders>
              <w:top w:val="nil"/>
              <w:left w:val="nil"/>
              <w:bottom w:val="nil"/>
              <w:right w:val="nil"/>
            </w:tcBorders>
            <w:shd w:val="clear" w:color="000000" w:fill="FFFFFF"/>
            <w:noWrap/>
            <w:vAlign w:val="center"/>
            <w:hideMark/>
          </w:tcPr>
          <w:p w14:paraId="024D29A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single" w:sz="4" w:space="0" w:color="auto"/>
              <w:left w:val="nil"/>
              <w:bottom w:val="double" w:sz="6" w:space="0" w:color="auto"/>
              <w:right w:val="nil"/>
            </w:tcBorders>
            <w:shd w:val="clear" w:color="000000" w:fill="FFFFFF"/>
            <w:noWrap/>
            <w:vAlign w:val="center"/>
            <w:hideMark/>
          </w:tcPr>
          <w:p w14:paraId="6543652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   </w:t>
            </w:r>
          </w:p>
        </w:tc>
        <w:tc>
          <w:tcPr>
            <w:tcW w:w="188" w:type="dxa"/>
            <w:tcBorders>
              <w:top w:val="nil"/>
              <w:left w:val="nil"/>
              <w:bottom w:val="nil"/>
              <w:right w:val="nil"/>
            </w:tcBorders>
            <w:shd w:val="clear" w:color="000000" w:fill="FFFFFF"/>
            <w:noWrap/>
            <w:vAlign w:val="center"/>
            <w:hideMark/>
          </w:tcPr>
          <w:p w14:paraId="658C443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single" w:sz="4" w:space="0" w:color="auto"/>
              <w:left w:val="nil"/>
              <w:bottom w:val="double" w:sz="6" w:space="0" w:color="auto"/>
              <w:right w:val="nil"/>
            </w:tcBorders>
            <w:shd w:val="clear" w:color="000000" w:fill="FFFFFF"/>
            <w:noWrap/>
            <w:vAlign w:val="center"/>
            <w:hideMark/>
          </w:tcPr>
          <w:p w14:paraId="5121C18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   </w:t>
            </w:r>
          </w:p>
        </w:tc>
        <w:tc>
          <w:tcPr>
            <w:tcW w:w="185" w:type="dxa"/>
            <w:tcBorders>
              <w:top w:val="nil"/>
              <w:left w:val="nil"/>
              <w:bottom w:val="nil"/>
              <w:right w:val="nil"/>
            </w:tcBorders>
            <w:shd w:val="clear" w:color="000000" w:fill="FFFFFF"/>
            <w:noWrap/>
            <w:vAlign w:val="center"/>
            <w:hideMark/>
          </w:tcPr>
          <w:p w14:paraId="170B3AA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single" w:sz="4" w:space="0" w:color="auto"/>
              <w:left w:val="nil"/>
              <w:bottom w:val="double" w:sz="6" w:space="0" w:color="auto"/>
              <w:right w:val="nil"/>
            </w:tcBorders>
            <w:shd w:val="clear" w:color="000000" w:fill="FFFFFF"/>
            <w:noWrap/>
            <w:vAlign w:val="center"/>
            <w:hideMark/>
          </w:tcPr>
          <w:p w14:paraId="24D6F3B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289.671.146 </w:t>
            </w:r>
          </w:p>
        </w:tc>
      </w:tr>
      <w:tr w:rsidR="00826A3C" w:rsidRPr="00D82DCD" w14:paraId="53724C88" w14:textId="77777777" w:rsidTr="006E1713">
        <w:trPr>
          <w:trHeight w:val="315"/>
        </w:trPr>
        <w:tc>
          <w:tcPr>
            <w:tcW w:w="3969" w:type="dxa"/>
            <w:tcBorders>
              <w:top w:val="nil"/>
              <w:left w:val="nil"/>
              <w:bottom w:val="nil"/>
              <w:right w:val="nil"/>
            </w:tcBorders>
            <w:shd w:val="clear" w:color="000000" w:fill="FFFFFF"/>
            <w:noWrap/>
            <w:vAlign w:val="center"/>
            <w:hideMark/>
          </w:tcPr>
          <w:p w14:paraId="7D19F196" w14:textId="77777777" w:rsidR="00D82DCD" w:rsidRPr="00D82DCD" w:rsidRDefault="00D82DCD" w:rsidP="00D82DCD">
            <w:pPr>
              <w:spacing w:line="240" w:lineRule="auto"/>
              <w:jc w:val="left"/>
              <w:rPr>
                <w:rFonts w:ascii="Arial" w:hAnsi="Arial" w:cs="Arial"/>
                <w:b/>
                <w:bCs/>
                <w:color w:val="000000"/>
                <w:sz w:val="16"/>
                <w:szCs w:val="16"/>
              </w:rPr>
            </w:pPr>
            <w:r w:rsidRPr="00D82DCD">
              <w:rPr>
                <w:rFonts w:ascii="Arial" w:hAnsi="Arial" w:cs="Arial"/>
                <w:b/>
                <w:bCs/>
                <w:color w:val="000000"/>
                <w:sz w:val="16"/>
                <w:szCs w:val="16"/>
              </w:rPr>
              <w:t> </w:t>
            </w:r>
          </w:p>
        </w:tc>
        <w:tc>
          <w:tcPr>
            <w:tcW w:w="1065" w:type="dxa"/>
            <w:tcBorders>
              <w:top w:val="nil"/>
              <w:left w:val="nil"/>
              <w:bottom w:val="nil"/>
              <w:right w:val="nil"/>
            </w:tcBorders>
            <w:shd w:val="clear" w:color="000000" w:fill="FFFFFF"/>
            <w:noWrap/>
            <w:vAlign w:val="center"/>
            <w:hideMark/>
          </w:tcPr>
          <w:p w14:paraId="6756103C" w14:textId="77777777" w:rsidR="00D82DCD" w:rsidRPr="00D82DCD" w:rsidRDefault="00D82DCD" w:rsidP="00D82DCD">
            <w:pPr>
              <w:spacing w:line="240" w:lineRule="auto"/>
              <w:jc w:val="center"/>
              <w:rPr>
                <w:rFonts w:ascii="Arial" w:hAnsi="Arial" w:cs="Arial"/>
                <w:b/>
                <w:bCs/>
                <w:color w:val="000000"/>
                <w:sz w:val="16"/>
                <w:szCs w:val="16"/>
              </w:rPr>
            </w:pPr>
            <w:r w:rsidRPr="00D82DCD">
              <w:rPr>
                <w:rFonts w:ascii="Arial" w:hAnsi="Arial" w:cs="Arial"/>
                <w:b/>
                <w:bCs/>
                <w:color w:val="000000"/>
                <w:sz w:val="16"/>
                <w:szCs w:val="16"/>
              </w:rPr>
              <w:t> </w:t>
            </w:r>
          </w:p>
        </w:tc>
        <w:tc>
          <w:tcPr>
            <w:tcW w:w="185" w:type="dxa"/>
            <w:tcBorders>
              <w:top w:val="nil"/>
              <w:left w:val="nil"/>
              <w:bottom w:val="nil"/>
              <w:right w:val="nil"/>
            </w:tcBorders>
            <w:shd w:val="clear" w:color="000000" w:fill="FFFFFF"/>
            <w:noWrap/>
            <w:vAlign w:val="center"/>
            <w:hideMark/>
          </w:tcPr>
          <w:p w14:paraId="6BB9BAAA" w14:textId="77777777" w:rsidR="00D82DCD" w:rsidRPr="00D82DCD" w:rsidRDefault="00D82DCD" w:rsidP="00D82DCD">
            <w:pPr>
              <w:spacing w:line="240" w:lineRule="auto"/>
              <w:jc w:val="left"/>
              <w:rPr>
                <w:rFonts w:ascii="Arial" w:hAnsi="Arial" w:cs="Arial"/>
                <w:b/>
                <w:bCs/>
                <w:color w:val="000000"/>
                <w:sz w:val="16"/>
                <w:szCs w:val="16"/>
              </w:rPr>
            </w:pPr>
            <w:r w:rsidRPr="00D82DCD">
              <w:rPr>
                <w:rFonts w:ascii="Arial" w:hAnsi="Arial" w:cs="Arial"/>
                <w:b/>
                <w:bCs/>
                <w:color w:val="000000"/>
                <w:sz w:val="16"/>
                <w:szCs w:val="16"/>
              </w:rPr>
              <w:t> </w:t>
            </w:r>
          </w:p>
        </w:tc>
        <w:tc>
          <w:tcPr>
            <w:tcW w:w="1444" w:type="dxa"/>
            <w:tcBorders>
              <w:top w:val="nil"/>
              <w:left w:val="nil"/>
              <w:bottom w:val="nil"/>
              <w:right w:val="nil"/>
            </w:tcBorders>
            <w:shd w:val="clear" w:color="000000" w:fill="FFFFFF"/>
            <w:noWrap/>
            <w:vAlign w:val="center"/>
            <w:hideMark/>
          </w:tcPr>
          <w:p w14:paraId="4F3B090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6D6931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10D56D4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6CE6F7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18983D2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236E7E6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60F3CD3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0415BA9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50A3D80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8A3154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6373257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10206DE3" w14:textId="77777777" w:rsidTr="006E1713">
        <w:trPr>
          <w:trHeight w:val="315"/>
        </w:trPr>
        <w:tc>
          <w:tcPr>
            <w:tcW w:w="3969" w:type="dxa"/>
            <w:tcBorders>
              <w:top w:val="nil"/>
              <w:left w:val="nil"/>
              <w:bottom w:val="nil"/>
              <w:right w:val="nil"/>
            </w:tcBorders>
            <w:shd w:val="clear" w:color="000000" w:fill="FFFFFF"/>
            <w:noWrap/>
            <w:vAlign w:val="center"/>
            <w:hideMark/>
          </w:tcPr>
          <w:p w14:paraId="62EEDD9D"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xml:space="preserve">Ajuste de </w:t>
            </w:r>
            <w:proofErr w:type="spellStart"/>
            <w:r w:rsidRPr="00D82DCD">
              <w:rPr>
                <w:rFonts w:ascii="Arial" w:hAnsi="Arial" w:cs="Arial"/>
                <w:sz w:val="16"/>
                <w:szCs w:val="16"/>
              </w:rPr>
              <w:t>exercicio</w:t>
            </w:r>
            <w:proofErr w:type="spellEnd"/>
            <w:r w:rsidRPr="00D82DCD">
              <w:rPr>
                <w:rFonts w:ascii="Arial" w:hAnsi="Arial" w:cs="Arial"/>
                <w:sz w:val="16"/>
                <w:szCs w:val="16"/>
              </w:rPr>
              <w:t xml:space="preserve"> anterior</w:t>
            </w:r>
          </w:p>
        </w:tc>
        <w:tc>
          <w:tcPr>
            <w:tcW w:w="1065" w:type="dxa"/>
            <w:tcBorders>
              <w:top w:val="nil"/>
              <w:left w:val="nil"/>
              <w:bottom w:val="nil"/>
              <w:right w:val="nil"/>
            </w:tcBorders>
            <w:shd w:val="clear" w:color="000000" w:fill="FFFFFF"/>
            <w:noWrap/>
            <w:vAlign w:val="center"/>
            <w:hideMark/>
          </w:tcPr>
          <w:p w14:paraId="00B8B292"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8A7390B"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5244491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0B3EFF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3209819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1BD53C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4744A01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2EBD4F5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auto" w:fill="auto"/>
            <w:noWrap/>
            <w:vAlign w:val="center"/>
            <w:hideMark/>
          </w:tcPr>
          <w:p w14:paraId="2F98B78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(108.418)</w:t>
            </w:r>
          </w:p>
        </w:tc>
        <w:tc>
          <w:tcPr>
            <w:tcW w:w="188" w:type="dxa"/>
            <w:tcBorders>
              <w:top w:val="nil"/>
              <w:left w:val="nil"/>
              <w:bottom w:val="nil"/>
              <w:right w:val="nil"/>
            </w:tcBorders>
            <w:shd w:val="clear" w:color="000000" w:fill="FFFFFF"/>
            <w:noWrap/>
            <w:vAlign w:val="center"/>
            <w:hideMark/>
          </w:tcPr>
          <w:p w14:paraId="10C5C5D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0E4345A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w:t>
            </w:r>
          </w:p>
        </w:tc>
        <w:tc>
          <w:tcPr>
            <w:tcW w:w="185" w:type="dxa"/>
            <w:tcBorders>
              <w:top w:val="nil"/>
              <w:left w:val="nil"/>
              <w:bottom w:val="nil"/>
              <w:right w:val="nil"/>
            </w:tcBorders>
            <w:shd w:val="clear" w:color="000000" w:fill="FFFFFF"/>
            <w:noWrap/>
            <w:vAlign w:val="center"/>
            <w:hideMark/>
          </w:tcPr>
          <w:p w14:paraId="45D4309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78592D0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(108.418)</w:t>
            </w:r>
          </w:p>
        </w:tc>
      </w:tr>
      <w:tr w:rsidR="00826A3C" w:rsidRPr="00D82DCD" w14:paraId="5BD7AF1C" w14:textId="77777777" w:rsidTr="006E1713">
        <w:trPr>
          <w:trHeight w:val="102"/>
        </w:trPr>
        <w:tc>
          <w:tcPr>
            <w:tcW w:w="3969" w:type="dxa"/>
            <w:tcBorders>
              <w:top w:val="nil"/>
              <w:left w:val="nil"/>
              <w:bottom w:val="nil"/>
              <w:right w:val="nil"/>
            </w:tcBorders>
            <w:shd w:val="clear" w:color="000000" w:fill="FFFFFF"/>
            <w:noWrap/>
            <w:vAlign w:val="center"/>
            <w:hideMark/>
          </w:tcPr>
          <w:p w14:paraId="47244DF1"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c>
          <w:tcPr>
            <w:tcW w:w="1065" w:type="dxa"/>
            <w:tcBorders>
              <w:top w:val="nil"/>
              <w:left w:val="nil"/>
              <w:bottom w:val="nil"/>
              <w:right w:val="nil"/>
            </w:tcBorders>
            <w:shd w:val="clear" w:color="000000" w:fill="FFFFFF"/>
            <w:noWrap/>
            <w:vAlign w:val="center"/>
            <w:hideMark/>
          </w:tcPr>
          <w:p w14:paraId="56CF0465"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EE87B78"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17D5903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709B3B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4A3F6BD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E19B9C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3BF7EAF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30FEF00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3F4A5F7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233DDAF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1705CAB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43E7C8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7C3D6EF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w:t>
            </w:r>
          </w:p>
        </w:tc>
      </w:tr>
      <w:tr w:rsidR="00826A3C" w:rsidRPr="00D82DCD" w14:paraId="7FD449E9" w14:textId="77777777" w:rsidTr="006E1713">
        <w:trPr>
          <w:trHeight w:val="315"/>
        </w:trPr>
        <w:tc>
          <w:tcPr>
            <w:tcW w:w="3969" w:type="dxa"/>
            <w:tcBorders>
              <w:top w:val="nil"/>
              <w:left w:val="nil"/>
              <w:bottom w:val="nil"/>
              <w:right w:val="nil"/>
            </w:tcBorders>
            <w:shd w:val="clear" w:color="000000" w:fill="FFFFFF"/>
            <w:noWrap/>
            <w:vAlign w:val="center"/>
            <w:hideMark/>
          </w:tcPr>
          <w:p w14:paraId="7C659EDC"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Lucro do Exercício</w:t>
            </w:r>
          </w:p>
        </w:tc>
        <w:tc>
          <w:tcPr>
            <w:tcW w:w="1065" w:type="dxa"/>
            <w:tcBorders>
              <w:top w:val="nil"/>
              <w:left w:val="nil"/>
              <w:bottom w:val="nil"/>
              <w:right w:val="nil"/>
            </w:tcBorders>
            <w:shd w:val="clear" w:color="000000" w:fill="FFFFFF"/>
            <w:noWrap/>
            <w:vAlign w:val="center"/>
            <w:hideMark/>
          </w:tcPr>
          <w:p w14:paraId="618C4805"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DB3C972"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55440E4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EE3A66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6E73D8F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D577F3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50B8CBE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5C7261A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2B1971F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32.969.124 </w:t>
            </w:r>
          </w:p>
        </w:tc>
        <w:tc>
          <w:tcPr>
            <w:tcW w:w="188" w:type="dxa"/>
            <w:tcBorders>
              <w:top w:val="nil"/>
              <w:left w:val="nil"/>
              <w:bottom w:val="nil"/>
              <w:right w:val="nil"/>
            </w:tcBorders>
            <w:shd w:val="clear" w:color="000000" w:fill="FFFFFF"/>
            <w:noWrap/>
            <w:vAlign w:val="center"/>
            <w:hideMark/>
          </w:tcPr>
          <w:p w14:paraId="0A35642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3D4FDCB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BD373A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3A08D4B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32.969.124 </w:t>
            </w:r>
          </w:p>
        </w:tc>
      </w:tr>
      <w:tr w:rsidR="00826A3C" w:rsidRPr="00D82DCD" w14:paraId="567EEB77" w14:textId="77777777" w:rsidTr="006E1713">
        <w:trPr>
          <w:trHeight w:val="102"/>
        </w:trPr>
        <w:tc>
          <w:tcPr>
            <w:tcW w:w="3969" w:type="dxa"/>
            <w:tcBorders>
              <w:top w:val="nil"/>
              <w:left w:val="nil"/>
              <w:bottom w:val="nil"/>
              <w:right w:val="nil"/>
            </w:tcBorders>
            <w:shd w:val="clear" w:color="000000" w:fill="FFFFFF"/>
            <w:noWrap/>
            <w:vAlign w:val="center"/>
            <w:hideMark/>
          </w:tcPr>
          <w:p w14:paraId="0E247804"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c>
          <w:tcPr>
            <w:tcW w:w="1065" w:type="dxa"/>
            <w:tcBorders>
              <w:top w:val="nil"/>
              <w:left w:val="nil"/>
              <w:bottom w:val="nil"/>
              <w:right w:val="nil"/>
            </w:tcBorders>
            <w:shd w:val="clear" w:color="000000" w:fill="FFFFFF"/>
            <w:noWrap/>
            <w:vAlign w:val="center"/>
            <w:hideMark/>
          </w:tcPr>
          <w:p w14:paraId="281CFB69"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AE5A955"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579E18F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72FA12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2946399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61B7F2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67EA420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20F3E33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47611C5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7389CBA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0857153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FD5E4E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1BBA55E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3EC87807" w14:textId="77777777" w:rsidTr="006E1713">
        <w:trPr>
          <w:trHeight w:val="315"/>
        </w:trPr>
        <w:tc>
          <w:tcPr>
            <w:tcW w:w="3969" w:type="dxa"/>
            <w:tcBorders>
              <w:top w:val="nil"/>
              <w:left w:val="nil"/>
              <w:bottom w:val="nil"/>
              <w:right w:val="nil"/>
            </w:tcBorders>
            <w:shd w:val="clear" w:color="000000" w:fill="FFFFFF"/>
            <w:noWrap/>
            <w:vAlign w:val="center"/>
            <w:hideMark/>
          </w:tcPr>
          <w:p w14:paraId="5E1C1EED"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Reserva Legal</w:t>
            </w:r>
          </w:p>
        </w:tc>
        <w:tc>
          <w:tcPr>
            <w:tcW w:w="1065" w:type="dxa"/>
            <w:tcBorders>
              <w:top w:val="nil"/>
              <w:left w:val="nil"/>
              <w:bottom w:val="nil"/>
              <w:right w:val="nil"/>
            </w:tcBorders>
            <w:shd w:val="clear" w:color="000000" w:fill="FFFFFF"/>
            <w:noWrap/>
            <w:vAlign w:val="center"/>
            <w:hideMark/>
          </w:tcPr>
          <w:p w14:paraId="77DB5D1C"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58FF468"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6EA00FB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D88132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3853D58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1.648.456 </w:t>
            </w:r>
          </w:p>
        </w:tc>
        <w:tc>
          <w:tcPr>
            <w:tcW w:w="185" w:type="dxa"/>
            <w:tcBorders>
              <w:top w:val="nil"/>
              <w:left w:val="nil"/>
              <w:bottom w:val="nil"/>
              <w:right w:val="nil"/>
            </w:tcBorders>
            <w:shd w:val="clear" w:color="000000" w:fill="FFFFFF"/>
            <w:noWrap/>
            <w:vAlign w:val="center"/>
            <w:hideMark/>
          </w:tcPr>
          <w:p w14:paraId="03344AE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082A611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5CDBEC7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7C0BE07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(1.648.456)</w:t>
            </w:r>
          </w:p>
        </w:tc>
        <w:tc>
          <w:tcPr>
            <w:tcW w:w="188" w:type="dxa"/>
            <w:tcBorders>
              <w:top w:val="nil"/>
              <w:left w:val="nil"/>
              <w:bottom w:val="nil"/>
              <w:right w:val="nil"/>
            </w:tcBorders>
            <w:shd w:val="clear" w:color="000000" w:fill="FFFFFF"/>
            <w:noWrap/>
            <w:vAlign w:val="center"/>
            <w:hideMark/>
          </w:tcPr>
          <w:p w14:paraId="6EAF5C8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587E319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C403EE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47B9D26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(0)</w:t>
            </w:r>
          </w:p>
        </w:tc>
      </w:tr>
      <w:tr w:rsidR="00826A3C" w:rsidRPr="00D82DCD" w14:paraId="6D0DE951" w14:textId="77777777" w:rsidTr="006E1713">
        <w:trPr>
          <w:trHeight w:val="49"/>
        </w:trPr>
        <w:tc>
          <w:tcPr>
            <w:tcW w:w="3969" w:type="dxa"/>
            <w:tcBorders>
              <w:top w:val="nil"/>
              <w:left w:val="nil"/>
              <w:bottom w:val="nil"/>
              <w:right w:val="nil"/>
            </w:tcBorders>
            <w:shd w:val="clear" w:color="000000" w:fill="FFFFFF"/>
            <w:noWrap/>
            <w:vAlign w:val="center"/>
            <w:hideMark/>
          </w:tcPr>
          <w:p w14:paraId="2BB18580"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545B5AFD"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FBE6D6E"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577906C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905D6C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500CC1D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4754E7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7350F52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03D936D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3F1A1BD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67AAEE5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2386FE7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CDBDF5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6A12C49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w:t>
            </w:r>
          </w:p>
        </w:tc>
      </w:tr>
      <w:tr w:rsidR="00826A3C" w:rsidRPr="00D82DCD" w14:paraId="4E31DEF9" w14:textId="77777777" w:rsidTr="006E1713">
        <w:trPr>
          <w:trHeight w:val="315"/>
        </w:trPr>
        <w:tc>
          <w:tcPr>
            <w:tcW w:w="3969" w:type="dxa"/>
            <w:tcBorders>
              <w:top w:val="nil"/>
              <w:left w:val="nil"/>
              <w:bottom w:val="nil"/>
              <w:right w:val="nil"/>
            </w:tcBorders>
            <w:shd w:val="clear" w:color="000000" w:fill="FFFFFF"/>
            <w:noWrap/>
            <w:vAlign w:val="center"/>
            <w:hideMark/>
          </w:tcPr>
          <w:p w14:paraId="49BCB54C" w14:textId="53F2F60C"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Destinações</w:t>
            </w:r>
            <w:r w:rsidR="004F73CE">
              <w:rPr>
                <w:rFonts w:ascii="Arial" w:hAnsi="Arial" w:cs="Arial"/>
                <w:color w:val="000000"/>
                <w:sz w:val="16"/>
                <w:szCs w:val="16"/>
              </w:rPr>
              <w:t xml:space="preserve"> </w:t>
            </w:r>
            <w:r w:rsidRPr="00D82DCD">
              <w:rPr>
                <w:rFonts w:ascii="Arial" w:hAnsi="Arial" w:cs="Arial"/>
                <w:color w:val="000000"/>
                <w:sz w:val="16"/>
                <w:szCs w:val="16"/>
              </w:rPr>
              <w:t>(na Forma de Juros s/ Capital Próprio):</w:t>
            </w:r>
          </w:p>
        </w:tc>
        <w:tc>
          <w:tcPr>
            <w:tcW w:w="1065" w:type="dxa"/>
            <w:tcBorders>
              <w:top w:val="nil"/>
              <w:left w:val="nil"/>
              <w:bottom w:val="nil"/>
              <w:right w:val="nil"/>
            </w:tcBorders>
            <w:shd w:val="clear" w:color="000000" w:fill="FFFFFF"/>
            <w:noWrap/>
            <w:vAlign w:val="center"/>
            <w:hideMark/>
          </w:tcPr>
          <w:p w14:paraId="6783FB99"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D58185D"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47AB845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A00242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1277579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7670B0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171ECB9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1375DEC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2BEFB66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263680C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13F69AC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69C60E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683ED9A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27C71C51" w14:textId="77777777" w:rsidTr="006E1713">
        <w:trPr>
          <w:trHeight w:val="49"/>
        </w:trPr>
        <w:tc>
          <w:tcPr>
            <w:tcW w:w="3969" w:type="dxa"/>
            <w:tcBorders>
              <w:top w:val="nil"/>
              <w:left w:val="nil"/>
              <w:bottom w:val="nil"/>
              <w:right w:val="nil"/>
            </w:tcBorders>
            <w:shd w:val="clear" w:color="000000" w:fill="FFFFFF"/>
            <w:noWrap/>
            <w:vAlign w:val="center"/>
            <w:hideMark/>
          </w:tcPr>
          <w:p w14:paraId="6A43CC79"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46082BE0"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2881C1F"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7AABB2B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7F508E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7E64472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809D7C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5CA844B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3E60DC4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24EF415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09A9C31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50AE8DE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3864EA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62851D6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61348272" w14:textId="77777777" w:rsidTr="006E1713">
        <w:trPr>
          <w:trHeight w:val="315"/>
        </w:trPr>
        <w:tc>
          <w:tcPr>
            <w:tcW w:w="3969" w:type="dxa"/>
            <w:tcBorders>
              <w:top w:val="nil"/>
              <w:left w:val="nil"/>
              <w:bottom w:val="nil"/>
              <w:right w:val="nil"/>
            </w:tcBorders>
            <w:shd w:val="clear" w:color="000000" w:fill="FFFFFF"/>
            <w:noWrap/>
            <w:vAlign w:val="center"/>
            <w:hideMark/>
          </w:tcPr>
          <w:p w14:paraId="1C9625F8"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xml:space="preserve">  Dividendos </w:t>
            </w:r>
            <w:proofErr w:type="spellStart"/>
            <w:r w:rsidRPr="00D82DCD">
              <w:rPr>
                <w:rFonts w:ascii="Arial" w:hAnsi="Arial" w:cs="Arial"/>
                <w:color w:val="000000"/>
                <w:sz w:val="16"/>
                <w:szCs w:val="16"/>
              </w:rPr>
              <w:t>Obrigatorios</w:t>
            </w:r>
            <w:proofErr w:type="spellEnd"/>
          </w:p>
        </w:tc>
        <w:tc>
          <w:tcPr>
            <w:tcW w:w="1065" w:type="dxa"/>
            <w:tcBorders>
              <w:top w:val="nil"/>
              <w:left w:val="nil"/>
              <w:bottom w:val="nil"/>
              <w:right w:val="nil"/>
            </w:tcBorders>
            <w:shd w:val="clear" w:color="000000" w:fill="FFFFFF"/>
            <w:noWrap/>
            <w:vAlign w:val="center"/>
            <w:hideMark/>
          </w:tcPr>
          <w:p w14:paraId="473B6D11"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DD3F413"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5747610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86156F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7952991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0C7491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284BD37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7FFB790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6D5EFFB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   </w:t>
            </w:r>
          </w:p>
        </w:tc>
        <w:tc>
          <w:tcPr>
            <w:tcW w:w="188" w:type="dxa"/>
            <w:tcBorders>
              <w:top w:val="nil"/>
              <w:left w:val="nil"/>
              <w:bottom w:val="nil"/>
              <w:right w:val="nil"/>
            </w:tcBorders>
            <w:shd w:val="clear" w:color="000000" w:fill="FFFFFF"/>
            <w:noWrap/>
            <w:vAlign w:val="center"/>
            <w:hideMark/>
          </w:tcPr>
          <w:p w14:paraId="7085318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40CAC3D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DC8E6C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5F4B276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730CD1A2" w14:textId="77777777" w:rsidTr="006E1713">
        <w:trPr>
          <w:trHeight w:val="49"/>
        </w:trPr>
        <w:tc>
          <w:tcPr>
            <w:tcW w:w="3969" w:type="dxa"/>
            <w:tcBorders>
              <w:top w:val="nil"/>
              <w:left w:val="nil"/>
              <w:bottom w:val="nil"/>
              <w:right w:val="nil"/>
            </w:tcBorders>
            <w:shd w:val="clear" w:color="000000" w:fill="FFFFFF"/>
            <w:noWrap/>
            <w:vAlign w:val="center"/>
            <w:hideMark/>
          </w:tcPr>
          <w:p w14:paraId="367D474D"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7F25206C"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E59CC10"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65F6735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AB33E7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0970837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C6F7DF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1C3F2BA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3E7A090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6AB9DC5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7747AEC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1409F89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D91A38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373B252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53DAE662" w14:textId="77777777" w:rsidTr="006E1713">
        <w:trPr>
          <w:trHeight w:val="315"/>
        </w:trPr>
        <w:tc>
          <w:tcPr>
            <w:tcW w:w="3969" w:type="dxa"/>
            <w:tcBorders>
              <w:top w:val="nil"/>
              <w:left w:val="nil"/>
              <w:bottom w:val="nil"/>
              <w:right w:val="nil"/>
            </w:tcBorders>
            <w:shd w:val="clear" w:color="000000" w:fill="FFFFFF"/>
            <w:noWrap/>
            <w:vAlign w:val="center"/>
            <w:hideMark/>
          </w:tcPr>
          <w:p w14:paraId="4DD321D9"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xml:space="preserve">  Juros Sobre o Capital Próprio</w:t>
            </w:r>
          </w:p>
        </w:tc>
        <w:tc>
          <w:tcPr>
            <w:tcW w:w="1065" w:type="dxa"/>
            <w:tcBorders>
              <w:top w:val="nil"/>
              <w:left w:val="nil"/>
              <w:bottom w:val="nil"/>
              <w:right w:val="nil"/>
            </w:tcBorders>
            <w:shd w:val="clear" w:color="000000" w:fill="FFFFFF"/>
            <w:noWrap/>
            <w:vAlign w:val="center"/>
            <w:hideMark/>
          </w:tcPr>
          <w:p w14:paraId="37C64E2F"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DB23E6F"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4A120E9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1C7017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3A8FEBB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E52181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6E72A03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3E7A305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709DF7F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(13.902.555)</w:t>
            </w:r>
          </w:p>
        </w:tc>
        <w:tc>
          <w:tcPr>
            <w:tcW w:w="188" w:type="dxa"/>
            <w:tcBorders>
              <w:top w:val="nil"/>
              <w:left w:val="nil"/>
              <w:bottom w:val="nil"/>
              <w:right w:val="nil"/>
            </w:tcBorders>
            <w:shd w:val="clear" w:color="000000" w:fill="FFFFFF"/>
            <w:noWrap/>
            <w:vAlign w:val="center"/>
            <w:hideMark/>
          </w:tcPr>
          <w:p w14:paraId="773F721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5808936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C0CA9E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6CDF76B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(13.902.555)</w:t>
            </w:r>
          </w:p>
        </w:tc>
      </w:tr>
      <w:tr w:rsidR="00826A3C" w:rsidRPr="00D82DCD" w14:paraId="64BF64A2" w14:textId="77777777" w:rsidTr="006E1713">
        <w:trPr>
          <w:trHeight w:val="49"/>
        </w:trPr>
        <w:tc>
          <w:tcPr>
            <w:tcW w:w="3969" w:type="dxa"/>
            <w:tcBorders>
              <w:top w:val="nil"/>
              <w:left w:val="nil"/>
              <w:bottom w:val="nil"/>
              <w:right w:val="nil"/>
            </w:tcBorders>
            <w:shd w:val="clear" w:color="000000" w:fill="FFFFFF"/>
            <w:noWrap/>
            <w:vAlign w:val="center"/>
            <w:hideMark/>
          </w:tcPr>
          <w:p w14:paraId="0FC52096"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187FCBF3"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9BFD841"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4FD8318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3F18C1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549946F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74388E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14E801B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23960C9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4E6CD6A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4074163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4086243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528F83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3FC7882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31053F50" w14:textId="77777777" w:rsidTr="006E1713">
        <w:trPr>
          <w:trHeight w:val="315"/>
        </w:trPr>
        <w:tc>
          <w:tcPr>
            <w:tcW w:w="3969" w:type="dxa"/>
            <w:tcBorders>
              <w:top w:val="nil"/>
              <w:left w:val="nil"/>
              <w:bottom w:val="nil"/>
              <w:right w:val="nil"/>
            </w:tcBorders>
            <w:shd w:val="clear" w:color="000000" w:fill="FFFFFF"/>
            <w:noWrap/>
            <w:vAlign w:val="center"/>
            <w:hideMark/>
          </w:tcPr>
          <w:p w14:paraId="1D848F98"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Reserva de Lucros a Realizar</w:t>
            </w:r>
          </w:p>
        </w:tc>
        <w:tc>
          <w:tcPr>
            <w:tcW w:w="1065" w:type="dxa"/>
            <w:tcBorders>
              <w:top w:val="nil"/>
              <w:left w:val="nil"/>
              <w:bottom w:val="nil"/>
              <w:right w:val="nil"/>
            </w:tcBorders>
            <w:shd w:val="clear" w:color="000000" w:fill="FFFFFF"/>
            <w:noWrap/>
            <w:vAlign w:val="center"/>
            <w:hideMark/>
          </w:tcPr>
          <w:p w14:paraId="01856D8C"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xml:space="preserve"> </w:t>
            </w:r>
          </w:p>
        </w:tc>
        <w:tc>
          <w:tcPr>
            <w:tcW w:w="185" w:type="dxa"/>
            <w:tcBorders>
              <w:top w:val="nil"/>
              <w:left w:val="nil"/>
              <w:bottom w:val="nil"/>
              <w:right w:val="nil"/>
            </w:tcBorders>
            <w:shd w:val="clear" w:color="000000" w:fill="FFFFFF"/>
            <w:noWrap/>
            <w:vAlign w:val="center"/>
            <w:hideMark/>
          </w:tcPr>
          <w:p w14:paraId="76C85797"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7ED543D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698DB4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4121584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745B1E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07C6D7A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17.309.696 </w:t>
            </w:r>
          </w:p>
        </w:tc>
        <w:tc>
          <w:tcPr>
            <w:tcW w:w="188" w:type="dxa"/>
            <w:tcBorders>
              <w:top w:val="nil"/>
              <w:left w:val="nil"/>
              <w:bottom w:val="nil"/>
              <w:right w:val="nil"/>
            </w:tcBorders>
            <w:shd w:val="clear" w:color="000000" w:fill="FFFFFF"/>
            <w:noWrap/>
            <w:vAlign w:val="center"/>
            <w:hideMark/>
          </w:tcPr>
          <w:p w14:paraId="724B778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54367FA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(17.309.696)</w:t>
            </w:r>
          </w:p>
        </w:tc>
        <w:tc>
          <w:tcPr>
            <w:tcW w:w="188" w:type="dxa"/>
            <w:tcBorders>
              <w:top w:val="nil"/>
              <w:left w:val="nil"/>
              <w:bottom w:val="nil"/>
              <w:right w:val="nil"/>
            </w:tcBorders>
            <w:shd w:val="clear" w:color="000000" w:fill="FFFFFF"/>
            <w:noWrap/>
            <w:vAlign w:val="center"/>
            <w:hideMark/>
          </w:tcPr>
          <w:p w14:paraId="49CB969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225BDFF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9AADAE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6A9D565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   </w:t>
            </w:r>
          </w:p>
        </w:tc>
      </w:tr>
      <w:tr w:rsidR="00826A3C" w:rsidRPr="00D82DCD" w14:paraId="6A85CF54" w14:textId="77777777" w:rsidTr="006E1713">
        <w:trPr>
          <w:trHeight w:val="150"/>
        </w:trPr>
        <w:tc>
          <w:tcPr>
            <w:tcW w:w="3969" w:type="dxa"/>
            <w:tcBorders>
              <w:top w:val="nil"/>
              <w:left w:val="nil"/>
              <w:bottom w:val="nil"/>
              <w:right w:val="nil"/>
            </w:tcBorders>
            <w:shd w:val="clear" w:color="000000" w:fill="FFFFFF"/>
            <w:noWrap/>
            <w:vAlign w:val="center"/>
            <w:hideMark/>
          </w:tcPr>
          <w:p w14:paraId="315AAA65"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7E479F5B"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CB96EE1"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10DF7B4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8899FA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02BE6E0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E8F203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33D4920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7CF2635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79DAE4A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5D832D9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0C78DFF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435902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65E703B3" w14:textId="77777777" w:rsidR="00D82DCD" w:rsidRPr="00D82DCD" w:rsidRDefault="00D82DCD" w:rsidP="004F73CE">
            <w:pPr>
              <w:spacing w:line="240" w:lineRule="auto"/>
              <w:jc w:val="right"/>
              <w:rPr>
                <w:rFonts w:ascii="Arial" w:hAnsi="Arial" w:cs="Arial"/>
                <w:color w:val="FFFFFF"/>
                <w:sz w:val="16"/>
                <w:szCs w:val="16"/>
              </w:rPr>
            </w:pPr>
            <w:r w:rsidRPr="00D82DCD">
              <w:rPr>
                <w:rFonts w:ascii="Arial" w:hAnsi="Arial" w:cs="Arial"/>
                <w:color w:val="FFFFFF"/>
                <w:sz w:val="16"/>
                <w:szCs w:val="16"/>
              </w:rPr>
              <w:t>1</w:t>
            </w:r>
          </w:p>
        </w:tc>
      </w:tr>
      <w:tr w:rsidR="00826A3C" w:rsidRPr="00D82DCD" w14:paraId="4693BC97" w14:textId="77777777" w:rsidTr="006E1713">
        <w:trPr>
          <w:trHeight w:val="150"/>
        </w:trPr>
        <w:tc>
          <w:tcPr>
            <w:tcW w:w="3969" w:type="dxa"/>
            <w:tcBorders>
              <w:top w:val="nil"/>
              <w:left w:val="nil"/>
              <w:bottom w:val="nil"/>
              <w:right w:val="nil"/>
            </w:tcBorders>
            <w:shd w:val="clear" w:color="000000" w:fill="FFFFFF"/>
            <w:noWrap/>
            <w:vAlign w:val="center"/>
            <w:hideMark/>
          </w:tcPr>
          <w:p w14:paraId="2A6FB989"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1B2D8574"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C656DF6"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1A38406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B0B4E3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7BC4608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7B91A0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532759E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27B1B07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66CB972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2B7194E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3F6AE39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2AA317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56383D4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182DF24B" w14:textId="77777777" w:rsidTr="006E1713">
        <w:trPr>
          <w:trHeight w:val="315"/>
        </w:trPr>
        <w:tc>
          <w:tcPr>
            <w:tcW w:w="3969" w:type="dxa"/>
            <w:tcBorders>
              <w:top w:val="nil"/>
              <w:left w:val="nil"/>
              <w:bottom w:val="nil"/>
              <w:right w:val="nil"/>
            </w:tcBorders>
            <w:shd w:val="clear" w:color="000000" w:fill="FFFFFF"/>
            <w:noWrap/>
            <w:vAlign w:val="center"/>
            <w:hideMark/>
          </w:tcPr>
          <w:p w14:paraId="2CB6B7A3" w14:textId="77777777" w:rsidR="00D82DCD" w:rsidRPr="00D82DCD" w:rsidRDefault="00D82DCD" w:rsidP="00D82DCD">
            <w:pPr>
              <w:spacing w:line="240" w:lineRule="auto"/>
              <w:jc w:val="left"/>
              <w:rPr>
                <w:rFonts w:ascii="Arial" w:hAnsi="Arial" w:cs="Arial"/>
                <w:b/>
                <w:bCs/>
                <w:color w:val="000000"/>
                <w:sz w:val="16"/>
                <w:szCs w:val="16"/>
              </w:rPr>
            </w:pPr>
            <w:r w:rsidRPr="00D82DCD">
              <w:rPr>
                <w:rFonts w:ascii="Arial" w:hAnsi="Arial" w:cs="Arial"/>
                <w:b/>
                <w:bCs/>
                <w:color w:val="000000"/>
                <w:sz w:val="16"/>
                <w:szCs w:val="16"/>
              </w:rPr>
              <w:t>SALDOS EM 31 DE DEZEMBRO DE 2021</w:t>
            </w:r>
          </w:p>
        </w:tc>
        <w:tc>
          <w:tcPr>
            <w:tcW w:w="1065" w:type="dxa"/>
            <w:tcBorders>
              <w:top w:val="nil"/>
              <w:left w:val="nil"/>
              <w:bottom w:val="nil"/>
              <w:right w:val="nil"/>
            </w:tcBorders>
            <w:shd w:val="clear" w:color="000000" w:fill="FFFFFF"/>
            <w:noWrap/>
            <w:vAlign w:val="center"/>
            <w:hideMark/>
          </w:tcPr>
          <w:p w14:paraId="78AFA654" w14:textId="77777777" w:rsidR="00D82DCD" w:rsidRPr="00D82DCD" w:rsidRDefault="00D82DCD" w:rsidP="00D82DCD">
            <w:pPr>
              <w:spacing w:line="240" w:lineRule="auto"/>
              <w:jc w:val="center"/>
              <w:rPr>
                <w:rFonts w:ascii="Arial" w:hAnsi="Arial" w:cs="Arial"/>
                <w:b/>
                <w:bCs/>
                <w:color w:val="000000"/>
                <w:sz w:val="16"/>
                <w:szCs w:val="16"/>
              </w:rPr>
            </w:pPr>
            <w:r w:rsidRPr="00D82DCD">
              <w:rPr>
                <w:rFonts w:ascii="Arial" w:hAnsi="Arial" w:cs="Arial"/>
                <w:b/>
                <w:bCs/>
                <w:color w:val="000000"/>
                <w:sz w:val="16"/>
                <w:szCs w:val="16"/>
              </w:rPr>
              <w:t> </w:t>
            </w:r>
          </w:p>
        </w:tc>
        <w:tc>
          <w:tcPr>
            <w:tcW w:w="185" w:type="dxa"/>
            <w:tcBorders>
              <w:top w:val="nil"/>
              <w:left w:val="nil"/>
              <w:bottom w:val="nil"/>
              <w:right w:val="nil"/>
            </w:tcBorders>
            <w:shd w:val="clear" w:color="000000" w:fill="FFFFFF"/>
            <w:noWrap/>
            <w:vAlign w:val="center"/>
            <w:hideMark/>
          </w:tcPr>
          <w:p w14:paraId="058CD49D"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single" w:sz="4" w:space="0" w:color="auto"/>
              <w:left w:val="nil"/>
              <w:bottom w:val="double" w:sz="6" w:space="0" w:color="auto"/>
              <w:right w:val="nil"/>
            </w:tcBorders>
            <w:shd w:val="clear" w:color="000000" w:fill="FFFFFF"/>
            <w:noWrap/>
            <w:vAlign w:val="center"/>
            <w:hideMark/>
          </w:tcPr>
          <w:p w14:paraId="06C53453" w14:textId="2E656B83"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204.164.469 </w:t>
            </w:r>
          </w:p>
        </w:tc>
        <w:tc>
          <w:tcPr>
            <w:tcW w:w="185" w:type="dxa"/>
            <w:tcBorders>
              <w:top w:val="nil"/>
              <w:left w:val="nil"/>
              <w:bottom w:val="nil"/>
              <w:right w:val="nil"/>
            </w:tcBorders>
            <w:shd w:val="clear" w:color="000000" w:fill="FFFFFF"/>
            <w:noWrap/>
            <w:vAlign w:val="center"/>
            <w:hideMark/>
          </w:tcPr>
          <w:p w14:paraId="56750AD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single" w:sz="4" w:space="0" w:color="auto"/>
              <w:left w:val="nil"/>
              <w:bottom w:val="double" w:sz="6" w:space="0" w:color="auto"/>
              <w:right w:val="nil"/>
            </w:tcBorders>
            <w:shd w:val="clear" w:color="000000" w:fill="FFFFFF"/>
            <w:noWrap/>
            <w:vAlign w:val="center"/>
            <w:hideMark/>
          </w:tcPr>
          <w:p w14:paraId="632E1799" w14:textId="69C66B66"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6.260.420 </w:t>
            </w:r>
          </w:p>
        </w:tc>
        <w:tc>
          <w:tcPr>
            <w:tcW w:w="185" w:type="dxa"/>
            <w:tcBorders>
              <w:top w:val="nil"/>
              <w:left w:val="nil"/>
              <w:bottom w:val="nil"/>
              <w:right w:val="nil"/>
            </w:tcBorders>
            <w:shd w:val="clear" w:color="000000" w:fill="FFFFFF"/>
            <w:noWrap/>
            <w:vAlign w:val="center"/>
            <w:hideMark/>
          </w:tcPr>
          <w:p w14:paraId="7A4C309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single" w:sz="4" w:space="0" w:color="auto"/>
              <w:left w:val="nil"/>
              <w:bottom w:val="double" w:sz="6" w:space="0" w:color="auto"/>
              <w:right w:val="nil"/>
            </w:tcBorders>
            <w:shd w:val="clear" w:color="000000" w:fill="FFFFFF"/>
            <w:noWrap/>
            <w:vAlign w:val="center"/>
            <w:hideMark/>
          </w:tcPr>
          <w:p w14:paraId="57F0A276" w14:textId="319CE306"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98.204.409 </w:t>
            </w:r>
          </w:p>
        </w:tc>
        <w:tc>
          <w:tcPr>
            <w:tcW w:w="188" w:type="dxa"/>
            <w:tcBorders>
              <w:top w:val="nil"/>
              <w:left w:val="nil"/>
              <w:bottom w:val="nil"/>
              <w:right w:val="nil"/>
            </w:tcBorders>
            <w:shd w:val="clear" w:color="000000" w:fill="FFFFFF"/>
            <w:noWrap/>
            <w:vAlign w:val="center"/>
            <w:hideMark/>
          </w:tcPr>
          <w:p w14:paraId="45957D1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single" w:sz="4" w:space="0" w:color="auto"/>
              <w:left w:val="nil"/>
              <w:bottom w:val="double" w:sz="6" w:space="0" w:color="auto"/>
              <w:right w:val="nil"/>
            </w:tcBorders>
            <w:shd w:val="clear" w:color="000000" w:fill="FFFFFF"/>
            <w:noWrap/>
            <w:vAlign w:val="center"/>
            <w:hideMark/>
          </w:tcPr>
          <w:p w14:paraId="12EC5DE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(0)</w:t>
            </w:r>
          </w:p>
        </w:tc>
        <w:tc>
          <w:tcPr>
            <w:tcW w:w="188" w:type="dxa"/>
            <w:tcBorders>
              <w:top w:val="nil"/>
              <w:left w:val="nil"/>
              <w:bottom w:val="nil"/>
              <w:right w:val="nil"/>
            </w:tcBorders>
            <w:shd w:val="clear" w:color="000000" w:fill="FFFFFF"/>
            <w:noWrap/>
            <w:vAlign w:val="center"/>
            <w:hideMark/>
          </w:tcPr>
          <w:p w14:paraId="10DB478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single" w:sz="4" w:space="0" w:color="auto"/>
              <w:left w:val="nil"/>
              <w:bottom w:val="double" w:sz="6" w:space="0" w:color="auto"/>
              <w:right w:val="nil"/>
            </w:tcBorders>
            <w:shd w:val="clear" w:color="000000" w:fill="FFFFFF"/>
            <w:noWrap/>
            <w:vAlign w:val="center"/>
            <w:hideMark/>
          </w:tcPr>
          <w:p w14:paraId="4752D88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   </w:t>
            </w:r>
          </w:p>
        </w:tc>
        <w:tc>
          <w:tcPr>
            <w:tcW w:w="185" w:type="dxa"/>
            <w:tcBorders>
              <w:top w:val="nil"/>
              <w:left w:val="nil"/>
              <w:bottom w:val="nil"/>
              <w:right w:val="nil"/>
            </w:tcBorders>
            <w:shd w:val="clear" w:color="000000" w:fill="FFFFFF"/>
            <w:noWrap/>
            <w:vAlign w:val="center"/>
            <w:hideMark/>
          </w:tcPr>
          <w:p w14:paraId="5048D95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single" w:sz="4" w:space="0" w:color="auto"/>
              <w:left w:val="nil"/>
              <w:bottom w:val="double" w:sz="6" w:space="0" w:color="auto"/>
              <w:right w:val="nil"/>
            </w:tcBorders>
            <w:shd w:val="clear" w:color="000000" w:fill="FFFFFF"/>
            <w:noWrap/>
            <w:vAlign w:val="center"/>
            <w:hideMark/>
          </w:tcPr>
          <w:p w14:paraId="15C741A4" w14:textId="198DD600"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308.629.298 </w:t>
            </w:r>
          </w:p>
        </w:tc>
      </w:tr>
      <w:tr w:rsidR="00826A3C" w:rsidRPr="00D82DCD" w14:paraId="67C54536" w14:textId="77777777" w:rsidTr="006E1713">
        <w:trPr>
          <w:trHeight w:val="315"/>
        </w:trPr>
        <w:tc>
          <w:tcPr>
            <w:tcW w:w="3969" w:type="dxa"/>
            <w:tcBorders>
              <w:top w:val="nil"/>
              <w:left w:val="nil"/>
              <w:bottom w:val="nil"/>
              <w:right w:val="nil"/>
            </w:tcBorders>
            <w:shd w:val="clear" w:color="000000" w:fill="FFFFFF"/>
            <w:noWrap/>
            <w:vAlign w:val="center"/>
            <w:hideMark/>
          </w:tcPr>
          <w:p w14:paraId="35B4E630" w14:textId="77777777" w:rsidR="00D82DCD" w:rsidRPr="00D82DCD" w:rsidRDefault="00D82DCD" w:rsidP="00D82DCD">
            <w:pPr>
              <w:spacing w:line="240" w:lineRule="auto"/>
              <w:jc w:val="left"/>
              <w:rPr>
                <w:rFonts w:ascii="Arial" w:hAnsi="Arial" w:cs="Arial"/>
                <w:b/>
                <w:bCs/>
                <w:color w:val="000000"/>
                <w:sz w:val="16"/>
                <w:szCs w:val="16"/>
              </w:rPr>
            </w:pPr>
            <w:r w:rsidRPr="00D82DCD">
              <w:rPr>
                <w:rFonts w:ascii="Arial" w:hAnsi="Arial" w:cs="Arial"/>
                <w:b/>
                <w:bCs/>
                <w:color w:val="000000"/>
                <w:sz w:val="16"/>
                <w:szCs w:val="16"/>
              </w:rPr>
              <w:t> </w:t>
            </w:r>
          </w:p>
        </w:tc>
        <w:tc>
          <w:tcPr>
            <w:tcW w:w="1065" w:type="dxa"/>
            <w:tcBorders>
              <w:top w:val="nil"/>
              <w:left w:val="nil"/>
              <w:bottom w:val="nil"/>
              <w:right w:val="nil"/>
            </w:tcBorders>
            <w:shd w:val="clear" w:color="000000" w:fill="FFFFFF"/>
            <w:noWrap/>
            <w:vAlign w:val="center"/>
            <w:hideMark/>
          </w:tcPr>
          <w:p w14:paraId="77EF8917" w14:textId="77777777" w:rsidR="00D82DCD" w:rsidRPr="00D82DCD" w:rsidRDefault="00D82DCD" w:rsidP="00D82DCD">
            <w:pPr>
              <w:spacing w:line="240" w:lineRule="auto"/>
              <w:jc w:val="center"/>
              <w:rPr>
                <w:rFonts w:ascii="Arial" w:hAnsi="Arial" w:cs="Arial"/>
                <w:b/>
                <w:bCs/>
                <w:color w:val="000000"/>
                <w:sz w:val="16"/>
                <w:szCs w:val="16"/>
              </w:rPr>
            </w:pPr>
            <w:r w:rsidRPr="00D82DCD">
              <w:rPr>
                <w:rFonts w:ascii="Arial" w:hAnsi="Arial" w:cs="Arial"/>
                <w:b/>
                <w:bCs/>
                <w:color w:val="000000"/>
                <w:sz w:val="16"/>
                <w:szCs w:val="16"/>
              </w:rPr>
              <w:t> </w:t>
            </w:r>
          </w:p>
        </w:tc>
        <w:tc>
          <w:tcPr>
            <w:tcW w:w="185" w:type="dxa"/>
            <w:tcBorders>
              <w:top w:val="nil"/>
              <w:left w:val="nil"/>
              <w:bottom w:val="nil"/>
              <w:right w:val="nil"/>
            </w:tcBorders>
            <w:shd w:val="clear" w:color="000000" w:fill="FFFFFF"/>
            <w:noWrap/>
            <w:vAlign w:val="center"/>
            <w:hideMark/>
          </w:tcPr>
          <w:p w14:paraId="3B6B2666"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18ACF86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EC1C5E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2AD31EB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04F2C5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78653D8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5EF747A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4F84BC7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323E0EA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11C5AB3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746F2F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27E3C33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1E39CA19" w14:textId="77777777" w:rsidTr="006E1713">
        <w:trPr>
          <w:trHeight w:val="315"/>
        </w:trPr>
        <w:tc>
          <w:tcPr>
            <w:tcW w:w="3969" w:type="dxa"/>
            <w:tcBorders>
              <w:top w:val="nil"/>
              <w:left w:val="nil"/>
              <w:bottom w:val="nil"/>
              <w:right w:val="nil"/>
            </w:tcBorders>
            <w:shd w:val="clear" w:color="000000" w:fill="FFFFFF"/>
            <w:noWrap/>
            <w:vAlign w:val="center"/>
            <w:hideMark/>
          </w:tcPr>
          <w:p w14:paraId="15FD0ADA" w14:textId="77777777" w:rsidR="00D82DCD" w:rsidRPr="00D82DCD" w:rsidRDefault="00D82DCD" w:rsidP="00D82DCD">
            <w:pPr>
              <w:spacing w:line="240" w:lineRule="auto"/>
              <w:jc w:val="left"/>
              <w:rPr>
                <w:rFonts w:ascii="Arial" w:hAnsi="Arial" w:cs="Arial"/>
                <w:b/>
                <w:bCs/>
                <w:color w:val="000000"/>
                <w:sz w:val="16"/>
                <w:szCs w:val="16"/>
              </w:rPr>
            </w:pPr>
            <w:r w:rsidRPr="00D82DCD">
              <w:rPr>
                <w:rFonts w:ascii="Arial" w:hAnsi="Arial" w:cs="Arial"/>
                <w:b/>
                <w:bCs/>
                <w:color w:val="000000"/>
                <w:sz w:val="16"/>
                <w:szCs w:val="16"/>
              </w:rPr>
              <w:t> </w:t>
            </w:r>
          </w:p>
        </w:tc>
        <w:tc>
          <w:tcPr>
            <w:tcW w:w="1065" w:type="dxa"/>
            <w:tcBorders>
              <w:top w:val="nil"/>
              <w:left w:val="nil"/>
              <w:bottom w:val="nil"/>
              <w:right w:val="nil"/>
            </w:tcBorders>
            <w:shd w:val="clear" w:color="000000" w:fill="FFFFFF"/>
            <w:noWrap/>
            <w:vAlign w:val="center"/>
            <w:hideMark/>
          </w:tcPr>
          <w:p w14:paraId="279605B1" w14:textId="77777777" w:rsidR="00D82DCD" w:rsidRPr="00D82DCD" w:rsidRDefault="00D82DCD" w:rsidP="00D82DCD">
            <w:pPr>
              <w:spacing w:line="240" w:lineRule="auto"/>
              <w:jc w:val="center"/>
              <w:rPr>
                <w:rFonts w:ascii="Arial" w:hAnsi="Arial" w:cs="Arial"/>
                <w:b/>
                <w:bCs/>
                <w:color w:val="000000"/>
                <w:sz w:val="16"/>
                <w:szCs w:val="16"/>
              </w:rPr>
            </w:pPr>
            <w:r w:rsidRPr="00D82DCD">
              <w:rPr>
                <w:rFonts w:ascii="Arial" w:hAnsi="Arial" w:cs="Arial"/>
                <w:b/>
                <w:bCs/>
                <w:color w:val="000000"/>
                <w:sz w:val="16"/>
                <w:szCs w:val="16"/>
              </w:rPr>
              <w:t> </w:t>
            </w:r>
          </w:p>
        </w:tc>
        <w:tc>
          <w:tcPr>
            <w:tcW w:w="185" w:type="dxa"/>
            <w:tcBorders>
              <w:top w:val="nil"/>
              <w:left w:val="nil"/>
              <w:bottom w:val="nil"/>
              <w:right w:val="nil"/>
            </w:tcBorders>
            <w:shd w:val="clear" w:color="000000" w:fill="FFFFFF"/>
            <w:noWrap/>
            <w:vAlign w:val="center"/>
            <w:hideMark/>
          </w:tcPr>
          <w:p w14:paraId="41652F7E"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61DBC69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75E9C8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13A86CD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F6466F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09CF236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6A8D915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540E750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49AD4C8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185D20C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7BFF87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2AABDC9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31689B60" w14:textId="77777777" w:rsidTr="006E1713">
        <w:trPr>
          <w:trHeight w:val="270"/>
        </w:trPr>
        <w:tc>
          <w:tcPr>
            <w:tcW w:w="3969" w:type="dxa"/>
            <w:tcBorders>
              <w:top w:val="nil"/>
              <w:left w:val="nil"/>
              <w:bottom w:val="nil"/>
              <w:right w:val="nil"/>
            </w:tcBorders>
            <w:shd w:val="clear" w:color="000000" w:fill="FFFFFF"/>
            <w:noWrap/>
            <w:vAlign w:val="center"/>
            <w:hideMark/>
          </w:tcPr>
          <w:p w14:paraId="2A0ADAA1" w14:textId="77777777" w:rsidR="00D82DCD" w:rsidRPr="00D82DCD" w:rsidRDefault="00D82DCD" w:rsidP="00D82DCD">
            <w:pPr>
              <w:spacing w:line="240" w:lineRule="auto"/>
              <w:jc w:val="left"/>
              <w:rPr>
                <w:rFonts w:ascii="Arial" w:hAnsi="Arial" w:cs="Arial"/>
                <w:b/>
                <w:bCs/>
                <w:color w:val="000000"/>
                <w:sz w:val="16"/>
                <w:szCs w:val="16"/>
              </w:rPr>
            </w:pPr>
            <w:r w:rsidRPr="00D82DCD">
              <w:rPr>
                <w:rFonts w:ascii="Arial" w:hAnsi="Arial" w:cs="Arial"/>
                <w:b/>
                <w:bCs/>
                <w:color w:val="000000"/>
                <w:sz w:val="16"/>
                <w:szCs w:val="16"/>
              </w:rPr>
              <w:lastRenderedPageBreak/>
              <w:t>SALDOS EM 01 DE JANEIRO DE 2022</w:t>
            </w:r>
          </w:p>
        </w:tc>
        <w:tc>
          <w:tcPr>
            <w:tcW w:w="1065" w:type="dxa"/>
            <w:tcBorders>
              <w:top w:val="nil"/>
              <w:left w:val="nil"/>
              <w:bottom w:val="nil"/>
              <w:right w:val="nil"/>
            </w:tcBorders>
            <w:shd w:val="clear" w:color="000000" w:fill="FFFFFF"/>
            <w:noWrap/>
            <w:vAlign w:val="center"/>
            <w:hideMark/>
          </w:tcPr>
          <w:p w14:paraId="7D721924" w14:textId="77777777" w:rsidR="00D82DCD" w:rsidRPr="00D82DCD" w:rsidRDefault="00D82DCD" w:rsidP="00D82DCD">
            <w:pPr>
              <w:spacing w:line="240" w:lineRule="auto"/>
              <w:jc w:val="center"/>
              <w:rPr>
                <w:rFonts w:ascii="Arial" w:hAnsi="Arial" w:cs="Arial"/>
                <w:b/>
                <w:bCs/>
                <w:color w:val="000000"/>
                <w:sz w:val="16"/>
                <w:szCs w:val="16"/>
              </w:rPr>
            </w:pPr>
            <w:r w:rsidRPr="00D82DCD">
              <w:rPr>
                <w:rFonts w:ascii="Arial" w:hAnsi="Arial" w:cs="Arial"/>
                <w:b/>
                <w:bCs/>
                <w:color w:val="000000"/>
                <w:sz w:val="16"/>
                <w:szCs w:val="16"/>
              </w:rPr>
              <w:t> </w:t>
            </w:r>
          </w:p>
        </w:tc>
        <w:tc>
          <w:tcPr>
            <w:tcW w:w="185" w:type="dxa"/>
            <w:tcBorders>
              <w:top w:val="nil"/>
              <w:left w:val="nil"/>
              <w:bottom w:val="nil"/>
              <w:right w:val="nil"/>
            </w:tcBorders>
            <w:shd w:val="clear" w:color="000000" w:fill="FFFFFF"/>
            <w:noWrap/>
            <w:vAlign w:val="center"/>
            <w:hideMark/>
          </w:tcPr>
          <w:p w14:paraId="1D3B854C" w14:textId="77777777" w:rsidR="00D82DCD" w:rsidRPr="00D82DCD" w:rsidRDefault="00D82DCD" w:rsidP="00D82DCD">
            <w:pPr>
              <w:spacing w:line="240" w:lineRule="auto"/>
              <w:jc w:val="left"/>
              <w:rPr>
                <w:rFonts w:ascii="Arial" w:hAnsi="Arial" w:cs="Arial"/>
                <w:b/>
                <w:bCs/>
                <w:color w:val="000000"/>
                <w:sz w:val="16"/>
                <w:szCs w:val="16"/>
              </w:rPr>
            </w:pPr>
            <w:r w:rsidRPr="00D82DCD">
              <w:rPr>
                <w:rFonts w:ascii="Arial" w:hAnsi="Arial" w:cs="Arial"/>
                <w:b/>
                <w:bCs/>
                <w:color w:val="000000"/>
                <w:sz w:val="16"/>
                <w:szCs w:val="16"/>
              </w:rPr>
              <w:t> </w:t>
            </w:r>
          </w:p>
        </w:tc>
        <w:tc>
          <w:tcPr>
            <w:tcW w:w="1444" w:type="dxa"/>
            <w:tcBorders>
              <w:top w:val="single" w:sz="4" w:space="0" w:color="auto"/>
              <w:left w:val="nil"/>
              <w:bottom w:val="double" w:sz="6" w:space="0" w:color="auto"/>
              <w:right w:val="nil"/>
            </w:tcBorders>
            <w:shd w:val="clear" w:color="000000" w:fill="FFFFFF"/>
            <w:noWrap/>
            <w:vAlign w:val="center"/>
            <w:hideMark/>
          </w:tcPr>
          <w:p w14:paraId="0F757AF8" w14:textId="20830BAC"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204.164.469 </w:t>
            </w:r>
          </w:p>
        </w:tc>
        <w:tc>
          <w:tcPr>
            <w:tcW w:w="185" w:type="dxa"/>
            <w:tcBorders>
              <w:top w:val="nil"/>
              <w:left w:val="nil"/>
              <w:bottom w:val="nil"/>
              <w:right w:val="nil"/>
            </w:tcBorders>
            <w:shd w:val="clear" w:color="000000" w:fill="FFFFFF"/>
            <w:noWrap/>
            <w:vAlign w:val="center"/>
            <w:hideMark/>
          </w:tcPr>
          <w:p w14:paraId="28FB451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single" w:sz="4" w:space="0" w:color="auto"/>
              <w:left w:val="nil"/>
              <w:bottom w:val="double" w:sz="6" w:space="0" w:color="auto"/>
              <w:right w:val="nil"/>
            </w:tcBorders>
            <w:shd w:val="clear" w:color="000000" w:fill="FFFFFF"/>
            <w:noWrap/>
            <w:vAlign w:val="center"/>
            <w:hideMark/>
          </w:tcPr>
          <w:p w14:paraId="4A95C098" w14:textId="5E638ADE"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6.260.420 </w:t>
            </w:r>
          </w:p>
        </w:tc>
        <w:tc>
          <w:tcPr>
            <w:tcW w:w="185" w:type="dxa"/>
            <w:tcBorders>
              <w:top w:val="nil"/>
              <w:left w:val="nil"/>
              <w:bottom w:val="nil"/>
              <w:right w:val="nil"/>
            </w:tcBorders>
            <w:shd w:val="clear" w:color="000000" w:fill="FFFFFF"/>
            <w:noWrap/>
            <w:vAlign w:val="center"/>
            <w:hideMark/>
          </w:tcPr>
          <w:p w14:paraId="6E0A672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single" w:sz="4" w:space="0" w:color="auto"/>
              <w:left w:val="nil"/>
              <w:bottom w:val="double" w:sz="6" w:space="0" w:color="auto"/>
              <w:right w:val="nil"/>
            </w:tcBorders>
            <w:shd w:val="clear" w:color="000000" w:fill="FFFFFF"/>
            <w:noWrap/>
            <w:vAlign w:val="center"/>
            <w:hideMark/>
          </w:tcPr>
          <w:p w14:paraId="202323A6" w14:textId="6C6BABFB"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98.204.409 </w:t>
            </w:r>
          </w:p>
        </w:tc>
        <w:tc>
          <w:tcPr>
            <w:tcW w:w="188" w:type="dxa"/>
            <w:tcBorders>
              <w:top w:val="nil"/>
              <w:left w:val="nil"/>
              <w:bottom w:val="nil"/>
              <w:right w:val="nil"/>
            </w:tcBorders>
            <w:shd w:val="clear" w:color="000000" w:fill="FFFFFF"/>
            <w:noWrap/>
            <w:vAlign w:val="center"/>
            <w:hideMark/>
          </w:tcPr>
          <w:p w14:paraId="7F1B55D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single" w:sz="4" w:space="0" w:color="auto"/>
              <w:left w:val="nil"/>
              <w:bottom w:val="double" w:sz="6" w:space="0" w:color="auto"/>
              <w:right w:val="nil"/>
            </w:tcBorders>
            <w:shd w:val="clear" w:color="000000" w:fill="FFFFFF"/>
            <w:noWrap/>
            <w:vAlign w:val="center"/>
            <w:hideMark/>
          </w:tcPr>
          <w:p w14:paraId="56BA193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   </w:t>
            </w:r>
          </w:p>
        </w:tc>
        <w:tc>
          <w:tcPr>
            <w:tcW w:w="188" w:type="dxa"/>
            <w:tcBorders>
              <w:top w:val="nil"/>
              <w:left w:val="nil"/>
              <w:bottom w:val="nil"/>
              <w:right w:val="nil"/>
            </w:tcBorders>
            <w:shd w:val="clear" w:color="000000" w:fill="FFFFFF"/>
            <w:noWrap/>
            <w:vAlign w:val="center"/>
            <w:hideMark/>
          </w:tcPr>
          <w:p w14:paraId="3C6523E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single" w:sz="4" w:space="0" w:color="auto"/>
              <w:left w:val="nil"/>
              <w:bottom w:val="double" w:sz="6" w:space="0" w:color="auto"/>
              <w:right w:val="nil"/>
            </w:tcBorders>
            <w:shd w:val="clear" w:color="000000" w:fill="FFFFFF"/>
            <w:noWrap/>
            <w:vAlign w:val="center"/>
            <w:hideMark/>
          </w:tcPr>
          <w:p w14:paraId="0F1E0F4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   </w:t>
            </w:r>
          </w:p>
        </w:tc>
        <w:tc>
          <w:tcPr>
            <w:tcW w:w="185" w:type="dxa"/>
            <w:tcBorders>
              <w:top w:val="nil"/>
              <w:left w:val="nil"/>
              <w:bottom w:val="nil"/>
              <w:right w:val="nil"/>
            </w:tcBorders>
            <w:shd w:val="clear" w:color="000000" w:fill="FFFFFF"/>
            <w:noWrap/>
            <w:vAlign w:val="center"/>
            <w:hideMark/>
          </w:tcPr>
          <w:p w14:paraId="0F3C2A6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single" w:sz="4" w:space="0" w:color="auto"/>
              <w:left w:val="nil"/>
              <w:bottom w:val="double" w:sz="6" w:space="0" w:color="auto"/>
              <w:right w:val="nil"/>
            </w:tcBorders>
            <w:shd w:val="clear" w:color="000000" w:fill="FFFFFF"/>
            <w:noWrap/>
            <w:vAlign w:val="center"/>
            <w:hideMark/>
          </w:tcPr>
          <w:p w14:paraId="12325EB9" w14:textId="177938C1"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308.629.298 </w:t>
            </w:r>
          </w:p>
        </w:tc>
      </w:tr>
      <w:tr w:rsidR="00826A3C" w:rsidRPr="00D82DCD" w14:paraId="0E71DFFC" w14:textId="77777777" w:rsidTr="006E1713">
        <w:trPr>
          <w:trHeight w:val="315"/>
        </w:trPr>
        <w:tc>
          <w:tcPr>
            <w:tcW w:w="3969" w:type="dxa"/>
            <w:tcBorders>
              <w:top w:val="nil"/>
              <w:left w:val="nil"/>
              <w:bottom w:val="nil"/>
              <w:right w:val="nil"/>
            </w:tcBorders>
            <w:shd w:val="clear" w:color="000000" w:fill="FFFFFF"/>
            <w:noWrap/>
            <w:vAlign w:val="center"/>
            <w:hideMark/>
          </w:tcPr>
          <w:p w14:paraId="151D863F" w14:textId="77777777" w:rsidR="00D82DCD" w:rsidRPr="00D82DCD" w:rsidRDefault="00D82DCD" w:rsidP="00D82DCD">
            <w:pPr>
              <w:spacing w:line="240" w:lineRule="auto"/>
              <w:jc w:val="left"/>
              <w:rPr>
                <w:rFonts w:ascii="Arial" w:hAnsi="Arial" w:cs="Arial"/>
                <w:b/>
                <w:bCs/>
                <w:color w:val="000000"/>
                <w:sz w:val="16"/>
                <w:szCs w:val="16"/>
              </w:rPr>
            </w:pPr>
            <w:r w:rsidRPr="00D82DCD">
              <w:rPr>
                <w:rFonts w:ascii="Arial" w:hAnsi="Arial" w:cs="Arial"/>
                <w:b/>
                <w:bCs/>
                <w:color w:val="000000"/>
                <w:sz w:val="16"/>
                <w:szCs w:val="16"/>
              </w:rPr>
              <w:t> </w:t>
            </w:r>
          </w:p>
        </w:tc>
        <w:tc>
          <w:tcPr>
            <w:tcW w:w="1065" w:type="dxa"/>
            <w:tcBorders>
              <w:top w:val="nil"/>
              <w:left w:val="nil"/>
              <w:bottom w:val="nil"/>
              <w:right w:val="nil"/>
            </w:tcBorders>
            <w:shd w:val="clear" w:color="000000" w:fill="FFFFFF"/>
            <w:noWrap/>
            <w:vAlign w:val="center"/>
            <w:hideMark/>
          </w:tcPr>
          <w:p w14:paraId="28B3E698" w14:textId="77777777" w:rsidR="00D82DCD" w:rsidRPr="00D82DCD" w:rsidRDefault="00D82DCD" w:rsidP="00D82DCD">
            <w:pPr>
              <w:spacing w:line="240" w:lineRule="auto"/>
              <w:jc w:val="center"/>
              <w:rPr>
                <w:rFonts w:ascii="Arial" w:hAnsi="Arial" w:cs="Arial"/>
                <w:b/>
                <w:bCs/>
                <w:color w:val="000000"/>
                <w:sz w:val="16"/>
                <w:szCs w:val="16"/>
              </w:rPr>
            </w:pPr>
            <w:r w:rsidRPr="00D82DCD">
              <w:rPr>
                <w:rFonts w:ascii="Arial" w:hAnsi="Arial" w:cs="Arial"/>
                <w:b/>
                <w:bCs/>
                <w:color w:val="000000"/>
                <w:sz w:val="16"/>
                <w:szCs w:val="16"/>
              </w:rPr>
              <w:t> </w:t>
            </w:r>
          </w:p>
        </w:tc>
        <w:tc>
          <w:tcPr>
            <w:tcW w:w="185" w:type="dxa"/>
            <w:tcBorders>
              <w:top w:val="nil"/>
              <w:left w:val="nil"/>
              <w:bottom w:val="nil"/>
              <w:right w:val="nil"/>
            </w:tcBorders>
            <w:shd w:val="clear" w:color="000000" w:fill="FFFFFF"/>
            <w:noWrap/>
            <w:vAlign w:val="center"/>
            <w:hideMark/>
          </w:tcPr>
          <w:p w14:paraId="18A2288B" w14:textId="77777777" w:rsidR="00D82DCD" w:rsidRPr="00D82DCD" w:rsidRDefault="00D82DCD" w:rsidP="00D82DCD">
            <w:pPr>
              <w:spacing w:line="240" w:lineRule="auto"/>
              <w:jc w:val="left"/>
              <w:rPr>
                <w:rFonts w:ascii="Arial" w:hAnsi="Arial" w:cs="Arial"/>
                <w:b/>
                <w:bCs/>
                <w:color w:val="000000"/>
                <w:sz w:val="16"/>
                <w:szCs w:val="16"/>
              </w:rPr>
            </w:pPr>
            <w:r w:rsidRPr="00D82DCD">
              <w:rPr>
                <w:rFonts w:ascii="Arial" w:hAnsi="Arial" w:cs="Arial"/>
                <w:b/>
                <w:bCs/>
                <w:color w:val="000000"/>
                <w:sz w:val="16"/>
                <w:szCs w:val="16"/>
              </w:rPr>
              <w:t> </w:t>
            </w:r>
          </w:p>
        </w:tc>
        <w:tc>
          <w:tcPr>
            <w:tcW w:w="1444" w:type="dxa"/>
            <w:tcBorders>
              <w:top w:val="nil"/>
              <w:left w:val="nil"/>
              <w:bottom w:val="nil"/>
              <w:right w:val="nil"/>
            </w:tcBorders>
            <w:shd w:val="clear" w:color="000000" w:fill="FFFFFF"/>
            <w:noWrap/>
            <w:vAlign w:val="center"/>
            <w:hideMark/>
          </w:tcPr>
          <w:p w14:paraId="1FFA0F6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72C962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64899D4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E6291D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7681CD0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6CA3834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57EFE67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2969AC4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56026D4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6279FC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292869D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41BF1582" w14:textId="77777777" w:rsidTr="006E1713">
        <w:trPr>
          <w:trHeight w:val="255"/>
        </w:trPr>
        <w:tc>
          <w:tcPr>
            <w:tcW w:w="3969" w:type="dxa"/>
            <w:tcBorders>
              <w:top w:val="nil"/>
              <w:left w:val="nil"/>
              <w:bottom w:val="nil"/>
              <w:right w:val="nil"/>
            </w:tcBorders>
            <w:shd w:val="clear" w:color="000000" w:fill="FFFFFF"/>
            <w:noWrap/>
            <w:vAlign w:val="center"/>
            <w:hideMark/>
          </w:tcPr>
          <w:p w14:paraId="41AA8FD4"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xml:space="preserve">Ajuste de </w:t>
            </w:r>
            <w:proofErr w:type="spellStart"/>
            <w:r w:rsidRPr="00D82DCD">
              <w:rPr>
                <w:rFonts w:ascii="Arial" w:hAnsi="Arial" w:cs="Arial"/>
                <w:sz w:val="16"/>
                <w:szCs w:val="16"/>
              </w:rPr>
              <w:t>exercicio</w:t>
            </w:r>
            <w:proofErr w:type="spellEnd"/>
            <w:r w:rsidRPr="00D82DCD">
              <w:rPr>
                <w:rFonts w:ascii="Arial" w:hAnsi="Arial" w:cs="Arial"/>
                <w:sz w:val="16"/>
                <w:szCs w:val="16"/>
              </w:rPr>
              <w:t xml:space="preserve"> anterior</w:t>
            </w:r>
          </w:p>
        </w:tc>
        <w:tc>
          <w:tcPr>
            <w:tcW w:w="1065" w:type="dxa"/>
            <w:tcBorders>
              <w:top w:val="nil"/>
              <w:left w:val="nil"/>
              <w:bottom w:val="nil"/>
              <w:right w:val="nil"/>
            </w:tcBorders>
            <w:shd w:val="clear" w:color="000000" w:fill="FFFFFF"/>
            <w:noWrap/>
            <w:vAlign w:val="center"/>
            <w:hideMark/>
          </w:tcPr>
          <w:p w14:paraId="475C8438"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18.e</w:t>
            </w:r>
          </w:p>
        </w:tc>
        <w:tc>
          <w:tcPr>
            <w:tcW w:w="185" w:type="dxa"/>
            <w:tcBorders>
              <w:top w:val="nil"/>
              <w:left w:val="nil"/>
              <w:bottom w:val="nil"/>
              <w:right w:val="nil"/>
            </w:tcBorders>
            <w:shd w:val="clear" w:color="000000" w:fill="FFFFFF"/>
            <w:noWrap/>
            <w:vAlign w:val="center"/>
            <w:hideMark/>
          </w:tcPr>
          <w:p w14:paraId="434927C5"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688778B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02F27F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1C1D625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E523FC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24659A8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68E5C95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auto" w:fill="auto"/>
            <w:noWrap/>
            <w:vAlign w:val="center"/>
            <w:hideMark/>
          </w:tcPr>
          <w:p w14:paraId="526AE7F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(28.125)</w:t>
            </w:r>
          </w:p>
        </w:tc>
        <w:tc>
          <w:tcPr>
            <w:tcW w:w="188" w:type="dxa"/>
            <w:tcBorders>
              <w:top w:val="nil"/>
              <w:left w:val="nil"/>
              <w:bottom w:val="nil"/>
              <w:right w:val="nil"/>
            </w:tcBorders>
            <w:shd w:val="clear" w:color="000000" w:fill="FFFFFF"/>
            <w:noWrap/>
            <w:vAlign w:val="center"/>
            <w:hideMark/>
          </w:tcPr>
          <w:p w14:paraId="6A51361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4894B78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w:t>
            </w:r>
          </w:p>
        </w:tc>
        <w:tc>
          <w:tcPr>
            <w:tcW w:w="185" w:type="dxa"/>
            <w:tcBorders>
              <w:top w:val="nil"/>
              <w:left w:val="nil"/>
              <w:bottom w:val="nil"/>
              <w:right w:val="nil"/>
            </w:tcBorders>
            <w:shd w:val="clear" w:color="000000" w:fill="FFFFFF"/>
            <w:noWrap/>
            <w:vAlign w:val="center"/>
            <w:hideMark/>
          </w:tcPr>
          <w:p w14:paraId="0C52294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4705BA0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(28.125)</w:t>
            </w:r>
          </w:p>
        </w:tc>
      </w:tr>
      <w:tr w:rsidR="00826A3C" w:rsidRPr="00D82DCD" w14:paraId="65EA5C17" w14:textId="77777777" w:rsidTr="006E1713">
        <w:trPr>
          <w:trHeight w:val="105"/>
        </w:trPr>
        <w:tc>
          <w:tcPr>
            <w:tcW w:w="3969" w:type="dxa"/>
            <w:tcBorders>
              <w:top w:val="nil"/>
              <w:left w:val="nil"/>
              <w:bottom w:val="nil"/>
              <w:right w:val="nil"/>
            </w:tcBorders>
            <w:shd w:val="clear" w:color="000000" w:fill="FFFFFF"/>
            <w:noWrap/>
            <w:vAlign w:val="center"/>
            <w:hideMark/>
          </w:tcPr>
          <w:p w14:paraId="5AA8EA13"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c>
          <w:tcPr>
            <w:tcW w:w="1065" w:type="dxa"/>
            <w:tcBorders>
              <w:top w:val="nil"/>
              <w:left w:val="nil"/>
              <w:bottom w:val="nil"/>
              <w:right w:val="nil"/>
            </w:tcBorders>
            <w:shd w:val="clear" w:color="000000" w:fill="FFFFFF"/>
            <w:noWrap/>
            <w:vAlign w:val="center"/>
            <w:hideMark/>
          </w:tcPr>
          <w:p w14:paraId="1D28D08B"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1D51EB7"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2808317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D5F6E8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31206DB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41DC73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456F881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62C53D7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43D3C6E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2E82B9D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681FC40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5B0C58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09964BE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w:t>
            </w:r>
          </w:p>
        </w:tc>
      </w:tr>
      <w:tr w:rsidR="00826A3C" w:rsidRPr="00D82DCD" w14:paraId="24AAC2E2" w14:textId="77777777" w:rsidTr="006E1713">
        <w:trPr>
          <w:trHeight w:val="255"/>
        </w:trPr>
        <w:tc>
          <w:tcPr>
            <w:tcW w:w="3969" w:type="dxa"/>
            <w:tcBorders>
              <w:top w:val="nil"/>
              <w:left w:val="nil"/>
              <w:bottom w:val="nil"/>
              <w:right w:val="nil"/>
            </w:tcBorders>
            <w:shd w:val="clear" w:color="000000" w:fill="FFFFFF"/>
            <w:noWrap/>
            <w:vAlign w:val="center"/>
            <w:hideMark/>
          </w:tcPr>
          <w:p w14:paraId="6ADBDEA1"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Lucro do Exercício</w:t>
            </w:r>
          </w:p>
        </w:tc>
        <w:tc>
          <w:tcPr>
            <w:tcW w:w="1065" w:type="dxa"/>
            <w:tcBorders>
              <w:top w:val="nil"/>
              <w:left w:val="nil"/>
              <w:bottom w:val="nil"/>
              <w:right w:val="nil"/>
            </w:tcBorders>
            <w:shd w:val="clear" w:color="000000" w:fill="FFFFFF"/>
            <w:noWrap/>
            <w:vAlign w:val="center"/>
            <w:hideMark/>
          </w:tcPr>
          <w:p w14:paraId="0FF8C57F"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5BD481E"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59847C7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AA7CBB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223E968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6208BB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399D7FF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w:t>
            </w:r>
          </w:p>
        </w:tc>
        <w:tc>
          <w:tcPr>
            <w:tcW w:w="188" w:type="dxa"/>
            <w:tcBorders>
              <w:top w:val="nil"/>
              <w:left w:val="nil"/>
              <w:bottom w:val="nil"/>
              <w:right w:val="nil"/>
            </w:tcBorders>
            <w:shd w:val="clear" w:color="000000" w:fill="FFFFFF"/>
            <w:noWrap/>
            <w:vAlign w:val="center"/>
            <w:hideMark/>
          </w:tcPr>
          <w:p w14:paraId="6A430A4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28EF61E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50.842.366 </w:t>
            </w:r>
          </w:p>
        </w:tc>
        <w:tc>
          <w:tcPr>
            <w:tcW w:w="188" w:type="dxa"/>
            <w:tcBorders>
              <w:top w:val="nil"/>
              <w:left w:val="nil"/>
              <w:bottom w:val="nil"/>
              <w:right w:val="nil"/>
            </w:tcBorders>
            <w:shd w:val="clear" w:color="000000" w:fill="FFFFFF"/>
            <w:noWrap/>
            <w:vAlign w:val="center"/>
            <w:hideMark/>
          </w:tcPr>
          <w:p w14:paraId="028B8F4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3F0508D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F2FE1D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2AF8C50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50.842.366 </w:t>
            </w:r>
          </w:p>
        </w:tc>
      </w:tr>
      <w:tr w:rsidR="00826A3C" w:rsidRPr="00D82DCD" w14:paraId="6F7A2EA3" w14:textId="77777777" w:rsidTr="006E1713">
        <w:trPr>
          <w:trHeight w:val="105"/>
        </w:trPr>
        <w:tc>
          <w:tcPr>
            <w:tcW w:w="3969" w:type="dxa"/>
            <w:tcBorders>
              <w:top w:val="nil"/>
              <w:left w:val="nil"/>
              <w:bottom w:val="nil"/>
              <w:right w:val="nil"/>
            </w:tcBorders>
            <w:shd w:val="clear" w:color="000000" w:fill="FFFFFF"/>
            <w:noWrap/>
            <w:vAlign w:val="center"/>
            <w:hideMark/>
          </w:tcPr>
          <w:p w14:paraId="460313D2"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c>
          <w:tcPr>
            <w:tcW w:w="1065" w:type="dxa"/>
            <w:tcBorders>
              <w:top w:val="nil"/>
              <w:left w:val="nil"/>
              <w:bottom w:val="nil"/>
              <w:right w:val="nil"/>
            </w:tcBorders>
            <w:shd w:val="clear" w:color="000000" w:fill="FFFFFF"/>
            <w:noWrap/>
            <w:vAlign w:val="center"/>
            <w:hideMark/>
          </w:tcPr>
          <w:p w14:paraId="7F1C3035"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772680C"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7B0E8BD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818B90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6780669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3EB94B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3FB58B6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32B27EA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04B0E2E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10FC4C9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3A12426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98B0AB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1626F463" w14:textId="3CE83586"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   </w:t>
            </w:r>
          </w:p>
        </w:tc>
      </w:tr>
      <w:tr w:rsidR="00826A3C" w:rsidRPr="00D82DCD" w14:paraId="40AD53CA" w14:textId="77777777" w:rsidTr="006E1713">
        <w:trPr>
          <w:trHeight w:val="255"/>
        </w:trPr>
        <w:tc>
          <w:tcPr>
            <w:tcW w:w="3969" w:type="dxa"/>
            <w:tcBorders>
              <w:top w:val="nil"/>
              <w:left w:val="nil"/>
              <w:bottom w:val="nil"/>
              <w:right w:val="nil"/>
            </w:tcBorders>
            <w:shd w:val="clear" w:color="000000" w:fill="FFFFFF"/>
            <w:noWrap/>
            <w:vAlign w:val="center"/>
            <w:hideMark/>
          </w:tcPr>
          <w:p w14:paraId="3D5C17A7"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Aumento do Capital Social (AGOE 28/Abril/2022)</w:t>
            </w:r>
          </w:p>
        </w:tc>
        <w:tc>
          <w:tcPr>
            <w:tcW w:w="1065" w:type="dxa"/>
            <w:tcBorders>
              <w:top w:val="nil"/>
              <w:left w:val="nil"/>
              <w:bottom w:val="nil"/>
              <w:right w:val="nil"/>
            </w:tcBorders>
            <w:shd w:val="clear" w:color="000000" w:fill="FFFFFF"/>
            <w:noWrap/>
            <w:vAlign w:val="center"/>
            <w:hideMark/>
          </w:tcPr>
          <w:p w14:paraId="11044600"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14/15</w:t>
            </w:r>
          </w:p>
        </w:tc>
        <w:tc>
          <w:tcPr>
            <w:tcW w:w="185" w:type="dxa"/>
            <w:tcBorders>
              <w:top w:val="nil"/>
              <w:left w:val="nil"/>
              <w:bottom w:val="nil"/>
              <w:right w:val="nil"/>
            </w:tcBorders>
            <w:shd w:val="clear" w:color="000000" w:fill="FFFFFF"/>
            <w:noWrap/>
            <w:vAlign w:val="center"/>
            <w:hideMark/>
          </w:tcPr>
          <w:p w14:paraId="6BFE29CA"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109628A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58.323.539 </w:t>
            </w:r>
          </w:p>
        </w:tc>
        <w:tc>
          <w:tcPr>
            <w:tcW w:w="185" w:type="dxa"/>
            <w:tcBorders>
              <w:top w:val="nil"/>
              <w:left w:val="nil"/>
              <w:bottom w:val="nil"/>
              <w:right w:val="nil"/>
            </w:tcBorders>
            <w:shd w:val="clear" w:color="000000" w:fill="FFFFFF"/>
            <w:noWrap/>
            <w:vAlign w:val="center"/>
            <w:hideMark/>
          </w:tcPr>
          <w:p w14:paraId="6BA1D19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39F2D95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489852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1AC5DDC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33D995A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3D4FCFC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   </w:t>
            </w:r>
          </w:p>
        </w:tc>
        <w:tc>
          <w:tcPr>
            <w:tcW w:w="188" w:type="dxa"/>
            <w:tcBorders>
              <w:top w:val="nil"/>
              <w:left w:val="nil"/>
              <w:bottom w:val="nil"/>
              <w:right w:val="nil"/>
            </w:tcBorders>
            <w:shd w:val="clear" w:color="000000" w:fill="FFFFFF"/>
            <w:noWrap/>
            <w:vAlign w:val="center"/>
            <w:hideMark/>
          </w:tcPr>
          <w:p w14:paraId="39E325D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5A3072F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FB6515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605BE6A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58.323.539 </w:t>
            </w:r>
          </w:p>
        </w:tc>
      </w:tr>
      <w:tr w:rsidR="00826A3C" w:rsidRPr="00D82DCD" w14:paraId="595D2182" w14:textId="77777777" w:rsidTr="006E1713">
        <w:trPr>
          <w:trHeight w:val="165"/>
        </w:trPr>
        <w:tc>
          <w:tcPr>
            <w:tcW w:w="3969" w:type="dxa"/>
            <w:tcBorders>
              <w:top w:val="nil"/>
              <w:left w:val="nil"/>
              <w:bottom w:val="nil"/>
              <w:right w:val="nil"/>
            </w:tcBorders>
            <w:shd w:val="clear" w:color="000000" w:fill="FFFFFF"/>
            <w:noWrap/>
            <w:vAlign w:val="center"/>
            <w:hideMark/>
          </w:tcPr>
          <w:p w14:paraId="54743729"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c>
          <w:tcPr>
            <w:tcW w:w="1065" w:type="dxa"/>
            <w:tcBorders>
              <w:top w:val="nil"/>
              <w:left w:val="nil"/>
              <w:bottom w:val="nil"/>
              <w:right w:val="nil"/>
            </w:tcBorders>
            <w:shd w:val="clear" w:color="000000" w:fill="FFFFFF"/>
            <w:noWrap/>
            <w:vAlign w:val="center"/>
            <w:hideMark/>
          </w:tcPr>
          <w:p w14:paraId="09750461"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935A09A"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495F29F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2D9791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4C064B9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88E54C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7756C18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564B98E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2D35EB1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088910B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0D535F9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2875AF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2DBA265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04D957E9" w14:textId="77777777" w:rsidTr="006E1713">
        <w:trPr>
          <w:trHeight w:val="255"/>
        </w:trPr>
        <w:tc>
          <w:tcPr>
            <w:tcW w:w="3969" w:type="dxa"/>
            <w:tcBorders>
              <w:top w:val="nil"/>
              <w:left w:val="nil"/>
              <w:bottom w:val="nil"/>
              <w:right w:val="nil"/>
            </w:tcBorders>
            <w:shd w:val="clear" w:color="000000" w:fill="FFFFFF"/>
            <w:noWrap/>
            <w:vAlign w:val="center"/>
            <w:hideMark/>
          </w:tcPr>
          <w:p w14:paraId="64DB4C85"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Reserva Legal</w:t>
            </w:r>
          </w:p>
        </w:tc>
        <w:tc>
          <w:tcPr>
            <w:tcW w:w="1065" w:type="dxa"/>
            <w:tcBorders>
              <w:top w:val="nil"/>
              <w:left w:val="nil"/>
              <w:bottom w:val="nil"/>
              <w:right w:val="nil"/>
            </w:tcBorders>
            <w:shd w:val="clear" w:color="000000" w:fill="FFFFFF"/>
            <w:noWrap/>
            <w:vAlign w:val="center"/>
            <w:hideMark/>
          </w:tcPr>
          <w:p w14:paraId="4C13716B"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0F2ED51"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2286EEE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D88E44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77AA13A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2.542.118 </w:t>
            </w:r>
          </w:p>
        </w:tc>
        <w:tc>
          <w:tcPr>
            <w:tcW w:w="185" w:type="dxa"/>
            <w:tcBorders>
              <w:top w:val="nil"/>
              <w:left w:val="nil"/>
              <w:bottom w:val="nil"/>
              <w:right w:val="nil"/>
            </w:tcBorders>
            <w:shd w:val="clear" w:color="000000" w:fill="FFFFFF"/>
            <w:noWrap/>
            <w:vAlign w:val="center"/>
            <w:hideMark/>
          </w:tcPr>
          <w:p w14:paraId="52C1507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5D392B9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75492BF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1327CDB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(2.542.118)</w:t>
            </w:r>
          </w:p>
        </w:tc>
        <w:tc>
          <w:tcPr>
            <w:tcW w:w="188" w:type="dxa"/>
            <w:tcBorders>
              <w:top w:val="nil"/>
              <w:left w:val="nil"/>
              <w:bottom w:val="nil"/>
              <w:right w:val="nil"/>
            </w:tcBorders>
            <w:shd w:val="clear" w:color="000000" w:fill="FFFFFF"/>
            <w:noWrap/>
            <w:vAlign w:val="center"/>
            <w:hideMark/>
          </w:tcPr>
          <w:p w14:paraId="790AACA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298D989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822EB1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2EA180D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   </w:t>
            </w:r>
          </w:p>
        </w:tc>
      </w:tr>
      <w:tr w:rsidR="00826A3C" w:rsidRPr="00D82DCD" w14:paraId="478A2DF3" w14:textId="77777777" w:rsidTr="006E1713">
        <w:trPr>
          <w:trHeight w:val="135"/>
        </w:trPr>
        <w:tc>
          <w:tcPr>
            <w:tcW w:w="3969" w:type="dxa"/>
            <w:tcBorders>
              <w:top w:val="nil"/>
              <w:left w:val="nil"/>
              <w:bottom w:val="nil"/>
              <w:right w:val="nil"/>
            </w:tcBorders>
            <w:shd w:val="clear" w:color="000000" w:fill="FFFFFF"/>
            <w:noWrap/>
            <w:vAlign w:val="center"/>
            <w:hideMark/>
          </w:tcPr>
          <w:p w14:paraId="210E2CE9"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37DDA104"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C76DD09"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070A802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8E348D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026F00F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784731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2F40537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51CF9EE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250EE79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47D875F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5633195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160F64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7FD5C8E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w:t>
            </w:r>
          </w:p>
        </w:tc>
      </w:tr>
      <w:tr w:rsidR="00826A3C" w:rsidRPr="00D82DCD" w14:paraId="6582E962" w14:textId="77777777" w:rsidTr="006E1713">
        <w:trPr>
          <w:trHeight w:val="255"/>
        </w:trPr>
        <w:tc>
          <w:tcPr>
            <w:tcW w:w="3969" w:type="dxa"/>
            <w:tcBorders>
              <w:top w:val="nil"/>
              <w:left w:val="nil"/>
              <w:bottom w:val="nil"/>
              <w:right w:val="nil"/>
            </w:tcBorders>
            <w:shd w:val="clear" w:color="000000" w:fill="FFFFFF"/>
            <w:noWrap/>
            <w:vAlign w:val="center"/>
            <w:hideMark/>
          </w:tcPr>
          <w:p w14:paraId="1B11A06A" w14:textId="2AD600FA"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Destinações</w:t>
            </w:r>
            <w:r w:rsidR="004F73CE">
              <w:rPr>
                <w:rFonts w:ascii="Arial" w:hAnsi="Arial" w:cs="Arial"/>
                <w:color w:val="000000"/>
                <w:sz w:val="16"/>
                <w:szCs w:val="16"/>
              </w:rPr>
              <w:t xml:space="preserve"> </w:t>
            </w:r>
            <w:r w:rsidRPr="00D82DCD">
              <w:rPr>
                <w:rFonts w:ascii="Arial" w:hAnsi="Arial" w:cs="Arial"/>
                <w:color w:val="000000"/>
                <w:sz w:val="16"/>
                <w:szCs w:val="16"/>
              </w:rPr>
              <w:t>(na Forma de Juros s/ Capital Próprio):</w:t>
            </w:r>
          </w:p>
        </w:tc>
        <w:tc>
          <w:tcPr>
            <w:tcW w:w="1065" w:type="dxa"/>
            <w:tcBorders>
              <w:top w:val="nil"/>
              <w:left w:val="nil"/>
              <w:bottom w:val="nil"/>
              <w:right w:val="nil"/>
            </w:tcBorders>
            <w:shd w:val="clear" w:color="000000" w:fill="FFFFFF"/>
            <w:noWrap/>
            <w:vAlign w:val="center"/>
            <w:hideMark/>
          </w:tcPr>
          <w:p w14:paraId="0E43D3E2"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B24429E"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191C861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651AA6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3603F1A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05AC71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4595CB3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1EA2372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502BA1A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   </w:t>
            </w:r>
          </w:p>
        </w:tc>
        <w:tc>
          <w:tcPr>
            <w:tcW w:w="188" w:type="dxa"/>
            <w:tcBorders>
              <w:top w:val="nil"/>
              <w:left w:val="nil"/>
              <w:bottom w:val="nil"/>
              <w:right w:val="nil"/>
            </w:tcBorders>
            <w:shd w:val="clear" w:color="000000" w:fill="FFFFFF"/>
            <w:noWrap/>
            <w:vAlign w:val="center"/>
            <w:hideMark/>
          </w:tcPr>
          <w:p w14:paraId="34E5312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579B627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F1D12A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1962271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20CC897B" w14:textId="77777777" w:rsidTr="006E1713">
        <w:trPr>
          <w:trHeight w:val="135"/>
        </w:trPr>
        <w:tc>
          <w:tcPr>
            <w:tcW w:w="3969" w:type="dxa"/>
            <w:tcBorders>
              <w:top w:val="nil"/>
              <w:left w:val="nil"/>
              <w:bottom w:val="nil"/>
              <w:right w:val="nil"/>
            </w:tcBorders>
            <w:shd w:val="clear" w:color="000000" w:fill="FFFFFF"/>
            <w:noWrap/>
            <w:vAlign w:val="center"/>
            <w:hideMark/>
          </w:tcPr>
          <w:p w14:paraId="6A4045BE"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3EC06E81"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75C1497"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228EDAD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D6F53C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12EE176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3043B3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64603EF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5B5C53F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000EC49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51997B3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081A134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B6267C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3934271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1DB88EC3" w14:textId="77777777" w:rsidTr="006E1713">
        <w:trPr>
          <w:trHeight w:val="255"/>
        </w:trPr>
        <w:tc>
          <w:tcPr>
            <w:tcW w:w="3969" w:type="dxa"/>
            <w:tcBorders>
              <w:top w:val="nil"/>
              <w:left w:val="nil"/>
              <w:bottom w:val="nil"/>
              <w:right w:val="nil"/>
            </w:tcBorders>
            <w:shd w:val="clear" w:color="000000" w:fill="FFFFFF"/>
            <w:noWrap/>
            <w:vAlign w:val="center"/>
            <w:hideMark/>
          </w:tcPr>
          <w:p w14:paraId="61C2EB47"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xml:space="preserve">  Dividendos </w:t>
            </w:r>
            <w:proofErr w:type="spellStart"/>
            <w:r w:rsidRPr="00D82DCD">
              <w:rPr>
                <w:rFonts w:ascii="Arial" w:hAnsi="Arial" w:cs="Arial"/>
                <w:color w:val="000000"/>
                <w:sz w:val="16"/>
                <w:szCs w:val="16"/>
              </w:rPr>
              <w:t>Obrigatorios</w:t>
            </w:r>
            <w:proofErr w:type="spellEnd"/>
          </w:p>
        </w:tc>
        <w:tc>
          <w:tcPr>
            <w:tcW w:w="1065" w:type="dxa"/>
            <w:tcBorders>
              <w:top w:val="nil"/>
              <w:left w:val="nil"/>
              <w:bottom w:val="nil"/>
              <w:right w:val="nil"/>
            </w:tcBorders>
            <w:shd w:val="clear" w:color="000000" w:fill="FFFFFF"/>
            <w:noWrap/>
            <w:vAlign w:val="center"/>
            <w:hideMark/>
          </w:tcPr>
          <w:p w14:paraId="0DC8FA75"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23D110D"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2BC4028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9A2CB8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156751B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7B59DA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4D6D41B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737FF37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0EABBCC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   </w:t>
            </w:r>
          </w:p>
        </w:tc>
        <w:tc>
          <w:tcPr>
            <w:tcW w:w="188" w:type="dxa"/>
            <w:tcBorders>
              <w:top w:val="nil"/>
              <w:left w:val="nil"/>
              <w:bottom w:val="nil"/>
              <w:right w:val="nil"/>
            </w:tcBorders>
            <w:shd w:val="clear" w:color="000000" w:fill="FFFFFF"/>
            <w:noWrap/>
            <w:vAlign w:val="center"/>
            <w:hideMark/>
          </w:tcPr>
          <w:p w14:paraId="6D74E54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388D5C6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21E42C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7DF43C4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   </w:t>
            </w:r>
          </w:p>
        </w:tc>
      </w:tr>
      <w:tr w:rsidR="00826A3C" w:rsidRPr="00D82DCD" w14:paraId="1E3B2456" w14:textId="77777777" w:rsidTr="006E1713">
        <w:trPr>
          <w:trHeight w:val="120"/>
        </w:trPr>
        <w:tc>
          <w:tcPr>
            <w:tcW w:w="3969" w:type="dxa"/>
            <w:tcBorders>
              <w:top w:val="nil"/>
              <w:left w:val="nil"/>
              <w:bottom w:val="nil"/>
              <w:right w:val="nil"/>
            </w:tcBorders>
            <w:shd w:val="clear" w:color="000000" w:fill="FFFFFF"/>
            <w:noWrap/>
            <w:vAlign w:val="center"/>
            <w:hideMark/>
          </w:tcPr>
          <w:p w14:paraId="4C49A023"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3F913BA0"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1A94BF5"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16D3BFE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4751EB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2C271AC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33A4FA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1F0DB47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6BD0550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325BB32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02F5D57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2C09E87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328726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11B9C15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6A905F51" w14:textId="77777777" w:rsidTr="006E1713">
        <w:trPr>
          <w:trHeight w:val="255"/>
        </w:trPr>
        <w:tc>
          <w:tcPr>
            <w:tcW w:w="3969" w:type="dxa"/>
            <w:tcBorders>
              <w:top w:val="nil"/>
              <w:left w:val="nil"/>
              <w:bottom w:val="nil"/>
              <w:right w:val="nil"/>
            </w:tcBorders>
            <w:shd w:val="clear" w:color="000000" w:fill="FFFFFF"/>
            <w:noWrap/>
            <w:vAlign w:val="center"/>
            <w:hideMark/>
          </w:tcPr>
          <w:p w14:paraId="5DEDC923"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xml:space="preserve">  Juros Sobre o Capital Próprio</w:t>
            </w:r>
          </w:p>
        </w:tc>
        <w:tc>
          <w:tcPr>
            <w:tcW w:w="1065" w:type="dxa"/>
            <w:tcBorders>
              <w:top w:val="nil"/>
              <w:left w:val="nil"/>
              <w:bottom w:val="nil"/>
              <w:right w:val="nil"/>
            </w:tcBorders>
            <w:shd w:val="clear" w:color="000000" w:fill="FFFFFF"/>
            <w:noWrap/>
            <w:vAlign w:val="center"/>
            <w:hideMark/>
          </w:tcPr>
          <w:p w14:paraId="064A3203"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14</w:t>
            </w:r>
          </w:p>
        </w:tc>
        <w:tc>
          <w:tcPr>
            <w:tcW w:w="185" w:type="dxa"/>
            <w:tcBorders>
              <w:top w:val="nil"/>
              <w:left w:val="nil"/>
              <w:bottom w:val="nil"/>
              <w:right w:val="nil"/>
            </w:tcBorders>
            <w:shd w:val="clear" w:color="000000" w:fill="FFFFFF"/>
            <w:noWrap/>
            <w:vAlign w:val="center"/>
            <w:hideMark/>
          </w:tcPr>
          <w:p w14:paraId="676D5EF3"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69E0838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52246B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6F003D5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73EF2E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44FA355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4DDDB40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4D4F834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(48.272.123)</w:t>
            </w:r>
          </w:p>
        </w:tc>
        <w:tc>
          <w:tcPr>
            <w:tcW w:w="188" w:type="dxa"/>
            <w:tcBorders>
              <w:top w:val="nil"/>
              <w:left w:val="nil"/>
              <w:bottom w:val="nil"/>
              <w:right w:val="nil"/>
            </w:tcBorders>
            <w:shd w:val="clear" w:color="000000" w:fill="FFFFFF"/>
            <w:noWrap/>
            <w:vAlign w:val="center"/>
            <w:hideMark/>
          </w:tcPr>
          <w:p w14:paraId="7E6CDAE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3116465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   </w:t>
            </w:r>
          </w:p>
        </w:tc>
        <w:tc>
          <w:tcPr>
            <w:tcW w:w="185" w:type="dxa"/>
            <w:tcBorders>
              <w:top w:val="nil"/>
              <w:left w:val="nil"/>
              <w:bottom w:val="nil"/>
              <w:right w:val="nil"/>
            </w:tcBorders>
            <w:shd w:val="clear" w:color="000000" w:fill="FFFFFF"/>
            <w:noWrap/>
            <w:vAlign w:val="center"/>
            <w:hideMark/>
          </w:tcPr>
          <w:p w14:paraId="3E94D4C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6EB32B4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(48.272.123)</w:t>
            </w:r>
          </w:p>
        </w:tc>
      </w:tr>
      <w:tr w:rsidR="00826A3C" w:rsidRPr="00D82DCD" w14:paraId="66F3F077" w14:textId="77777777" w:rsidTr="006E1713">
        <w:trPr>
          <w:trHeight w:val="180"/>
        </w:trPr>
        <w:tc>
          <w:tcPr>
            <w:tcW w:w="3969" w:type="dxa"/>
            <w:tcBorders>
              <w:top w:val="nil"/>
              <w:left w:val="nil"/>
              <w:bottom w:val="nil"/>
              <w:right w:val="nil"/>
            </w:tcBorders>
            <w:shd w:val="clear" w:color="000000" w:fill="FFFFFF"/>
            <w:noWrap/>
            <w:vAlign w:val="center"/>
            <w:hideMark/>
          </w:tcPr>
          <w:p w14:paraId="3FA59180"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4DCBA4A1"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877991F"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3F39EB9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C0EE11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51DDC07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32C726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1B2E0B4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507444B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177C0B3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0CC76A2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593FB82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C88782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1A771F2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35017FA5" w14:textId="77777777" w:rsidTr="006E1713">
        <w:trPr>
          <w:trHeight w:val="255"/>
        </w:trPr>
        <w:tc>
          <w:tcPr>
            <w:tcW w:w="3969" w:type="dxa"/>
            <w:tcBorders>
              <w:top w:val="nil"/>
              <w:left w:val="nil"/>
              <w:bottom w:val="nil"/>
              <w:right w:val="nil"/>
            </w:tcBorders>
            <w:shd w:val="clear" w:color="000000" w:fill="FFFFFF"/>
            <w:noWrap/>
            <w:vAlign w:val="center"/>
            <w:hideMark/>
          </w:tcPr>
          <w:p w14:paraId="375CED62"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Reserva de Lucros a Realizar</w:t>
            </w:r>
          </w:p>
        </w:tc>
        <w:tc>
          <w:tcPr>
            <w:tcW w:w="1065" w:type="dxa"/>
            <w:tcBorders>
              <w:top w:val="nil"/>
              <w:left w:val="nil"/>
              <w:bottom w:val="nil"/>
              <w:right w:val="nil"/>
            </w:tcBorders>
            <w:shd w:val="clear" w:color="000000" w:fill="FFFFFF"/>
            <w:noWrap/>
            <w:vAlign w:val="center"/>
            <w:hideMark/>
          </w:tcPr>
          <w:p w14:paraId="030B8E84"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xml:space="preserve"> </w:t>
            </w:r>
          </w:p>
        </w:tc>
        <w:tc>
          <w:tcPr>
            <w:tcW w:w="185" w:type="dxa"/>
            <w:tcBorders>
              <w:top w:val="nil"/>
              <w:left w:val="nil"/>
              <w:bottom w:val="nil"/>
              <w:right w:val="nil"/>
            </w:tcBorders>
            <w:shd w:val="clear" w:color="000000" w:fill="FFFFFF"/>
            <w:noWrap/>
            <w:vAlign w:val="center"/>
            <w:hideMark/>
          </w:tcPr>
          <w:p w14:paraId="6D66FD1F"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23097DA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   </w:t>
            </w:r>
          </w:p>
        </w:tc>
        <w:tc>
          <w:tcPr>
            <w:tcW w:w="185" w:type="dxa"/>
            <w:tcBorders>
              <w:top w:val="nil"/>
              <w:left w:val="nil"/>
              <w:bottom w:val="nil"/>
              <w:right w:val="nil"/>
            </w:tcBorders>
            <w:shd w:val="clear" w:color="000000" w:fill="FFFFFF"/>
            <w:noWrap/>
            <w:vAlign w:val="center"/>
            <w:hideMark/>
          </w:tcPr>
          <w:p w14:paraId="3E2770E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0A22141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869CAF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6D9B3A7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(830.082)</w:t>
            </w:r>
          </w:p>
        </w:tc>
        <w:tc>
          <w:tcPr>
            <w:tcW w:w="188" w:type="dxa"/>
            <w:tcBorders>
              <w:top w:val="nil"/>
              <w:left w:val="nil"/>
              <w:bottom w:val="nil"/>
              <w:right w:val="nil"/>
            </w:tcBorders>
            <w:shd w:val="clear" w:color="000000" w:fill="FFFFFF"/>
            <w:noWrap/>
            <w:vAlign w:val="center"/>
            <w:hideMark/>
          </w:tcPr>
          <w:p w14:paraId="771DF86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53CFBB9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635D96C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186D5BB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3663F05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33072AC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(830.082)</w:t>
            </w:r>
          </w:p>
        </w:tc>
      </w:tr>
      <w:tr w:rsidR="00826A3C" w:rsidRPr="00D82DCD" w14:paraId="738DA708" w14:textId="77777777" w:rsidTr="006E1713">
        <w:trPr>
          <w:trHeight w:val="255"/>
        </w:trPr>
        <w:tc>
          <w:tcPr>
            <w:tcW w:w="3969" w:type="dxa"/>
            <w:tcBorders>
              <w:top w:val="nil"/>
              <w:left w:val="nil"/>
              <w:bottom w:val="nil"/>
              <w:right w:val="nil"/>
            </w:tcBorders>
            <w:shd w:val="clear" w:color="000000" w:fill="FFFFFF"/>
            <w:noWrap/>
            <w:vAlign w:val="center"/>
            <w:hideMark/>
          </w:tcPr>
          <w:p w14:paraId="158AA4E0"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02E3E73E"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C2ADC09"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13482D0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2F505C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1CEC0DD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6DAF94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399AA17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7C3034C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6066AAF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5DBA71F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54B30A9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3A91D7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39DD22D2" w14:textId="77777777" w:rsidR="00D82DCD" w:rsidRPr="00D82DCD" w:rsidRDefault="00D82DCD" w:rsidP="004F73CE">
            <w:pPr>
              <w:spacing w:line="240" w:lineRule="auto"/>
              <w:jc w:val="right"/>
              <w:rPr>
                <w:rFonts w:ascii="Arial" w:hAnsi="Arial" w:cs="Arial"/>
                <w:color w:val="FFFFFF"/>
                <w:sz w:val="16"/>
                <w:szCs w:val="16"/>
              </w:rPr>
            </w:pPr>
            <w:r w:rsidRPr="00D82DCD">
              <w:rPr>
                <w:rFonts w:ascii="Arial" w:hAnsi="Arial" w:cs="Arial"/>
                <w:color w:val="FFFFFF"/>
                <w:sz w:val="16"/>
                <w:szCs w:val="16"/>
              </w:rPr>
              <w:t>1</w:t>
            </w:r>
          </w:p>
        </w:tc>
      </w:tr>
      <w:tr w:rsidR="00826A3C" w:rsidRPr="00D82DCD" w14:paraId="7D0BAFC8" w14:textId="77777777" w:rsidTr="006E1713">
        <w:trPr>
          <w:trHeight w:val="255"/>
        </w:trPr>
        <w:tc>
          <w:tcPr>
            <w:tcW w:w="3969" w:type="dxa"/>
            <w:tcBorders>
              <w:top w:val="nil"/>
              <w:left w:val="nil"/>
              <w:bottom w:val="nil"/>
              <w:right w:val="nil"/>
            </w:tcBorders>
            <w:shd w:val="clear" w:color="000000" w:fill="FFFFFF"/>
            <w:noWrap/>
            <w:vAlign w:val="center"/>
            <w:hideMark/>
          </w:tcPr>
          <w:p w14:paraId="1C4DC875"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6F0FEF5E"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15ED232"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3DB2BB7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CCF261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01F41F7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D68B29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049701F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30339F2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476C572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22586CC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3551E09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2120DF1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051B229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5C74ADB7" w14:textId="77777777" w:rsidTr="006E1713">
        <w:trPr>
          <w:trHeight w:val="465"/>
        </w:trPr>
        <w:tc>
          <w:tcPr>
            <w:tcW w:w="3969" w:type="dxa"/>
            <w:tcBorders>
              <w:top w:val="nil"/>
              <w:left w:val="nil"/>
              <w:bottom w:val="nil"/>
              <w:right w:val="nil"/>
            </w:tcBorders>
            <w:shd w:val="clear" w:color="000000" w:fill="FFFFFF"/>
            <w:noWrap/>
            <w:vAlign w:val="center"/>
            <w:hideMark/>
          </w:tcPr>
          <w:p w14:paraId="44638830" w14:textId="77777777" w:rsidR="00D82DCD" w:rsidRPr="00D82DCD" w:rsidRDefault="00D82DCD" w:rsidP="00D82DCD">
            <w:pPr>
              <w:spacing w:line="240" w:lineRule="auto"/>
              <w:jc w:val="left"/>
              <w:rPr>
                <w:rFonts w:ascii="Arial" w:hAnsi="Arial" w:cs="Arial"/>
                <w:b/>
                <w:bCs/>
                <w:color w:val="000000"/>
                <w:sz w:val="16"/>
                <w:szCs w:val="16"/>
              </w:rPr>
            </w:pPr>
            <w:r w:rsidRPr="00D82DCD">
              <w:rPr>
                <w:rFonts w:ascii="Arial" w:hAnsi="Arial" w:cs="Arial"/>
                <w:b/>
                <w:bCs/>
                <w:color w:val="000000"/>
                <w:sz w:val="16"/>
                <w:szCs w:val="16"/>
              </w:rPr>
              <w:t>SALDOS EM 31 DE DEZEMBRO DE 2022</w:t>
            </w:r>
          </w:p>
        </w:tc>
        <w:tc>
          <w:tcPr>
            <w:tcW w:w="1065" w:type="dxa"/>
            <w:tcBorders>
              <w:top w:val="nil"/>
              <w:left w:val="nil"/>
              <w:bottom w:val="nil"/>
              <w:right w:val="nil"/>
            </w:tcBorders>
            <w:shd w:val="clear" w:color="000000" w:fill="FFFFFF"/>
            <w:noWrap/>
            <w:vAlign w:val="center"/>
            <w:hideMark/>
          </w:tcPr>
          <w:p w14:paraId="396C6F15" w14:textId="77777777" w:rsidR="00D82DCD" w:rsidRPr="00D82DCD" w:rsidRDefault="00D82DCD" w:rsidP="00D82DCD">
            <w:pPr>
              <w:spacing w:line="240" w:lineRule="auto"/>
              <w:jc w:val="center"/>
              <w:rPr>
                <w:rFonts w:ascii="Arial" w:hAnsi="Arial" w:cs="Arial"/>
                <w:b/>
                <w:bCs/>
                <w:color w:val="000000"/>
                <w:sz w:val="16"/>
                <w:szCs w:val="16"/>
              </w:rPr>
            </w:pPr>
            <w:r w:rsidRPr="00D82DCD">
              <w:rPr>
                <w:rFonts w:ascii="Arial" w:hAnsi="Arial" w:cs="Arial"/>
                <w:b/>
                <w:bCs/>
                <w:color w:val="000000"/>
                <w:sz w:val="16"/>
                <w:szCs w:val="16"/>
              </w:rPr>
              <w:t> </w:t>
            </w:r>
          </w:p>
        </w:tc>
        <w:tc>
          <w:tcPr>
            <w:tcW w:w="185" w:type="dxa"/>
            <w:tcBorders>
              <w:top w:val="nil"/>
              <w:left w:val="nil"/>
              <w:bottom w:val="nil"/>
              <w:right w:val="nil"/>
            </w:tcBorders>
            <w:shd w:val="clear" w:color="000000" w:fill="FFFFFF"/>
            <w:noWrap/>
            <w:vAlign w:val="center"/>
            <w:hideMark/>
          </w:tcPr>
          <w:p w14:paraId="0FEE43B6"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single" w:sz="4" w:space="0" w:color="auto"/>
              <w:left w:val="nil"/>
              <w:bottom w:val="double" w:sz="6" w:space="0" w:color="auto"/>
              <w:right w:val="nil"/>
            </w:tcBorders>
            <w:shd w:val="clear" w:color="000000" w:fill="FFFFFF"/>
            <w:noWrap/>
            <w:vAlign w:val="center"/>
            <w:hideMark/>
          </w:tcPr>
          <w:p w14:paraId="42A850BE" w14:textId="339FA8DE"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262.488.008 </w:t>
            </w:r>
          </w:p>
        </w:tc>
        <w:tc>
          <w:tcPr>
            <w:tcW w:w="185" w:type="dxa"/>
            <w:tcBorders>
              <w:top w:val="nil"/>
              <w:left w:val="nil"/>
              <w:bottom w:val="nil"/>
              <w:right w:val="nil"/>
            </w:tcBorders>
            <w:shd w:val="clear" w:color="000000" w:fill="FFFFFF"/>
            <w:noWrap/>
            <w:vAlign w:val="center"/>
            <w:hideMark/>
          </w:tcPr>
          <w:p w14:paraId="4E2E68A2"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single" w:sz="4" w:space="0" w:color="auto"/>
              <w:left w:val="nil"/>
              <w:bottom w:val="double" w:sz="6" w:space="0" w:color="auto"/>
              <w:right w:val="nil"/>
            </w:tcBorders>
            <w:shd w:val="clear" w:color="000000" w:fill="FFFFFF"/>
            <w:noWrap/>
            <w:vAlign w:val="center"/>
            <w:hideMark/>
          </w:tcPr>
          <w:p w14:paraId="6570DFFF" w14:textId="6F7A2B9E"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8.802.539 </w:t>
            </w:r>
          </w:p>
        </w:tc>
        <w:tc>
          <w:tcPr>
            <w:tcW w:w="185" w:type="dxa"/>
            <w:tcBorders>
              <w:top w:val="nil"/>
              <w:left w:val="nil"/>
              <w:bottom w:val="nil"/>
              <w:right w:val="nil"/>
            </w:tcBorders>
            <w:shd w:val="clear" w:color="000000" w:fill="FFFFFF"/>
            <w:noWrap/>
            <w:vAlign w:val="center"/>
            <w:hideMark/>
          </w:tcPr>
          <w:p w14:paraId="364E2EF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single" w:sz="4" w:space="0" w:color="auto"/>
              <w:left w:val="nil"/>
              <w:bottom w:val="double" w:sz="6" w:space="0" w:color="auto"/>
              <w:right w:val="nil"/>
            </w:tcBorders>
            <w:shd w:val="clear" w:color="000000" w:fill="FFFFFF"/>
            <w:noWrap/>
            <w:vAlign w:val="center"/>
            <w:hideMark/>
          </w:tcPr>
          <w:p w14:paraId="706CF187" w14:textId="6C3CB1B4"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97.374.327 </w:t>
            </w:r>
          </w:p>
        </w:tc>
        <w:tc>
          <w:tcPr>
            <w:tcW w:w="188" w:type="dxa"/>
            <w:tcBorders>
              <w:top w:val="nil"/>
              <w:left w:val="nil"/>
              <w:bottom w:val="nil"/>
              <w:right w:val="nil"/>
            </w:tcBorders>
            <w:shd w:val="clear" w:color="000000" w:fill="FFFFFF"/>
            <w:noWrap/>
            <w:vAlign w:val="center"/>
            <w:hideMark/>
          </w:tcPr>
          <w:p w14:paraId="1E7AB78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single" w:sz="4" w:space="0" w:color="auto"/>
              <w:left w:val="nil"/>
              <w:bottom w:val="double" w:sz="6" w:space="0" w:color="auto"/>
              <w:right w:val="nil"/>
            </w:tcBorders>
            <w:shd w:val="clear" w:color="000000" w:fill="FFFFFF"/>
            <w:noWrap/>
            <w:vAlign w:val="center"/>
            <w:hideMark/>
          </w:tcPr>
          <w:p w14:paraId="64DFE76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0 </w:t>
            </w:r>
          </w:p>
        </w:tc>
        <w:tc>
          <w:tcPr>
            <w:tcW w:w="188" w:type="dxa"/>
            <w:tcBorders>
              <w:top w:val="nil"/>
              <w:left w:val="nil"/>
              <w:bottom w:val="nil"/>
              <w:right w:val="nil"/>
            </w:tcBorders>
            <w:shd w:val="clear" w:color="000000" w:fill="FFFFFF"/>
            <w:noWrap/>
            <w:vAlign w:val="center"/>
            <w:hideMark/>
          </w:tcPr>
          <w:p w14:paraId="7CBD0BB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single" w:sz="4" w:space="0" w:color="auto"/>
              <w:left w:val="nil"/>
              <w:bottom w:val="double" w:sz="6" w:space="0" w:color="auto"/>
              <w:right w:val="nil"/>
            </w:tcBorders>
            <w:shd w:val="clear" w:color="000000" w:fill="FFFFFF"/>
            <w:noWrap/>
            <w:vAlign w:val="center"/>
            <w:hideMark/>
          </w:tcPr>
          <w:p w14:paraId="7B777F9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   </w:t>
            </w:r>
          </w:p>
        </w:tc>
        <w:tc>
          <w:tcPr>
            <w:tcW w:w="185" w:type="dxa"/>
            <w:tcBorders>
              <w:top w:val="nil"/>
              <w:left w:val="nil"/>
              <w:bottom w:val="nil"/>
              <w:right w:val="nil"/>
            </w:tcBorders>
            <w:shd w:val="clear" w:color="000000" w:fill="FFFFFF"/>
            <w:noWrap/>
            <w:vAlign w:val="center"/>
            <w:hideMark/>
          </w:tcPr>
          <w:p w14:paraId="326787E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single" w:sz="4" w:space="0" w:color="auto"/>
              <w:left w:val="nil"/>
              <w:bottom w:val="double" w:sz="6" w:space="0" w:color="auto"/>
              <w:right w:val="nil"/>
            </w:tcBorders>
            <w:shd w:val="clear" w:color="000000" w:fill="FFFFFF"/>
            <w:noWrap/>
            <w:vAlign w:val="center"/>
            <w:hideMark/>
          </w:tcPr>
          <w:p w14:paraId="48D63323" w14:textId="3F0F7435"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xml:space="preserve">  368.664.874 </w:t>
            </w:r>
          </w:p>
        </w:tc>
      </w:tr>
      <w:tr w:rsidR="00826A3C" w:rsidRPr="00D82DCD" w14:paraId="24B5025A" w14:textId="77777777" w:rsidTr="006E1713">
        <w:trPr>
          <w:trHeight w:val="315"/>
        </w:trPr>
        <w:tc>
          <w:tcPr>
            <w:tcW w:w="3969" w:type="dxa"/>
            <w:tcBorders>
              <w:top w:val="nil"/>
              <w:left w:val="nil"/>
              <w:bottom w:val="nil"/>
              <w:right w:val="nil"/>
            </w:tcBorders>
            <w:shd w:val="clear" w:color="000000" w:fill="FFFFFF"/>
            <w:noWrap/>
            <w:vAlign w:val="center"/>
            <w:hideMark/>
          </w:tcPr>
          <w:p w14:paraId="033923D2" w14:textId="77777777" w:rsidR="00D82DCD" w:rsidRPr="00D82DCD" w:rsidRDefault="00D82DCD" w:rsidP="00D82DCD">
            <w:pPr>
              <w:spacing w:line="240" w:lineRule="auto"/>
              <w:jc w:val="left"/>
              <w:rPr>
                <w:rFonts w:ascii="Arial" w:hAnsi="Arial" w:cs="Arial"/>
                <w:b/>
                <w:bCs/>
                <w:color w:val="000000"/>
                <w:sz w:val="16"/>
                <w:szCs w:val="16"/>
              </w:rPr>
            </w:pPr>
            <w:r w:rsidRPr="00D82DCD">
              <w:rPr>
                <w:rFonts w:ascii="Arial" w:hAnsi="Arial" w:cs="Arial"/>
                <w:b/>
                <w:bCs/>
                <w:color w:val="000000"/>
                <w:sz w:val="16"/>
                <w:szCs w:val="16"/>
              </w:rPr>
              <w:t> </w:t>
            </w:r>
          </w:p>
        </w:tc>
        <w:tc>
          <w:tcPr>
            <w:tcW w:w="1065" w:type="dxa"/>
            <w:tcBorders>
              <w:top w:val="nil"/>
              <w:left w:val="nil"/>
              <w:bottom w:val="nil"/>
              <w:right w:val="nil"/>
            </w:tcBorders>
            <w:shd w:val="clear" w:color="000000" w:fill="FFFFFF"/>
            <w:noWrap/>
            <w:vAlign w:val="center"/>
            <w:hideMark/>
          </w:tcPr>
          <w:p w14:paraId="421FD6B4" w14:textId="77777777" w:rsidR="00D82DCD" w:rsidRPr="00D82DCD" w:rsidRDefault="00D82DCD" w:rsidP="00D82DCD">
            <w:pPr>
              <w:spacing w:line="240" w:lineRule="auto"/>
              <w:jc w:val="center"/>
              <w:rPr>
                <w:rFonts w:ascii="Arial" w:hAnsi="Arial" w:cs="Arial"/>
                <w:b/>
                <w:bCs/>
                <w:color w:val="000000"/>
                <w:sz w:val="16"/>
                <w:szCs w:val="16"/>
              </w:rPr>
            </w:pPr>
            <w:r w:rsidRPr="00D82DCD">
              <w:rPr>
                <w:rFonts w:ascii="Arial" w:hAnsi="Arial" w:cs="Arial"/>
                <w:b/>
                <w:bCs/>
                <w:color w:val="000000"/>
                <w:sz w:val="16"/>
                <w:szCs w:val="16"/>
              </w:rPr>
              <w:t> </w:t>
            </w:r>
          </w:p>
        </w:tc>
        <w:tc>
          <w:tcPr>
            <w:tcW w:w="185" w:type="dxa"/>
            <w:tcBorders>
              <w:top w:val="nil"/>
              <w:left w:val="nil"/>
              <w:bottom w:val="nil"/>
              <w:right w:val="nil"/>
            </w:tcBorders>
            <w:shd w:val="clear" w:color="000000" w:fill="FFFFFF"/>
            <w:noWrap/>
            <w:vAlign w:val="center"/>
            <w:hideMark/>
          </w:tcPr>
          <w:p w14:paraId="5A7C7FB3"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753BCB5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1F5D11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1E62D6E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0DAAE8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7065AE9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07E75F8D"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52495A6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631DBB0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069D737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164116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56FC361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703A1A51" w14:textId="77777777" w:rsidTr="006E1713">
        <w:trPr>
          <w:trHeight w:val="315"/>
        </w:trPr>
        <w:tc>
          <w:tcPr>
            <w:tcW w:w="3969" w:type="dxa"/>
            <w:tcBorders>
              <w:top w:val="nil"/>
              <w:left w:val="nil"/>
              <w:bottom w:val="nil"/>
              <w:right w:val="nil"/>
            </w:tcBorders>
            <w:shd w:val="clear" w:color="000000" w:fill="FFFFFF"/>
            <w:noWrap/>
            <w:vAlign w:val="center"/>
            <w:hideMark/>
          </w:tcPr>
          <w:p w14:paraId="4F280E49" w14:textId="77777777" w:rsidR="00D82DCD" w:rsidRPr="00D82DCD" w:rsidRDefault="00D82DCD" w:rsidP="00D82DCD">
            <w:pPr>
              <w:spacing w:line="240" w:lineRule="auto"/>
              <w:jc w:val="left"/>
              <w:rPr>
                <w:rFonts w:ascii="Arial" w:hAnsi="Arial" w:cs="Arial"/>
                <w:b/>
                <w:bCs/>
                <w:color w:val="000000"/>
                <w:sz w:val="16"/>
                <w:szCs w:val="16"/>
              </w:rPr>
            </w:pPr>
            <w:r w:rsidRPr="00D82DCD">
              <w:rPr>
                <w:rFonts w:ascii="Arial" w:hAnsi="Arial" w:cs="Arial"/>
                <w:b/>
                <w:bCs/>
                <w:color w:val="000000"/>
                <w:sz w:val="16"/>
                <w:szCs w:val="16"/>
              </w:rPr>
              <w:t> </w:t>
            </w:r>
          </w:p>
        </w:tc>
        <w:tc>
          <w:tcPr>
            <w:tcW w:w="1065" w:type="dxa"/>
            <w:tcBorders>
              <w:top w:val="nil"/>
              <w:left w:val="nil"/>
              <w:bottom w:val="nil"/>
              <w:right w:val="nil"/>
            </w:tcBorders>
            <w:shd w:val="clear" w:color="000000" w:fill="FFFFFF"/>
            <w:noWrap/>
            <w:vAlign w:val="center"/>
            <w:hideMark/>
          </w:tcPr>
          <w:p w14:paraId="4EB8ED52" w14:textId="77777777" w:rsidR="00D82DCD" w:rsidRPr="00D82DCD" w:rsidRDefault="00D82DCD" w:rsidP="00D82DCD">
            <w:pPr>
              <w:spacing w:line="240" w:lineRule="auto"/>
              <w:jc w:val="center"/>
              <w:rPr>
                <w:rFonts w:ascii="Arial" w:hAnsi="Arial" w:cs="Arial"/>
                <w:b/>
                <w:bCs/>
                <w:color w:val="000000"/>
                <w:sz w:val="16"/>
                <w:szCs w:val="16"/>
              </w:rPr>
            </w:pPr>
            <w:r w:rsidRPr="00D82DCD">
              <w:rPr>
                <w:rFonts w:ascii="Arial" w:hAnsi="Arial" w:cs="Arial"/>
                <w:b/>
                <w:bCs/>
                <w:color w:val="000000"/>
                <w:sz w:val="16"/>
                <w:szCs w:val="16"/>
              </w:rPr>
              <w:t> </w:t>
            </w:r>
          </w:p>
        </w:tc>
        <w:tc>
          <w:tcPr>
            <w:tcW w:w="185" w:type="dxa"/>
            <w:tcBorders>
              <w:top w:val="nil"/>
              <w:left w:val="nil"/>
              <w:bottom w:val="nil"/>
              <w:right w:val="nil"/>
            </w:tcBorders>
            <w:shd w:val="clear" w:color="000000" w:fill="FFFFFF"/>
            <w:noWrap/>
            <w:vAlign w:val="center"/>
            <w:hideMark/>
          </w:tcPr>
          <w:p w14:paraId="277544B9"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58DA303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577B07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1BBA08A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4AEA70F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1EFD8BF4"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7FEED4A5"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0860C950"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0417AFD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1BC1CAA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4878888"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0E8DC7E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6E1713" w:rsidRPr="00D82DCD" w14:paraId="6E31D2D1" w14:textId="77777777" w:rsidTr="006E1713">
        <w:trPr>
          <w:trHeight w:val="315"/>
        </w:trPr>
        <w:tc>
          <w:tcPr>
            <w:tcW w:w="5034" w:type="dxa"/>
            <w:gridSpan w:val="2"/>
            <w:tcBorders>
              <w:top w:val="nil"/>
              <w:left w:val="nil"/>
              <w:bottom w:val="single" w:sz="4" w:space="0" w:color="auto"/>
              <w:right w:val="nil"/>
            </w:tcBorders>
            <w:shd w:val="clear" w:color="000000" w:fill="FFFFFF"/>
            <w:noWrap/>
            <w:vAlign w:val="bottom"/>
            <w:hideMark/>
          </w:tcPr>
          <w:p w14:paraId="3AF5B3B2"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As notas explicativas são parte integrante das demonstrações contábeis.</w:t>
            </w:r>
          </w:p>
        </w:tc>
        <w:tc>
          <w:tcPr>
            <w:tcW w:w="185" w:type="dxa"/>
            <w:tcBorders>
              <w:top w:val="nil"/>
              <w:left w:val="nil"/>
              <w:bottom w:val="single" w:sz="4" w:space="0" w:color="auto"/>
              <w:right w:val="nil"/>
            </w:tcBorders>
            <w:shd w:val="clear" w:color="000000" w:fill="FFFFFF"/>
            <w:noWrap/>
            <w:vAlign w:val="bottom"/>
            <w:hideMark/>
          </w:tcPr>
          <w:p w14:paraId="7EFB833C"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c>
          <w:tcPr>
            <w:tcW w:w="1444" w:type="dxa"/>
            <w:tcBorders>
              <w:top w:val="nil"/>
              <w:left w:val="nil"/>
              <w:bottom w:val="single" w:sz="4" w:space="0" w:color="auto"/>
              <w:right w:val="nil"/>
            </w:tcBorders>
            <w:shd w:val="clear" w:color="000000" w:fill="FFFFFF"/>
            <w:noWrap/>
            <w:vAlign w:val="center"/>
            <w:hideMark/>
          </w:tcPr>
          <w:p w14:paraId="11E69142" w14:textId="77777777" w:rsidR="00D82DCD" w:rsidRPr="00D82DCD" w:rsidRDefault="00D82DCD" w:rsidP="004F73CE">
            <w:pPr>
              <w:spacing w:line="240" w:lineRule="auto"/>
              <w:jc w:val="right"/>
              <w:rPr>
                <w:rFonts w:ascii="Arial" w:hAnsi="Arial" w:cs="Arial"/>
                <w:sz w:val="16"/>
                <w:szCs w:val="16"/>
              </w:rPr>
            </w:pPr>
            <w:r w:rsidRPr="00D82DCD">
              <w:rPr>
                <w:rFonts w:ascii="Arial" w:hAnsi="Arial" w:cs="Arial"/>
                <w:sz w:val="16"/>
                <w:szCs w:val="16"/>
              </w:rPr>
              <w:t> </w:t>
            </w:r>
          </w:p>
        </w:tc>
        <w:tc>
          <w:tcPr>
            <w:tcW w:w="185" w:type="dxa"/>
            <w:tcBorders>
              <w:top w:val="nil"/>
              <w:left w:val="nil"/>
              <w:bottom w:val="nil"/>
              <w:right w:val="nil"/>
            </w:tcBorders>
            <w:shd w:val="clear" w:color="000000" w:fill="FFFFFF"/>
            <w:noWrap/>
            <w:vAlign w:val="center"/>
            <w:hideMark/>
          </w:tcPr>
          <w:p w14:paraId="555F3936" w14:textId="77777777" w:rsidR="00D82DCD" w:rsidRPr="00D82DCD" w:rsidRDefault="00D82DCD" w:rsidP="004F73CE">
            <w:pPr>
              <w:spacing w:line="240" w:lineRule="auto"/>
              <w:jc w:val="right"/>
              <w:rPr>
                <w:rFonts w:ascii="Arial" w:hAnsi="Arial" w:cs="Arial"/>
                <w:sz w:val="16"/>
                <w:szCs w:val="16"/>
              </w:rPr>
            </w:pPr>
            <w:r w:rsidRPr="00D82DCD">
              <w:rPr>
                <w:rFonts w:ascii="Arial" w:hAnsi="Arial" w:cs="Arial"/>
                <w:sz w:val="16"/>
                <w:szCs w:val="16"/>
              </w:rPr>
              <w:t> </w:t>
            </w:r>
          </w:p>
        </w:tc>
        <w:tc>
          <w:tcPr>
            <w:tcW w:w="1374" w:type="dxa"/>
            <w:gridSpan w:val="2"/>
            <w:tcBorders>
              <w:top w:val="nil"/>
              <w:left w:val="nil"/>
              <w:bottom w:val="single" w:sz="4" w:space="0" w:color="auto"/>
              <w:right w:val="nil"/>
            </w:tcBorders>
            <w:shd w:val="clear" w:color="000000" w:fill="FFFFFF"/>
            <w:noWrap/>
            <w:vAlign w:val="center"/>
            <w:hideMark/>
          </w:tcPr>
          <w:p w14:paraId="4122BB36" w14:textId="77777777" w:rsidR="00D82DCD" w:rsidRPr="00D82DCD" w:rsidRDefault="00D82DCD" w:rsidP="004F73CE">
            <w:pPr>
              <w:spacing w:line="240" w:lineRule="auto"/>
              <w:ind w:firstLineChars="200" w:firstLine="320"/>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6C74E45A"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single" w:sz="4" w:space="0" w:color="auto"/>
              <w:right w:val="nil"/>
            </w:tcBorders>
            <w:shd w:val="clear" w:color="000000" w:fill="FFFFFF"/>
            <w:noWrap/>
            <w:vAlign w:val="center"/>
            <w:hideMark/>
          </w:tcPr>
          <w:p w14:paraId="5B69337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6DE7AC33"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single" w:sz="4" w:space="0" w:color="auto"/>
              <w:right w:val="nil"/>
            </w:tcBorders>
            <w:shd w:val="clear" w:color="000000" w:fill="FFFFFF"/>
            <w:noWrap/>
            <w:vAlign w:val="center"/>
            <w:hideMark/>
          </w:tcPr>
          <w:p w14:paraId="6BC6102B"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2867345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single" w:sz="4" w:space="0" w:color="auto"/>
              <w:right w:val="nil"/>
            </w:tcBorders>
            <w:shd w:val="clear" w:color="000000" w:fill="FFFFFF"/>
            <w:noWrap/>
            <w:vAlign w:val="center"/>
            <w:hideMark/>
          </w:tcPr>
          <w:p w14:paraId="1A4FA4A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C6D6E17"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single" w:sz="4" w:space="0" w:color="auto"/>
              <w:right w:val="nil"/>
            </w:tcBorders>
            <w:shd w:val="clear" w:color="000000" w:fill="FFFFFF"/>
            <w:noWrap/>
            <w:vAlign w:val="center"/>
            <w:hideMark/>
          </w:tcPr>
          <w:p w14:paraId="0D25621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6A628F48" w14:textId="77777777" w:rsidTr="006E1713">
        <w:trPr>
          <w:trHeight w:val="315"/>
        </w:trPr>
        <w:tc>
          <w:tcPr>
            <w:tcW w:w="3969" w:type="dxa"/>
            <w:tcBorders>
              <w:top w:val="nil"/>
              <w:left w:val="nil"/>
              <w:bottom w:val="nil"/>
              <w:right w:val="nil"/>
            </w:tcBorders>
            <w:shd w:val="clear" w:color="000000" w:fill="FFFFFF"/>
            <w:noWrap/>
            <w:vAlign w:val="center"/>
            <w:hideMark/>
          </w:tcPr>
          <w:p w14:paraId="0871856E"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065" w:type="dxa"/>
            <w:tcBorders>
              <w:top w:val="nil"/>
              <w:left w:val="nil"/>
              <w:bottom w:val="nil"/>
              <w:right w:val="nil"/>
            </w:tcBorders>
            <w:shd w:val="clear" w:color="000000" w:fill="FFFFFF"/>
            <w:noWrap/>
            <w:vAlign w:val="center"/>
            <w:hideMark/>
          </w:tcPr>
          <w:p w14:paraId="061876DA"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3942AE9"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000000" w:fill="FFFFFF"/>
            <w:noWrap/>
            <w:vAlign w:val="center"/>
            <w:hideMark/>
          </w:tcPr>
          <w:p w14:paraId="163F22CF"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0F2723E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gridSpan w:val="2"/>
            <w:tcBorders>
              <w:top w:val="nil"/>
              <w:left w:val="nil"/>
              <w:bottom w:val="nil"/>
              <w:right w:val="nil"/>
            </w:tcBorders>
            <w:shd w:val="clear" w:color="000000" w:fill="FFFFFF"/>
            <w:noWrap/>
            <w:vAlign w:val="center"/>
            <w:hideMark/>
          </w:tcPr>
          <w:p w14:paraId="6B996AC6"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7A2128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541" w:type="dxa"/>
            <w:tcBorders>
              <w:top w:val="nil"/>
              <w:left w:val="nil"/>
              <w:bottom w:val="nil"/>
              <w:right w:val="nil"/>
            </w:tcBorders>
            <w:shd w:val="clear" w:color="000000" w:fill="FFFFFF"/>
            <w:noWrap/>
            <w:vAlign w:val="center"/>
            <w:hideMark/>
          </w:tcPr>
          <w:p w14:paraId="1FAECFB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106287C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685" w:type="dxa"/>
            <w:tcBorders>
              <w:top w:val="nil"/>
              <w:left w:val="nil"/>
              <w:bottom w:val="nil"/>
              <w:right w:val="nil"/>
            </w:tcBorders>
            <w:shd w:val="clear" w:color="000000" w:fill="FFFFFF"/>
            <w:noWrap/>
            <w:vAlign w:val="center"/>
            <w:hideMark/>
          </w:tcPr>
          <w:p w14:paraId="2EFEB169"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8" w:type="dxa"/>
            <w:tcBorders>
              <w:top w:val="nil"/>
              <w:left w:val="nil"/>
              <w:bottom w:val="nil"/>
              <w:right w:val="nil"/>
            </w:tcBorders>
            <w:shd w:val="clear" w:color="000000" w:fill="FFFFFF"/>
            <w:noWrap/>
            <w:vAlign w:val="center"/>
            <w:hideMark/>
          </w:tcPr>
          <w:p w14:paraId="7BE8C8C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797" w:type="dxa"/>
            <w:tcBorders>
              <w:top w:val="nil"/>
              <w:left w:val="nil"/>
              <w:bottom w:val="nil"/>
              <w:right w:val="nil"/>
            </w:tcBorders>
            <w:shd w:val="clear" w:color="000000" w:fill="FFFFFF"/>
            <w:noWrap/>
            <w:vAlign w:val="center"/>
            <w:hideMark/>
          </w:tcPr>
          <w:p w14:paraId="2C6A9C7C"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11020B01"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c>
          <w:tcPr>
            <w:tcW w:w="1374" w:type="dxa"/>
            <w:tcBorders>
              <w:top w:val="nil"/>
              <w:left w:val="nil"/>
              <w:bottom w:val="nil"/>
              <w:right w:val="nil"/>
            </w:tcBorders>
            <w:shd w:val="clear" w:color="000000" w:fill="FFFFFF"/>
            <w:noWrap/>
            <w:vAlign w:val="center"/>
            <w:hideMark/>
          </w:tcPr>
          <w:p w14:paraId="166CE38E" w14:textId="77777777" w:rsidR="00D82DCD" w:rsidRPr="00D82DCD" w:rsidRDefault="00D82DCD" w:rsidP="004F73CE">
            <w:pPr>
              <w:spacing w:line="240" w:lineRule="auto"/>
              <w:jc w:val="right"/>
              <w:rPr>
                <w:rFonts w:ascii="Arial" w:hAnsi="Arial" w:cs="Arial"/>
                <w:color w:val="000000"/>
                <w:sz w:val="16"/>
                <w:szCs w:val="16"/>
              </w:rPr>
            </w:pPr>
            <w:r w:rsidRPr="00D82DCD">
              <w:rPr>
                <w:rFonts w:ascii="Arial" w:hAnsi="Arial" w:cs="Arial"/>
                <w:color w:val="000000"/>
                <w:sz w:val="16"/>
                <w:szCs w:val="16"/>
              </w:rPr>
              <w:t> </w:t>
            </w:r>
          </w:p>
        </w:tc>
      </w:tr>
      <w:tr w:rsidR="00826A3C" w:rsidRPr="00D82DCD" w14:paraId="69852FE6" w14:textId="77777777" w:rsidTr="006E1713">
        <w:trPr>
          <w:trHeight w:val="315"/>
        </w:trPr>
        <w:tc>
          <w:tcPr>
            <w:tcW w:w="3969" w:type="dxa"/>
            <w:tcBorders>
              <w:top w:val="nil"/>
              <w:left w:val="nil"/>
              <w:bottom w:val="nil"/>
              <w:right w:val="nil"/>
            </w:tcBorders>
            <w:shd w:val="clear" w:color="FFFFCC" w:fill="FFFFFF"/>
            <w:noWrap/>
            <w:vAlign w:val="center"/>
            <w:hideMark/>
          </w:tcPr>
          <w:p w14:paraId="000EEC5B" w14:textId="3BF81211" w:rsidR="00E57FF1" w:rsidRDefault="00E57FF1" w:rsidP="00D82DCD">
            <w:pPr>
              <w:spacing w:line="240" w:lineRule="auto"/>
              <w:jc w:val="center"/>
              <w:rPr>
                <w:rFonts w:ascii="Arial" w:hAnsi="Arial" w:cs="Arial"/>
                <w:b/>
                <w:bCs/>
                <w:sz w:val="16"/>
                <w:szCs w:val="16"/>
              </w:rPr>
            </w:pPr>
            <w:r w:rsidRPr="00E57FF1">
              <w:rPr>
                <w:rFonts w:ascii="Arial" w:hAnsi="Arial" w:cs="Arial"/>
                <w:b/>
                <w:bCs/>
                <w:noProof/>
                <w:sz w:val="16"/>
                <w:szCs w:val="16"/>
              </w:rPr>
              <mc:AlternateContent>
                <mc:Choice Requires="wps">
                  <w:drawing>
                    <wp:anchor distT="45720" distB="45720" distL="114300" distR="114300" simplePos="0" relativeHeight="251673600" behindDoc="0" locked="0" layoutInCell="1" allowOverlap="1" wp14:anchorId="36D9E9B9" wp14:editId="0274E3C5">
                      <wp:simplePos x="0" y="0"/>
                      <wp:positionH relativeFrom="column">
                        <wp:align>center</wp:align>
                      </wp:positionH>
                      <wp:positionV relativeFrom="paragraph">
                        <wp:posOffset>182880</wp:posOffset>
                      </wp:positionV>
                      <wp:extent cx="2360930" cy="1404620"/>
                      <wp:effectExtent l="0" t="0" r="0" b="0"/>
                      <wp:wrapSquare wrapText="bothSides"/>
                      <wp:docPr id="5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6624107" w14:textId="5C9E691F" w:rsidR="00E57FF1" w:rsidRDefault="00E57FF1" w:rsidP="00E57FF1">
                                  <w:pPr>
                                    <w:jc w:val="center"/>
                                  </w:pPr>
                                  <w:r>
                                    <w:rPr>
                                      <w:noProof/>
                                    </w:rPr>
                                    <w:drawing>
                                      <wp:inline distT="0" distB="0" distL="0" distR="0" wp14:anchorId="4433B782" wp14:editId="42DF9556">
                                        <wp:extent cx="1851411" cy="795648"/>
                                        <wp:effectExtent l="0" t="0" r="0" b="5080"/>
                                        <wp:docPr id="53" name="Imagem 53"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m 53" descr="Texto, Carta&#10;&#10;Descrição gerada automaticamente"/>
                                                <pic:cNvPicPr/>
                                              </pic:nvPicPr>
                                              <pic:blipFill>
                                                <a:blip r:embed="rId25">
                                                  <a:extLst>
                                                    <a:ext uri="{28A0092B-C50C-407E-A947-70E740481C1C}">
                                                      <a14:useLocalDpi xmlns:a14="http://schemas.microsoft.com/office/drawing/2010/main" val="0"/>
                                                    </a:ext>
                                                  </a:extLst>
                                                </a:blip>
                                                <a:stretch>
                                                  <a:fillRect/>
                                                </a:stretch>
                                              </pic:blipFill>
                                              <pic:spPr>
                                                <a:xfrm>
                                                  <a:off x="0" y="0"/>
                                                  <a:ext cx="1866909" cy="802308"/>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6D9E9B9" id="_x0000_s1032" type="#_x0000_t202" style="position:absolute;left:0;text-align:left;margin-left:0;margin-top:14.4pt;width:185.9pt;height:110.6pt;z-index:25167360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" stroked="f">
                      <v:textbox style="mso-fit-shape-to-text:t">
                        <w:txbxContent>
                          <w:p w14:paraId="36624107" w14:textId="5C9E691F" w:rsidR="00E57FF1" w:rsidRDefault="00E57FF1" w:rsidP="00E57FF1">
                            <w:pPr>
                              <w:jc w:val="center"/>
                            </w:pPr>
                            <w:r>
                              <w:rPr>
                                <w:noProof/>
                              </w:rPr>
                              <w:drawing>
                                <wp:inline distT="0" distB="0" distL="0" distR="0" wp14:anchorId="4433B782" wp14:editId="42DF9556">
                                  <wp:extent cx="1851411" cy="795648"/>
                                  <wp:effectExtent l="0" t="0" r="0" b="5080"/>
                                  <wp:docPr id="53" name="Imagem 53"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m 53" descr="Texto, Carta&#10;&#10;Descrição gerada automaticamente"/>
                                          <pic:cNvPicPr/>
                                        </pic:nvPicPr>
                                        <pic:blipFill>
                                          <a:blip r:embed="rId26">
                                            <a:extLst>
                                              <a:ext uri="{28A0092B-C50C-407E-A947-70E740481C1C}">
                                                <a14:useLocalDpi xmlns:a14="http://schemas.microsoft.com/office/drawing/2010/main" val="0"/>
                                              </a:ext>
                                            </a:extLst>
                                          </a:blip>
                                          <a:stretch>
                                            <a:fillRect/>
                                          </a:stretch>
                                        </pic:blipFill>
                                        <pic:spPr>
                                          <a:xfrm>
                                            <a:off x="0" y="0"/>
                                            <a:ext cx="1866909" cy="802308"/>
                                          </a:xfrm>
                                          <a:prstGeom prst="rect">
                                            <a:avLst/>
                                          </a:prstGeom>
                                        </pic:spPr>
                                      </pic:pic>
                                    </a:graphicData>
                                  </a:graphic>
                                </wp:inline>
                              </w:drawing>
                            </w:r>
                          </w:p>
                        </w:txbxContent>
                      </v:textbox>
                      <w10:wrap type="square"/>
                    </v:shape>
                  </w:pict>
                </mc:Fallback>
              </mc:AlternateContent>
            </w:r>
          </w:p>
          <w:p w14:paraId="51701B64" w14:textId="08FA294C" w:rsidR="00D82DCD" w:rsidRPr="00D82DCD" w:rsidRDefault="00D82DCD" w:rsidP="00D82DCD">
            <w:pPr>
              <w:spacing w:line="240" w:lineRule="auto"/>
              <w:jc w:val="center"/>
              <w:rPr>
                <w:rFonts w:ascii="Arial" w:hAnsi="Arial" w:cs="Arial"/>
                <w:b/>
                <w:bCs/>
                <w:sz w:val="16"/>
                <w:szCs w:val="16"/>
              </w:rPr>
            </w:pPr>
            <w:r w:rsidRPr="00D82DCD">
              <w:rPr>
                <w:rFonts w:ascii="Arial" w:hAnsi="Arial" w:cs="Arial"/>
                <w:b/>
                <w:bCs/>
                <w:sz w:val="16"/>
                <w:szCs w:val="16"/>
              </w:rPr>
              <w:t>RENATO VIEIRA PITA</w:t>
            </w:r>
          </w:p>
        </w:tc>
        <w:tc>
          <w:tcPr>
            <w:tcW w:w="1065" w:type="dxa"/>
            <w:tcBorders>
              <w:top w:val="nil"/>
              <w:left w:val="nil"/>
              <w:bottom w:val="nil"/>
              <w:right w:val="nil"/>
            </w:tcBorders>
            <w:shd w:val="clear" w:color="000000" w:fill="FFFFFF"/>
            <w:noWrap/>
            <w:vAlign w:val="center"/>
            <w:hideMark/>
          </w:tcPr>
          <w:p w14:paraId="54D7B846"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2C53350"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FFFFCC" w:fill="FFFFFF"/>
            <w:noWrap/>
            <w:vAlign w:val="center"/>
            <w:hideMark/>
          </w:tcPr>
          <w:p w14:paraId="124E74C2" w14:textId="77777777" w:rsidR="00D82DCD" w:rsidRPr="00D82DCD" w:rsidRDefault="00D82DCD" w:rsidP="00D82DCD">
            <w:pPr>
              <w:spacing w:line="240" w:lineRule="auto"/>
              <w:jc w:val="left"/>
              <w:rPr>
                <w:rFonts w:ascii="Arial" w:hAnsi="Arial" w:cs="Arial"/>
                <w:b/>
                <w:bCs/>
                <w:sz w:val="16"/>
                <w:szCs w:val="16"/>
              </w:rPr>
            </w:pPr>
            <w:r w:rsidRPr="00D82DCD">
              <w:rPr>
                <w:rFonts w:ascii="Arial" w:hAnsi="Arial" w:cs="Arial"/>
                <w:b/>
                <w:bCs/>
                <w:sz w:val="16"/>
                <w:szCs w:val="16"/>
              </w:rPr>
              <w:t> </w:t>
            </w:r>
          </w:p>
        </w:tc>
        <w:tc>
          <w:tcPr>
            <w:tcW w:w="185" w:type="dxa"/>
            <w:tcBorders>
              <w:top w:val="nil"/>
              <w:left w:val="nil"/>
              <w:bottom w:val="nil"/>
              <w:right w:val="nil"/>
            </w:tcBorders>
            <w:shd w:val="clear" w:color="FFFFCC" w:fill="FFFFFF"/>
            <w:noWrap/>
            <w:vAlign w:val="center"/>
            <w:hideMark/>
          </w:tcPr>
          <w:p w14:paraId="66E1F125" w14:textId="77777777" w:rsidR="00D82DCD" w:rsidRPr="00D82DCD" w:rsidRDefault="00D82DCD" w:rsidP="00D82DCD">
            <w:pPr>
              <w:spacing w:line="240" w:lineRule="auto"/>
              <w:jc w:val="left"/>
              <w:rPr>
                <w:rFonts w:ascii="Arial" w:hAnsi="Arial" w:cs="Arial"/>
                <w:b/>
                <w:bCs/>
                <w:sz w:val="16"/>
                <w:szCs w:val="16"/>
              </w:rPr>
            </w:pPr>
            <w:r w:rsidRPr="00D82DCD">
              <w:rPr>
                <w:rFonts w:ascii="Arial" w:hAnsi="Arial" w:cs="Arial"/>
                <w:b/>
                <w:bCs/>
                <w:sz w:val="16"/>
                <w:szCs w:val="16"/>
              </w:rPr>
              <w:t> </w:t>
            </w:r>
          </w:p>
        </w:tc>
        <w:tc>
          <w:tcPr>
            <w:tcW w:w="1374" w:type="dxa"/>
            <w:gridSpan w:val="2"/>
            <w:tcBorders>
              <w:top w:val="nil"/>
              <w:left w:val="nil"/>
              <w:bottom w:val="nil"/>
              <w:right w:val="nil"/>
            </w:tcBorders>
            <w:shd w:val="clear" w:color="FFFFCC" w:fill="FFFFFF"/>
            <w:noWrap/>
            <w:vAlign w:val="center"/>
            <w:hideMark/>
          </w:tcPr>
          <w:p w14:paraId="04ECFAE7" w14:textId="77777777" w:rsidR="00D82DCD" w:rsidRPr="00D82DCD" w:rsidRDefault="00D82DCD" w:rsidP="00D82DCD">
            <w:pPr>
              <w:spacing w:line="240" w:lineRule="auto"/>
              <w:jc w:val="left"/>
              <w:rPr>
                <w:rFonts w:ascii="Arial" w:hAnsi="Arial" w:cs="Arial"/>
                <w:b/>
                <w:bCs/>
                <w:sz w:val="16"/>
                <w:szCs w:val="16"/>
              </w:rPr>
            </w:pPr>
            <w:r w:rsidRPr="00D82DCD">
              <w:rPr>
                <w:rFonts w:ascii="Arial" w:hAnsi="Arial" w:cs="Arial"/>
                <w:b/>
                <w:bCs/>
                <w:sz w:val="16"/>
                <w:szCs w:val="16"/>
              </w:rPr>
              <w:t> </w:t>
            </w:r>
          </w:p>
        </w:tc>
        <w:tc>
          <w:tcPr>
            <w:tcW w:w="185" w:type="dxa"/>
            <w:tcBorders>
              <w:top w:val="nil"/>
              <w:left w:val="nil"/>
              <w:bottom w:val="nil"/>
              <w:right w:val="nil"/>
            </w:tcBorders>
            <w:shd w:val="clear" w:color="FFFFCC" w:fill="FFFFFF"/>
            <w:noWrap/>
            <w:vAlign w:val="center"/>
            <w:hideMark/>
          </w:tcPr>
          <w:p w14:paraId="126216F5" w14:textId="77777777" w:rsidR="00D82DCD" w:rsidRPr="00D82DCD" w:rsidRDefault="00D82DCD" w:rsidP="00D82DCD">
            <w:pPr>
              <w:spacing w:line="240" w:lineRule="auto"/>
              <w:jc w:val="left"/>
              <w:rPr>
                <w:rFonts w:ascii="Arial" w:hAnsi="Arial" w:cs="Arial"/>
                <w:b/>
                <w:bCs/>
                <w:sz w:val="16"/>
                <w:szCs w:val="16"/>
              </w:rPr>
            </w:pPr>
            <w:r w:rsidRPr="00D82DCD">
              <w:rPr>
                <w:rFonts w:ascii="Arial" w:hAnsi="Arial" w:cs="Arial"/>
                <w:b/>
                <w:bCs/>
                <w:sz w:val="16"/>
                <w:szCs w:val="16"/>
              </w:rPr>
              <w:t> </w:t>
            </w:r>
          </w:p>
        </w:tc>
        <w:tc>
          <w:tcPr>
            <w:tcW w:w="5399" w:type="dxa"/>
            <w:gridSpan w:val="5"/>
            <w:tcBorders>
              <w:top w:val="nil"/>
              <w:left w:val="nil"/>
              <w:bottom w:val="nil"/>
              <w:right w:val="nil"/>
            </w:tcBorders>
            <w:shd w:val="clear" w:color="FFFFCC" w:fill="FFFFFF"/>
            <w:noWrap/>
            <w:vAlign w:val="center"/>
            <w:hideMark/>
          </w:tcPr>
          <w:p w14:paraId="7E5BDB1B" w14:textId="1963ABAA" w:rsidR="00E57FF1" w:rsidRDefault="00E57FF1" w:rsidP="00D82DCD">
            <w:pPr>
              <w:spacing w:line="240" w:lineRule="auto"/>
              <w:jc w:val="center"/>
              <w:rPr>
                <w:rFonts w:ascii="Arial" w:hAnsi="Arial" w:cs="Arial"/>
                <w:b/>
                <w:bCs/>
                <w:sz w:val="16"/>
                <w:szCs w:val="16"/>
              </w:rPr>
            </w:pPr>
            <w:r w:rsidRPr="00E57FF1">
              <w:rPr>
                <w:rFonts w:ascii="Arial" w:hAnsi="Arial" w:cs="Arial"/>
                <w:b/>
                <w:bCs/>
                <w:noProof/>
                <w:sz w:val="16"/>
                <w:szCs w:val="16"/>
              </w:rPr>
              <mc:AlternateContent>
                <mc:Choice Requires="wps">
                  <w:drawing>
                    <wp:anchor distT="45720" distB="45720" distL="114300" distR="114300" simplePos="0" relativeHeight="251675648" behindDoc="0" locked="0" layoutInCell="1" allowOverlap="1" wp14:anchorId="1FBD5C32" wp14:editId="7A2BD333">
                      <wp:simplePos x="0" y="0"/>
                      <wp:positionH relativeFrom="column">
                        <wp:posOffset>-327025</wp:posOffset>
                      </wp:positionH>
                      <wp:positionV relativeFrom="paragraph">
                        <wp:posOffset>179070</wp:posOffset>
                      </wp:positionV>
                      <wp:extent cx="3339465" cy="1404620"/>
                      <wp:effectExtent l="0" t="0" r="0" b="6985"/>
                      <wp:wrapSquare wrapText="bothSides"/>
                      <wp:docPr id="5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404620"/>
                              </a:xfrm>
                              <a:prstGeom prst="rect">
                                <a:avLst/>
                              </a:prstGeom>
                              <a:solidFill>
                                <a:srgbClr val="FFFFFF"/>
                              </a:solidFill>
                              <a:ln w="9525">
                                <a:noFill/>
                                <a:miter lim="800000"/>
                                <a:headEnd/>
                                <a:tailEnd/>
                              </a:ln>
                            </wps:spPr>
                            <wps:txbx>
                              <w:txbxContent>
                                <w:p w14:paraId="4D8C32F8" w14:textId="56E5783E" w:rsidR="00E57FF1" w:rsidRDefault="00E57FF1" w:rsidP="00E57FF1">
                                  <w:pPr>
                                    <w:jc w:val="center"/>
                                  </w:pPr>
                                  <w:r>
                                    <w:rPr>
                                      <w:noProof/>
                                    </w:rPr>
                                    <w:drawing>
                                      <wp:inline distT="0" distB="0" distL="0" distR="0" wp14:anchorId="1EDC7EDD" wp14:editId="761EE4B5">
                                        <wp:extent cx="1787983" cy="790419"/>
                                        <wp:effectExtent l="0" t="0" r="3175" b="0"/>
                                        <wp:docPr id="54" name="Imagem 54"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m 54" descr="Diagrama, Texto&#10;&#10;Descrição gerada automaticamente"/>
                                                <pic:cNvPicPr/>
                                              </pic:nvPicPr>
                                              <pic:blipFill>
                                                <a:blip r:embed="rId27">
                                                  <a:extLst>
                                                    <a:ext uri="{28A0092B-C50C-407E-A947-70E740481C1C}">
                                                      <a14:useLocalDpi xmlns:a14="http://schemas.microsoft.com/office/drawing/2010/main" val="0"/>
                                                    </a:ext>
                                                  </a:extLst>
                                                </a:blip>
                                                <a:stretch>
                                                  <a:fillRect/>
                                                </a:stretch>
                                              </pic:blipFill>
                                              <pic:spPr>
                                                <a:xfrm>
                                                  <a:off x="0" y="0"/>
                                                  <a:ext cx="1805181" cy="79802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BD5C32" id="_x0000_s1033" type="#_x0000_t202" style="position:absolute;left:0;text-align:left;margin-left:-25.75pt;margin-top:14.1pt;width:262.95pt;height:110.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" stroked="f">
                      <v:textbox style="mso-fit-shape-to-text:t">
                        <w:txbxContent>
                          <w:p w14:paraId="4D8C32F8" w14:textId="56E5783E" w:rsidR="00E57FF1" w:rsidRDefault="00E57FF1" w:rsidP="00E57FF1">
                            <w:pPr>
                              <w:jc w:val="center"/>
                            </w:pPr>
                            <w:r>
                              <w:rPr>
                                <w:noProof/>
                              </w:rPr>
                              <w:drawing>
                                <wp:inline distT="0" distB="0" distL="0" distR="0" wp14:anchorId="1EDC7EDD" wp14:editId="761EE4B5">
                                  <wp:extent cx="1787983" cy="790419"/>
                                  <wp:effectExtent l="0" t="0" r="3175" b="0"/>
                                  <wp:docPr id="54" name="Imagem 54"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m 54" descr="Diagrama, Texto&#10;&#10;Descrição gerada automaticamente"/>
                                          <pic:cNvPicPr/>
                                        </pic:nvPicPr>
                                        <pic:blipFill>
                                          <a:blip r:embed="rId28">
                                            <a:extLst>
                                              <a:ext uri="{28A0092B-C50C-407E-A947-70E740481C1C}">
                                                <a14:useLocalDpi xmlns:a14="http://schemas.microsoft.com/office/drawing/2010/main" val="0"/>
                                              </a:ext>
                                            </a:extLst>
                                          </a:blip>
                                          <a:stretch>
                                            <a:fillRect/>
                                          </a:stretch>
                                        </pic:blipFill>
                                        <pic:spPr>
                                          <a:xfrm>
                                            <a:off x="0" y="0"/>
                                            <a:ext cx="1805181" cy="798022"/>
                                          </a:xfrm>
                                          <a:prstGeom prst="rect">
                                            <a:avLst/>
                                          </a:prstGeom>
                                        </pic:spPr>
                                      </pic:pic>
                                    </a:graphicData>
                                  </a:graphic>
                                </wp:inline>
                              </w:drawing>
                            </w:r>
                          </w:p>
                        </w:txbxContent>
                      </v:textbox>
                      <w10:wrap type="square"/>
                    </v:shape>
                  </w:pict>
                </mc:Fallback>
              </mc:AlternateContent>
            </w:r>
          </w:p>
          <w:p w14:paraId="581780D5" w14:textId="578E04D2" w:rsidR="00D82DCD" w:rsidRPr="00D82DCD" w:rsidRDefault="00D82DCD" w:rsidP="00D82DCD">
            <w:pPr>
              <w:spacing w:line="240" w:lineRule="auto"/>
              <w:jc w:val="center"/>
              <w:rPr>
                <w:rFonts w:ascii="Arial" w:hAnsi="Arial" w:cs="Arial"/>
                <w:b/>
                <w:bCs/>
                <w:sz w:val="16"/>
                <w:szCs w:val="16"/>
              </w:rPr>
            </w:pPr>
            <w:r w:rsidRPr="00D82DCD">
              <w:rPr>
                <w:rFonts w:ascii="Arial" w:hAnsi="Arial" w:cs="Arial"/>
                <w:b/>
                <w:bCs/>
                <w:sz w:val="16"/>
                <w:szCs w:val="16"/>
              </w:rPr>
              <w:t>MAURICIO AKIHIRO MAKI</w:t>
            </w:r>
          </w:p>
        </w:tc>
        <w:tc>
          <w:tcPr>
            <w:tcW w:w="185" w:type="dxa"/>
            <w:tcBorders>
              <w:top w:val="nil"/>
              <w:left w:val="nil"/>
              <w:bottom w:val="nil"/>
              <w:right w:val="nil"/>
            </w:tcBorders>
            <w:shd w:val="clear" w:color="FFFFCC" w:fill="FFFFFF"/>
            <w:noWrap/>
            <w:vAlign w:val="center"/>
            <w:hideMark/>
          </w:tcPr>
          <w:p w14:paraId="18B63E54" w14:textId="77777777" w:rsidR="00D82DCD" w:rsidRPr="00D82DCD" w:rsidRDefault="00D82DCD" w:rsidP="00D82DCD">
            <w:pPr>
              <w:spacing w:line="240" w:lineRule="auto"/>
              <w:jc w:val="left"/>
              <w:rPr>
                <w:rFonts w:ascii="Arial" w:hAnsi="Arial" w:cs="Arial"/>
                <w:b/>
                <w:bCs/>
                <w:sz w:val="16"/>
                <w:szCs w:val="16"/>
              </w:rPr>
            </w:pPr>
            <w:r w:rsidRPr="00D82DCD">
              <w:rPr>
                <w:rFonts w:ascii="Arial" w:hAnsi="Arial" w:cs="Arial"/>
                <w:b/>
                <w:bCs/>
                <w:sz w:val="16"/>
                <w:szCs w:val="16"/>
              </w:rPr>
              <w:t> </w:t>
            </w:r>
          </w:p>
        </w:tc>
        <w:tc>
          <w:tcPr>
            <w:tcW w:w="1374" w:type="dxa"/>
            <w:tcBorders>
              <w:top w:val="nil"/>
              <w:left w:val="nil"/>
              <w:bottom w:val="nil"/>
              <w:right w:val="nil"/>
            </w:tcBorders>
            <w:shd w:val="clear" w:color="FFFFCC" w:fill="FFFFFF"/>
            <w:noWrap/>
            <w:vAlign w:val="center"/>
            <w:hideMark/>
          </w:tcPr>
          <w:p w14:paraId="2281D2EA" w14:textId="77777777" w:rsidR="00D82DCD" w:rsidRPr="00D82DCD" w:rsidRDefault="00D82DCD" w:rsidP="00D82DCD">
            <w:pPr>
              <w:spacing w:line="240" w:lineRule="auto"/>
              <w:jc w:val="left"/>
              <w:rPr>
                <w:rFonts w:ascii="Arial" w:hAnsi="Arial" w:cs="Arial"/>
                <w:b/>
                <w:bCs/>
                <w:sz w:val="16"/>
                <w:szCs w:val="16"/>
              </w:rPr>
            </w:pPr>
            <w:r w:rsidRPr="00D82DCD">
              <w:rPr>
                <w:rFonts w:ascii="Arial" w:hAnsi="Arial" w:cs="Arial"/>
                <w:b/>
                <w:bCs/>
                <w:sz w:val="16"/>
                <w:szCs w:val="16"/>
              </w:rPr>
              <w:t> </w:t>
            </w:r>
          </w:p>
        </w:tc>
      </w:tr>
      <w:tr w:rsidR="00826A3C" w:rsidRPr="00D82DCD" w14:paraId="0162F4AB" w14:textId="77777777" w:rsidTr="006E1713">
        <w:trPr>
          <w:trHeight w:val="315"/>
        </w:trPr>
        <w:tc>
          <w:tcPr>
            <w:tcW w:w="3969" w:type="dxa"/>
            <w:tcBorders>
              <w:top w:val="nil"/>
              <w:left w:val="nil"/>
              <w:bottom w:val="nil"/>
              <w:right w:val="nil"/>
            </w:tcBorders>
            <w:shd w:val="clear" w:color="FFFFCC" w:fill="FFFFFF"/>
            <w:noWrap/>
            <w:vAlign w:val="center"/>
            <w:hideMark/>
          </w:tcPr>
          <w:p w14:paraId="358B830A" w14:textId="77777777" w:rsidR="00D82DCD" w:rsidRPr="00D82DCD" w:rsidRDefault="00D82DCD" w:rsidP="00D82DCD">
            <w:pPr>
              <w:spacing w:line="240" w:lineRule="auto"/>
              <w:jc w:val="center"/>
              <w:rPr>
                <w:rFonts w:ascii="Arial" w:hAnsi="Arial" w:cs="Arial"/>
                <w:sz w:val="16"/>
                <w:szCs w:val="16"/>
              </w:rPr>
            </w:pPr>
            <w:r w:rsidRPr="00D82DCD">
              <w:rPr>
                <w:rFonts w:ascii="Arial" w:hAnsi="Arial" w:cs="Arial"/>
                <w:sz w:val="16"/>
                <w:szCs w:val="16"/>
              </w:rPr>
              <w:t>CONTADOR</w:t>
            </w:r>
          </w:p>
        </w:tc>
        <w:tc>
          <w:tcPr>
            <w:tcW w:w="1065" w:type="dxa"/>
            <w:tcBorders>
              <w:top w:val="nil"/>
              <w:left w:val="nil"/>
              <w:bottom w:val="nil"/>
              <w:right w:val="nil"/>
            </w:tcBorders>
            <w:shd w:val="clear" w:color="000000" w:fill="FFFFFF"/>
            <w:noWrap/>
            <w:vAlign w:val="center"/>
            <w:hideMark/>
          </w:tcPr>
          <w:p w14:paraId="442EF378"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583F1E74"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FFFFCC" w:fill="FFFFFF"/>
            <w:noWrap/>
            <w:vAlign w:val="center"/>
            <w:hideMark/>
          </w:tcPr>
          <w:p w14:paraId="08803C82"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c>
          <w:tcPr>
            <w:tcW w:w="185" w:type="dxa"/>
            <w:tcBorders>
              <w:top w:val="nil"/>
              <w:left w:val="nil"/>
              <w:bottom w:val="nil"/>
              <w:right w:val="nil"/>
            </w:tcBorders>
            <w:shd w:val="clear" w:color="FFFFCC" w:fill="FFFFFF"/>
            <w:noWrap/>
            <w:vAlign w:val="center"/>
            <w:hideMark/>
          </w:tcPr>
          <w:p w14:paraId="3A9DFE13"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c>
          <w:tcPr>
            <w:tcW w:w="1374" w:type="dxa"/>
            <w:gridSpan w:val="2"/>
            <w:tcBorders>
              <w:top w:val="nil"/>
              <w:left w:val="nil"/>
              <w:bottom w:val="nil"/>
              <w:right w:val="nil"/>
            </w:tcBorders>
            <w:shd w:val="clear" w:color="FFFFCC" w:fill="FFFFFF"/>
            <w:noWrap/>
            <w:vAlign w:val="center"/>
            <w:hideMark/>
          </w:tcPr>
          <w:p w14:paraId="5A28F73E"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c>
          <w:tcPr>
            <w:tcW w:w="185" w:type="dxa"/>
            <w:tcBorders>
              <w:top w:val="nil"/>
              <w:left w:val="nil"/>
              <w:bottom w:val="nil"/>
              <w:right w:val="nil"/>
            </w:tcBorders>
            <w:shd w:val="clear" w:color="FFFFCC" w:fill="FFFFFF"/>
            <w:noWrap/>
            <w:vAlign w:val="center"/>
            <w:hideMark/>
          </w:tcPr>
          <w:p w14:paraId="70A1E547"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c>
          <w:tcPr>
            <w:tcW w:w="5399" w:type="dxa"/>
            <w:gridSpan w:val="5"/>
            <w:tcBorders>
              <w:top w:val="nil"/>
              <w:left w:val="nil"/>
              <w:bottom w:val="nil"/>
              <w:right w:val="nil"/>
            </w:tcBorders>
            <w:shd w:val="clear" w:color="FFFFCC" w:fill="FFFFFF"/>
            <w:noWrap/>
            <w:vAlign w:val="center"/>
            <w:hideMark/>
          </w:tcPr>
          <w:p w14:paraId="0DE5DA3E" w14:textId="77777777" w:rsidR="00D82DCD" w:rsidRPr="00D82DCD" w:rsidRDefault="00D82DCD" w:rsidP="00D82DCD">
            <w:pPr>
              <w:spacing w:line="240" w:lineRule="auto"/>
              <w:jc w:val="center"/>
              <w:rPr>
                <w:rFonts w:ascii="Arial" w:hAnsi="Arial" w:cs="Arial"/>
                <w:sz w:val="16"/>
                <w:szCs w:val="16"/>
              </w:rPr>
            </w:pPr>
            <w:r w:rsidRPr="00D82DCD">
              <w:rPr>
                <w:rFonts w:ascii="Arial" w:hAnsi="Arial" w:cs="Arial"/>
                <w:sz w:val="16"/>
                <w:szCs w:val="16"/>
              </w:rPr>
              <w:t>DIRETOR ADMINISTRATIVO FINANCEIRO</w:t>
            </w:r>
          </w:p>
        </w:tc>
        <w:tc>
          <w:tcPr>
            <w:tcW w:w="185" w:type="dxa"/>
            <w:tcBorders>
              <w:top w:val="nil"/>
              <w:left w:val="nil"/>
              <w:bottom w:val="nil"/>
              <w:right w:val="nil"/>
            </w:tcBorders>
            <w:shd w:val="clear" w:color="FFFFCC" w:fill="FFFFFF"/>
            <w:noWrap/>
            <w:vAlign w:val="center"/>
            <w:hideMark/>
          </w:tcPr>
          <w:p w14:paraId="45F24355"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c>
          <w:tcPr>
            <w:tcW w:w="1374" w:type="dxa"/>
            <w:tcBorders>
              <w:top w:val="nil"/>
              <w:left w:val="nil"/>
              <w:bottom w:val="nil"/>
              <w:right w:val="nil"/>
            </w:tcBorders>
            <w:shd w:val="clear" w:color="FFFFCC" w:fill="FFFFFF"/>
            <w:noWrap/>
            <w:vAlign w:val="center"/>
            <w:hideMark/>
          </w:tcPr>
          <w:p w14:paraId="7A0DE04D"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r>
      <w:tr w:rsidR="00826A3C" w:rsidRPr="00D82DCD" w14:paraId="17C81B81" w14:textId="77777777" w:rsidTr="006E1713">
        <w:trPr>
          <w:trHeight w:val="315"/>
        </w:trPr>
        <w:tc>
          <w:tcPr>
            <w:tcW w:w="3969" w:type="dxa"/>
            <w:tcBorders>
              <w:top w:val="nil"/>
              <w:left w:val="nil"/>
              <w:bottom w:val="nil"/>
              <w:right w:val="nil"/>
            </w:tcBorders>
            <w:shd w:val="clear" w:color="FFFFCC" w:fill="FFFFFF"/>
            <w:noWrap/>
            <w:vAlign w:val="center"/>
            <w:hideMark/>
          </w:tcPr>
          <w:p w14:paraId="4C50FFFD" w14:textId="77777777" w:rsidR="00D82DCD" w:rsidRPr="00D82DCD" w:rsidRDefault="00D82DCD" w:rsidP="00D82DCD">
            <w:pPr>
              <w:spacing w:line="240" w:lineRule="auto"/>
              <w:jc w:val="center"/>
              <w:rPr>
                <w:rFonts w:ascii="Arial" w:hAnsi="Arial" w:cs="Arial"/>
                <w:sz w:val="16"/>
                <w:szCs w:val="16"/>
              </w:rPr>
            </w:pPr>
            <w:r w:rsidRPr="00D82DCD">
              <w:rPr>
                <w:rFonts w:ascii="Arial" w:hAnsi="Arial" w:cs="Arial"/>
                <w:sz w:val="16"/>
                <w:szCs w:val="16"/>
              </w:rPr>
              <w:t>CRC 1SP215876/O-8/SP</w:t>
            </w:r>
          </w:p>
        </w:tc>
        <w:tc>
          <w:tcPr>
            <w:tcW w:w="1065" w:type="dxa"/>
            <w:tcBorders>
              <w:top w:val="nil"/>
              <w:left w:val="nil"/>
              <w:bottom w:val="nil"/>
              <w:right w:val="nil"/>
            </w:tcBorders>
            <w:shd w:val="clear" w:color="000000" w:fill="FFFFFF"/>
            <w:noWrap/>
            <w:vAlign w:val="center"/>
            <w:hideMark/>
          </w:tcPr>
          <w:p w14:paraId="5A796BC5" w14:textId="77777777" w:rsidR="00D82DCD" w:rsidRPr="00D82DCD" w:rsidRDefault="00D82DCD" w:rsidP="00D82DCD">
            <w:pPr>
              <w:spacing w:line="240" w:lineRule="auto"/>
              <w:jc w:val="center"/>
              <w:rPr>
                <w:rFonts w:ascii="Arial" w:hAnsi="Arial" w:cs="Arial"/>
                <w:color w:val="000000"/>
                <w:sz w:val="16"/>
                <w:szCs w:val="16"/>
              </w:rPr>
            </w:pPr>
            <w:r w:rsidRPr="00D82DCD">
              <w:rPr>
                <w:rFonts w:ascii="Arial" w:hAnsi="Arial" w:cs="Arial"/>
                <w:color w:val="000000"/>
                <w:sz w:val="16"/>
                <w:szCs w:val="16"/>
              </w:rPr>
              <w:t> </w:t>
            </w:r>
          </w:p>
        </w:tc>
        <w:tc>
          <w:tcPr>
            <w:tcW w:w="185" w:type="dxa"/>
            <w:tcBorders>
              <w:top w:val="nil"/>
              <w:left w:val="nil"/>
              <w:bottom w:val="nil"/>
              <w:right w:val="nil"/>
            </w:tcBorders>
            <w:shd w:val="clear" w:color="000000" w:fill="FFFFFF"/>
            <w:noWrap/>
            <w:vAlign w:val="center"/>
            <w:hideMark/>
          </w:tcPr>
          <w:p w14:paraId="7F284838" w14:textId="77777777" w:rsidR="00D82DCD" w:rsidRPr="00D82DCD" w:rsidRDefault="00D82DCD" w:rsidP="00D82DCD">
            <w:pPr>
              <w:spacing w:line="240" w:lineRule="auto"/>
              <w:jc w:val="left"/>
              <w:rPr>
                <w:rFonts w:ascii="Arial" w:hAnsi="Arial" w:cs="Arial"/>
                <w:color w:val="000000"/>
                <w:sz w:val="16"/>
                <w:szCs w:val="16"/>
              </w:rPr>
            </w:pPr>
            <w:r w:rsidRPr="00D82DCD">
              <w:rPr>
                <w:rFonts w:ascii="Arial" w:hAnsi="Arial" w:cs="Arial"/>
                <w:color w:val="000000"/>
                <w:sz w:val="16"/>
                <w:szCs w:val="16"/>
              </w:rPr>
              <w:t> </w:t>
            </w:r>
          </w:p>
        </w:tc>
        <w:tc>
          <w:tcPr>
            <w:tcW w:w="1444" w:type="dxa"/>
            <w:tcBorders>
              <w:top w:val="nil"/>
              <w:left w:val="nil"/>
              <w:bottom w:val="nil"/>
              <w:right w:val="nil"/>
            </w:tcBorders>
            <w:shd w:val="clear" w:color="FFFFCC" w:fill="FFFFFF"/>
            <w:noWrap/>
            <w:vAlign w:val="center"/>
            <w:hideMark/>
          </w:tcPr>
          <w:p w14:paraId="47677C83"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c>
          <w:tcPr>
            <w:tcW w:w="185" w:type="dxa"/>
            <w:tcBorders>
              <w:top w:val="nil"/>
              <w:left w:val="nil"/>
              <w:bottom w:val="nil"/>
              <w:right w:val="nil"/>
            </w:tcBorders>
            <w:shd w:val="clear" w:color="FFFFCC" w:fill="FFFFFF"/>
            <w:noWrap/>
            <w:vAlign w:val="center"/>
            <w:hideMark/>
          </w:tcPr>
          <w:p w14:paraId="68208448"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c>
          <w:tcPr>
            <w:tcW w:w="1374" w:type="dxa"/>
            <w:gridSpan w:val="2"/>
            <w:tcBorders>
              <w:top w:val="nil"/>
              <w:left w:val="nil"/>
              <w:bottom w:val="nil"/>
              <w:right w:val="nil"/>
            </w:tcBorders>
            <w:shd w:val="clear" w:color="FFFFCC" w:fill="FFFFFF"/>
            <w:noWrap/>
            <w:vAlign w:val="center"/>
            <w:hideMark/>
          </w:tcPr>
          <w:p w14:paraId="427F9E11"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c>
          <w:tcPr>
            <w:tcW w:w="185" w:type="dxa"/>
            <w:tcBorders>
              <w:top w:val="nil"/>
              <w:left w:val="nil"/>
              <w:bottom w:val="nil"/>
              <w:right w:val="nil"/>
            </w:tcBorders>
            <w:shd w:val="clear" w:color="FFFFCC" w:fill="FFFFFF"/>
            <w:noWrap/>
            <w:vAlign w:val="center"/>
            <w:hideMark/>
          </w:tcPr>
          <w:p w14:paraId="34DFB8D6"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c>
          <w:tcPr>
            <w:tcW w:w="5399" w:type="dxa"/>
            <w:gridSpan w:val="5"/>
            <w:tcBorders>
              <w:top w:val="nil"/>
              <w:left w:val="nil"/>
              <w:bottom w:val="nil"/>
              <w:right w:val="nil"/>
            </w:tcBorders>
            <w:shd w:val="clear" w:color="FFFFCC" w:fill="FFFFFF"/>
            <w:noWrap/>
            <w:vAlign w:val="center"/>
            <w:hideMark/>
          </w:tcPr>
          <w:p w14:paraId="05C2A83C" w14:textId="77777777" w:rsidR="00D82DCD" w:rsidRPr="00D82DCD" w:rsidRDefault="00D82DCD" w:rsidP="00D82DCD">
            <w:pPr>
              <w:spacing w:line="240" w:lineRule="auto"/>
              <w:jc w:val="center"/>
              <w:rPr>
                <w:rFonts w:ascii="Arial" w:hAnsi="Arial" w:cs="Arial"/>
                <w:sz w:val="16"/>
                <w:szCs w:val="16"/>
              </w:rPr>
            </w:pPr>
            <w:r w:rsidRPr="00D82DCD">
              <w:rPr>
                <w:rFonts w:ascii="Arial" w:hAnsi="Arial" w:cs="Arial"/>
                <w:sz w:val="16"/>
                <w:szCs w:val="16"/>
              </w:rPr>
              <w:t>CPF: 219.593.858-79</w:t>
            </w:r>
          </w:p>
        </w:tc>
        <w:tc>
          <w:tcPr>
            <w:tcW w:w="185" w:type="dxa"/>
            <w:tcBorders>
              <w:top w:val="nil"/>
              <w:left w:val="nil"/>
              <w:bottom w:val="nil"/>
              <w:right w:val="nil"/>
            </w:tcBorders>
            <w:shd w:val="clear" w:color="FFFFCC" w:fill="FFFFFF"/>
            <w:noWrap/>
            <w:vAlign w:val="center"/>
            <w:hideMark/>
          </w:tcPr>
          <w:p w14:paraId="17BCCC02"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c>
          <w:tcPr>
            <w:tcW w:w="1374" w:type="dxa"/>
            <w:tcBorders>
              <w:top w:val="nil"/>
              <w:left w:val="nil"/>
              <w:bottom w:val="nil"/>
              <w:right w:val="nil"/>
            </w:tcBorders>
            <w:shd w:val="clear" w:color="FFFFCC" w:fill="FFFFFF"/>
            <w:noWrap/>
            <w:vAlign w:val="center"/>
            <w:hideMark/>
          </w:tcPr>
          <w:p w14:paraId="40EB23C5" w14:textId="77777777" w:rsidR="00D82DCD" w:rsidRPr="00D82DCD" w:rsidRDefault="00D82DCD" w:rsidP="00D82DCD">
            <w:pPr>
              <w:spacing w:line="240" w:lineRule="auto"/>
              <w:jc w:val="left"/>
              <w:rPr>
                <w:rFonts w:ascii="Arial" w:hAnsi="Arial" w:cs="Arial"/>
                <w:sz w:val="16"/>
                <w:szCs w:val="16"/>
              </w:rPr>
            </w:pPr>
            <w:r w:rsidRPr="00D82DCD">
              <w:rPr>
                <w:rFonts w:ascii="Arial" w:hAnsi="Arial" w:cs="Arial"/>
                <w:sz w:val="16"/>
                <w:szCs w:val="16"/>
              </w:rPr>
              <w:t> </w:t>
            </w:r>
          </w:p>
        </w:tc>
      </w:tr>
    </w:tbl>
    <w:p w14:paraId="5E0B6485" w14:textId="77777777" w:rsidR="00604E17" w:rsidRDefault="00C70CFB" w:rsidP="00D40091">
      <w:pPr>
        <w:rPr>
          <w:rFonts w:ascii="Arial" w:hAnsi="Arial" w:cs="Arial"/>
          <w:sz w:val="18"/>
          <w:szCs w:val="18"/>
        </w:rPr>
      </w:pPr>
      <w:r>
        <w:rPr>
          <w:rFonts w:ascii="Arial" w:hAnsi="Arial" w:cs="Arial"/>
          <w:sz w:val="18"/>
          <w:szCs w:val="18"/>
        </w:rPr>
        <w:br w:type="column"/>
      </w:r>
    </w:p>
    <w:tbl>
      <w:tblPr>
        <w:tblW w:w="15398" w:type="dxa"/>
        <w:tblCellMar>
          <w:left w:w="70" w:type="dxa"/>
          <w:right w:w="70" w:type="dxa"/>
        </w:tblCellMar>
        <w:tblLook w:val="04A0" w:firstRow="1" w:lastRow="0" w:firstColumn="1" w:lastColumn="0" w:noHBand="0" w:noVBand="1"/>
      </w:tblPr>
      <w:tblGrid>
        <w:gridCol w:w="6741"/>
        <w:gridCol w:w="2341"/>
        <w:gridCol w:w="194"/>
        <w:gridCol w:w="3707"/>
        <w:gridCol w:w="249"/>
        <w:gridCol w:w="2166"/>
      </w:tblGrid>
      <w:tr w:rsidR="003F42CD" w:rsidRPr="00604E17" w14:paraId="6FCF7D1D" w14:textId="77777777" w:rsidTr="003F42CD">
        <w:trPr>
          <w:trHeight w:val="255"/>
        </w:trPr>
        <w:tc>
          <w:tcPr>
            <w:tcW w:w="15398" w:type="dxa"/>
            <w:gridSpan w:val="6"/>
            <w:tcBorders>
              <w:top w:val="nil"/>
              <w:left w:val="nil"/>
              <w:bottom w:val="nil"/>
              <w:right w:val="nil"/>
            </w:tcBorders>
            <w:shd w:val="clear" w:color="000000" w:fill="FFFFFF"/>
            <w:noWrap/>
            <w:vAlign w:val="center"/>
            <w:hideMark/>
          </w:tcPr>
          <w:p w14:paraId="343B6ACD" w14:textId="57A53593" w:rsidR="003F42CD" w:rsidRPr="00604E17" w:rsidRDefault="003F42CD" w:rsidP="00604E17">
            <w:pPr>
              <w:spacing w:line="240" w:lineRule="auto"/>
              <w:jc w:val="left"/>
              <w:rPr>
                <w:rFonts w:ascii="Arial" w:hAnsi="Arial" w:cs="Arial"/>
                <w:b/>
                <w:bCs/>
                <w:sz w:val="16"/>
                <w:szCs w:val="16"/>
                <w:u w:val="single"/>
              </w:rPr>
            </w:pPr>
            <w:bookmarkStart w:id="6" w:name="RANGE!A1:H70"/>
            <w:r w:rsidRPr="00604E17">
              <w:rPr>
                <w:rFonts w:ascii="Arial" w:hAnsi="Arial" w:cs="Arial"/>
                <w:b/>
                <w:bCs/>
                <w:sz w:val="16"/>
                <w:szCs w:val="16"/>
              </w:rPr>
              <w:t>COMPANHIA SÃO PAULO DE DESENVOLVIMENTO E MOBILIZAÇÃO DE ATIVOS - SPDA</w:t>
            </w:r>
            <w:bookmarkEnd w:id="6"/>
          </w:p>
        </w:tc>
      </w:tr>
      <w:tr w:rsidR="00585824" w:rsidRPr="00604E17" w14:paraId="2CC870CE" w14:textId="77777777" w:rsidTr="003F42CD">
        <w:trPr>
          <w:trHeight w:val="255"/>
        </w:trPr>
        <w:tc>
          <w:tcPr>
            <w:tcW w:w="6741" w:type="dxa"/>
            <w:tcBorders>
              <w:top w:val="nil"/>
              <w:left w:val="nil"/>
              <w:bottom w:val="nil"/>
              <w:right w:val="nil"/>
            </w:tcBorders>
            <w:shd w:val="clear" w:color="auto" w:fill="auto"/>
            <w:noWrap/>
            <w:vAlign w:val="center"/>
            <w:hideMark/>
          </w:tcPr>
          <w:p w14:paraId="05FFB96D" w14:textId="77777777" w:rsidR="00585824" w:rsidRPr="00604E17" w:rsidRDefault="00585824" w:rsidP="00604E17">
            <w:pPr>
              <w:spacing w:line="240" w:lineRule="auto"/>
              <w:jc w:val="left"/>
              <w:rPr>
                <w:rFonts w:ascii="Arial" w:hAnsi="Arial" w:cs="Arial"/>
                <w:sz w:val="16"/>
                <w:szCs w:val="16"/>
              </w:rPr>
            </w:pPr>
          </w:p>
        </w:tc>
        <w:tc>
          <w:tcPr>
            <w:tcW w:w="2341" w:type="dxa"/>
            <w:tcBorders>
              <w:top w:val="nil"/>
              <w:left w:val="nil"/>
              <w:bottom w:val="nil"/>
              <w:right w:val="nil"/>
            </w:tcBorders>
            <w:shd w:val="clear" w:color="auto" w:fill="auto"/>
            <w:noWrap/>
            <w:vAlign w:val="center"/>
            <w:hideMark/>
          </w:tcPr>
          <w:p w14:paraId="3E792FB0" w14:textId="77777777" w:rsidR="00585824" w:rsidRPr="00604E17" w:rsidRDefault="00585824" w:rsidP="00604E17">
            <w:pPr>
              <w:spacing w:line="240" w:lineRule="auto"/>
              <w:jc w:val="center"/>
              <w:rPr>
                <w:rFonts w:ascii="Arial" w:hAnsi="Arial" w:cs="Arial"/>
                <w:sz w:val="16"/>
                <w:szCs w:val="16"/>
              </w:rPr>
            </w:pPr>
          </w:p>
        </w:tc>
        <w:tc>
          <w:tcPr>
            <w:tcW w:w="194" w:type="dxa"/>
            <w:tcBorders>
              <w:top w:val="nil"/>
              <w:left w:val="nil"/>
              <w:bottom w:val="nil"/>
              <w:right w:val="nil"/>
            </w:tcBorders>
            <w:shd w:val="clear" w:color="auto" w:fill="auto"/>
            <w:noWrap/>
            <w:vAlign w:val="center"/>
            <w:hideMark/>
          </w:tcPr>
          <w:p w14:paraId="4A274968"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6037E5C8" w14:textId="77777777" w:rsidR="00585824" w:rsidRPr="00604E17" w:rsidRDefault="00585824" w:rsidP="00604E17">
            <w:pPr>
              <w:spacing w:line="240" w:lineRule="auto"/>
              <w:jc w:val="center"/>
              <w:rPr>
                <w:rFonts w:ascii="Arial" w:hAnsi="Arial" w:cs="Arial"/>
                <w:sz w:val="16"/>
                <w:szCs w:val="16"/>
              </w:rPr>
            </w:pPr>
          </w:p>
        </w:tc>
        <w:tc>
          <w:tcPr>
            <w:tcW w:w="249" w:type="dxa"/>
            <w:tcBorders>
              <w:top w:val="nil"/>
              <w:left w:val="nil"/>
              <w:bottom w:val="nil"/>
              <w:right w:val="nil"/>
            </w:tcBorders>
            <w:shd w:val="clear" w:color="auto" w:fill="auto"/>
            <w:noWrap/>
            <w:vAlign w:val="center"/>
            <w:hideMark/>
          </w:tcPr>
          <w:p w14:paraId="5B77230A" w14:textId="77777777" w:rsidR="00585824" w:rsidRPr="00604E17" w:rsidRDefault="00585824" w:rsidP="00604E17">
            <w:pPr>
              <w:spacing w:line="240" w:lineRule="auto"/>
              <w:jc w:val="center"/>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04881A5E" w14:textId="77777777" w:rsidR="00585824" w:rsidRPr="00604E17" w:rsidRDefault="00585824" w:rsidP="00604E17">
            <w:pPr>
              <w:spacing w:line="240" w:lineRule="auto"/>
              <w:jc w:val="center"/>
              <w:rPr>
                <w:rFonts w:ascii="Arial" w:hAnsi="Arial" w:cs="Arial"/>
                <w:sz w:val="16"/>
                <w:szCs w:val="16"/>
              </w:rPr>
            </w:pPr>
          </w:p>
        </w:tc>
      </w:tr>
      <w:tr w:rsidR="00585824" w:rsidRPr="00604E17" w14:paraId="7FA06E8F" w14:textId="77777777" w:rsidTr="003F42CD">
        <w:trPr>
          <w:trHeight w:val="255"/>
        </w:trPr>
        <w:tc>
          <w:tcPr>
            <w:tcW w:w="6741" w:type="dxa"/>
            <w:tcBorders>
              <w:top w:val="nil"/>
              <w:left w:val="nil"/>
              <w:bottom w:val="nil"/>
              <w:right w:val="nil"/>
            </w:tcBorders>
            <w:shd w:val="clear" w:color="auto" w:fill="auto"/>
            <w:noWrap/>
            <w:vAlign w:val="center"/>
            <w:hideMark/>
          </w:tcPr>
          <w:p w14:paraId="209C5D10" w14:textId="77777777" w:rsidR="00585824" w:rsidRPr="00604E17" w:rsidRDefault="00585824" w:rsidP="00604E17">
            <w:pPr>
              <w:pStyle w:val="Ttulo1"/>
              <w:spacing w:before="0" w:line="240" w:lineRule="auto"/>
              <w:rPr>
                <w:rFonts w:ascii="Arial" w:hAnsi="Arial" w:cs="Arial"/>
                <w:color w:val="auto"/>
                <w:sz w:val="16"/>
                <w:szCs w:val="16"/>
              </w:rPr>
            </w:pPr>
            <w:bookmarkStart w:id="7" w:name="_Toc131153596"/>
            <w:r w:rsidRPr="00604E17">
              <w:rPr>
                <w:rFonts w:ascii="Arial" w:hAnsi="Arial" w:cs="Arial"/>
                <w:color w:val="auto"/>
                <w:sz w:val="16"/>
                <w:szCs w:val="16"/>
              </w:rPr>
              <w:t>DEMONSTRAÇÃO DO FLUXO DE CAIXA - MÉTODO INDIRETO</w:t>
            </w:r>
            <w:bookmarkEnd w:id="7"/>
          </w:p>
        </w:tc>
        <w:tc>
          <w:tcPr>
            <w:tcW w:w="2341" w:type="dxa"/>
            <w:tcBorders>
              <w:top w:val="nil"/>
              <w:left w:val="nil"/>
              <w:bottom w:val="nil"/>
              <w:right w:val="nil"/>
            </w:tcBorders>
            <w:shd w:val="clear" w:color="auto" w:fill="auto"/>
            <w:noWrap/>
            <w:vAlign w:val="center"/>
            <w:hideMark/>
          </w:tcPr>
          <w:p w14:paraId="29AAFA91" w14:textId="77777777" w:rsidR="00585824" w:rsidRPr="00604E17" w:rsidRDefault="00585824" w:rsidP="00604E17">
            <w:pPr>
              <w:pStyle w:val="Ttulo1"/>
              <w:spacing w:before="0" w:line="240" w:lineRule="auto"/>
              <w:rPr>
                <w:rFonts w:ascii="Arial" w:hAnsi="Arial" w:cs="Arial"/>
                <w:color w:val="auto"/>
                <w:sz w:val="16"/>
                <w:szCs w:val="16"/>
              </w:rPr>
            </w:pPr>
          </w:p>
        </w:tc>
        <w:tc>
          <w:tcPr>
            <w:tcW w:w="194" w:type="dxa"/>
            <w:tcBorders>
              <w:top w:val="nil"/>
              <w:left w:val="nil"/>
              <w:bottom w:val="nil"/>
              <w:right w:val="nil"/>
            </w:tcBorders>
            <w:shd w:val="clear" w:color="auto" w:fill="auto"/>
            <w:noWrap/>
            <w:vAlign w:val="center"/>
            <w:hideMark/>
          </w:tcPr>
          <w:p w14:paraId="1F5B58A8" w14:textId="77777777" w:rsidR="00585824" w:rsidRPr="00604E17" w:rsidRDefault="00585824" w:rsidP="00604E17">
            <w:pPr>
              <w:pStyle w:val="Ttulo1"/>
              <w:spacing w:before="0" w:line="240" w:lineRule="auto"/>
              <w:rPr>
                <w:rFonts w:ascii="Arial" w:hAnsi="Arial" w:cs="Arial"/>
                <w:color w:val="auto"/>
                <w:sz w:val="16"/>
                <w:szCs w:val="16"/>
              </w:rPr>
            </w:pPr>
          </w:p>
        </w:tc>
        <w:tc>
          <w:tcPr>
            <w:tcW w:w="3707" w:type="dxa"/>
            <w:tcBorders>
              <w:top w:val="nil"/>
              <w:left w:val="nil"/>
              <w:bottom w:val="nil"/>
              <w:right w:val="nil"/>
            </w:tcBorders>
            <w:shd w:val="clear" w:color="auto" w:fill="auto"/>
            <w:noWrap/>
            <w:vAlign w:val="center"/>
            <w:hideMark/>
          </w:tcPr>
          <w:p w14:paraId="0E64DF8E" w14:textId="77777777" w:rsidR="00585824" w:rsidRPr="00604E17" w:rsidRDefault="00585824" w:rsidP="00604E17">
            <w:pPr>
              <w:pStyle w:val="Ttulo1"/>
              <w:spacing w:before="0" w:line="240" w:lineRule="auto"/>
              <w:rPr>
                <w:rFonts w:ascii="Arial" w:hAnsi="Arial" w:cs="Arial"/>
                <w:color w:val="auto"/>
                <w:sz w:val="16"/>
                <w:szCs w:val="16"/>
              </w:rPr>
            </w:pPr>
          </w:p>
        </w:tc>
        <w:tc>
          <w:tcPr>
            <w:tcW w:w="249" w:type="dxa"/>
            <w:tcBorders>
              <w:top w:val="nil"/>
              <w:left w:val="nil"/>
              <w:bottom w:val="nil"/>
              <w:right w:val="nil"/>
            </w:tcBorders>
            <w:shd w:val="clear" w:color="auto" w:fill="auto"/>
            <w:noWrap/>
            <w:vAlign w:val="center"/>
            <w:hideMark/>
          </w:tcPr>
          <w:p w14:paraId="4EE0F8BE" w14:textId="77777777" w:rsidR="00585824" w:rsidRPr="00604E17" w:rsidRDefault="00585824" w:rsidP="00604E17">
            <w:pPr>
              <w:pStyle w:val="Ttulo1"/>
              <w:spacing w:before="0" w:line="240" w:lineRule="auto"/>
              <w:rPr>
                <w:rFonts w:ascii="Arial" w:hAnsi="Arial" w:cs="Arial"/>
                <w:color w:val="auto"/>
                <w:sz w:val="16"/>
                <w:szCs w:val="16"/>
              </w:rPr>
            </w:pPr>
          </w:p>
        </w:tc>
        <w:tc>
          <w:tcPr>
            <w:tcW w:w="2166" w:type="dxa"/>
            <w:tcBorders>
              <w:top w:val="nil"/>
              <w:left w:val="nil"/>
              <w:bottom w:val="nil"/>
              <w:right w:val="nil"/>
            </w:tcBorders>
            <w:shd w:val="clear" w:color="auto" w:fill="auto"/>
            <w:noWrap/>
            <w:vAlign w:val="center"/>
            <w:hideMark/>
          </w:tcPr>
          <w:p w14:paraId="27B366AB" w14:textId="77777777" w:rsidR="00585824" w:rsidRPr="00604E17" w:rsidRDefault="00585824" w:rsidP="00604E17">
            <w:pPr>
              <w:pStyle w:val="Ttulo1"/>
              <w:spacing w:before="0" w:line="240" w:lineRule="auto"/>
              <w:rPr>
                <w:rFonts w:ascii="Arial" w:hAnsi="Arial" w:cs="Arial"/>
                <w:color w:val="auto"/>
                <w:sz w:val="16"/>
                <w:szCs w:val="16"/>
              </w:rPr>
            </w:pPr>
          </w:p>
        </w:tc>
      </w:tr>
      <w:tr w:rsidR="00585824" w:rsidRPr="00604E17" w14:paraId="1DCF3554" w14:textId="77777777" w:rsidTr="003F42CD">
        <w:trPr>
          <w:trHeight w:val="255"/>
        </w:trPr>
        <w:tc>
          <w:tcPr>
            <w:tcW w:w="6741" w:type="dxa"/>
            <w:tcBorders>
              <w:top w:val="nil"/>
              <w:left w:val="nil"/>
              <w:bottom w:val="nil"/>
              <w:right w:val="nil"/>
            </w:tcBorders>
            <w:shd w:val="clear" w:color="auto" w:fill="auto"/>
            <w:noWrap/>
            <w:vAlign w:val="bottom"/>
            <w:hideMark/>
          </w:tcPr>
          <w:p w14:paraId="48BE5B76"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 xml:space="preserve">EM 31 DE DEZEMBRO DE 2022 E 31 de DEZEMBRO DE 2021  </w:t>
            </w:r>
          </w:p>
        </w:tc>
        <w:tc>
          <w:tcPr>
            <w:tcW w:w="2341" w:type="dxa"/>
            <w:tcBorders>
              <w:top w:val="nil"/>
              <w:left w:val="nil"/>
              <w:bottom w:val="nil"/>
              <w:right w:val="nil"/>
            </w:tcBorders>
            <w:shd w:val="clear" w:color="auto" w:fill="auto"/>
            <w:noWrap/>
            <w:vAlign w:val="bottom"/>
            <w:hideMark/>
          </w:tcPr>
          <w:p w14:paraId="49C78CEB"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0775DF0D"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bottom"/>
            <w:hideMark/>
          </w:tcPr>
          <w:p w14:paraId="4FFABABB" w14:textId="77777777" w:rsidR="00585824" w:rsidRPr="00604E17" w:rsidRDefault="00585824" w:rsidP="00604E17">
            <w:pPr>
              <w:spacing w:line="240" w:lineRule="auto"/>
              <w:jc w:val="center"/>
              <w:rPr>
                <w:rFonts w:ascii="Arial" w:hAnsi="Arial" w:cs="Arial"/>
                <w:sz w:val="16"/>
                <w:szCs w:val="16"/>
              </w:rPr>
            </w:pPr>
          </w:p>
        </w:tc>
        <w:tc>
          <w:tcPr>
            <w:tcW w:w="249" w:type="dxa"/>
            <w:tcBorders>
              <w:top w:val="nil"/>
              <w:left w:val="nil"/>
              <w:bottom w:val="nil"/>
              <w:right w:val="nil"/>
            </w:tcBorders>
            <w:shd w:val="clear" w:color="auto" w:fill="auto"/>
            <w:noWrap/>
            <w:vAlign w:val="bottom"/>
            <w:hideMark/>
          </w:tcPr>
          <w:p w14:paraId="60DA7CEF" w14:textId="77777777" w:rsidR="00585824" w:rsidRPr="00604E17" w:rsidRDefault="00585824" w:rsidP="00604E17">
            <w:pPr>
              <w:spacing w:line="240" w:lineRule="auto"/>
              <w:jc w:val="center"/>
              <w:rPr>
                <w:rFonts w:ascii="Arial" w:hAnsi="Arial" w:cs="Arial"/>
                <w:sz w:val="16"/>
                <w:szCs w:val="16"/>
              </w:rPr>
            </w:pPr>
          </w:p>
        </w:tc>
        <w:tc>
          <w:tcPr>
            <w:tcW w:w="2166" w:type="dxa"/>
            <w:tcBorders>
              <w:top w:val="nil"/>
              <w:left w:val="nil"/>
              <w:bottom w:val="nil"/>
              <w:right w:val="nil"/>
            </w:tcBorders>
            <w:shd w:val="clear" w:color="auto" w:fill="auto"/>
            <w:noWrap/>
            <w:vAlign w:val="bottom"/>
            <w:hideMark/>
          </w:tcPr>
          <w:p w14:paraId="38F7D755" w14:textId="77777777" w:rsidR="00585824" w:rsidRPr="00604E17" w:rsidRDefault="00585824" w:rsidP="00604E17">
            <w:pPr>
              <w:spacing w:line="240" w:lineRule="auto"/>
              <w:jc w:val="center"/>
              <w:rPr>
                <w:rFonts w:ascii="Arial" w:hAnsi="Arial" w:cs="Arial"/>
                <w:sz w:val="16"/>
                <w:szCs w:val="16"/>
              </w:rPr>
            </w:pPr>
          </w:p>
        </w:tc>
      </w:tr>
      <w:tr w:rsidR="00585824" w:rsidRPr="00604E17" w14:paraId="188B8F17" w14:textId="77777777" w:rsidTr="003F42CD">
        <w:trPr>
          <w:trHeight w:val="255"/>
        </w:trPr>
        <w:tc>
          <w:tcPr>
            <w:tcW w:w="6741" w:type="dxa"/>
            <w:tcBorders>
              <w:top w:val="nil"/>
              <w:left w:val="nil"/>
              <w:bottom w:val="nil"/>
              <w:right w:val="nil"/>
            </w:tcBorders>
            <w:shd w:val="clear" w:color="auto" w:fill="auto"/>
            <w:noWrap/>
            <w:vAlign w:val="center"/>
            <w:hideMark/>
          </w:tcPr>
          <w:p w14:paraId="313DA25F" w14:textId="77777777" w:rsidR="00585824" w:rsidRPr="00604E17" w:rsidRDefault="00585824" w:rsidP="00604E17">
            <w:pPr>
              <w:spacing w:line="240" w:lineRule="auto"/>
              <w:jc w:val="left"/>
              <w:rPr>
                <w:rFonts w:ascii="Arial" w:hAnsi="Arial" w:cs="Arial"/>
                <w:sz w:val="16"/>
                <w:szCs w:val="16"/>
              </w:rPr>
            </w:pPr>
          </w:p>
        </w:tc>
        <w:tc>
          <w:tcPr>
            <w:tcW w:w="2341" w:type="dxa"/>
            <w:tcBorders>
              <w:top w:val="nil"/>
              <w:left w:val="nil"/>
              <w:bottom w:val="nil"/>
              <w:right w:val="nil"/>
            </w:tcBorders>
            <w:shd w:val="clear" w:color="auto" w:fill="auto"/>
            <w:noWrap/>
            <w:vAlign w:val="center"/>
            <w:hideMark/>
          </w:tcPr>
          <w:p w14:paraId="248ADB99"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center"/>
            <w:hideMark/>
          </w:tcPr>
          <w:p w14:paraId="7E174230"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5D5321D3" w14:textId="77777777" w:rsidR="00585824" w:rsidRPr="00604E17" w:rsidRDefault="00585824" w:rsidP="00604E17">
            <w:pPr>
              <w:spacing w:line="240" w:lineRule="auto"/>
              <w:jc w:val="center"/>
              <w:rPr>
                <w:rFonts w:ascii="Arial" w:hAnsi="Arial" w:cs="Arial"/>
                <w:sz w:val="16"/>
                <w:szCs w:val="16"/>
              </w:rPr>
            </w:pPr>
          </w:p>
        </w:tc>
        <w:tc>
          <w:tcPr>
            <w:tcW w:w="249" w:type="dxa"/>
            <w:tcBorders>
              <w:top w:val="nil"/>
              <w:left w:val="nil"/>
              <w:bottom w:val="nil"/>
              <w:right w:val="nil"/>
            </w:tcBorders>
            <w:shd w:val="clear" w:color="auto" w:fill="auto"/>
            <w:noWrap/>
            <w:vAlign w:val="center"/>
            <w:hideMark/>
          </w:tcPr>
          <w:p w14:paraId="59457531" w14:textId="77777777" w:rsidR="00585824" w:rsidRPr="00604E17" w:rsidRDefault="00585824" w:rsidP="00604E17">
            <w:pPr>
              <w:spacing w:line="240" w:lineRule="auto"/>
              <w:jc w:val="center"/>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58ADB4F6" w14:textId="77777777" w:rsidR="00585824" w:rsidRPr="00604E17" w:rsidRDefault="00585824" w:rsidP="00604E17">
            <w:pPr>
              <w:spacing w:line="240" w:lineRule="auto"/>
              <w:jc w:val="center"/>
              <w:rPr>
                <w:rFonts w:ascii="Arial" w:hAnsi="Arial" w:cs="Arial"/>
                <w:sz w:val="16"/>
                <w:szCs w:val="16"/>
              </w:rPr>
            </w:pPr>
          </w:p>
        </w:tc>
      </w:tr>
      <w:tr w:rsidR="00585824" w:rsidRPr="00604E17" w14:paraId="1D75DAE9" w14:textId="77777777" w:rsidTr="003F42CD">
        <w:trPr>
          <w:trHeight w:val="255"/>
        </w:trPr>
        <w:tc>
          <w:tcPr>
            <w:tcW w:w="6741" w:type="dxa"/>
            <w:tcBorders>
              <w:top w:val="nil"/>
              <w:left w:val="nil"/>
              <w:bottom w:val="single" w:sz="4" w:space="0" w:color="auto"/>
              <w:right w:val="nil"/>
            </w:tcBorders>
            <w:shd w:val="clear" w:color="000000" w:fill="FFFFFF"/>
            <w:noWrap/>
            <w:vAlign w:val="center"/>
            <w:hideMark/>
          </w:tcPr>
          <w:p w14:paraId="3CFD3707"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(Valores expressos em reais R$)</w:t>
            </w:r>
          </w:p>
        </w:tc>
        <w:tc>
          <w:tcPr>
            <w:tcW w:w="2341" w:type="dxa"/>
            <w:tcBorders>
              <w:top w:val="nil"/>
              <w:left w:val="nil"/>
              <w:bottom w:val="single" w:sz="4" w:space="0" w:color="auto"/>
              <w:right w:val="nil"/>
            </w:tcBorders>
            <w:shd w:val="clear" w:color="auto" w:fill="auto"/>
            <w:noWrap/>
            <w:vAlign w:val="center"/>
            <w:hideMark/>
          </w:tcPr>
          <w:p w14:paraId="5934E0EE" w14:textId="77777777" w:rsidR="00585824" w:rsidRPr="00604E17" w:rsidRDefault="00585824" w:rsidP="00604E17">
            <w:pPr>
              <w:spacing w:line="240" w:lineRule="auto"/>
              <w:jc w:val="center"/>
              <w:rPr>
                <w:rFonts w:ascii="Arial" w:hAnsi="Arial" w:cs="Arial"/>
                <w:sz w:val="16"/>
                <w:szCs w:val="16"/>
              </w:rPr>
            </w:pPr>
            <w:r w:rsidRPr="00604E17">
              <w:rPr>
                <w:rFonts w:ascii="Arial" w:hAnsi="Arial" w:cs="Arial"/>
                <w:sz w:val="16"/>
                <w:szCs w:val="16"/>
              </w:rPr>
              <w:t> </w:t>
            </w:r>
          </w:p>
        </w:tc>
        <w:tc>
          <w:tcPr>
            <w:tcW w:w="194" w:type="dxa"/>
            <w:tcBorders>
              <w:top w:val="nil"/>
              <w:left w:val="nil"/>
              <w:bottom w:val="single" w:sz="4" w:space="0" w:color="auto"/>
              <w:right w:val="nil"/>
            </w:tcBorders>
            <w:shd w:val="clear" w:color="auto" w:fill="auto"/>
            <w:noWrap/>
            <w:vAlign w:val="center"/>
            <w:hideMark/>
          </w:tcPr>
          <w:p w14:paraId="5CA5FF0C" w14:textId="77777777" w:rsidR="00585824" w:rsidRPr="00604E17" w:rsidRDefault="00585824" w:rsidP="00604E17">
            <w:pPr>
              <w:spacing w:line="240" w:lineRule="auto"/>
              <w:jc w:val="center"/>
              <w:rPr>
                <w:rFonts w:ascii="Arial" w:hAnsi="Arial" w:cs="Arial"/>
                <w:sz w:val="16"/>
                <w:szCs w:val="16"/>
              </w:rPr>
            </w:pPr>
            <w:r w:rsidRPr="00604E17">
              <w:rPr>
                <w:rFonts w:ascii="Arial" w:hAnsi="Arial" w:cs="Arial"/>
                <w:sz w:val="16"/>
                <w:szCs w:val="16"/>
              </w:rPr>
              <w:t> </w:t>
            </w:r>
          </w:p>
        </w:tc>
        <w:tc>
          <w:tcPr>
            <w:tcW w:w="3707" w:type="dxa"/>
            <w:tcBorders>
              <w:top w:val="nil"/>
              <w:left w:val="nil"/>
              <w:bottom w:val="single" w:sz="4" w:space="0" w:color="auto"/>
              <w:right w:val="nil"/>
            </w:tcBorders>
            <w:shd w:val="clear" w:color="000000" w:fill="FFFFFF"/>
            <w:noWrap/>
            <w:vAlign w:val="center"/>
            <w:hideMark/>
          </w:tcPr>
          <w:p w14:paraId="67366179" w14:textId="77777777" w:rsidR="00585824" w:rsidRPr="00604E17" w:rsidRDefault="00585824" w:rsidP="00604E17">
            <w:pPr>
              <w:spacing w:line="240" w:lineRule="auto"/>
              <w:jc w:val="center"/>
              <w:rPr>
                <w:rFonts w:ascii="Arial" w:hAnsi="Arial" w:cs="Arial"/>
                <w:sz w:val="16"/>
                <w:szCs w:val="16"/>
              </w:rPr>
            </w:pPr>
            <w:r w:rsidRPr="00604E17">
              <w:rPr>
                <w:rFonts w:ascii="Arial" w:hAnsi="Arial" w:cs="Arial"/>
                <w:sz w:val="16"/>
                <w:szCs w:val="16"/>
              </w:rPr>
              <w:t> </w:t>
            </w:r>
          </w:p>
        </w:tc>
        <w:tc>
          <w:tcPr>
            <w:tcW w:w="249" w:type="dxa"/>
            <w:tcBorders>
              <w:top w:val="nil"/>
              <w:left w:val="nil"/>
              <w:bottom w:val="single" w:sz="4" w:space="0" w:color="auto"/>
              <w:right w:val="nil"/>
            </w:tcBorders>
            <w:shd w:val="clear" w:color="auto" w:fill="auto"/>
            <w:noWrap/>
            <w:vAlign w:val="center"/>
            <w:hideMark/>
          </w:tcPr>
          <w:p w14:paraId="2C46514D" w14:textId="77777777" w:rsidR="00585824" w:rsidRPr="00604E17" w:rsidRDefault="00585824" w:rsidP="00604E17">
            <w:pPr>
              <w:spacing w:line="240" w:lineRule="auto"/>
              <w:jc w:val="center"/>
              <w:rPr>
                <w:rFonts w:ascii="Arial" w:hAnsi="Arial" w:cs="Arial"/>
                <w:sz w:val="16"/>
                <w:szCs w:val="16"/>
              </w:rPr>
            </w:pPr>
            <w:r w:rsidRPr="00604E17">
              <w:rPr>
                <w:rFonts w:ascii="Arial" w:hAnsi="Arial" w:cs="Arial"/>
                <w:sz w:val="16"/>
                <w:szCs w:val="16"/>
              </w:rPr>
              <w:t> </w:t>
            </w:r>
          </w:p>
        </w:tc>
        <w:tc>
          <w:tcPr>
            <w:tcW w:w="2166" w:type="dxa"/>
            <w:tcBorders>
              <w:top w:val="nil"/>
              <w:left w:val="nil"/>
              <w:bottom w:val="single" w:sz="4" w:space="0" w:color="auto"/>
              <w:right w:val="nil"/>
            </w:tcBorders>
            <w:shd w:val="clear" w:color="000000" w:fill="FFFFFF"/>
            <w:noWrap/>
            <w:vAlign w:val="center"/>
            <w:hideMark/>
          </w:tcPr>
          <w:p w14:paraId="20A9B17E"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 </w:t>
            </w:r>
          </w:p>
        </w:tc>
      </w:tr>
      <w:tr w:rsidR="00585824" w:rsidRPr="00604E17" w14:paraId="58E39B84" w14:textId="77777777" w:rsidTr="003F42CD">
        <w:trPr>
          <w:trHeight w:val="102"/>
        </w:trPr>
        <w:tc>
          <w:tcPr>
            <w:tcW w:w="6741" w:type="dxa"/>
            <w:tcBorders>
              <w:top w:val="nil"/>
              <w:left w:val="nil"/>
              <w:bottom w:val="nil"/>
              <w:right w:val="nil"/>
            </w:tcBorders>
            <w:shd w:val="clear" w:color="auto" w:fill="auto"/>
            <w:noWrap/>
            <w:vAlign w:val="center"/>
            <w:hideMark/>
          </w:tcPr>
          <w:p w14:paraId="4D5BD045" w14:textId="77777777" w:rsidR="00585824" w:rsidRPr="00604E17" w:rsidRDefault="00585824" w:rsidP="00604E17">
            <w:pPr>
              <w:spacing w:line="240" w:lineRule="auto"/>
              <w:jc w:val="left"/>
              <w:rPr>
                <w:rFonts w:ascii="Arial" w:hAnsi="Arial" w:cs="Arial"/>
                <w:sz w:val="16"/>
                <w:szCs w:val="16"/>
              </w:rPr>
            </w:pPr>
          </w:p>
        </w:tc>
        <w:tc>
          <w:tcPr>
            <w:tcW w:w="2341" w:type="dxa"/>
            <w:tcBorders>
              <w:top w:val="nil"/>
              <w:left w:val="nil"/>
              <w:bottom w:val="nil"/>
              <w:right w:val="nil"/>
            </w:tcBorders>
            <w:shd w:val="clear" w:color="auto" w:fill="auto"/>
            <w:noWrap/>
            <w:vAlign w:val="center"/>
            <w:hideMark/>
          </w:tcPr>
          <w:p w14:paraId="5651C6AD"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center"/>
            <w:hideMark/>
          </w:tcPr>
          <w:p w14:paraId="1A3FABFF"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17B6249D" w14:textId="77777777" w:rsidR="00585824" w:rsidRPr="00604E17" w:rsidRDefault="00585824" w:rsidP="00604E17">
            <w:pPr>
              <w:spacing w:line="240" w:lineRule="auto"/>
              <w:jc w:val="center"/>
              <w:rPr>
                <w:rFonts w:ascii="Arial" w:hAnsi="Arial" w:cs="Arial"/>
                <w:sz w:val="16"/>
                <w:szCs w:val="16"/>
              </w:rPr>
            </w:pPr>
          </w:p>
        </w:tc>
        <w:tc>
          <w:tcPr>
            <w:tcW w:w="249" w:type="dxa"/>
            <w:tcBorders>
              <w:top w:val="nil"/>
              <w:left w:val="nil"/>
              <w:bottom w:val="nil"/>
              <w:right w:val="nil"/>
            </w:tcBorders>
            <w:shd w:val="clear" w:color="auto" w:fill="auto"/>
            <w:noWrap/>
            <w:vAlign w:val="center"/>
            <w:hideMark/>
          </w:tcPr>
          <w:p w14:paraId="41A75FBF" w14:textId="77777777" w:rsidR="00585824" w:rsidRPr="00604E17" w:rsidRDefault="00585824" w:rsidP="00604E17">
            <w:pPr>
              <w:spacing w:line="240" w:lineRule="auto"/>
              <w:jc w:val="center"/>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4D10EB84" w14:textId="77777777" w:rsidR="00585824" w:rsidRPr="00604E17" w:rsidRDefault="00585824" w:rsidP="00604E17">
            <w:pPr>
              <w:spacing w:line="240" w:lineRule="auto"/>
              <w:jc w:val="center"/>
              <w:rPr>
                <w:rFonts w:ascii="Arial" w:hAnsi="Arial" w:cs="Arial"/>
                <w:sz w:val="16"/>
                <w:szCs w:val="16"/>
              </w:rPr>
            </w:pPr>
          </w:p>
        </w:tc>
      </w:tr>
      <w:tr w:rsidR="00585824" w:rsidRPr="00604E17" w14:paraId="5A0D0F60" w14:textId="77777777" w:rsidTr="003F42CD">
        <w:trPr>
          <w:trHeight w:val="102"/>
        </w:trPr>
        <w:tc>
          <w:tcPr>
            <w:tcW w:w="6741" w:type="dxa"/>
            <w:tcBorders>
              <w:top w:val="nil"/>
              <w:left w:val="nil"/>
              <w:bottom w:val="nil"/>
              <w:right w:val="nil"/>
            </w:tcBorders>
            <w:shd w:val="clear" w:color="auto" w:fill="auto"/>
            <w:noWrap/>
            <w:vAlign w:val="center"/>
            <w:hideMark/>
          </w:tcPr>
          <w:p w14:paraId="2ED1F4C4" w14:textId="77777777" w:rsidR="00585824" w:rsidRPr="00604E17" w:rsidRDefault="00585824" w:rsidP="00604E17">
            <w:pPr>
              <w:spacing w:line="240" w:lineRule="auto"/>
              <w:jc w:val="left"/>
              <w:rPr>
                <w:rFonts w:ascii="Arial" w:hAnsi="Arial" w:cs="Arial"/>
                <w:sz w:val="16"/>
                <w:szCs w:val="16"/>
              </w:rPr>
            </w:pPr>
          </w:p>
        </w:tc>
        <w:tc>
          <w:tcPr>
            <w:tcW w:w="2341" w:type="dxa"/>
            <w:tcBorders>
              <w:top w:val="nil"/>
              <w:left w:val="nil"/>
              <w:bottom w:val="nil"/>
              <w:right w:val="nil"/>
            </w:tcBorders>
            <w:shd w:val="clear" w:color="auto" w:fill="auto"/>
            <w:noWrap/>
            <w:vAlign w:val="center"/>
            <w:hideMark/>
          </w:tcPr>
          <w:p w14:paraId="47A7C690"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center"/>
            <w:hideMark/>
          </w:tcPr>
          <w:p w14:paraId="0A796778"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6E83224F" w14:textId="77777777" w:rsidR="00585824" w:rsidRPr="00604E17" w:rsidRDefault="00585824" w:rsidP="00604E17">
            <w:pPr>
              <w:spacing w:line="240" w:lineRule="auto"/>
              <w:jc w:val="center"/>
              <w:rPr>
                <w:rFonts w:ascii="Arial" w:hAnsi="Arial" w:cs="Arial"/>
                <w:sz w:val="16"/>
                <w:szCs w:val="16"/>
              </w:rPr>
            </w:pPr>
          </w:p>
        </w:tc>
        <w:tc>
          <w:tcPr>
            <w:tcW w:w="249" w:type="dxa"/>
            <w:tcBorders>
              <w:top w:val="nil"/>
              <w:left w:val="nil"/>
              <w:bottom w:val="nil"/>
              <w:right w:val="nil"/>
            </w:tcBorders>
            <w:shd w:val="clear" w:color="auto" w:fill="auto"/>
            <w:noWrap/>
            <w:vAlign w:val="center"/>
            <w:hideMark/>
          </w:tcPr>
          <w:p w14:paraId="37C827FC" w14:textId="77777777" w:rsidR="00585824" w:rsidRPr="00604E17" w:rsidRDefault="00585824" w:rsidP="00604E17">
            <w:pPr>
              <w:spacing w:line="240" w:lineRule="auto"/>
              <w:jc w:val="center"/>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14B2CEFC" w14:textId="77777777" w:rsidR="00585824" w:rsidRPr="00604E17" w:rsidRDefault="00585824" w:rsidP="00604E17">
            <w:pPr>
              <w:spacing w:line="240" w:lineRule="auto"/>
              <w:jc w:val="center"/>
              <w:rPr>
                <w:rFonts w:ascii="Arial" w:hAnsi="Arial" w:cs="Arial"/>
                <w:sz w:val="16"/>
                <w:szCs w:val="16"/>
              </w:rPr>
            </w:pPr>
          </w:p>
        </w:tc>
      </w:tr>
      <w:tr w:rsidR="00585824" w:rsidRPr="00604E17" w14:paraId="5F5C9D19" w14:textId="77777777" w:rsidTr="003F42CD">
        <w:trPr>
          <w:trHeight w:val="255"/>
        </w:trPr>
        <w:tc>
          <w:tcPr>
            <w:tcW w:w="6741" w:type="dxa"/>
            <w:tcBorders>
              <w:top w:val="nil"/>
              <w:left w:val="nil"/>
              <w:bottom w:val="nil"/>
              <w:right w:val="nil"/>
            </w:tcBorders>
            <w:shd w:val="clear" w:color="000000" w:fill="FFFFFF"/>
            <w:noWrap/>
            <w:vAlign w:val="bottom"/>
            <w:hideMark/>
          </w:tcPr>
          <w:p w14:paraId="4213C4FE"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 </w:t>
            </w:r>
          </w:p>
        </w:tc>
        <w:tc>
          <w:tcPr>
            <w:tcW w:w="2341" w:type="dxa"/>
            <w:tcBorders>
              <w:top w:val="nil"/>
              <w:left w:val="nil"/>
              <w:bottom w:val="nil"/>
              <w:right w:val="nil"/>
            </w:tcBorders>
            <w:shd w:val="clear" w:color="auto" w:fill="auto"/>
            <w:noWrap/>
            <w:vAlign w:val="bottom"/>
            <w:hideMark/>
          </w:tcPr>
          <w:p w14:paraId="0B792C6D"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 xml:space="preserve">N </w:t>
            </w:r>
            <w:proofErr w:type="spellStart"/>
            <w:r w:rsidRPr="00604E17">
              <w:rPr>
                <w:rFonts w:ascii="Arial" w:hAnsi="Arial" w:cs="Arial"/>
                <w:b/>
                <w:bCs/>
                <w:sz w:val="16"/>
                <w:szCs w:val="16"/>
              </w:rPr>
              <w:t>Explic</w:t>
            </w:r>
            <w:proofErr w:type="spellEnd"/>
          </w:p>
        </w:tc>
        <w:tc>
          <w:tcPr>
            <w:tcW w:w="194" w:type="dxa"/>
            <w:tcBorders>
              <w:top w:val="nil"/>
              <w:left w:val="nil"/>
              <w:bottom w:val="nil"/>
              <w:right w:val="nil"/>
            </w:tcBorders>
            <w:shd w:val="clear" w:color="auto" w:fill="auto"/>
            <w:noWrap/>
            <w:vAlign w:val="bottom"/>
            <w:hideMark/>
          </w:tcPr>
          <w:p w14:paraId="42AA1782" w14:textId="77777777" w:rsidR="00585824" w:rsidRPr="00604E17" w:rsidRDefault="00585824" w:rsidP="00604E17">
            <w:pPr>
              <w:spacing w:line="240" w:lineRule="auto"/>
              <w:jc w:val="center"/>
              <w:rPr>
                <w:rFonts w:ascii="Arial" w:hAnsi="Arial" w:cs="Arial"/>
                <w:b/>
                <w:bCs/>
                <w:sz w:val="16"/>
                <w:szCs w:val="16"/>
              </w:rPr>
            </w:pPr>
          </w:p>
        </w:tc>
        <w:tc>
          <w:tcPr>
            <w:tcW w:w="3707" w:type="dxa"/>
            <w:tcBorders>
              <w:top w:val="nil"/>
              <w:left w:val="nil"/>
              <w:bottom w:val="nil"/>
              <w:right w:val="nil"/>
            </w:tcBorders>
            <w:shd w:val="clear" w:color="000000" w:fill="FFFFFF"/>
            <w:noWrap/>
            <w:vAlign w:val="bottom"/>
            <w:hideMark/>
          </w:tcPr>
          <w:p w14:paraId="12549BC3"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31/12/2022</w:t>
            </w:r>
          </w:p>
        </w:tc>
        <w:tc>
          <w:tcPr>
            <w:tcW w:w="249" w:type="dxa"/>
            <w:tcBorders>
              <w:top w:val="nil"/>
              <w:left w:val="nil"/>
              <w:bottom w:val="nil"/>
              <w:right w:val="nil"/>
            </w:tcBorders>
            <w:shd w:val="clear" w:color="auto" w:fill="auto"/>
            <w:noWrap/>
            <w:vAlign w:val="bottom"/>
            <w:hideMark/>
          </w:tcPr>
          <w:p w14:paraId="52E850E5" w14:textId="77777777" w:rsidR="00585824" w:rsidRPr="00604E17" w:rsidRDefault="00585824" w:rsidP="00604E17">
            <w:pPr>
              <w:spacing w:line="240" w:lineRule="auto"/>
              <w:jc w:val="center"/>
              <w:rPr>
                <w:rFonts w:ascii="Arial" w:hAnsi="Arial" w:cs="Arial"/>
                <w:b/>
                <w:bCs/>
                <w:sz w:val="16"/>
                <w:szCs w:val="16"/>
              </w:rPr>
            </w:pPr>
          </w:p>
        </w:tc>
        <w:tc>
          <w:tcPr>
            <w:tcW w:w="2166" w:type="dxa"/>
            <w:tcBorders>
              <w:top w:val="nil"/>
              <w:left w:val="nil"/>
              <w:bottom w:val="nil"/>
              <w:right w:val="nil"/>
            </w:tcBorders>
            <w:shd w:val="clear" w:color="000000" w:fill="FFFFFF"/>
            <w:noWrap/>
            <w:vAlign w:val="center"/>
            <w:hideMark/>
          </w:tcPr>
          <w:p w14:paraId="35743EDA"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31/12/2021</w:t>
            </w:r>
          </w:p>
        </w:tc>
      </w:tr>
      <w:tr w:rsidR="00585824" w:rsidRPr="00604E17" w14:paraId="5901090E" w14:textId="77777777" w:rsidTr="003F42CD">
        <w:trPr>
          <w:trHeight w:val="255"/>
        </w:trPr>
        <w:tc>
          <w:tcPr>
            <w:tcW w:w="6741" w:type="dxa"/>
            <w:tcBorders>
              <w:top w:val="nil"/>
              <w:left w:val="nil"/>
              <w:bottom w:val="nil"/>
              <w:right w:val="nil"/>
            </w:tcBorders>
            <w:shd w:val="clear" w:color="000000" w:fill="FFFFFF"/>
            <w:noWrap/>
            <w:vAlign w:val="bottom"/>
            <w:hideMark/>
          </w:tcPr>
          <w:p w14:paraId="7F03A00B"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 </w:t>
            </w:r>
          </w:p>
        </w:tc>
        <w:tc>
          <w:tcPr>
            <w:tcW w:w="2341" w:type="dxa"/>
            <w:tcBorders>
              <w:top w:val="nil"/>
              <w:left w:val="nil"/>
              <w:bottom w:val="nil"/>
              <w:right w:val="nil"/>
            </w:tcBorders>
            <w:shd w:val="clear" w:color="auto" w:fill="auto"/>
            <w:noWrap/>
            <w:vAlign w:val="bottom"/>
            <w:hideMark/>
          </w:tcPr>
          <w:p w14:paraId="491FCFA4" w14:textId="77777777" w:rsidR="00585824" w:rsidRPr="00604E17" w:rsidRDefault="00585824" w:rsidP="00604E17">
            <w:pPr>
              <w:spacing w:line="240" w:lineRule="auto"/>
              <w:jc w:val="left"/>
              <w:rPr>
                <w:rFonts w:ascii="Arial" w:hAnsi="Arial" w:cs="Arial"/>
                <w:b/>
                <w:bCs/>
                <w:sz w:val="16"/>
                <w:szCs w:val="16"/>
              </w:rPr>
            </w:pPr>
          </w:p>
        </w:tc>
        <w:tc>
          <w:tcPr>
            <w:tcW w:w="194" w:type="dxa"/>
            <w:tcBorders>
              <w:top w:val="nil"/>
              <w:left w:val="nil"/>
              <w:bottom w:val="nil"/>
              <w:right w:val="nil"/>
            </w:tcBorders>
            <w:shd w:val="clear" w:color="auto" w:fill="auto"/>
            <w:noWrap/>
            <w:vAlign w:val="bottom"/>
            <w:hideMark/>
          </w:tcPr>
          <w:p w14:paraId="646D93FA"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bottom"/>
            <w:hideMark/>
          </w:tcPr>
          <w:p w14:paraId="5AD2D002"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 </w:t>
            </w:r>
          </w:p>
        </w:tc>
        <w:tc>
          <w:tcPr>
            <w:tcW w:w="249" w:type="dxa"/>
            <w:tcBorders>
              <w:top w:val="nil"/>
              <w:left w:val="nil"/>
              <w:bottom w:val="nil"/>
              <w:right w:val="nil"/>
            </w:tcBorders>
            <w:shd w:val="clear" w:color="auto" w:fill="auto"/>
            <w:noWrap/>
            <w:vAlign w:val="bottom"/>
            <w:hideMark/>
          </w:tcPr>
          <w:p w14:paraId="6482D609" w14:textId="77777777" w:rsidR="00585824" w:rsidRPr="00604E17" w:rsidRDefault="00585824" w:rsidP="00604E17">
            <w:pPr>
              <w:spacing w:line="240" w:lineRule="auto"/>
              <w:jc w:val="center"/>
              <w:rPr>
                <w:rFonts w:ascii="Arial" w:hAnsi="Arial" w:cs="Arial"/>
                <w:b/>
                <w:bCs/>
                <w:sz w:val="16"/>
                <w:szCs w:val="16"/>
              </w:rPr>
            </w:pPr>
          </w:p>
        </w:tc>
        <w:tc>
          <w:tcPr>
            <w:tcW w:w="2166" w:type="dxa"/>
            <w:tcBorders>
              <w:top w:val="nil"/>
              <w:left w:val="nil"/>
              <w:bottom w:val="nil"/>
              <w:right w:val="nil"/>
            </w:tcBorders>
            <w:shd w:val="clear" w:color="000000" w:fill="FFFFFF"/>
            <w:noWrap/>
            <w:vAlign w:val="bottom"/>
            <w:hideMark/>
          </w:tcPr>
          <w:p w14:paraId="0A59F409"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 </w:t>
            </w:r>
          </w:p>
        </w:tc>
      </w:tr>
      <w:tr w:rsidR="00585824" w:rsidRPr="00604E17" w14:paraId="050CC56D" w14:textId="77777777" w:rsidTr="003F42CD">
        <w:trPr>
          <w:trHeight w:val="300"/>
        </w:trPr>
        <w:tc>
          <w:tcPr>
            <w:tcW w:w="6741" w:type="dxa"/>
            <w:tcBorders>
              <w:top w:val="nil"/>
              <w:left w:val="nil"/>
              <w:bottom w:val="nil"/>
              <w:right w:val="nil"/>
            </w:tcBorders>
            <w:shd w:val="clear" w:color="000000" w:fill="F2F2F2"/>
            <w:noWrap/>
            <w:vAlign w:val="bottom"/>
            <w:hideMark/>
          </w:tcPr>
          <w:p w14:paraId="17C539F3"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Lucro Líquido do Exercício</w:t>
            </w:r>
          </w:p>
        </w:tc>
        <w:tc>
          <w:tcPr>
            <w:tcW w:w="2341" w:type="dxa"/>
            <w:tcBorders>
              <w:top w:val="nil"/>
              <w:left w:val="nil"/>
              <w:bottom w:val="nil"/>
              <w:right w:val="nil"/>
            </w:tcBorders>
            <w:shd w:val="clear" w:color="000000" w:fill="F2F2F2"/>
            <w:noWrap/>
            <w:vAlign w:val="bottom"/>
            <w:hideMark/>
          </w:tcPr>
          <w:p w14:paraId="044CED48" w14:textId="77777777" w:rsidR="00585824" w:rsidRPr="00604E17" w:rsidRDefault="00585824" w:rsidP="00604E17">
            <w:pPr>
              <w:spacing w:line="240" w:lineRule="auto"/>
              <w:jc w:val="center"/>
              <w:rPr>
                <w:rFonts w:ascii="Arial" w:hAnsi="Arial" w:cs="Arial"/>
                <w:sz w:val="16"/>
                <w:szCs w:val="16"/>
              </w:rPr>
            </w:pPr>
            <w:r w:rsidRPr="00604E17">
              <w:rPr>
                <w:rFonts w:ascii="Arial" w:hAnsi="Arial" w:cs="Arial"/>
                <w:sz w:val="16"/>
                <w:szCs w:val="16"/>
              </w:rPr>
              <w:t> </w:t>
            </w:r>
          </w:p>
        </w:tc>
        <w:tc>
          <w:tcPr>
            <w:tcW w:w="194" w:type="dxa"/>
            <w:tcBorders>
              <w:top w:val="nil"/>
              <w:left w:val="nil"/>
              <w:bottom w:val="nil"/>
              <w:right w:val="nil"/>
            </w:tcBorders>
            <w:shd w:val="clear" w:color="000000" w:fill="F2F2F2"/>
            <w:noWrap/>
            <w:vAlign w:val="bottom"/>
            <w:hideMark/>
          </w:tcPr>
          <w:p w14:paraId="16379A02"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 </w:t>
            </w:r>
          </w:p>
        </w:tc>
        <w:tc>
          <w:tcPr>
            <w:tcW w:w="3707" w:type="dxa"/>
            <w:tcBorders>
              <w:top w:val="nil"/>
              <w:left w:val="nil"/>
              <w:bottom w:val="nil"/>
              <w:right w:val="nil"/>
            </w:tcBorders>
            <w:shd w:val="clear" w:color="000000" w:fill="F2F2F2"/>
            <w:noWrap/>
            <w:vAlign w:val="center"/>
            <w:hideMark/>
          </w:tcPr>
          <w:p w14:paraId="6E1BF0B4" w14:textId="77777777" w:rsidR="00585824" w:rsidRPr="00604E17" w:rsidRDefault="00585824" w:rsidP="005D1EC5">
            <w:pPr>
              <w:spacing w:line="240" w:lineRule="auto"/>
              <w:jc w:val="right"/>
              <w:rPr>
                <w:rFonts w:ascii="Arial" w:hAnsi="Arial" w:cs="Arial"/>
                <w:b/>
                <w:bCs/>
                <w:sz w:val="16"/>
                <w:szCs w:val="16"/>
                <w:u w:val="single"/>
              </w:rPr>
            </w:pPr>
            <w:r w:rsidRPr="00604E17">
              <w:rPr>
                <w:rFonts w:ascii="Arial" w:hAnsi="Arial" w:cs="Arial"/>
                <w:b/>
                <w:bCs/>
                <w:sz w:val="16"/>
                <w:szCs w:val="16"/>
                <w:u w:val="single"/>
              </w:rPr>
              <w:t xml:space="preserve">          50.842.366 </w:t>
            </w:r>
          </w:p>
        </w:tc>
        <w:tc>
          <w:tcPr>
            <w:tcW w:w="249" w:type="dxa"/>
            <w:tcBorders>
              <w:top w:val="nil"/>
              <w:left w:val="nil"/>
              <w:bottom w:val="nil"/>
              <w:right w:val="nil"/>
            </w:tcBorders>
            <w:shd w:val="clear" w:color="000000" w:fill="F2F2F2"/>
            <w:noWrap/>
            <w:vAlign w:val="center"/>
            <w:hideMark/>
          </w:tcPr>
          <w:p w14:paraId="40EE0926"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w:t>
            </w:r>
          </w:p>
        </w:tc>
        <w:tc>
          <w:tcPr>
            <w:tcW w:w="2166" w:type="dxa"/>
            <w:tcBorders>
              <w:top w:val="nil"/>
              <w:left w:val="nil"/>
              <w:bottom w:val="nil"/>
              <w:right w:val="nil"/>
            </w:tcBorders>
            <w:shd w:val="clear" w:color="000000" w:fill="F2F2F2"/>
            <w:noWrap/>
            <w:vAlign w:val="center"/>
            <w:hideMark/>
          </w:tcPr>
          <w:p w14:paraId="06E1D60B" w14:textId="77777777" w:rsidR="00585824" w:rsidRPr="00604E17" w:rsidRDefault="00585824" w:rsidP="005D1EC5">
            <w:pPr>
              <w:spacing w:line="240" w:lineRule="auto"/>
              <w:jc w:val="right"/>
              <w:rPr>
                <w:rFonts w:ascii="Arial" w:hAnsi="Arial" w:cs="Arial"/>
                <w:b/>
                <w:bCs/>
                <w:sz w:val="16"/>
                <w:szCs w:val="16"/>
                <w:u w:val="single"/>
              </w:rPr>
            </w:pPr>
            <w:r w:rsidRPr="00604E17">
              <w:rPr>
                <w:rFonts w:ascii="Arial" w:hAnsi="Arial" w:cs="Arial"/>
                <w:b/>
                <w:bCs/>
                <w:sz w:val="16"/>
                <w:szCs w:val="16"/>
                <w:u w:val="single"/>
              </w:rPr>
              <w:t xml:space="preserve">          32.969.124 </w:t>
            </w:r>
          </w:p>
        </w:tc>
      </w:tr>
      <w:tr w:rsidR="00585824" w:rsidRPr="00604E17" w14:paraId="5A6BC826" w14:textId="77777777" w:rsidTr="003F42CD">
        <w:trPr>
          <w:trHeight w:val="255"/>
        </w:trPr>
        <w:tc>
          <w:tcPr>
            <w:tcW w:w="6741" w:type="dxa"/>
            <w:tcBorders>
              <w:top w:val="nil"/>
              <w:left w:val="nil"/>
              <w:bottom w:val="nil"/>
              <w:right w:val="nil"/>
            </w:tcBorders>
            <w:shd w:val="clear" w:color="000000" w:fill="FFFFFF"/>
            <w:noWrap/>
            <w:vAlign w:val="bottom"/>
            <w:hideMark/>
          </w:tcPr>
          <w:p w14:paraId="55FE9AF9"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Ajustes de Receitas e Despesas não envolvendo o caixa</w:t>
            </w:r>
          </w:p>
        </w:tc>
        <w:tc>
          <w:tcPr>
            <w:tcW w:w="2341" w:type="dxa"/>
            <w:tcBorders>
              <w:top w:val="nil"/>
              <w:left w:val="nil"/>
              <w:bottom w:val="nil"/>
              <w:right w:val="nil"/>
            </w:tcBorders>
            <w:shd w:val="clear" w:color="auto" w:fill="auto"/>
            <w:noWrap/>
            <w:vAlign w:val="bottom"/>
            <w:hideMark/>
          </w:tcPr>
          <w:p w14:paraId="238C1B06"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50F5837B"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75C1D867"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w:t>
            </w:r>
          </w:p>
        </w:tc>
        <w:tc>
          <w:tcPr>
            <w:tcW w:w="249" w:type="dxa"/>
            <w:tcBorders>
              <w:top w:val="nil"/>
              <w:left w:val="nil"/>
              <w:bottom w:val="nil"/>
              <w:right w:val="nil"/>
            </w:tcBorders>
            <w:shd w:val="clear" w:color="auto" w:fill="auto"/>
            <w:noWrap/>
            <w:vAlign w:val="center"/>
            <w:hideMark/>
          </w:tcPr>
          <w:p w14:paraId="2897D5A4"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63EBAF8B"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w:t>
            </w:r>
          </w:p>
        </w:tc>
      </w:tr>
      <w:tr w:rsidR="00585824" w:rsidRPr="00604E17" w14:paraId="19EFEBF5" w14:textId="77777777" w:rsidTr="003F42CD">
        <w:trPr>
          <w:trHeight w:val="255"/>
        </w:trPr>
        <w:tc>
          <w:tcPr>
            <w:tcW w:w="6741" w:type="dxa"/>
            <w:tcBorders>
              <w:top w:val="nil"/>
              <w:left w:val="nil"/>
              <w:bottom w:val="nil"/>
              <w:right w:val="nil"/>
            </w:tcBorders>
            <w:shd w:val="clear" w:color="000000" w:fill="FFFFFF"/>
            <w:noWrap/>
            <w:vAlign w:val="bottom"/>
            <w:hideMark/>
          </w:tcPr>
          <w:p w14:paraId="73EA4507"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 </w:t>
            </w:r>
          </w:p>
        </w:tc>
        <w:tc>
          <w:tcPr>
            <w:tcW w:w="2341" w:type="dxa"/>
            <w:tcBorders>
              <w:top w:val="nil"/>
              <w:left w:val="nil"/>
              <w:bottom w:val="nil"/>
              <w:right w:val="nil"/>
            </w:tcBorders>
            <w:shd w:val="clear" w:color="auto" w:fill="auto"/>
            <w:noWrap/>
            <w:vAlign w:val="bottom"/>
            <w:hideMark/>
          </w:tcPr>
          <w:p w14:paraId="7D670012"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737AAD58"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4458FE15"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w:t>
            </w:r>
          </w:p>
        </w:tc>
        <w:tc>
          <w:tcPr>
            <w:tcW w:w="249" w:type="dxa"/>
            <w:tcBorders>
              <w:top w:val="nil"/>
              <w:left w:val="nil"/>
              <w:bottom w:val="nil"/>
              <w:right w:val="nil"/>
            </w:tcBorders>
            <w:shd w:val="clear" w:color="auto" w:fill="auto"/>
            <w:noWrap/>
            <w:vAlign w:val="center"/>
            <w:hideMark/>
          </w:tcPr>
          <w:p w14:paraId="251841E0"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2EA3E47A"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w:t>
            </w:r>
          </w:p>
        </w:tc>
      </w:tr>
      <w:tr w:rsidR="00585824" w:rsidRPr="00604E17" w14:paraId="106C4151" w14:textId="77777777" w:rsidTr="003F42CD">
        <w:trPr>
          <w:trHeight w:val="255"/>
        </w:trPr>
        <w:tc>
          <w:tcPr>
            <w:tcW w:w="6741" w:type="dxa"/>
            <w:tcBorders>
              <w:top w:val="nil"/>
              <w:left w:val="nil"/>
              <w:bottom w:val="nil"/>
              <w:right w:val="nil"/>
            </w:tcBorders>
            <w:shd w:val="clear" w:color="auto" w:fill="auto"/>
            <w:noWrap/>
            <w:vAlign w:val="bottom"/>
            <w:hideMark/>
          </w:tcPr>
          <w:p w14:paraId="243BD997"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Ajuste de Exercícios Anteriores</w:t>
            </w:r>
          </w:p>
        </w:tc>
        <w:tc>
          <w:tcPr>
            <w:tcW w:w="2341" w:type="dxa"/>
            <w:tcBorders>
              <w:top w:val="nil"/>
              <w:left w:val="nil"/>
              <w:bottom w:val="nil"/>
              <w:right w:val="nil"/>
            </w:tcBorders>
            <w:shd w:val="clear" w:color="auto" w:fill="auto"/>
            <w:noWrap/>
            <w:vAlign w:val="bottom"/>
            <w:hideMark/>
          </w:tcPr>
          <w:p w14:paraId="2717498D" w14:textId="77777777" w:rsidR="00585824" w:rsidRPr="00604E17" w:rsidRDefault="00585824" w:rsidP="00604E17">
            <w:pPr>
              <w:spacing w:line="240" w:lineRule="auto"/>
              <w:jc w:val="center"/>
              <w:rPr>
                <w:rFonts w:ascii="Arial" w:hAnsi="Arial" w:cs="Arial"/>
                <w:sz w:val="16"/>
                <w:szCs w:val="16"/>
              </w:rPr>
            </w:pPr>
            <w:r w:rsidRPr="00604E17">
              <w:rPr>
                <w:rFonts w:ascii="Arial" w:hAnsi="Arial" w:cs="Arial"/>
                <w:sz w:val="16"/>
                <w:szCs w:val="16"/>
              </w:rPr>
              <w:t>18.e</w:t>
            </w:r>
          </w:p>
        </w:tc>
        <w:tc>
          <w:tcPr>
            <w:tcW w:w="194" w:type="dxa"/>
            <w:tcBorders>
              <w:top w:val="nil"/>
              <w:left w:val="nil"/>
              <w:bottom w:val="nil"/>
              <w:right w:val="nil"/>
            </w:tcBorders>
            <w:shd w:val="clear" w:color="auto" w:fill="auto"/>
            <w:noWrap/>
            <w:vAlign w:val="bottom"/>
            <w:hideMark/>
          </w:tcPr>
          <w:p w14:paraId="436D7BF1"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5A389E99"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(28.125)</w:t>
            </w:r>
          </w:p>
        </w:tc>
        <w:tc>
          <w:tcPr>
            <w:tcW w:w="249" w:type="dxa"/>
            <w:tcBorders>
              <w:top w:val="nil"/>
              <w:left w:val="nil"/>
              <w:bottom w:val="nil"/>
              <w:right w:val="nil"/>
            </w:tcBorders>
            <w:shd w:val="clear" w:color="auto" w:fill="auto"/>
            <w:noWrap/>
            <w:vAlign w:val="center"/>
            <w:hideMark/>
          </w:tcPr>
          <w:p w14:paraId="49292973"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4B2800C3"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(108.418)</w:t>
            </w:r>
          </w:p>
        </w:tc>
      </w:tr>
      <w:tr w:rsidR="00585824" w:rsidRPr="00604E17" w14:paraId="1E322913" w14:textId="77777777" w:rsidTr="003F42CD">
        <w:trPr>
          <w:trHeight w:val="255"/>
        </w:trPr>
        <w:tc>
          <w:tcPr>
            <w:tcW w:w="6741" w:type="dxa"/>
            <w:tcBorders>
              <w:top w:val="nil"/>
              <w:left w:val="nil"/>
              <w:bottom w:val="nil"/>
              <w:right w:val="nil"/>
            </w:tcBorders>
            <w:shd w:val="clear" w:color="auto" w:fill="auto"/>
            <w:noWrap/>
            <w:vAlign w:val="bottom"/>
            <w:hideMark/>
          </w:tcPr>
          <w:p w14:paraId="241277F3"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Adiantamento para Futuro Aumento de Capital AFAC</w:t>
            </w:r>
          </w:p>
        </w:tc>
        <w:tc>
          <w:tcPr>
            <w:tcW w:w="2341" w:type="dxa"/>
            <w:tcBorders>
              <w:top w:val="nil"/>
              <w:left w:val="nil"/>
              <w:bottom w:val="nil"/>
              <w:right w:val="nil"/>
            </w:tcBorders>
            <w:shd w:val="clear" w:color="auto" w:fill="auto"/>
            <w:noWrap/>
            <w:vAlign w:val="bottom"/>
            <w:hideMark/>
          </w:tcPr>
          <w:p w14:paraId="73906F9A"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07166E58"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0293E224"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18.197.858 </w:t>
            </w:r>
          </w:p>
        </w:tc>
        <w:tc>
          <w:tcPr>
            <w:tcW w:w="249" w:type="dxa"/>
            <w:tcBorders>
              <w:top w:val="nil"/>
              <w:left w:val="nil"/>
              <w:bottom w:val="nil"/>
              <w:right w:val="nil"/>
            </w:tcBorders>
            <w:shd w:val="clear" w:color="auto" w:fill="auto"/>
            <w:noWrap/>
            <w:vAlign w:val="center"/>
            <w:hideMark/>
          </w:tcPr>
          <w:p w14:paraId="7E572D15"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71696CB3"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   </w:t>
            </w:r>
          </w:p>
        </w:tc>
      </w:tr>
      <w:tr w:rsidR="00585824" w:rsidRPr="00604E17" w14:paraId="40F21CCB" w14:textId="77777777" w:rsidTr="003F42CD">
        <w:trPr>
          <w:trHeight w:val="255"/>
        </w:trPr>
        <w:tc>
          <w:tcPr>
            <w:tcW w:w="6741" w:type="dxa"/>
            <w:tcBorders>
              <w:top w:val="nil"/>
              <w:left w:val="nil"/>
              <w:bottom w:val="nil"/>
              <w:right w:val="nil"/>
            </w:tcBorders>
            <w:shd w:val="clear" w:color="auto" w:fill="auto"/>
            <w:noWrap/>
            <w:vAlign w:val="bottom"/>
            <w:hideMark/>
          </w:tcPr>
          <w:p w14:paraId="055E6E4F"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Depreciação</w:t>
            </w:r>
          </w:p>
        </w:tc>
        <w:tc>
          <w:tcPr>
            <w:tcW w:w="2341" w:type="dxa"/>
            <w:tcBorders>
              <w:top w:val="nil"/>
              <w:left w:val="nil"/>
              <w:bottom w:val="nil"/>
              <w:right w:val="nil"/>
            </w:tcBorders>
            <w:shd w:val="clear" w:color="auto" w:fill="auto"/>
            <w:noWrap/>
            <w:vAlign w:val="bottom"/>
            <w:hideMark/>
          </w:tcPr>
          <w:p w14:paraId="12BA8D37" w14:textId="77777777" w:rsidR="00585824" w:rsidRPr="00604E17" w:rsidRDefault="00585824" w:rsidP="00604E17">
            <w:pPr>
              <w:spacing w:line="240" w:lineRule="auto"/>
              <w:jc w:val="center"/>
              <w:rPr>
                <w:rFonts w:ascii="Arial" w:hAnsi="Arial" w:cs="Arial"/>
                <w:sz w:val="16"/>
                <w:szCs w:val="16"/>
              </w:rPr>
            </w:pPr>
            <w:r w:rsidRPr="00604E17">
              <w:rPr>
                <w:rFonts w:ascii="Arial" w:hAnsi="Arial" w:cs="Arial"/>
                <w:sz w:val="16"/>
                <w:szCs w:val="16"/>
              </w:rPr>
              <w:t>11</w:t>
            </w:r>
          </w:p>
        </w:tc>
        <w:tc>
          <w:tcPr>
            <w:tcW w:w="194" w:type="dxa"/>
            <w:tcBorders>
              <w:top w:val="nil"/>
              <w:left w:val="nil"/>
              <w:bottom w:val="nil"/>
              <w:right w:val="nil"/>
            </w:tcBorders>
            <w:shd w:val="clear" w:color="auto" w:fill="auto"/>
            <w:noWrap/>
            <w:vAlign w:val="bottom"/>
            <w:hideMark/>
          </w:tcPr>
          <w:p w14:paraId="19C83985"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3153622F"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16.745 </w:t>
            </w:r>
          </w:p>
        </w:tc>
        <w:tc>
          <w:tcPr>
            <w:tcW w:w="249" w:type="dxa"/>
            <w:tcBorders>
              <w:top w:val="nil"/>
              <w:left w:val="nil"/>
              <w:bottom w:val="nil"/>
              <w:right w:val="nil"/>
            </w:tcBorders>
            <w:shd w:val="clear" w:color="auto" w:fill="auto"/>
            <w:noWrap/>
            <w:vAlign w:val="center"/>
            <w:hideMark/>
          </w:tcPr>
          <w:p w14:paraId="66EA67C2"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499B70A4"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18.902 </w:t>
            </w:r>
          </w:p>
        </w:tc>
      </w:tr>
      <w:tr w:rsidR="00585824" w:rsidRPr="00604E17" w14:paraId="1ECD37DF" w14:textId="77777777" w:rsidTr="003F42CD">
        <w:trPr>
          <w:trHeight w:val="255"/>
        </w:trPr>
        <w:tc>
          <w:tcPr>
            <w:tcW w:w="6741" w:type="dxa"/>
            <w:tcBorders>
              <w:top w:val="nil"/>
              <w:left w:val="nil"/>
              <w:bottom w:val="nil"/>
              <w:right w:val="nil"/>
            </w:tcBorders>
            <w:shd w:val="clear" w:color="auto" w:fill="auto"/>
            <w:noWrap/>
            <w:vAlign w:val="bottom"/>
            <w:hideMark/>
          </w:tcPr>
          <w:p w14:paraId="2347696C"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Ajuste a Valor Justo</w:t>
            </w:r>
          </w:p>
        </w:tc>
        <w:tc>
          <w:tcPr>
            <w:tcW w:w="2341" w:type="dxa"/>
            <w:tcBorders>
              <w:top w:val="nil"/>
              <w:left w:val="nil"/>
              <w:bottom w:val="nil"/>
              <w:right w:val="nil"/>
            </w:tcBorders>
            <w:shd w:val="clear" w:color="auto" w:fill="auto"/>
            <w:noWrap/>
            <w:vAlign w:val="bottom"/>
            <w:hideMark/>
          </w:tcPr>
          <w:p w14:paraId="05A40744"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00B76392"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16737D6E"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(49.892.347)</w:t>
            </w:r>
          </w:p>
        </w:tc>
        <w:tc>
          <w:tcPr>
            <w:tcW w:w="249" w:type="dxa"/>
            <w:tcBorders>
              <w:top w:val="nil"/>
              <w:left w:val="nil"/>
              <w:bottom w:val="nil"/>
              <w:right w:val="nil"/>
            </w:tcBorders>
            <w:shd w:val="clear" w:color="auto" w:fill="auto"/>
            <w:noWrap/>
            <w:vAlign w:val="center"/>
            <w:hideMark/>
          </w:tcPr>
          <w:p w14:paraId="679FB0F0"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7453D392"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(45.195.317)</w:t>
            </w:r>
          </w:p>
        </w:tc>
      </w:tr>
      <w:tr w:rsidR="00585824" w:rsidRPr="00604E17" w14:paraId="3024E0BC" w14:textId="77777777" w:rsidTr="003F42CD">
        <w:trPr>
          <w:trHeight w:val="255"/>
        </w:trPr>
        <w:tc>
          <w:tcPr>
            <w:tcW w:w="6741" w:type="dxa"/>
            <w:tcBorders>
              <w:top w:val="nil"/>
              <w:left w:val="nil"/>
              <w:bottom w:val="nil"/>
              <w:right w:val="nil"/>
            </w:tcBorders>
            <w:shd w:val="clear" w:color="auto" w:fill="auto"/>
            <w:noWrap/>
            <w:vAlign w:val="bottom"/>
            <w:hideMark/>
          </w:tcPr>
          <w:p w14:paraId="41E51657"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Equivalência Patrimonial</w:t>
            </w:r>
          </w:p>
        </w:tc>
        <w:tc>
          <w:tcPr>
            <w:tcW w:w="2341" w:type="dxa"/>
            <w:tcBorders>
              <w:top w:val="nil"/>
              <w:left w:val="nil"/>
              <w:bottom w:val="nil"/>
              <w:right w:val="nil"/>
            </w:tcBorders>
            <w:shd w:val="clear" w:color="auto" w:fill="auto"/>
            <w:noWrap/>
            <w:vAlign w:val="bottom"/>
            <w:hideMark/>
          </w:tcPr>
          <w:p w14:paraId="0C96E784"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143C799D"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6F123A86"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   </w:t>
            </w:r>
          </w:p>
        </w:tc>
        <w:tc>
          <w:tcPr>
            <w:tcW w:w="249" w:type="dxa"/>
            <w:tcBorders>
              <w:top w:val="nil"/>
              <w:left w:val="nil"/>
              <w:bottom w:val="nil"/>
              <w:right w:val="nil"/>
            </w:tcBorders>
            <w:shd w:val="clear" w:color="auto" w:fill="auto"/>
            <w:noWrap/>
            <w:vAlign w:val="center"/>
            <w:hideMark/>
          </w:tcPr>
          <w:p w14:paraId="295C1341"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4C5B5FBB"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5.543 </w:t>
            </w:r>
          </w:p>
        </w:tc>
      </w:tr>
      <w:tr w:rsidR="00585824" w:rsidRPr="00604E17" w14:paraId="7F0D8EBA" w14:textId="77777777" w:rsidTr="003F42CD">
        <w:trPr>
          <w:trHeight w:val="255"/>
        </w:trPr>
        <w:tc>
          <w:tcPr>
            <w:tcW w:w="6741" w:type="dxa"/>
            <w:tcBorders>
              <w:top w:val="nil"/>
              <w:left w:val="nil"/>
              <w:bottom w:val="nil"/>
              <w:right w:val="nil"/>
            </w:tcBorders>
            <w:shd w:val="clear" w:color="auto" w:fill="auto"/>
            <w:noWrap/>
            <w:vAlign w:val="bottom"/>
            <w:hideMark/>
          </w:tcPr>
          <w:p w14:paraId="11CE4A1E"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IRPJ e CSLL Diferidos</w:t>
            </w:r>
          </w:p>
        </w:tc>
        <w:tc>
          <w:tcPr>
            <w:tcW w:w="2341" w:type="dxa"/>
            <w:tcBorders>
              <w:top w:val="nil"/>
              <w:left w:val="nil"/>
              <w:bottom w:val="nil"/>
              <w:right w:val="nil"/>
            </w:tcBorders>
            <w:shd w:val="clear" w:color="auto" w:fill="auto"/>
            <w:noWrap/>
            <w:vAlign w:val="bottom"/>
            <w:hideMark/>
          </w:tcPr>
          <w:p w14:paraId="31FE0EC1"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7A88E23E"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705C6672"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863.616 </w:t>
            </w:r>
          </w:p>
        </w:tc>
        <w:tc>
          <w:tcPr>
            <w:tcW w:w="249" w:type="dxa"/>
            <w:tcBorders>
              <w:top w:val="nil"/>
              <w:left w:val="nil"/>
              <w:bottom w:val="nil"/>
              <w:right w:val="nil"/>
            </w:tcBorders>
            <w:shd w:val="clear" w:color="auto" w:fill="auto"/>
            <w:noWrap/>
            <w:vAlign w:val="center"/>
            <w:hideMark/>
          </w:tcPr>
          <w:p w14:paraId="23D3226B"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75DC3836"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9.441.928 </w:t>
            </w:r>
          </w:p>
        </w:tc>
      </w:tr>
      <w:tr w:rsidR="00585824" w:rsidRPr="00604E17" w14:paraId="535801E4" w14:textId="77777777" w:rsidTr="003F42CD">
        <w:trPr>
          <w:trHeight w:val="255"/>
        </w:trPr>
        <w:tc>
          <w:tcPr>
            <w:tcW w:w="6741" w:type="dxa"/>
            <w:tcBorders>
              <w:top w:val="nil"/>
              <w:left w:val="nil"/>
              <w:bottom w:val="nil"/>
              <w:right w:val="nil"/>
            </w:tcBorders>
            <w:shd w:val="clear" w:color="auto" w:fill="auto"/>
            <w:noWrap/>
            <w:vAlign w:val="bottom"/>
            <w:hideMark/>
          </w:tcPr>
          <w:p w14:paraId="46297313"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Receitas Financeiras de Longo Prazo (Investimentos em Garantia - PPP)</w:t>
            </w:r>
          </w:p>
        </w:tc>
        <w:tc>
          <w:tcPr>
            <w:tcW w:w="2341" w:type="dxa"/>
            <w:tcBorders>
              <w:top w:val="nil"/>
              <w:left w:val="nil"/>
              <w:bottom w:val="nil"/>
              <w:right w:val="nil"/>
            </w:tcBorders>
            <w:shd w:val="clear" w:color="auto" w:fill="auto"/>
            <w:noWrap/>
            <w:vAlign w:val="bottom"/>
            <w:hideMark/>
          </w:tcPr>
          <w:p w14:paraId="3F308355"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432B2F24"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6ABC5B0E"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(4.385.513)</w:t>
            </w:r>
          </w:p>
        </w:tc>
        <w:tc>
          <w:tcPr>
            <w:tcW w:w="249" w:type="dxa"/>
            <w:tcBorders>
              <w:top w:val="nil"/>
              <w:left w:val="nil"/>
              <w:bottom w:val="nil"/>
              <w:right w:val="nil"/>
            </w:tcBorders>
            <w:shd w:val="clear" w:color="auto" w:fill="auto"/>
            <w:noWrap/>
            <w:vAlign w:val="center"/>
            <w:hideMark/>
          </w:tcPr>
          <w:p w14:paraId="56FE2644"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6F0ED40B"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(1.478.668)</w:t>
            </w:r>
          </w:p>
        </w:tc>
      </w:tr>
      <w:tr w:rsidR="00585824" w:rsidRPr="00604E17" w14:paraId="4DA9A8B4" w14:textId="77777777" w:rsidTr="003F42CD">
        <w:trPr>
          <w:trHeight w:val="255"/>
        </w:trPr>
        <w:tc>
          <w:tcPr>
            <w:tcW w:w="6741" w:type="dxa"/>
            <w:tcBorders>
              <w:top w:val="nil"/>
              <w:left w:val="nil"/>
              <w:bottom w:val="nil"/>
              <w:right w:val="nil"/>
            </w:tcBorders>
            <w:shd w:val="clear" w:color="auto" w:fill="auto"/>
            <w:noWrap/>
            <w:vAlign w:val="bottom"/>
            <w:hideMark/>
          </w:tcPr>
          <w:p w14:paraId="724D5EF8" w14:textId="77777777" w:rsidR="00585824" w:rsidRPr="00604E17" w:rsidRDefault="00585824" w:rsidP="00604E17">
            <w:pPr>
              <w:spacing w:line="240" w:lineRule="auto"/>
              <w:jc w:val="left"/>
              <w:rPr>
                <w:rFonts w:ascii="Arial" w:hAnsi="Arial" w:cs="Arial"/>
                <w:sz w:val="16"/>
                <w:szCs w:val="16"/>
              </w:rPr>
            </w:pPr>
          </w:p>
        </w:tc>
        <w:tc>
          <w:tcPr>
            <w:tcW w:w="2341" w:type="dxa"/>
            <w:tcBorders>
              <w:top w:val="nil"/>
              <w:left w:val="nil"/>
              <w:bottom w:val="nil"/>
              <w:right w:val="nil"/>
            </w:tcBorders>
            <w:shd w:val="clear" w:color="auto" w:fill="auto"/>
            <w:noWrap/>
            <w:vAlign w:val="bottom"/>
            <w:hideMark/>
          </w:tcPr>
          <w:p w14:paraId="1D413373"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695F9738"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13393463" w14:textId="77777777" w:rsidR="00585824" w:rsidRPr="00604E17" w:rsidRDefault="00585824" w:rsidP="005D1EC5">
            <w:pPr>
              <w:spacing w:line="240" w:lineRule="auto"/>
              <w:jc w:val="right"/>
              <w:rPr>
                <w:rFonts w:ascii="Arial" w:hAnsi="Arial" w:cs="Arial"/>
                <w:sz w:val="16"/>
                <w:szCs w:val="16"/>
              </w:rPr>
            </w:pPr>
          </w:p>
        </w:tc>
        <w:tc>
          <w:tcPr>
            <w:tcW w:w="249" w:type="dxa"/>
            <w:tcBorders>
              <w:top w:val="nil"/>
              <w:left w:val="nil"/>
              <w:bottom w:val="nil"/>
              <w:right w:val="nil"/>
            </w:tcBorders>
            <w:shd w:val="clear" w:color="auto" w:fill="auto"/>
            <w:noWrap/>
            <w:vAlign w:val="center"/>
            <w:hideMark/>
          </w:tcPr>
          <w:p w14:paraId="149B62CE"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282A2C17" w14:textId="77777777" w:rsidR="00585824" w:rsidRPr="00604E17" w:rsidRDefault="00585824" w:rsidP="005D1EC5">
            <w:pPr>
              <w:spacing w:line="240" w:lineRule="auto"/>
              <w:jc w:val="right"/>
              <w:rPr>
                <w:rFonts w:ascii="Arial" w:hAnsi="Arial" w:cs="Arial"/>
                <w:sz w:val="16"/>
                <w:szCs w:val="16"/>
              </w:rPr>
            </w:pPr>
          </w:p>
        </w:tc>
      </w:tr>
      <w:tr w:rsidR="00585824" w:rsidRPr="00604E17" w14:paraId="585F7218" w14:textId="77777777" w:rsidTr="003F42CD">
        <w:trPr>
          <w:trHeight w:val="255"/>
        </w:trPr>
        <w:tc>
          <w:tcPr>
            <w:tcW w:w="6741" w:type="dxa"/>
            <w:tcBorders>
              <w:top w:val="nil"/>
              <w:left w:val="nil"/>
              <w:bottom w:val="nil"/>
              <w:right w:val="nil"/>
            </w:tcBorders>
            <w:shd w:val="clear" w:color="auto" w:fill="auto"/>
            <w:noWrap/>
            <w:vAlign w:val="bottom"/>
            <w:hideMark/>
          </w:tcPr>
          <w:p w14:paraId="00B9E5A6" w14:textId="77777777" w:rsidR="00585824" w:rsidRPr="00604E17" w:rsidRDefault="00585824" w:rsidP="00604E17">
            <w:pPr>
              <w:spacing w:line="240" w:lineRule="auto"/>
              <w:jc w:val="left"/>
              <w:rPr>
                <w:rFonts w:ascii="Arial" w:hAnsi="Arial" w:cs="Arial"/>
                <w:sz w:val="16"/>
                <w:szCs w:val="16"/>
              </w:rPr>
            </w:pPr>
          </w:p>
        </w:tc>
        <w:tc>
          <w:tcPr>
            <w:tcW w:w="2341" w:type="dxa"/>
            <w:tcBorders>
              <w:top w:val="nil"/>
              <w:left w:val="nil"/>
              <w:bottom w:val="nil"/>
              <w:right w:val="nil"/>
            </w:tcBorders>
            <w:shd w:val="clear" w:color="auto" w:fill="auto"/>
            <w:noWrap/>
            <w:vAlign w:val="bottom"/>
            <w:hideMark/>
          </w:tcPr>
          <w:p w14:paraId="76ABC620"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36DCBC01"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4D25337A" w14:textId="77777777" w:rsidR="00585824" w:rsidRPr="00604E17" w:rsidRDefault="00585824" w:rsidP="005D1EC5">
            <w:pPr>
              <w:spacing w:line="240" w:lineRule="auto"/>
              <w:jc w:val="right"/>
              <w:rPr>
                <w:rFonts w:ascii="Arial" w:hAnsi="Arial" w:cs="Arial"/>
                <w:sz w:val="16"/>
                <w:szCs w:val="16"/>
              </w:rPr>
            </w:pPr>
          </w:p>
        </w:tc>
        <w:tc>
          <w:tcPr>
            <w:tcW w:w="249" w:type="dxa"/>
            <w:tcBorders>
              <w:top w:val="nil"/>
              <w:left w:val="nil"/>
              <w:bottom w:val="nil"/>
              <w:right w:val="nil"/>
            </w:tcBorders>
            <w:shd w:val="clear" w:color="auto" w:fill="auto"/>
            <w:noWrap/>
            <w:vAlign w:val="center"/>
            <w:hideMark/>
          </w:tcPr>
          <w:p w14:paraId="2734A33E"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296745C9" w14:textId="77777777" w:rsidR="00585824" w:rsidRPr="00604E17" w:rsidRDefault="00585824" w:rsidP="005D1EC5">
            <w:pPr>
              <w:spacing w:line="240" w:lineRule="auto"/>
              <w:jc w:val="right"/>
              <w:rPr>
                <w:rFonts w:ascii="Arial" w:hAnsi="Arial" w:cs="Arial"/>
                <w:sz w:val="16"/>
                <w:szCs w:val="16"/>
              </w:rPr>
            </w:pPr>
          </w:p>
        </w:tc>
      </w:tr>
      <w:tr w:rsidR="00585824" w:rsidRPr="00604E17" w14:paraId="77DCEE46" w14:textId="77777777" w:rsidTr="003F42CD">
        <w:trPr>
          <w:trHeight w:val="255"/>
        </w:trPr>
        <w:tc>
          <w:tcPr>
            <w:tcW w:w="6741" w:type="dxa"/>
            <w:tcBorders>
              <w:top w:val="nil"/>
              <w:left w:val="nil"/>
              <w:bottom w:val="nil"/>
              <w:right w:val="nil"/>
            </w:tcBorders>
            <w:shd w:val="clear" w:color="000000" w:fill="F2F2F2"/>
            <w:noWrap/>
            <w:vAlign w:val="bottom"/>
            <w:hideMark/>
          </w:tcPr>
          <w:p w14:paraId="60A8E639"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 xml:space="preserve">Lucro </w:t>
            </w:r>
            <w:proofErr w:type="spellStart"/>
            <w:r w:rsidRPr="00604E17">
              <w:rPr>
                <w:rFonts w:ascii="Arial" w:hAnsi="Arial" w:cs="Arial"/>
                <w:b/>
                <w:bCs/>
                <w:sz w:val="16"/>
                <w:szCs w:val="16"/>
              </w:rPr>
              <w:t>Liquido</w:t>
            </w:r>
            <w:proofErr w:type="spellEnd"/>
            <w:r w:rsidRPr="00604E17">
              <w:rPr>
                <w:rFonts w:ascii="Arial" w:hAnsi="Arial" w:cs="Arial"/>
                <w:b/>
                <w:bCs/>
                <w:sz w:val="16"/>
                <w:szCs w:val="16"/>
              </w:rPr>
              <w:t xml:space="preserve"> Ajustado</w:t>
            </w:r>
          </w:p>
        </w:tc>
        <w:tc>
          <w:tcPr>
            <w:tcW w:w="2341" w:type="dxa"/>
            <w:tcBorders>
              <w:top w:val="nil"/>
              <w:left w:val="nil"/>
              <w:bottom w:val="nil"/>
              <w:right w:val="nil"/>
            </w:tcBorders>
            <w:shd w:val="clear" w:color="000000" w:fill="F2F2F2"/>
            <w:noWrap/>
            <w:vAlign w:val="bottom"/>
            <w:hideMark/>
          </w:tcPr>
          <w:p w14:paraId="4A94FAF0"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 </w:t>
            </w:r>
          </w:p>
        </w:tc>
        <w:tc>
          <w:tcPr>
            <w:tcW w:w="194" w:type="dxa"/>
            <w:tcBorders>
              <w:top w:val="nil"/>
              <w:left w:val="nil"/>
              <w:bottom w:val="nil"/>
              <w:right w:val="nil"/>
            </w:tcBorders>
            <w:shd w:val="clear" w:color="000000" w:fill="F2F2F2"/>
            <w:noWrap/>
            <w:vAlign w:val="bottom"/>
            <w:hideMark/>
          </w:tcPr>
          <w:p w14:paraId="506BA80C"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 </w:t>
            </w:r>
          </w:p>
        </w:tc>
        <w:tc>
          <w:tcPr>
            <w:tcW w:w="3707" w:type="dxa"/>
            <w:tcBorders>
              <w:top w:val="nil"/>
              <w:left w:val="nil"/>
              <w:bottom w:val="single" w:sz="4" w:space="0" w:color="auto"/>
              <w:right w:val="nil"/>
            </w:tcBorders>
            <w:shd w:val="clear" w:color="000000" w:fill="F2F2F2"/>
            <w:noWrap/>
            <w:vAlign w:val="center"/>
            <w:hideMark/>
          </w:tcPr>
          <w:p w14:paraId="4D1AAC8D"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xml:space="preserve">          15.614.602 </w:t>
            </w:r>
          </w:p>
        </w:tc>
        <w:tc>
          <w:tcPr>
            <w:tcW w:w="249" w:type="dxa"/>
            <w:tcBorders>
              <w:top w:val="nil"/>
              <w:left w:val="nil"/>
              <w:bottom w:val="nil"/>
              <w:right w:val="nil"/>
            </w:tcBorders>
            <w:shd w:val="clear" w:color="000000" w:fill="F2F2F2"/>
            <w:noWrap/>
            <w:vAlign w:val="center"/>
            <w:hideMark/>
          </w:tcPr>
          <w:p w14:paraId="135A6F0C"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w:t>
            </w:r>
          </w:p>
        </w:tc>
        <w:tc>
          <w:tcPr>
            <w:tcW w:w="2166" w:type="dxa"/>
            <w:tcBorders>
              <w:top w:val="nil"/>
              <w:left w:val="nil"/>
              <w:bottom w:val="single" w:sz="4" w:space="0" w:color="auto"/>
              <w:right w:val="nil"/>
            </w:tcBorders>
            <w:shd w:val="clear" w:color="000000" w:fill="F2F2F2"/>
            <w:noWrap/>
            <w:vAlign w:val="center"/>
            <w:hideMark/>
          </w:tcPr>
          <w:p w14:paraId="0F62E053"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xml:space="preserve">           (4.346.906)</w:t>
            </w:r>
          </w:p>
        </w:tc>
      </w:tr>
      <w:tr w:rsidR="00585824" w:rsidRPr="00604E17" w14:paraId="5C411B3D" w14:textId="77777777" w:rsidTr="003F42CD">
        <w:trPr>
          <w:trHeight w:val="255"/>
        </w:trPr>
        <w:tc>
          <w:tcPr>
            <w:tcW w:w="6741" w:type="dxa"/>
            <w:tcBorders>
              <w:top w:val="nil"/>
              <w:left w:val="nil"/>
              <w:bottom w:val="nil"/>
              <w:right w:val="nil"/>
            </w:tcBorders>
            <w:shd w:val="clear" w:color="000000" w:fill="FFFFFF"/>
            <w:noWrap/>
            <w:vAlign w:val="bottom"/>
            <w:hideMark/>
          </w:tcPr>
          <w:p w14:paraId="71ADF7D3"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 </w:t>
            </w:r>
          </w:p>
        </w:tc>
        <w:tc>
          <w:tcPr>
            <w:tcW w:w="2341" w:type="dxa"/>
            <w:tcBorders>
              <w:top w:val="nil"/>
              <w:left w:val="nil"/>
              <w:bottom w:val="nil"/>
              <w:right w:val="nil"/>
            </w:tcBorders>
            <w:shd w:val="clear" w:color="auto" w:fill="auto"/>
            <w:noWrap/>
            <w:vAlign w:val="bottom"/>
            <w:hideMark/>
          </w:tcPr>
          <w:p w14:paraId="3A09585B"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138F7AE5"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026A62E2"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w:t>
            </w:r>
          </w:p>
        </w:tc>
        <w:tc>
          <w:tcPr>
            <w:tcW w:w="249" w:type="dxa"/>
            <w:tcBorders>
              <w:top w:val="nil"/>
              <w:left w:val="nil"/>
              <w:bottom w:val="nil"/>
              <w:right w:val="nil"/>
            </w:tcBorders>
            <w:shd w:val="clear" w:color="auto" w:fill="auto"/>
            <w:noWrap/>
            <w:vAlign w:val="center"/>
            <w:hideMark/>
          </w:tcPr>
          <w:p w14:paraId="46603AB6"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74B94450"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w:t>
            </w:r>
          </w:p>
        </w:tc>
      </w:tr>
      <w:tr w:rsidR="00585824" w:rsidRPr="00604E17" w14:paraId="099F290B" w14:textId="77777777" w:rsidTr="003F42CD">
        <w:trPr>
          <w:trHeight w:val="255"/>
        </w:trPr>
        <w:tc>
          <w:tcPr>
            <w:tcW w:w="6741" w:type="dxa"/>
            <w:tcBorders>
              <w:top w:val="nil"/>
              <w:left w:val="nil"/>
              <w:bottom w:val="nil"/>
              <w:right w:val="nil"/>
            </w:tcBorders>
            <w:shd w:val="clear" w:color="auto" w:fill="auto"/>
            <w:noWrap/>
            <w:vAlign w:val="bottom"/>
            <w:hideMark/>
          </w:tcPr>
          <w:p w14:paraId="48BEE128"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VARIAÇÕES NOS ATIVOS E PASSIVOS</w:t>
            </w:r>
          </w:p>
        </w:tc>
        <w:tc>
          <w:tcPr>
            <w:tcW w:w="2341" w:type="dxa"/>
            <w:tcBorders>
              <w:top w:val="nil"/>
              <w:left w:val="nil"/>
              <w:bottom w:val="nil"/>
              <w:right w:val="nil"/>
            </w:tcBorders>
            <w:shd w:val="clear" w:color="auto" w:fill="auto"/>
            <w:noWrap/>
            <w:vAlign w:val="bottom"/>
            <w:hideMark/>
          </w:tcPr>
          <w:p w14:paraId="5DD087E2" w14:textId="77777777" w:rsidR="00585824" w:rsidRPr="00604E17" w:rsidRDefault="00585824" w:rsidP="00604E17">
            <w:pPr>
              <w:spacing w:line="240" w:lineRule="auto"/>
              <w:jc w:val="left"/>
              <w:rPr>
                <w:rFonts w:ascii="Arial" w:hAnsi="Arial" w:cs="Arial"/>
                <w:b/>
                <w:bCs/>
                <w:sz w:val="16"/>
                <w:szCs w:val="16"/>
              </w:rPr>
            </w:pPr>
          </w:p>
        </w:tc>
        <w:tc>
          <w:tcPr>
            <w:tcW w:w="194" w:type="dxa"/>
            <w:tcBorders>
              <w:top w:val="nil"/>
              <w:left w:val="nil"/>
              <w:bottom w:val="nil"/>
              <w:right w:val="nil"/>
            </w:tcBorders>
            <w:shd w:val="clear" w:color="auto" w:fill="auto"/>
            <w:noWrap/>
            <w:vAlign w:val="bottom"/>
            <w:hideMark/>
          </w:tcPr>
          <w:p w14:paraId="23F9C677"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403F8325"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w:t>
            </w:r>
          </w:p>
        </w:tc>
        <w:tc>
          <w:tcPr>
            <w:tcW w:w="249" w:type="dxa"/>
            <w:tcBorders>
              <w:top w:val="nil"/>
              <w:left w:val="nil"/>
              <w:bottom w:val="nil"/>
              <w:right w:val="nil"/>
            </w:tcBorders>
            <w:shd w:val="clear" w:color="auto" w:fill="auto"/>
            <w:noWrap/>
            <w:vAlign w:val="center"/>
            <w:hideMark/>
          </w:tcPr>
          <w:p w14:paraId="5F96F9F5"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3E000BD6" w14:textId="77777777" w:rsidR="00585824" w:rsidRPr="00604E17" w:rsidRDefault="00585824" w:rsidP="005D1EC5">
            <w:pPr>
              <w:spacing w:line="240" w:lineRule="auto"/>
              <w:jc w:val="right"/>
              <w:rPr>
                <w:rFonts w:ascii="Arial" w:hAnsi="Arial" w:cs="Arial"/>
                <w:sz w:val="16"/>
                <w:szCs w:val="16"/>
              </w:rPr>
            </w:pPr>
          </w:p>
        </w:tc>
      </w:tr>
      <w:tr w:rsidR="00585824" w:rsidRPr="00604E17" w14:paraId="1B64009A" w14:textId="77777777" w:rsidTr="003F42CD">
        <w:trPr>
          <w:trHeight w:val="255"/>
        </w:trPr>
        <w:tc>
          <w:tcPr>
            <w:tcW w:w="6741" w:type="dxa"/>
            <w:tcBorders>
              <w:top w:val="nil"/>
              <w:left w:val="nil"/>
              <w:bottom w:val="nil"/>
              <w:right w:val="nil"/>
            </w:tcBorders>
            <w:shd w:val="clear" w:color="000000" w:fill="FFFFFF"/>
            <w:noWrap/>
            <w:vAlign w:val="bottom"/>
            <w:hideMark/>
          </w:tcPr>
          <w:p w14:paraId="39F64990"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 xml:space="preserve">(Aumento) Diminuição de Outros Créditos </w:t>
            </w:r>
          </w:p>
        </w:tc>
        <w:tc>
          <w:tcPr>
            <w:tcW w:w="2341" w:type="dxa"/>
            <w:tcBorders>
              <w:top w:val="nil"/>
              <w:left w:val="nil"/>
              <w:bottom w:val="nil"/>
              <w:right w:val="nil"/>
            </w:tcBorders>
            <w:shd w:val="clear" w:color="auto" w:fill="auto"/>
            <w:noWrap/>
            <w:vAlign w:val="bottom"/>
            <w:hideMark/>
          </w:tcPr>
          <w:p w14:paraId="3870E67D"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5E4726B2"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6AA459F8"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(17.424)</w:t>
            </w:r>
          </w:p>
        </w:tc>
        <w:tc>
          <w:tcPr>
            <w:tcW w:w="249" w:type="dxa"/>
            <w:tcBorders>
              <w:top w:val="nil"/>
              <w:left w:val="nil"/>
              <w:bottom w:val="nil"/>
              <w:right w:val="nil"/>
            </w:tcBorders>
            <w:shd w:val="clear" w:color="auto" w:fill="auto"/>
            <w:noWrap/>
            <w:vAlign w:val="center"/>
            <w:hideMark/>
          </w:tcPr>
          <w:p w14:paraId="3E1C8118"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6691552D"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(9.258)</w:t>
            </w:r>
          </w:p>
        </w:tc>
      </w:tr>
      <w:tr w:rsidR="00585824" w:rsidRPr="00604E17" w14:paraId="4B2A1BEA" w14:textId="77777777" w:rsidTr="003F42CD">
        <w:trPr>
          <w:trHeight w:val="255"/>
        </w:trPr>
        <w:tc>
          <w:tcPr>
            <w:tcW w:w="6741" w:type="dxa"/>
            <w:tcBorders>
              <w:top w:val="nil"/>
              <w:left w:val="nil"/>
              <w:bottom w:val="nil"/>
              <w:right w:val="nil"/>
            </w:tcBorders>
            <w:shd w:val="clear" w:color="000000" w:fill="FFFFFF"/>
            <w:noWrap/>
            <w:vAlign w:val="bottom"/>
            <w:hideMark/>
          </w:tcPr>
          <w:p w14:paraId="6677E41E"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(Aumento) Diminuição de Clientes a Receber</w:t>
            </w:r>
          </w:p>
        </w:tc>
        <w:tc>
          <w:tcPr>
            <w:tcW w:w="2341" w:type="dxa"/>
            <w:tcBorders>
              <w:top w:val="nil"/>
              <w:left w:val="nil"/>
              <w:bottom w:val="nil"/>
              <w:right w:val="nil"/>
            </w:tcBorders>
            <w:shd w:val="clear" w:color="auto" w:fill="auto"/>
            <w:noWrap/>
            <w:vAlign w:val="bottom"/>
            <w:hideMark/>
          </w:tcPr>
          <w:p w14:paraId="20773A60"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190748CC"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47807E5E"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2.143.843 </w:t>
            </w:r>
          </w:p>
        </w:tc>
        <w:tc>
          <w:tcPr>
            <w:tcW w:w="249" w:type="dxa"/>
            <w:tcBorders>
              <w:top w:val="nil"/>
              <w:left w:val="nil"/>
              <w:bottom w:val="nil"/>
              <w:right w:val="nil"/>
            </w:tcBorders>
            <w:shd w:val="clear" w:color="auto" w:fill="auto"/>
            <w:noWrap/>
            <w:vAlign w:val="center"/>
            <w:hideMark/>
          </w:tcPr>
          <w:p w14:paraId="277CC832"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7918FD27"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4.443.187 </w:t>
            </w:r>
          </w:p>
        </w:tc>
      </w:tr>
      <w:tr w:rsidR="00585824" w:rsidRPr="00604E17" w14:paraId="64DC655C" w14:textId="77777777" w:rsidTr="003F42CD">
        <w:trPr>
          <w:trHeight w:val="255"/>
        </w:trPr>
        <w:tc>
          <w:tcPr>
            <w:tcW w:w="6741" w:type="dxa"/>
            <w:tcBorders>
              <w:top w:val="nil"/>
              <w:left w:val="nil"/>
              <w:bottom w:val="nil"/>
              <w:right w:val="nil"/>
            </w:tcBorders>
            <w:shd w:val="clear" w:color="000000" w:fill="FFFFFF"/>
            <w:noWrap/>
            <w:vAlign w:val="bottom"/>
            <w:hideMark/>
          </w:tcPr>
          <w:p w14:paraId="297DBE7E"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(Aumento) Diminuição de Impostos a Recuperar</w:t>
            </w:r>
          </w:p>
        </w:tc>
        <w:tc>
          <w:tcPr>
            <w:tcW w:w="2341" w:type="dxa"/>
            <w:tcBorders>
              <w:top w:val="nil"/>
              <w:left w:val="nil"/>
              <w:bottom w:val="nil"/>
              <w:right w:val="nil"/>
            </w:tcBorders>
            <w:shd w:val="clear" w:color="auto" w:fill="auto"/>
            <w:noWrap/>
            <w:vAlign w:val="bottom"/>
            <w:hideMark/>
          </w:tcPr>
          <w:p w14:paraId="5801C37C"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56B55279"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0529D16A"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(8.089.955)</w:t>
            </w:r>
          </w:p>
        </w:tc>
        <w:tc>
          <w:tcPr>
            <w:tcW w:w="249" w:type="dxa"/>
            <w:tcBorders>
              <w:top w:val="nil"/>
              <w:left w:val="nil"/>
              <w:bottom w:val="nil"/>
              <w:right w:val="nil"/>
            </w:tcBorders>
            <w:shd w:val="clear" w:color="auto" w:fill="auto"/>
            <w:noWrap/>
            <w:vAlign w:val="center"/>
            <w:hideMark/>
          </w:tcPr>
          <w:p w14:paraId="305380BD"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0E7E931A"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(2.114.580)</w:t>
            </w:r>
          </w:p>
        </w:tc>
      </w:tr>
      <w:tr w:rsidR="00585824" w:rsidRPr="00604E17" w14:paraId="2782F316" w14:textId="77777777" w:rsidTr="003F42CD">
        <w:trPr>
          <w:trHeight w:val="255"/>
        </w:trPr>
        <w:tc>
          <w:tcPr>
            <w:tcW w:w="6741" w:type="dxa"/>
            <w:tcBorders>
              <w:top w:val="nil"/>
              <w:left w:val="nil"/>
              <w:bottom w:val="nil"/>
              <w:right w:val="nil"/>
            </w:tcBorders>
            <w:shd w:val="clear" w:color="000000" w:fill="FFFFFF"/>
            <w:noWrap/>
            <w:vAlign w:val="bottom"/>
            <w:hideMark/>
          </w:tcPr>
          <w:p w14:paraId="7629711B"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(Aumento) Diminuição de Despesas Antecipadas</w:t>
            </w:r>
          </w:p>
        </w:tc>
        <w:tc>
          <w:tcPr>
            <w:tcW w:w="2341" w:type="dxa"/>
            <w:tcBorders>
              <w:top w:val="nil"/>
              <w:left w:val="nil"/>
              <w:bottom w:val="nil"/>
              <w:right w:val="nil"/>
            </w:tcBorders>
            <w:shd w:val="clear" w:color="auto" w:fill="auto"/>
            <w:noWrap/>
            <w:vAlign w:val="bottom"/>
            <w:hideMark/>
          </w:tcPr>
          <w:p w14:paraId="2EE50E39"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245F6C76"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7BD0B6D7"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(6.323)</w:t>
            </w:r>
          </w:p>
        </w:tc>
        <w:tc>
          <w:tcPr>
            <w:tcW w:w="249" w:type="dxa"/>
            <w:tcBorders>
              <w:top w:val="nil"/>
              <w:left w:val="nil"/>
              <w:bottom w:val="nil"/>
              <w:right w:val="nil"/>
            </w:tcBorders>
            <w:shd w:val="clear" w:color="auto" w:fill="auto"/>
            <w:noWrap/>
            <w:vAlign w:val="center"/>
            <w:hideMark/>
          </w:tcPr>
          <w:p w14:paraId="11035D5B"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49211A4A"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(7.024)</w:t>
            </w:r>
          </w:p>
        </w:tc>
      </w:tr>
      <w:tr w:rsidR="00585824" w:rsidRPr="00604E17" w14:paraId="627B43D3" w14:textId="77777777" w:rsidTr="003F42CD">
        <w:trPr>
          <w:trHeight w:val="255"/>
        </w:trPr>
        <w:tc>
          <w:tcPr>
            <w:tcW w:w="6741" w:type="dxa"/>
            <w:tcBorders>
              <w:top w:val="nil"/>
              <w:left w:val="nil"/>
              <w:bottom w:val="nil"/>
              <w:right w:val="nil"/>
            </w:tcBorders>
            <w:shd w:val="clear" w:color="000000" w:fill="FFFFFF"/>
            <w:noWrap/>
            <w:vAlign w:val="bottom"/>
            <w:hideMark/>
          </w:tcPr>
          <w:p w14:paraId="65B448B7"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(Aumento) Diminuição de Fundo de Investimentos - PPP</w:t>
            </w:r>
          </w:p>
        </w:tc>
        <w:tc>
          <w:tcPr>
            <w:tcW w:w="2341" w:type="dxa"/>
            <w:tcBorders>
              <w:top w:val="nil"/>
              <w:left w:val="nil"/>
              <w:bottom w:val="nil"/>
              <w:right w:val="nil"/>
            </w:tcBorders>
            <w:shd w:val="clear" w:color="auto" w:fill="auto"/>
            <w:noWrap/>
            <w:vAlign w:val="bottom"/>
            <w:hideMark/>
          </w:tcPr>
          <w:p w14:paraId="50567763"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202EE1D1"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4199C207"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632.935 </w:t>
            </w:r>
          </w:p>
        </w:tc>
        <w:tc>
          <w:tcPr>
            <w:tcW w:w="249" w:type="dxa"/>
            <w:tcBorders>
              <w:top w:val="nil"/>
              <w:left w:val="nil"/>
              <w:bottom w:val="nil"/>
              <w:right w:val="nil"/>
            </w:tcBorders>
            <w:shd w:val="clear" w:color="auto" w:fill="auto"/>
            <w:noWrap/>
            <w:vAlign w:val="center"/>
            <w:hideMark/>
          </w:tcPr>
          <w:p w14:paraId="42B55BBD"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428D294B"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193.530 </w:t>
            </w:r>
          </w:p>
        </w:tc>
      </w:tr>
      <w:tr w:rsidR="00585824" w:rsidRPr="00604E17" w14:paraId="5A0CBEBE" w14:textId="77777777" w:rsidTr="003F42CD">
        <w:trPr>
          <w:trHeight w:val="255"/>
        </w:trPr>
        <w:tc>
          <w:tcPr>
            <w:tcW w:w="6741" w:type="dxa"/>
            <w:tcBorders>
              <w:top w:val="nil"/>
              <w:left w:val="nil"/>
              <w:bottom w:val="nil"/>
              <w:right w:val="nil"/>
            </w:tcBorders>
            <w:shd w:val="clear" w:color="000000" w:fill="FFFFFF"/>
            <w:noWrap/>
            <w:vAlign w:val="bottom"/>
            <w:hideMark/>
          </w:tcPr>
          <w:p w14:paraId="2DE5F389"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(Aumento) Diminuição de Ativos Financeiros</w:t>
            </w:r>
          </w:p>
        </w:tc>
        <w:tc>
          <w:tcPr>
            <w:tcW w:w="2341" w:type="dxa"/>
            <w:tcBorders>
              <w:top w:val="nil"/>
              <w:left w:val="nil"/>
              <w:bottom w:val="nil"/>
              <w:right w:val="nil"/>
            </w:tcBorders>
            <w:shd w:val="clear" w:color="auto" w:fill="auto"/>
            <w:noWrap/>
            <w:vAlign w:val="bottom"/>
            <w:hideMark/>
          </w:tcPr>
          <w:p w14:paraId="69BC883D" w14:textId="77777777" w:rsidR="00585824" w:rsidRPr="00604E17" w:rsidRDefault="00585824" w:rsidP="00604E17">
            <w:pPr>
              <w:spacing w:line="240" w:lineRule="auto"/>
              <w:jc w:val="center"/>
              <w:rPr>
                <w:rFonts w:ascii="Arial" w:hAnsi="Arial" w:cs="Arial"/>
                <w:sz w:val="16"/>
                <w:szCs w:val="16"/>
              </w:rPr>
            </w:pPr>
            <w:r w:rsidRPr="00604E17">
              <w:rPr>
                <w:rFonts w:ascii="Arial" w:hAnsi="Arial" w:cs="Arial"/>
                <w:sz w:val="16"/>
                <w:szCs w:val="16"/>
              </w:rPr>
              <w:t>9</w:t>
            </w:r>
          </w:p>
        </w:tc>
        <w:tc>
          <w:tcPr>
            <w:tcW w:w="194" w:type="dxa"/>
            <w:tcBorders>
              <w:top w:val="nil"/>
              <w:left w:val="nil"/>
              <w:bottom w:val="nil"/>
              <w:right w:val="nil"/>
            </w:tcBorders>
            <w:shd w:val="clear" w:color="auto" w:fill="auto"/>
            <w:noWrap/>
            <w:vAlign w:val="bottom"/>
            <w:hideMark/>
          </w:tcPr>
          <w:p w14:paraId="00C37237"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65016A97"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78.500.000 </w:t>
            </w:r>
          </w:p>
        </w:tc>
        <w:tc>
          <w:tcPr>
            <w:tcW w:w="249" w:type="dxa"/>
            <w:tcBorders>
              <w:top w:val="nil"/>
              <w:left w:val="nil"/>
              <w:bottom w:val="nil"/>
              <w:right w:val="nil"/>
            </w:tcBorders>
            <w:shd w:val="clear" w:color="auto" w:fill="auto"/>
            <w:noWrap/>
            <w:vAlign w:val="center"/>
            <w:hideMark/>
          </w:tcPr>
          <w:p w14:paraId="02630F0F"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2D45561E"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32.000.000 </w:t>
            </w:r>
          </w:p>
        </w:tc>
      </w:tr>
      <w:tr w:rsidR="00585824" w:rsidRPr="00604E17" w14:paraId="1296E7A3" w14:textId="77777777" w:rsidTr="003F42CD">
        <w:trPr>
          <w:trHeight w:val="255"/>
        </w:trPr>
        <w:tc>
          <w:tcPr>
            <w:tcW w:w="6741" w:type="dxa"/>
            <w:tcBorders>
              <w:top w:val="nil"/>
              <w:left w:val="nil"/>
              <w:bottom w:val="nil"/>
              <w:right w:val="nil"/>
            </w:tcBorders>
            <w:shd w:val="clear" w:color="000000" w:fill="FFFFFF"/>
            <w:noWrap/>
            <w:vAlign w:val="bottom"/>
            <w:hideMark/>
          </w:tcPr>
          <w:p w14:paraId="35FE59C3"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Aumento (Diminuição) de Fornecedores</w:t>
            </w:r>
          </w:p>
        </w:tc>
        <w:tc>
          <w:tcPr>
            <w:tcW w:w="2341" w:type="dxa"/>
            <w:tcBorders>
              <w:top w:val="nil"/>
              <w:left w:val="nil"/>
              <w:bottom w:val="nil"/>
              <w:right w:val="nil"/>
            </w:tcBorders>
            <w:shd w:val="clear" w:color="auto" w:fill="auto"/>
            <w:noWrap/>
            <w:vAlign w:val="bottom"/>
            <w:hideMark/>
          </w:tcPr>
          <w:p w14:paraId="79C66667" w14:textId="77777777" w:rsidR="00585824" w:rsidRPr="00604E17" w:rsidRDefault="00585824" w:rsidP="00604E17">
            <w:pPr>
              <w:spacing w:line="240" w:lineRule="auto"/>
              <w:jc w:val="center"/>
              <w:rPr>
                <w:rFonts w:ascii="Arial" w:hAnsi="Arial" w:cs="Arial"/>
                <w:sz w:val="16"/>
                <w:szCs w:val="16"/>
              </w:rPr>
            </w:pPr>
            <w:r w:rsidRPr="00604E17">
              <w:rPr>
                <w:rFonts w:ascii="Arial" w:hAnsi="Arial" w:cs="Arial"/>
                <w:sz w:val="16"/>
                <w:szCs w:val="16"/>
              </w:rPr>
              <w:t xml:space="preserve"> </w:t>
            </w:r>
          </w:p>
        </w:tc>
        <w:tc>
          <w:tcPr>
            <w:tcW w:w="194" w:type="dxa"/>
            <w:tcBorders>
              <w:top w:val="nil"/>
              <w:left w:val="nil"/>
              <w:bottom w:val="nil"/>
              <w:right w:val="nil"/>
            </w:tcBorders>
            <w:shd w:val="clear" w:color="auto" w:fill="auto"/>
            <w:noWrap/>
            <w:vAlign w:val="bottom"/>
            <w:hideMark/>
          </w:tcPr>
          <w:p w14:paraId="4B537215"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5B4C626C"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94.527 </w:t>
            </w:r>
          </w:p>
        </w:tc>
        <w:tc>
          <w:tcPr>
            <w:tcW w:w="249" w:type="dxa"/>
            <w:tcBorders>
              <w:top w:val="nil"/>
              <w:left w:val="nil"/>
              <w:bottom w:val="nil"/>
              <w:right w:val="nil"/>
            </w:tcBorders>
            <w:shd w:val="clear" w:color="auto" w:fill="auto"/>
            <w:noWrap/>
            <w:vAlign w:val="center"/>
            <w:hideMark/>
          </w:tcPr>
          <w:p w14:paraId="1C68BE6D"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795E125E"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(12.585)</w:t>
            </w:r>
          </w:p>
        </w:tc>
      </w:tr>
      <w:tr w:rsidR="00585824" w:rsidRPr="00604E17" w14:paraId="70BF9B84" w14:textId="77777777" w:rsidTr="003F42CD">
        <w:trPr>
          <w:trHeight w:val="255"/>
        </w:trPr>
        <w:tc>
          <w:tcPr>
            <w:tcW w:w="6741" w:type="dxa"/>
            <w:tcBorders>
              <w:top w:val="nil"/>
              <w:left w:val="nil"/>
              <w:bottom w:val="nil"/>
              <w:right w:val="nil"/>
            </w:tcBorders>
            <w:shd w:val="clear" w:color="000000" w:fill="FFFFFF"/>
            <w:noWrap/>
            <w:vAlign w:val="bottom"/>
            <w:hideMark/>
          </w:tcPr>
          <w:p w14:paraId="42411A3A"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Aumento (Diminuição) de Impostos a Recolher</w:t>
            </w:r>
          </w:p>
        </w:tc>
        <w:tc>
          <w:tcPr>
            <w:tcW w:w="2341" w:type="dxa"/>
            <w:tcBorders>
              <w:top w:val="nil"/>
              <w:left w:val="nil"/>
              <w:bottom w:val="nil"/>
              <w:right w:val="nil"/>
            </w:tcBorders>
            <w:shd w:val="clear" w:color="auto" w:fill="auto"/>
            <w:noWrap/>
            <w:vAlign w:val="bottom"/>
            <w:hideMark/>
          </w:tcPr>
          <w:p w14:paraId="5697FDE2"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1FF3A6A3"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614C8564"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1.411.673 </w:t>
            </w:r>
          </w:p>
        </w:tc>
        <w:tc>
          <w:tcPr>
            <w:tcW w:w="249" w:type="dxa"/>
            <w:tcBorders>
              <w:top w:val="nil"/>
              <w:left w:val="nil"/>
              <w:bottom w:val="nil"/>
              <w:right w:val="nil"/>
            </w:tcBorders>
            <w:shd w:val="clear" w:color="auto" w:fill="auto"/>
            <w:noWrap/>
            <w:vAlign w:val="center"/>
            <w:hideMark/>
          </w:tcPr>
          <w:p w14:paraId="4FA646C9"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38F677B8"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622.451 </w:t>
            </w:r>
          </w:p>
        </w:tc>
      </w:tr>
      <w:tr w:rsidR="00585824" w:rsidRPr="00604E17" w14:paraId="418046B6" w14:textId="77777777" w:rsidTr="003F42CD">
        <w:trPr>
          <w:trHeight w:val="255"/>
        </w:trPr>
        <w:tc>
          <w:tcPr>
            <w:tcW w:w="6741" w:type="dxa"/>
            <w:tcBorders>
              <w:top w:val="nil"/>
              <w:left w:val="nil"/>
              <w:bottom w:val="nil"/>
              <w:right w:val="nil"/>
            </w:tcBorders>
            <w:shd w:val="clear" w:color="000000" w:fill="FFFFFF"/>
            <w:noWrap/>
            <w:vAlign w:val="bottom"/>
            <w:hideMark/>
          </w:tcPr>
          <w:p w14:paraId="01BE1669"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Aumento (Diminuição) de Obrigações Trabalhistas e Previdenciárias</w:t>
            </w:r>
          </w:p>
        </w:tc>
        <w:tc>
          <w:tcPr>
            <w:tcW w:w="2341" w:type="dxa"/>
            <w:tcBorders>
              <w:top w:val="nil"/>
              <w:left w:val="nil"/>
              <w:bottom w:val="nil"/>
              <w:right w:val="nil"/>
            </w:tcBorders>
            <w:shd w:val="clear" w:color="auto" w:fill="auto"/>
            <w:noWrap/>
            <w:vAlign w:val="bottom"/>
            <w:hideMark/>
          </w:tcPr>
          <w:p w14:paraId="746E6C92"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4B48003F"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243E4E53"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57.457 </w:t>
            </w:r>
          </w:p>
        </w:tc>
        <w:tc>
          <w:tcPr>
            <w:tcW w:w="249" w:type="dxa"/>
            <w:tcBorders>
              <w:top w:val="nil"/>
              <w:left w:val="nil"/>
              <w:bottom w:val="nil"/>
              <w:right w:val="nil"/>
            </w:tcBorders>
            <w:shd w:val="clear" w:color="auto" w:fill="auto"/>
            <w:noWrap/>
            <w:vAlign w:val="center"/>
            <w:hideMark/>
          </w:tcPr>
          <w:p w14:paraId="054F8D0A"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57E265AA"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4.352 </w:t>
            </w:r>
          </w:p>
        </w:tc>
      </w:tr>
      <w:tr w:rsidR="00585824" w:rsidRPr="00604E17" w14:paraId="43CE684D" w14:textId="77777777" w:rsidTr="003F42CD">
        <w:trPr>
          <w:trHeight w:val="255"/>
        </w:trPr>
        <w:tc>
          <w:tcPr>
            <w:tcW w:w="6741" w:type="dxa"/>
            <w:tcBorders>
              <w:top w:val="nil"/>
              <w:left w:val="nil"/>
              <w:bottom w:val="nil"/>
              <w:right w:val="nil"/>
            </w:tcBorders>
            <w:shd w:val="clear" w:color="000000" w:fill="FFFFFF"/>
            <w:noWrap/>
            <w:vAlign w:val="bottom"/>
            <w:hideMark/>
          </w:tcPr>
          <w:p w14:paraId="71257BD2"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Aumento (Diminuição) de Outras Obrigações</w:t>
            </w:r>
          </w:p>
        </w:tc>
        <w:tc>
          <w:tcPr>
            <w:tcW w:w="2341" w:type="dxa"/>
            <w:tcBorders>
              <w:top w:val="nil"/>
              <w:left w:val="nil"/>
              <w:bottom w:val="nil"/>
              <w:right w:val="nil"/>
            </w:tcBorders>
            <w:shd w:val="clear" w:color="auto" w:fill="auto"/>
            <w:noWrap/>
            <w:vAlign w:val="bottom"/>
            <w:hideMark/>
          </w:tcPr>
          <w:p w14:paraId="460C20F9" w14:textId="77777777" w:rsidR="00585824" w:rsidRPr="00604E17" w:rsidRDefault="00585824" w:rsidP="00604E17">
            <w:pPr>
              <w:spacing w:line="240" w:lineRule="auto"/>
              <w:jc w:val="center"/>
              <w:rPr>
                <w:rFonts w:ascii="Arial" w:hAnsi="Arial" w:cs="Arial"/>
                <w:sz w:val="16"/>
                <w:szCs w:val="16"/>
              </w:rPr>
            </w:pPr>
            <w:r w:rsidRPr="00604E17">
              <w:rPr>
                <w:rFonts w:ascii="Arial" w:hAnsi="Arial" w:cs="Arial"/>
                <w:sz w:val="16"/>
                <w:szCs w:val="16"/>
              </w:rPr>
              <w:t>16</w:t>
            </w:r>
          </w:p>
        </w:tc>
        <w:tc>
          <w:tcPr>
            <w:tcW w:w="194" w:type="dxa"/>
            <w:tcBorders>
              <w:top w:val="nil"/>
              <w:left w:val="nil"/>
              <w:bottom w:val="nil"/>
              <w:right w:val="nil"/>
            </w:tcBorders>
            <w:shd w:val="clear" w:color="auto" w:fill="auto"/>
            <w:noWrap/>
            <w:vAlign w:val="bottom"/>
            <w:hideMark/>
          </w:tcPr>
          <w:p w14:paraId="5A59C9B2"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419B9851"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(18.197.858)</w:t>
            </w:r>
          </w:p>
        </w:tc>
        <w:tc>
          <w:tcPr>
            <w:tcW w:w="249" w:type="dxa"/>
            <w:tcBorders>
              <w:top w:val="nil"/>
              <w:left w:val="nil"/>
              <w:bottom w:val="nil"/>
              <w:right w:val="nil"/>
            </w:tcBorders>
            <w:shd w:val="clear" w:color="auto" w:fill="auto"/>
            <w:noWrap/>
            <w:vAlign w:val="center"/>
            <w:hideMark/>
          </w:tcPr>
          <w:p w14:paraId="092F2F6D"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723B0D76"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(4.626.662)</w:t>
            </w:r>
          </w:p>
        </w:tc>
      </w:tr>
      <w:tr w:rsidR="00585824" w:rsidRPr="00604E17" w14:paraId="01474DC3" w14:textId="77777777" w:rsidTr="003F42CD">
        <w:trPr>
          <w:trHeight w:val="135"/>
        </w:trPr>
        <w:tc>
          <w:tcPr>
            <w:tcW w:w="6741" w:type="dxa"/>
            <w:tcBorders>
              <w:top w:val="nil"/>
              <w:left w:val="nil"/>
              <w:bottom w:val="nil"/>
              <w:right w:val="nil"/>
            </w:tcBorders>
            <w:shd w:val="clear" w:color="000000" w:fill="FFFFFF"/>
            <w:noWrap/>
            <w:vAlign w:val="bottom"/>
            <w:hideMark/>
          </w:tcPr>
          <w:p w14:paraId="60843C4B"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 </w:t>
            </w:r>
          </w:p>
        </w:tc>
        <w:tc>
          <w:tcPr>
            <w:tcW w:w="2341" w:type="dxa"/>
            <w:tcBorders>
              <w:top w:val="nil"/>
              <w:left w:val="nil"/>
              <w:bottom w:val="nil"/>
              <w:right w:val="nil"/>
            </w:tcBorders>
            <w:shd w:val="clear" w:color="auto" w:fill="auto"/>
            <w:noWrap/>
            <w:vAlign w:val="bottom"/>
            <w:hideMark/>
          </w:tcPr>
          <w:p w14:paraId="4C09FFC8"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36A68322"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2D018346"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w:t>
            </w:r>
          </w:p>
        </w:tc>
        <w:tc>
          <w:tcPr>
            <w:tcW w:w="249" w:type="dxa"/>
            <w:tcBorders>
              <w:top w:val="nil"/>
              <w:left w:val="nil"/>
              <w:bottom w:val="nil"/>
              <w:right w:val="nil"/>
            </w:tcBorders>
            <w:shd w:val="clear" w:color="auto" w:fill="auto"/>
            <w:noWrap/>
            <w:vAlign w:val="center"/>
            <w:hideMark/>
          </w:tcPr>
          <w:p w14:paraId="2E15D8B1"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1726C3FD"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w:t>
            </w:r>
          </w:p>
        </w:tc>
      </w:tr>
      <w:tr w:rsidR="00585824" w:rsidRPr="00604E17" w14:paraId="6BD652DB" w14:textId="77777777" w:rsidTr="003F42CD">
        <w:trPr>
          <w:trHeight w:val="300"/>
        </w:trPr>
        <w:tc>
          <w:tcPr>
            <w:tcW w:w="6741" w:type="dxa"/>
            <w:tcBorders>
              <w:top w:val="nil"/>
              <w:left w:val="nil"/>
              <w:bottom w:val="nil"/>
              <w:right w:val="nil"/>
            </w:tcBorders>
            <w:shd w:val="clear" w:color="000000" w:fill="FFFFFF"/>
            <w:noWrap/>
            <w:vAlign w:val="bottom"/>
            <w:hideMark/>
          </w:tcPr>
          <w:p w14:paraId="277EF1D5"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Total da Variações Ocorridas</w:t>
            </w:r>
          </w:p>
        </w:tc>
        <w:tc>
          <w:tcPr>
            <w:tcW w:w="2341" w:type="dxa"/>
            <w:tcBorders>
              <w:top w:val="nil"/>
              <w:left w:val="nil"/>
              <w:bottom w:val="nil"/>
              <w:right w:val="nil"/>
            </w:tcBorders>
            <w:shd w:val="clear" w:color="auto" w:fill="auto"/>
            <w:noWrap/>
            <w:vAlign w:val="bottom"/>
            <w:hideMark/>
          </w:tcPr>
          <w:p w14:paraId="4C103080" w14:textId="77777777" w:rsidR="00585824" w:rsidRPr="00604E17" w:rsidRDefault="00585824" w:rsidP="00604E17">
            <w:pPr>
              <w:spacing w:line="240" w:lineRule="auto"/>
              <w:jc w:val="left"/>
              <w:rPr>
                <w:rFonts w:ascii="Arial" w:hAnsi="Arial" w:cs="Arial"/>
                <w:b/>
                <w:bCs/>
                <w:sz w:val="16"/>
                <w:szCs w:val="16"/>
              </w:rPr>
            </w:pPr>
          </w:p>
        </w:tc>
        <w:tc>
          <w:tcPr>
            <w:tcW w:w="194" w:type="dxa"/>
            <w:tcBorders>
              <w:top w:val="nil"/>
              <w:left w:val="nil"/>
              <w:bottom w:val="nil"/>
              <w:right w:val="nil"/>
            </w:tcBorders>
            <w:shd w:val="clear" w:color="auto" w:fill="auto"/>
            <w:noWrap/>
            <w:vAlign w:val="bottom"/>
            <w:hideMark/>
          </w:tcPr>
          <w:p w14:paraId="242185B7"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35138C28"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56.528.876 </w:t>
            </w:r>
          </w:p>
        </w:tc>
        <w:tc>
          <w:tcPr>
            <w:tcW w:w="249" w:type="dxa"/>
            <w:tcBorders>
              <w:top w:val="nil"/>
              <w:left w:val="nil"/>
              <w:bottom w:val="nil"/>
              <w:right w:val="nil"/>
            </w:tcBorders>
            <w:shd w:val="clear" w:color="auto" w:fill="auto"/>
            <w:noWrap/>
            <w:vAlign w:val="center"/>
            <w:hideMark/>
          </w:tcPr>
          <w:p w14:paraId="49F4A9BB"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4A20448C"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30.493.411 </w:t>
            </w:r>
          </w:p>
        </w:tc>
      </w:tr>
      <w:tr w:rsidR="00585824" w:rsidRPr="00604E17" w14:paraId="2DEB1191" w14:textId="77777777" w:rsidTr="003F42CD">
        <w:trPr>
          <w:trHeight w:val="255"/>
        </w:trPr>
        <w:tc>
          <w:tcPr>
            <w:tcW w:w="6741" w:type="dxa"/>
            <w:tcBorders>
              <w:top w:val="nil"/>
              <w:left w:val="nil"/>
              <w:bottom w:val="nil"/>
              <w:right w:val="nil"/>
            </w:tcBorders>
            <w:shd w:val="clear" w:color="000000" w:fill="FFFFFF"/>
            <w:noWrap/>
            <w:vAlign w:val="bottom"/>
            <w:hideMark/>
          </w:tcPr>
          <w:p w14:paraId="1835983E"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lastRenderedPageBreak/>
              <w:t> </w:t>
            </w:r>
          </w:p>
        </w:tc>
        <w:tc>
          <w:tcPr>
            <w:tcW w:w="2341" w:type="dxa"/>
            <w:tcBorders>
              <w:top w:val="nil"/>
              <w:left w:val="nil"/>
              <w:bottom w:val="nil"/>
              <w:right w:val="nil"/>
            </w:tcBorders>
            <w:shd w:val="clear" w:color="auto" w:fill="auto"/>
            <w:noWrap/>
            <w:vAlign w:val="bottom"/>
            <w:hideMark/>
          </w:tcPr>
          <w:p w14:paraId="5B1E3F97"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327A5F1F"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bottom"/>
            <w:hideMark/>
          </w:tcPr>
          <w:p w14:paraId="1B9FE4E2" w14:textId="77777777" w:rsidR="00585824" w:rsidRPr="00604E17" w:rsidRDefault="00585824" w:rsidP="00604E17">
            <w:pPr>
              <w:spacing w:line="240" w:lineRule="auto"/>
              <w:jc w:val="center"/>
              <w:rPr>
                <w:rFonts w:ascii="Arial" w:hAnsi="Arial" w:cs="Arial"/>
                <w:sz w:val="16"/>
                <w:szCs w:val="16"/>
              </w:rPr>
            </w:pPr>
            <w:r w:rsidRPr="00604E17">
              <w:rPr>
                <w:rFonts w:ascii="Arial" w:hAnsi="Arial" w:cs="Arial"/>
                <w:sz w:val="16"/>
                <w:szCs w:val="16"/>
              </w:rPr>
              <w:t> </w:t>
            </w:r>
          </w:p>
        </w:tc>
        <w:tc>
          <w:tcPr>
            <w:tcW w:w="249" w:type="dxa"/>
            <w:tcBorders>
              <w:top w:val="nil"/>
              <w:left w:val="nil"/>
              <w:bottom w:val="nil"/>
              <w:right w:val="nil"/>
            </w:tcBorders>
            <w:shd w:val="clear" w:color="auto" w:fill="auto"/>
            <w:noWrap/>
            <w:vAlign w:val="bottom"/>
            <w:hideMark/>
          </w:tcPr>
          <w:p w14:paraId="601C638D" w14:textId="77777777" w:rsidR="00585824" w:rsidRPr="00604E17" w:rsidRDefault="00585824" w:rsidP="00604E17">
            <w:pPr>
              <w:spacing w:line="240" w:lineRule="auto"/>
              <w:jc w:val="center"/>
              <w:rPr>
                <w:rFonts w:ascii="Arial" w:hAnsi="Arial" w:cs="Arial"/>
                <w:sz w:val="16"/>
                <w:szCs w:val="16"/>
              </w:rPr>
            </w:pPr>
          </w:p>
        </w:tc>
        <w:tc>
          <w:tcPr>
            <w:tcW w:w="2166" w:type="dxa"/>
            <w:tcBorders>
              <w:top w:val="nil"/>
              <w:left w:val="nil"/>
              <w:bottom w:val="nil"/>
              <w:right w:val="nil"/>
            </w:tcBorders>
            <w:shd w:val="clear" w:color="000000" w:fill="FFFFFF"/>
            <w:noWrap/>
            <w:vAlign w:val="bottom"/>
            <w:hideMark/>
          </w:tcPr>
          <w:p w14:paraId="3C2413EE"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 </w:t>
            </w:r>
          </w:p>
        </w:tc>
      </w:tr>
      <w:tr w:rsidR="00585824" w:rsidRPr="00604E17" w14:paraId="18014C68" w14:textId="77777777" w:rsidTr="003F42CD">
        <w:trPr>
          <w:trHeight w:val="315"/>
        </w:trPr>
        <w:tc>
          <w:tcPr>
            <w:tcW w:w="6741" w:type="dxa"/>
            <w:tcBorders>
              <w:top w:val="nil"/>
              <w:left w:val="nil"/>
              <w:bottom w:val="nil"/>
              <w:right w:val="nil"/>
            </w:tcBorders>
            <w:shd w:val="clear" w:color="000000" w:fill="F2F2F2"/>
            <w:noWrap/>
            <w:vAlign w:val="bottom"/>
            <w:hideMark/>
          </w:tcPr>
          <w:p w14:paraId="2E0DA08C"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CAIXA LÍQUIDO GERADO PELAS ATIVIDADES OPERACIONAIS</w:t>
            </w:r>
          </w:p>
        </w:tc>
        <w:tc>
          <w:tcPr>
            <w:tcW w:w="2341" w:type="dxa"/>
            <w:tcBorders>
              <w:top w:val="nil"/>
              <w:left w:val="nil"/>
              <w:bottom w:val="nil"/>
              <w:right w:val="nil"/>
            </w:tcBorders>
            <w:shd w:val="clear" w:color="000000" w:fill="F2F2F2"/>
            <w:noWrap/>
            <w:vAlign w:val="bottom"/>
            <w:hideMark/>
          </w:tcPr>
          <w:p w14:paraId="5BD4EF87"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 </w:t>
            </w:r>
          </w:p>
        </w:tc>
        <w:tc>
          <w:tcPr>
            <w:tcW w:w="194" w:type="dxa"/>
            <w:tcBorders>
              <w:top w:val="nil"/>
              <w:left w:val="nil"/>
              <w:bottom w:val="nil"/>
              <w:right w:val="nil"/>
            </w:tcBorders>
            <w:shd w:val="clear" w:color="000000" w:fill="F2F2F2"/>
            <w:noWrap/>
            <w:vAlign w:val="bottom"/>
            <w:hideMark/>
          </w:tcPr>
          <w:p w14:paraId="12F5F1A0"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 </w:t>
            </w:r>
          </w:p>
        </w:tc>
        <w:tc>
          <w:tcPr>
            <w:tcW w:w="3707" w:type="dxa"/>
            <w:tcBorders>
              <w:top w:val="nil"/>
              <w:left w:val="nil"/>
              <w:bottom w:val="nil"/>
              <w:right w:val="nil"/>
            </w:tcBorders>
            <w:shd w:val="clear" w:color="000000" w:fill="F2F2F2"/>
            <w:noWrap/>
            <w:vAlign w:val="center"/>
            <w:hideMark/>
          </w:tcPr>
          <w:p w14:paraId="004349F7" w14:textId="77777777" w:rsidR="00585824" w:rsidRPr="00604E17" w:rsidRDefault="00585824" w:rsidP="005D1EC5">
            <w:pPr>
              <w:spacing w:line="240" w:lineRule="auto"/>
              <w:jc w:val="right"/>
              <w:rPr>
                <w:rFonts w:ascii="Arial" w:hAnsi="Arial" w:cs="Arial"/>
                <w:b/>
                <w:bCs/>
                <w:sz w:val="16"/>
                <w:szCs w:val="16"/>
                <w:u w:val="single"/>
              </w:rPr>
            </w:pPr>
            <w:r w:rsidRPr="00604E17">
              <w:rPr>
                <w:rFonts w:ascii="Arial" w:hAnsi="Arial" w:cs="Arial"/>
                <w:b/>
                <w:bCs/>
                <w:sz w:val="16"/>
                <w:szCs w:val="16"/>
                <w:u w:val="single"/>
              </w:rPr>
              <w:t xml:space="preserve">          72.143.478 </w:t>
            </w:r>
          </w:p>
        </w:tc>
        <w:tc>
          <w:tcPr>
            <w:tcW w:w="249" w:type="dxa"/>
            <w:tcBorders>
              <w:top w:val="nil"/>
              <w:left w:val="nil"/>
              <w:bottom w:val="nil"/>
              <w:right w:val="nil"/>
            </w:tcBorders>
            <w:shd w:val="clear" w:color="000000" w:fill="F2F2F2"/>
            <w:noWrap/>
            <w:vAlign w:val="center"/>
            <w:hideMark/>
          </w:tcPr>
          <w:p w14:paraId="30793D1B"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w:t>
            </w:r>
          </w:p>
        </w:tc>
        <w:tc>
          <w:tcPr>
            <w:tcW w:w="2166" w:type="dxa"/>
            <w:tcBorders>
              <w:top w:val="nil"/>
              <w:left w:val="nil"/>
              <w:bottom w:val="nil"/>
              <w:right w:val="nil"/>
            </w:tcBorders>
            <w:shd w:val="clear" w:color="000000" w:fill="F2F2F2"/>
            <w:noWrap/>
            <w:vAlign w:val="center"/>
            <w:hideMark/>
          </w:tcPr>
          <w:p w14:paraId="362A0D60" w14:textId="77777777" w:rsidR="00585824" w:rsidRPr="00604E17" w:rsidRDefault="00585824" w:rsidP="005D1EC5">
            <w:pPr>
              <w:spacing w:line="240" w:lineRule="auto"/>
              <w:jc w:val="right"/>
              <w:rPr>
                <w:rFonts w:ascii="Arial" w:hAnsi="Arial" w:cs="Arial"/>
                <w:b/>
                <w:bCs/>
                <w:sz w:val="16"/>
                <w:szCs w:val="16"/>
                <w:u w:val="single"/>
              </w:rPr>
            </w:pPr>
            <w:r w:rsidRPr="00604E17">
              <w:rPr>
                <w:rFonts w:ascii="Arial" w:hAnsi="Arial" w:cs="Arial"/>
                <w:b/>
                <w:bCs/>
                <w:sz w:val="16"/>
                <w:szCs w:val="16"/>
                <w:u w:val="single"/>
              </w:rPr>
              <w:t xml:space="preserve">          26.146.505 </w:t>
            </w:r>
          </w:p>
        </w:tc>
      </w:tr>
      <w:tr w:rsidR="00585824" w:rsidRPr="00604E17" w14:paraId="237D0A4B" w14:textId="77777777" w:rsidTr="003F42CD">
        <w:trPr>
          <w:trHeight w:val="315"/>
        </w:trPr>
        <w:tc>
          <w:tcPr>
            <w:tcW w:w="6741" w:type="dxa"/>
            <w:tcBorders>
              <w:top w:val="nil"/>
              <w:left w:val="nil"/>
              <w:bottom w:val="nil"/>
              <w:right w:val="nil"/>
            </w:tcBorders>
            <w:shd w:val="clear" w:color="000000" w:fill="FFFFFF"/>
            <w:noWrap/>
            <w:vAlign w:val="bottom"/>
            <w:hideMark/>
          </w:tcPr>
          <w:p w14:paraId="04DCE7E2"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 </w:t>
            </w:r>
          </w:p>
        </w:tc>
        <w:tc>
          <w:tcPr>
            <w:tcW w:w="2341" w:type="dxa"/>
            <w:tcBorders>
              <w:top w:val="nil"/>
              <w:left w:val="nil"/>
              <w:bottom w:val="nil"/>
              <w:right w:val="nil"/>
            </w:tcBorders>
            <w:shd w:val="clear" w:color="auto" w:fill="auto"/>
            <w:noWrap/>
            <w:vAlign w:val="bottom"/>
            <w:hideMark/>
          </w:tcPr>
          <w:p w14:paraId="29B88220" w14:textId="77777777" w:rsidR="00585824" w:rsidRPr="00604E17" w:rsidRDefault="00585824" w:rsidP="00604E17">
            <w:pPr>
              <w:spacing w:line="240" w:lineRule="auto"/>
              <w:jc w:val="left"/>
              <w:rPr>
                <w:rFonts w:ascii="Arial" w:hAnsi="Arial" w:cs="Arial"/>
                <w:b/>
                <w:bCs/>
                <w:sz w:val="16"/>
                <w:szCs w:val="16"/>
              </w:rPr>
            </w:pPr>
          </w:p>
        </w:tc>
        <w:tc>
          <w:tcPr>
            <w:tcW w:w="194" w:type="dxa"/>
            <w:tcBorders>
              <w:top w:val="nil"/>
              <w:left w:val="nil"/>
              <w:bottom w:val="nil"/>
              <w:right w:val="nil"/>
            </w:tcBorders>
            <w:shd w:val="clear" w:color="auto" w:fill="auto"/>
            <w:noWrap/>
            <w:vAlign w:val="bottom"/>
            <w:hideMark/>
          </w:tcPr>
          <w:p w14:paraId="2664C1DF"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026E3CFD"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w:t>
            </w:r>
          </w:p>
        </w:tc>
        <w:tc>
          <w:tcPr>
            <w:tcW w:w="249" w:type="dxa"/>
            <w:tcBorders>
              <w:top w:val="nil"/>
              <w:left w:val="nil"/>
              <w:bottom w:val="nil"/>
              <w:right w:val="nil"/>
            </w:tcBorders>
            <w:shd w:val="clear" w:color="auto" w:fill="auto"/>
            <w:noWrap/>
            <w:vAlign w:val="center"/>
            <w:hideMark/>
          </w:tcPr>
          <w:p w14:paraId="5A26797F" w14:textId="77777777" w:rsidR="00585824" w:rsidRPr="00604E17" w:rsidRDefault="00585824" w:rsidP="005D1EC5">
            <w:pPr>
              <w:spacing w:line="240" w:lineRule="auto"/>
              <w:jc w:val="right"/>
              <w:rPr>
                <w:rFonts w:ascii="Arial" w:hAnsi="Arial" w:cs="Arial"/>
                <w:b/>
                <w:bCs/>
                <w:sz w:val="16"/>
                <w:szCs w:val="16"/>
              </w:rPr>
            </w:pPr>
          </w:p>
        </w:tc>
        <w:tc>
          <w:tcPr>
            <w:tcW w:w="2166" w:type="dxa"/>
            <w:tcBorders>
              <w:top w:val="nil"/>
              <w:left w:val="nil"/>
              <w:bottom w:val="nil"/>
              <w:right w:val="nil"/>
            </w:tcBorders>
            <w:shd w:val="clear" w:color="000000" w:fill="FFFFFF"/>
            <w:noWrap/>
            <w:vAlign w:val="center"/>
            <w:hideMark/>
          </w:tcPr>
          <w:p w14:paraId="110FD0D6"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w:t>
            </w:r>
          </w:p>
        </w:tc>
      </w:tr>
      <w:tr w:rsidR="00585824" w:rsidRPr="00604E17" w14:paraId="6C6D06A5" w14:textId="77777777" w:rsidTr="003F42CD">
        <w:trPr>
          <w:trHeight w:val="315"/>
        </w:trPr>
        <w:tc>
          <w:tcPr>
            <w:tcW w:w="6741" w:type="dxa"/>
            <w:tcBorders>
              <w:top w:val="nil"/>
              <w:left w:val="nil"/>
              <w:bottom w:val="nil"/>
              <w:right w:val="nil"/>
            </w:tcBorders>
            <w:shd w:val="clear" w:color="auto" w:fill="auto"/>
            <w:noWrap/>
            <w:vAlign w:val="bottom"/>
            <w:hideMark/>
          </w:tcPr>
          <w:p w14:paraId="0F0098CB"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FLUXO DE CAIXA DAS ATIVIDADES DE INVESTIMENTOS</w:t>
            </w:r>
          </w:p>
        </w:tc>
        <w:tc>
          <w:tcPr>
            <w:tcW w:w="2341" w:type="dxa"/>
            <w:tcBorders>
              <w:top w:val="nil"/>
              <w:left w:val="nil"/>
              <w:bottom w:val="nil"/>
              <w:right w:val="nil"/>
            </w:tcBorders>
            <w:shd w:val="clear" w:color="auto" w:fill="auto"/>
            <w:noWrap/>
            <w:vAlign w:val="bottom"/>
            <w:hideMark/>
          </w:tcPr>
          <w:p w14:paraId="24F26A68" w14:textId="77777777" w:rsidR="00585824" w:rsidRPr="00604E17" w:rsidRDefault="00585824" w:rsidP="00604E17">
            <w:pPr>
              <w:spacing w:line="240" w:lineRule="auto"/>
              <w:jc w:val="left"/>
              <w:rPr>
                <w:rFonts w:ascii="Arial" w:hAnsi="Arial" w:cs="Arial"/>
                <w:b/>
                <w:bCs/>
                <w:sz w:val="16"/>
                <w:szCs w:val="16"/>
              </w:rPr>
            </w:pPr>
          </w:p>
        </w:tc>
        <w:tc>
          <w:tcPr>
            <w:tcW w:w="194" w:type="dxa"/>
            <w:tcBorders>
              <w:top w:val="nil"/>
              <w:left w:val="nil"/>
              <w:bottom w:val="nil"/>
              <w:right w:val="nil"/>
            </w:tcBorders>
            <w:shd w:val="clear" w:color="auto" w:fill="auto"/>
            <w:noWrap/>
            <w:vAlign w:val="bottom"/>
            <w:hideMark/>
          </w:tcPr>
          <w:p w14:paraId="02E8D647"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397101A3" w14:textId="77777777" w:rsidR="00585824" w:rsidRPr="00604E17" w:rsidRDefault="00585824" w:rsidP="005D1EC5">
            <w:pPr>
              <w:spacing w:line="240" w:lineRule="auto"/>
              <w:jc w:val="right"/>
              <w:rPr>
                <w:rFonts w:ascii="Arial" w:hAnsi="Arial" w:cs="Arial"/>
                <w:sz w:val="16"/>
                <w:szCs w:val="16"/>
              </w:rPr>
            </w:pPr>
          </w:p>
        </w:tc>
        <w:tc>
          <w:tcPr>
            <w:tcW w:w="249" w:type="dxa"/>
            <w:tcBorders>
              <w:top w:val="nil"/>
              <w:left w:val="nil"/>
              <w:bottom w:val="nil"/>
              <w:right w:val="nil"/>
            </w:tcBorders>
            <w:shd w:val="clear" w:color="auto" w:fill="auto"/>
            <w:noWrap/>
            <w:vAlign w:val="center"/>
            <w:hideMark/>
          </w:tcPr>
          <w:p w14:paraId="3F58ABA0"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47BCE8B3" w14:textId="77777777" w:rsidR="00585824" w:rsidRPr="00604E17" w:rsidRDefault="00585824" w:rsidP="005D1EC5">
            <w:pPr>
              <w:spacing w:line="240" w:lineRule="auto"/>
              <w:jc w:val="right"/>
              <w:rPr>
                <w:rFonts w:ascii="Arial" w:hAnsi="Arial" w:cs="Arial"/>
                <w:sz w:val="16"/>
                <w:szCs w:val="16"/>
              </w:rPr>
            </w:pPr>
          </w:p>
        </w:tc>
      </w:tr>
      <w:tr w:rsidR="00585824" w:rsidRPr="00604E17" w14:paraId="01AA892A" w14:textId="77777777" w:rsidTr="003F42CD">
        <w:trPr>
          <w:trHeight w:val="315"/>
        </w:trPr>
        <w:tc>
          <w:tcPr>
            <w:tcW w:w="6741" w:type="dxa"/>
            <w:tcBorders>
              <w:top w:val="nil"/>
              <w:left w:val="nil"/>
              <w:bottom w:val="nil"/>
              <w:right w:val="nil"/>
            </w:tcBorders>
            <w:shd w:val="clear" w:color="auto" w:fill="auto"/>
            <w:noWrap/>
            <w:vAlign w:val="bottom"/>
            <w:hideMark/>
          </w:tcPr>
          <w:p w14:paraId="2DA4C9CD"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Fundo de Investimentos em PPP</w:t>
            </w:r>
          </w:p>
        </w:tc>
        <w:tc>
          <w:tcPr>
            <w:tcW w:w="2341" w:type="dxa"/>
            <w:tcBorders>
              <w:top w:val="nil"/>
              <w:left w:val="nil"/>
              <w:bottom w:val="nil"/>
              <w:right w:val="nil"/>
            </w:tcBorders>
            <w:shd w:val="clear" w:color="auto" w:fill="auto"/>
            <w:noWrap/>
            <w:vAlign w:val="bottom"/>
            <w:hideMark/>
          </w:tcPr>
          <w:p w14:paraId="25DE79A4"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62ED5CF2"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47139DFC"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   </w:t>
            </w:r>
          </w:p>
        </w:tc>
        <w:tc>
          <w:tcPr>
            <w:tcW w:w="249" w:type="dxa"/>
            <w:tcBorders>
              <w:top w:val="nil"/>
              <w:left w:val="nil"/>
              <w:bottom w:val="nil"/>
              <w:right w:val="nil"/>
            </w:tcBorders>
            <w:shd w:val="clear" w:color="auto" w:fill="auto"/>
            <w:noWrap/>
            <w:vAlign w:val="center"/>
            <w:hideMark/>
          </w:tcPr>
          <w:p w14:paraId="56A09FDE"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6B21E0E3"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   </w:t>
            </w:r>
          </w:p>
        </w:tc>
      </w:tr>
      <w:tr w:rsidR="00585824" w:rsidRPr="00604E17" w14:paraId="2C9BECB5" w14:textId="77777777" w:rsidTr="003F42CD">
        <w:trPr>
          <w:trHeight w:val="315"/>
        </w:trPr>
        <w:tc>
          <w:tcPr>
            <w:tcW w:w="6741" w:type="dxa"/>
            <w:tcBorders>
              <w:top w:val="nil"/>
              <w:left w:val="nil"/>
              <w:bottom w:val="nil"/>
              <w:right w:val="nil"/>
            </w:tcBorders>
            <w:shd w:val="clear" w:color="000000" w:fill="FFFFFF"/>
            <w:noWrap/>
            <w:vAlign w:val="bottom"/>
            <w:hideMark/>
          </w:tcPr>
          <w:p w14:paraId="065CC995"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 xml:space="preserve">(Aquisição)Venda de </w:t>
            </w:r>
            <w:proofErr w:type="spellStart"/>
            <w:r w:rsidRPr="00604E17">
              <w:rPr>
                <w:rFonts w:ascii="Arial" w:hAnsi="Arial" w:cs="Arial"/>
                <w:sz w:val="16"/>
                <w:szCs w:val="16"/>
              </w:rPr>
              <w:t>intangivel</w:t>
            </w:r>
            <w:proofErr w:type="spellEnd"/>
            <w:r w:rsidRPr="00604E17">
              <w:rPr>
                <w:rFonts w:ascii="Arial" w:hAnsi="Arial" w:cs="Arial"/>
                <w:sz w:val="16"/>
                <w:szCs w:val="16"/>
              </w:rPr>
              <w:t xml:space="preserve"> </w:t>
            </w:r>
          </w:p>
        </w:tc>
        <w:tc>
          <w:tcPr>
            <w:tcW w:w="2341" w:type="dxa"/>
            <w:tcBorders>
              <w:top w:val="nil"/>
              <w:left w:val="nil"/>
              <w:bottom w:val="nil"/>
              <w:right w:val="nil"/>
            </w:tcBorders>
            <w:shd w:val="clear" w:color="auto" w:fill="auto"/>
            <w:noWrap/>
            <w:vAlign w:val="bottom"/>
            <w:hideMark/>
          </w:tcPr>
          <w:p w14:paraId="30AE0AE3"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1FE461F3"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178E7A6A"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   </w:t>
            </w:r>
          </w:p>
        </w:tc>
        <w:tc>
          <w:tcPr>
            <w:tcW w:w="249" w:type="dxa"/>
            <w:tcBorders>
              <w:top w:val="nil"/>
              <w:left w:val="nil"/>
              <w:bottom w:val="nil"/>
              <w:right w:val="nil"/>
            </w:tcBorders>
            <w:shd w:val="clear" w:color="auto" w:fill="auto"/>
            <w:noWrap/>
            <w:vAlign w:val="center"/>
            <w:hideMark/>
          </w:tcPr>
          <w:p w14:paraId="4FFAE925"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67CF0E36"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   </w:t>
            </w:r>
          </w:p>
        </w:tc>
      </w:tr>
      <w:tr w:rsidR="00585824" w:rsidRPr="00604E17" w14:paraId="175140D5" w14:textId="77777777" w:rsidTr="003F42CD">
        <w:trPr>
          <w:trHeight w:val="315"/>
        </w:trPr>
        <w:tc>
          <w:tcPr>
            <w:tcW w:w="6741" w:type="dxa"/>
            <w:tcBorders>
              <w:top w:val="nil"/>
              <w:left w:val="nil"/>
              <w:bottom w:val="nil"/>
              <w:right w:val="nil"/>
            </w:tcBorders>
            <w:shd w:val="clear" w:color="000000" w:fill="F8F8F8"/>
            <w:noWrap/>
            <w:vAlign w:val="bottom"/>
            <w:hideMark/>
          </w:tcPr>
          <w:p w14:paraId="74D4AE3F"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CAIXA UTILIZADO NAS ATIVIDADES DE INVESTIMENTOS</w:t>
            </w:r>
          </w:p>
        </w:tc>
        <w:tc>
          <w:tcPr>
            <w:tcW w:w="2341" w:type="dxa"/>
            <w:tcBorders>
              <w:top w:val="nil"/>
              <w:left w:val="nil"/>
              <w:bottom w:val="nil"/>
              <w:right w:val="nil"/>
            </w:tcBorders>
            <w:shd w:val="clear" w:color="auto" w:fill="auto"/>
            <w:noWrap/>
            <w:vAlign w:val="bottom"/>
            <w:hideMark/>
          </w:tcPr>
          <w:p w14:paraId="1E2DA691" w14:textId="77777777" w:rsidR="00585824" w:rsidRPr="00604E17" w:rsidRDefault="00585824" w:rsidP="00604E17">
            <w:pPr>
              <w:spacing w:line="240" w:lineRule="auto"/>
              <w:jc w:val="left"/>
              <w:rPr>
                <w:rFonts w:ascii="Arial" w:hAnsi="Arial" w:cs="Arial"/>
                <w:b/>
                <w:bCs/>
                <w:sz w:val="16"/>
                <w:szCs w:val="16"/>
              </w:rPr>
            </w:pPr>
          </w:p>
        </w:tc>
        <w:tc>
          <w:tcPr>
            <w:tcW w:w="194" w:type="dxa"/>
            <w:tcBorders>
              <w:top w:val="nil"/>
              <w:left w:val="nil"/>
              <w:bottom w:val="nil"/>
              <w:right w:val="nil"/>
            </w:tcBorders>
            <w:shd w:val="clear" w:color="auto" w:fill="auto"/>
            <w:noWrap/>
            <w:vAlign w:val="bottom"/>
            <w:hideMark/>
          </w:tcPr>
          <w:p w14:paraId="585BCFEE"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8F8F8"/>
            <w:noWrap/>
            <w:vAlign w:val="center"/>
            <w:hideMark/>
          </w:tcPr>
          <w:p w14:paraId="5544D3B2" w14:textId="77777777" w:rsidR="00585824" w:rsidRPr="00604E17" w:rsidRDefault="00585824" w:rsidP="005D1EC5">
            <w:pPr>
              <w:spacing w:line="240" w:lineRule="auto"/>
              <w:jc w:val="right"/>
              <w:rPr>
                <w:rFonts w:ascii="Arial" w:hAnsi="Arial" w:cs="Arial"/>
                <w:b/>
                <w:bCs/>
                <w:sz w:val="16"/>
                <w:szCs w:val="16"/>
                <w:u w:val="single"/>
              </w:rPr>
            </w:pPr>
            <w:r w:rsidRPr="00604E17">
              <w:rPr>
                <w:rFonts w:ascii="Arial" w:hAnsi="Arial" w:cs="Arial"/>
                <w:b/>
                <w:bCs/>
                <w:sz w:val="16"/>
                <w:szCs w:val="16"/>
                <w:u w:val="single"/>
              </w:rPr>
              <w:t xml:space="preserve">                       -   </w:t>
            </w:r>
          </w:p>
        </w:tc>
        <w:tc>
          <w:tcPr>
            <w:tcW w:w="249" w:type="dxa"/>
            <w:tcBorders>
              <w:top w:val="nil"/>
              <w:left w:val="nil"/>
              <w:bottom w:val="nil"/>
              <w:right w:val="nil"/>
            </w:tcBorders>
            <w:shd w:val="clear" w:color="auto" w:fill="auto"/>
            <w:noWrap/>
            <w:vAlign w:val="center"/>
            <w:hideMark/>
          </w:tcPr>
          <w:p w14:paraId="4C7A45A1" w14:textId="77777777" w:rsidR="00585824" w:rsidRPr="00604E17" w:rsidRDefault="00585824" w:rsidP="005D1EC5">
            <w:pPr>
              <w:spacing w:line="240" w:lineRule="auto"/>
              <w:jc w:val="right"/>
              <w:rPr>
                <w:rFonts w:ascii="Arial" w:hAnsi="Arial" w:cs="Arial"/>
                <w:b/>
                <w:bCs/>
                <w:sz w:val="16"/>
                <w:szCs w:val="16"/>
                <w:u w:val="single"/>
              </w:rPr>
            </w:pPr>
          </w:p>
        </w:tc>
        <w:tc>
          <w:tcPr>
            <w:tcW w:w="2166" w:type="dxa"/>
            <w:tcBorders>
              <w:top w:val="nil"/>
              <w:left w:val="nil"/>
              <w:bottom w:val="nil"/>
              <w:right w:val="nil"/>
            </w:tcBorders>
            <w:shd w:val="clear" w:color="000000" w:fill="F8F8F8"/>
            <w:noWrap/>
            <w:vAlign w:val="center"/>
            <w:hideMark/>
          </w:tcPr>
          <w:p w14:paraId="09CE15E5" w14:textId="77777777" w:rsidR="00585824" w:rsidRPr="00604E17" w:rsidRDefault="00585824" w:rsidP="005D1EC5">
            <w:pPr>
              <w:spacing w:line="240" w:lineRule="auto"/>
              <w:jc w:val="right"/>
              <w:rPr>
                <w:rFonts w:ascii="Arial" w:hAnsi="Arial" w:cs="Arial"/>
                <w:b/>
                <w:bCs/>
                <w:sz w:val="16"/>
                <w:szCs w:val="16"/>
                <w:u w:val="single"/>
              </w:rPr>
            </w:pPr>
            <w:r w:rsidRPr="00604E17">
              <w:rPr>
                <w:rFonts w:ascii="Arial" w:hAnsi="Arial" w:cs="Arial"/>
                <w:b/>
                <w:bCs/>
                <w:sz w:val="16"/>
                <w:szCs w:val="16"/>
                <w:u w:val="single"/>
              </w:rPr>
              <w:t xml:space="preserve">                       -   </w:t>
            </w:r>
          </w:p>
        </w:tc>
      </w:tr>
      <w:tr w:rsidR="00585824" w:rsidRPr="00604E17" w14:paraId="7D8FD5CF" w14:textId="77777777" w:rsidTr="003F42CD">
        <w:trPr>
          <w:trHeight w:val="315"/>
        </w:trPr>
        <w:tc>
          <w:tcPr>
            <w:tcW w:w="6741" w:type="dxa"/>
            <w:tcBorders>
              <w:top w:val="nil"/>
              <w:left w:val="nil"/>
              <w:bottom w:val="nil"/>
              <w:right w:val="nil"/>
            </w:tcBorders>
            <w:shd w:val="clear" w:color="000000" w:fill="FFFFFF"/>
            <w:noWrap/>
            <w:vAlign w:val="bottom"/>
            <w:hideMark/>
          </w:tcPr>
          <w:p w14:paraId="2330F962"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 </w:t>
            </w:r>
          </w:p>
        </w:tc>
        <w:tc>
          <w:tcPr>
            <w:tcW w:w="2341" w:type="dxa"/>
            <w:tcBorders>
              <w:top w:val="nil"/>
              <w:left w:val="nil"/>
              <w:bottom w:val="nil"/>
              <w:right w:val="nil"/>
            </w:tcBorders>
            <w:shd w:val="clear" w:color="auto" w:fill="auto"/>
            <w:noWrap/>
            <w:vAlign w:val="bottom"/>
            <w:hideMark/>
          </w:tcPr>
          <w:p w14:paraId="28DBDB73" w14:textId="77777777" w:rsidR="00585824" w:rsidRPr="00604E17" w:rsidRDefault="00585824" w:rsidP="00604E17">
            <w:pPr>
              <w:spacing w:line="240" w:lineRule="auto"/>
              <w:jc w:val="left"/>
              <w:rPr>
                <w:rFonts w:ascii="Arial" w:hAnsi="Arial" w:cs="Arial"/>
                <w:b/>
                <w:bCs/>
                <w:sz w:val="16"/>
                <w:szCs w:val="16"/>
              </w:rPr>
            </w:pPr>
          </w:p>
        </w:tc>
        <w:tc>
          <w:tcPr>
            <w:tcW w:w="194" w:type="dxa"/>
            <w:tcBorders>
              <w:top w:val="nil"/>
              <w:left w:val="nil"/>
              <w:bottom w:val="nil"/>
              <w:right w:val="nil"/>
            </w:tcBorders>
            <w:shd w:val="clear" w:color="auto" w:fill="auto"/>
            <w:noWrap/>
            <w:vAlign w:val="bottom"/>
            <w:hideMark/>
          </w:tcPr>
          <w:p w14:paraId="157EA31F"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364495A8"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w:t>
            </w:r>
          </w:p>
        </w:tc>
        <w:tc>
          <w:tcPr>
            <w:tcW w:w="249" w:type="dxa"/>
            <w:tcBorders>
              <w:top w:val="nil"/>
              <w:left w:val="nil"/>
              <w:bottom w:val="nil"/>
              <w:right w:val="nil"/>
            </w:tcBorders>
            <w:shd w:val="clear" w:color="auto" w:fill="auto"/>
            <w:noWrap/>
            <w:vAlign w:val="center"/>
            <w:hideMark/>
          </w:tcPr>
          <w:p w14:paraId="002E2D1F" w14:textId="77777777" w:rsidR="00585824" w:rsidRPr="00604E17" w:rsidRDefault="00585824" w:rsidP="005D1EC5">
            <w:pPr>
              <w:spacing w:line="240" w:lineRule="auto"/>
              <w:jc w:val="right"/>
              <w:rPr>
                <w:rFonts w:ascii="Arial" w:hAnsi="Arial" w:cs="Arial"/>
                <w:b/>
                <w:bCs/>
                <w:sz w:val="16"/>
                <w:szCs w:val="16"/>
              </w:rPr>
            </w:pPr>
          </w:p>
        </w:tc>
        <w:tc>
          <w:tcPr>
            <w:tcW w:w="2166" w:type="dxa"/>
            <w:tcBorders>
              <w:top w:val="nil"/>
              <w:left w:val="nil"/>
              <w:bottom w:val="nil"/>
              <w:right w:val="nil"/>
            </w:tcBorders>
            <w:shd w:val="clear" w:color="000000" w:fill="FFFFFF"/>
            <w:noWrap/>
            <w:vAlign w:val="center"/>
            <w:hideMark/>
          </w:tcPr>
          <w:p w14:paraId="06859EA2"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w:t>
            </w:r>
          </w:p>
        </w:tc>
      </w:tr>
      <w:tr w:rsidR="00585824" w:rsidRPr="00604E17" w14:paraId="2DC1EE82" w14:textId="77777777" w:rsidTr="003F42CD">
        <w:trPr>
          <w:trHeight w:val="315"/>
        </w:trPr>
        <w:tc>
          <w:tcPr>
            <w:tcW w:w="6741" w:type="dxa"/>
            <w:tcBorders>
              <w:top w:val="nil"/>
              <w:left w:val="nil"/>
              <w:bottom w:val="nil"/>
              <w:right w:val="nil"/>
            </w:tcBorders>
            <w:shd w:val="clear" w:color="000000" w:fill="F2F2F2"/>
            <w:noWrap/>
            <w:vAlign w:val="bottom"/>
            <w:hideMark/>
          </w:tcPr>
          <w:p w14:paraId="120A6701"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FLUXO DE CAIXA DAS ATIVIDADES DE FINANCIAMENTO</w:t>
            </w:r>
          </w:p>
        </w:tc>
        <w:tc>
          <w:tcPr>
            <w:tcW w:w="2341" w:type="dxa"/>
            <w:tcBorders>
              <w:top w:val="nil"/>
              <w:left w:val="nil"/>
              <w:bottom w:val="nil"/>
              <w:right w:val="nil"/>
            </w:tcBorders>
            <w:shd w:val="clear" w:color="000000" w:fill="F2F2F2"/>
            <w:noWrap/>
            <w:vAlign w:val="bottom"/>
            <w:hideMark/>
          </w:tcPr>
          <w:p w14:paraId="341E4E22"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 </w:t>
            </w:r>
          </w:p>
        </w:tc>
        <w:tc>
          <w:tcPr>
            <w:tcW w:w="194" w:type="dxa"/>
            <w:tcBorders>
              <w:top w:val="nil"/>
              <w:left w:val="nil"/>
              <w:bottom w:val="nil"/>
              <w:right w:val="nil"/>
            </w:tcBorders>
            <w:shd w:val="clear" w:color="000000" w:fill="F2F2F2"/>
            <w:noWrap/>
            <w:vAlign w:val="bottom"/>
            <w:hideMark/>
          </w:tcPr>
          <w:p w14:paraId="09A82DBF"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 </w:t>
            </w:r>
          </w:p>
        </w:tc>
        <w:tc>
          <w:tcPr>
            <w:tcW w:w="3707" w:type="dxa"/>
            <w:tcBorders>
              <w:top w:val="nil"/>
              <w:left w:val="nil"/>
              <w:bottom w:val="nil"/>
              <w:right w:val="nil"/>
            </w:tcBorders>
            <w:shd w:val="clear" w:color="000000" w:fill="F2F2F2"/>
            <w:noWrap/>
            <w:vAlign w:val="center"/>
            <w:hideMark/>
          </w:tcPr>
          <w:p w14:paraId="13EF9F21"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w:t>
            </w:r>
          </w:p>
        </w:tc>
        <w:tc>
          <w:tcPr>
            <w:tcW w:w="249" w:type="dxa"/>
            <w:tcBorders>
              <w:top w:val="nil"/>
              <w:left w:val="nil"/>
              <w:bottom w:val="nil"/>
              <w:right w:val="nil"/>
            </w:tcBorders>
            <w:shd w:val="clear" w:color="000000" w:fill="F2F2F2"/>
            <w:noWrap/>
            <w:vAlign w:val="center"/>
            <w:hideMark/>
          </w:tcPr>
          <w:p w14:paraId="6AB864F1"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w:t>
            </w:r>
          </w:p>
        </w:tc>
        <w:tc>
          <w:tcPr>
            <w:tcW w:w="2166" w:type="dxa"/>
            <w:tcBorders>
              <w:top w:val="nil"/>
              <w:left w:val="nil"/>
              <w:bottom w:val="nil"/>
              <w:right w:val="nil"/>
            </w:tcBorders>
            <w:shd w:val="clear" w:color="000000" w:fill="F2F2F2"/>
            <w:noWrap/>
            <w:vAlign w:val="center"/>
            <w:hideMark/>
          </w:tcPr>
          <w:p w14:paraId="3F0554FB"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w:t>
            </w:r>
          </w:p>
        </w:tc>
      </w:tr>
      <w:tr w:rsidR="00585824" w:rsidRPr="00604E17" w14:paraId="30B144A8" w14:textId="77777777" w:rsidTr="003F42CD">
        <w:trPr>
          <w:trHeight w:val="315"/>
        </w:trPr>
        <w:tc>
          <w:tcPr>
            <w:tcW w:w="6741" w:type="dxa"/>
            <w:tcBorders>
              <w:top w:val="nil"/>
              <w:left w:val="nil"/>
              <w:bottom w:val="nil"/>
              <w:right w:val="nil"/>
            </w:tcBorders>
            <w:shd w:val="clear" w:color="000000" w:fill="FFFFFF"/>
            <w:noWrap/>
            <w:vAlign w:val="bottom"/>
            <w:hideMark/>
          </w:tcPr>
          <w:p w14:paraId="03E7C693"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Integralização de Capital</w:t>
            </w:r>
          </w:p>
        </w:tc>
        <w:tc>
          <w:tcPr>
            <w:tcW w:w="2341" w:type="dxa"/>
            <w:tcBorders>
              <w:top w:val="nil"/>
              <w:left w:val="nil"/>
              <w:bottom w:val="nil"/>
              <w:right w:val="nil"/>
            </w:tcBorders>
            <w:shd w:val="clear" w:color="auto" w:fill="auto"/>
            <w:noWrap/>
            <w:vAlign w:val="bottom"/>
            <w:hideMark/>
          </w:tcPr>
          <w:p w14:paraId="6DB9A49B"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05ECB8C9"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6579AED7"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26.223.126 </w:t>
            </w:r>
          </w:p>
        </w:tc>
        <w:tc>
          <w:tcPr>
            <w:tcW w:w="249" w:type="dxa"/>
            <w:tcBorders>
              <w:top w:val="nil"/>
              <w:left w:val="nil"/>
              <w:bottom w:val="nil"/>
              <w:right w:val="nil"/>
            </w:tcBorders>
            <w:shd w:val="clear" w:color="auto" w:fill="auto"/>
            <w:noWrap/>
            <w:vAlign w:val="center"/>
            <w:hideMark/>
          </w:tcPr>
          <w:p w14:paraId="08355450"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00F02B40"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w:t>
            </w:r>
          </w:p>
        </w:tc>
      </w:tr>
      <w:tr w:rsidR="00585824" w:rsidRPr="00604E17" w14:paraId="06151325" w14:textId="77777777" w:rsidTr="003F42CD">
        <w:trPr>
          <w:trHeight w:val="315"/>
        </w:trPr>
        <w:tc>
          <w:tcPr>
            <w:tcW w:w="6741" w:type="dxa"/>
            <w:tcBorders>
              <w:top w:val="nil"/>
              <w:left w:val="nil"/>
              <w:bottom w:val="nil"/>
              <w:right w:val="nil"/>
            </w:tcBorders>
            <w:shd w:val="clear" w:color="000000" w:fill="F2F2F2"/>
            <w:noWrap/>
            <w:vAlign w:val="bottom"/>
            <w:hideMark/>
          </w:tcPr>
          <w:p w14:paraId="1BA3A3B8"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CAIXA LÍQUIDO UTILIZADO NAS ATIVIDADES DE FINANCIAMENTO</w:t>
            </w:r>
          </w:p>
        </w:tc>
        <w:tc>
          <w:tcPr>
            <w:tcW w:w="2341" w:type="dxa"/>
            <w:tcBorders>
              <w:top w:val="nil"/>
              <w:left w:val="nil"/>
              <w:bottom w:val="nil"/>
              <w:right w:val="nil"/>
            </w:tcBorders>
            <w:shd w:val="clear" w:color="000000" w:fill="F2F2F2"/>
            <w:noWrap/>
            <w:vAlign w:val="bottom"/>
            <w:hideMark/>
          </w:tcPr>
          <w:p w14:paraId="6FCC96A5"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 </w:t>
            </w:r>
          </w:p>
        </w:tc>
        <w:tc>
          <w:tcPr>
            <w:tcW w:w="194" w:type="dxa"/>
            <w:tcBorders>
              <w:top w:val="nil"/>
              <w:left w:val="nil"/>
              <w:bottom w:val="nil"/>
              <w:right w:val="nil"/>
            </w:tcBorders>
            <w:shd w:val="clear" w:color="000000" w:fill="F2F2F2"/>
            <w:noWrap/>
            <w:vAlign w:val="bottom"/>
            <w:hideMark/>
          </w:tcPr>
          <w:p w14:paraId="16BC18C0"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 </w:t>
            </w:r>
          </w:p>
        </w:tc>
        <w:tc>
          <w:tcPr>
            <w:tcW w:w="3707" w:type="dxa"/>
            <w:tcBorders>
              <w:top w:val="nil"/>
              <w:left w:val="nil"/>
              <w:bottom w:val="nil"/>
              <w:right w:val="nil"/>
            </w:tcBorders>
            <w:shd w:val="clear" w:color="000000" w:fill="F2F2F2"/>
            <w:noWrap/>
            <w:vAlign w:val="center"/>
            <w:hideMark/>
          </w:tcPr>
          <w:p w14:paraId="490E4B4D" w14:textId="77777777" w:rsidR="00585824" w:rsidRPr="00604E17" w:rsidRDefault="00585824" w:rsidP="005D1EC5">
            <w:pPr>
              <w:spacing w:line="240" w:lineRule="auto"/>
              <w:jc w:val="right"/>
              <w:rPr>
                <w:rFonts w:ascii="Arial" w:hAnsi="Arial" w:cs="Arial"/>
                <w:b/>
                <w:bCs/>
                <w:sz w:val="16"/>
                <w:szCs w:val="16"/>
                <w:u w:val="single"/>
              </w:rPr>
            </w:pPr>
            <w:r w:rsidRPr="00604E17">
              <w:rPr>
                <w:rFonts w:ascii="Arial" w:hAnsi="Arial" w:cs="Arial"/>
                <w:b/>
                <w:bCs/>
                <w:sz w:val="16"/>
                <w:szCs w:val="16"/>
                <w:u w:val="single"/>
              </w:rPr>
              <w:t xml:space="preserve">          26.223.126 </w:t>
            </w:r>
          </w:p>
        </w:tc>
        <w:tc>
          <w:tcPr>
            <w:tcW w:w="249" w:type="dxa"/>
            <w:tcBorders>
              <w:top w:val="nil"/>
              <w:left w:val="nil"/>
              <w:bottom w:val="nil"/>
              <w:right w:val="nil"/>
            </w:tcBorders>
            <w:shd w:val="clear" w:color="000000" w:fill="F2F2F2"/>
            <w:noWrap/>
            <w:vAlign w:val="center"/>
            <w:hideMark/>
          </w:tcPr>
          <w:p w14:paraId="446BA2BD"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w:t>
            </w:r>
          </w:p>
        </w:tc>
        <w:tc>
          <w:tcPr>
            <w:tcW w:w="2166" w:type="dxa"/>
            <w:tcBorders>
              <w:top w:val="nil"/>
              <w:left w:val="nil"/>
              <w:bottom w:val="nil"/>
              <w:right w:val="nil"/>
            </w:tcBorders>
            <w:shd w:val="clear" w:color="000000" w:fill="F2F2F2"/>
            <w:noWrap/>
            <w:vAlign w:val="center"/>
            <w:hideMark/>
          </w:tcPr>
          <w:p w14:paraId="704EF75C" w14:textId="77777777" w:rsidR="00585824" w:rsidRPr="00604E17" w:rsidRDefault="00585824" w:rsidP="005D1EC5">
            <w:pPr>
              <w:spacing w:line="240" w:lineRule="auto"/>
              <w:jc w:val="right"/>
              <w:rPr>
                <w:rFonts w:ascii="Arial" w:hAnsi="Arial" w:cs="Arial"/>
                <w:b/>
                <w:bCs/>
                <w:sz w:val="16"/>
                <w:szCs w:val="16"/>
                <w:u w:val="single"/>
              </w:rPr>
            </w:pPr>
            <w:r w:rsidRPr="00604E17">
              <w:rPr>
                <w:rFonts w:ascii="Arial" w:hAnsi="Arial" w:cs="Arial"/>
                <w:b/>
                <w:bCs/>
                <w:sz w:val="16"/>
                <w:szCs w:val="16"/>
                <w:u w:val="single"/>
              </w:rPr>
              <w:t xml:space="preserve">                       -   </w:t>
            </w:r>
          </w:p>
        </w:tc>
      </w:tr>
      <w:tr w:rsidR="00585824" w:rsidRPr="00604E17" w14:paraId="4ED4FF39" w14:textId="77777777" w:rsidTr="003F42CD">
        <w:trPr>
          <w:trHeight w:val="315"/>
        </w:trPr>
        <w:tc>
          <w:tcPr>
            <w:tcW w:w="6741" w:type="dxa"/>
            <w:tcBorders>
              <w:top w:val="nil"/>
              <w:left w:val="nil"/>
              <w:bottom w:val="nil"/>
              <w:right w:val="nil"/>
            </w:tcBorders>
            <w:shd w:val="clear" w:color="000000" w:fill="FFFFFF"/>
            <w:noWrap/>
            <w:vAlign w:val="bottom"/>
            <w:hideMark/>
          </w:tcPr>
          <w:p w14:paraId="718C2CA8"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 </w:t>
            </w:r>
          </w:p>
        </w:tc>
        <w:tc>
          <w:tcPr>
            <w:tcW w:w="2341" w:type="dxa"/>
            <w:tcBorders>
              <w:top w:val="nil"/>
              <w:left w:val="nil"/>
              <w:bottom w:val="nil"/>
              <w:right w:val="nil"/>
            </w:tcBorders>
            <w:shd w:val="clear" w:color="auto" w:fill="auto"/>
            <w:noWrap/>
            <w:vAlign w:val="bottom"/>
            <w:hideMark/>
          </w:tcPr>
          <w:p w14:paraId="299A2E68"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bottom"/>
            <w:hideMark/>
          </w:tcPr>
          <w:p w14:paraId="1AF30B8C"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790EC370"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w:t>
            </w:r>
          </w:p>
        </w:tc>
        <w:tc>
          <w:tcPr>
            <w:tcW w:w="249" w:type="dxa"/>
            <w:tcBorders>
              <w:top w:val="nil"/>
              <w:left w:val="nil"/>
              <w:bottom w:val="nil"/>
              <w:right w:val="nil"/>
            </w:tcBorders>
            <w:shd w:val="clear" w:color="auto" w:fill="auto"/>
            <w:noWrap/>
            <w:vAlign w:val="center"/>
            <w:hideMark/>
          </w:tcPr>
          <w:p w14:paraId="466C87C3"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4CA12938"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w:t>
            </w:r>
          </w:p>
        </w:tc>
      </w:tr>
      <w:tr w:rsidR="00585824" w:rsidRPr="00604E17" w14:paraId="4295A41F" w14:textId="77777777" w:rsidTr="003F42CD">
        <w:trPr>
          <w:trHeight w:val="315"/>
        </w:trPr>
        <w:tc>
          <w:tcPr>
            <w:tcW w:w="6741" w:type="dxa"/>
            <w:tcBorders>
              <w:top w:val="nil"/>
              <w:left w:val="nil"/>
              <w:bottom w:val="nil"/>
              <w:right w:val="nil"/>
            </w:tcBorders>
            <w:shd w:val="clear" w:color="000000" w:fill="F2F2F2"/>
            <w:noWrap/>
            <w:vAlign w:val="bottom"/>
            <w:hideMark/>
          </w:tcPr>
          <w:p w14:paraId="5C501A94"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AUMENTO/REDUÇÃO DE CAIXA E EQUIVALENTES DE CAIXA</w:t>
            </w:r>
          </w:p>
        </w:tc>
        <w:tc>
          <w:tcPr>
            <w:tcW w:w="2341" w:type="dxa"/>
            <w:tcBorders>
              <w:top w:val="nil"/>
              <w:left w:val="nil"/>
              <w:bottom w:val="nil"/>
              <w:right w:val="nil"/>
            </w:tcBorders>
            <w:shd w:val="clear" w:color="000000" w:fill="F2F2F2"/>
            <w:noWrap/>
            <w:vAlign w:val="bottom"/>
            <w:hideMark/>
          </w:tcPr>
          <w:p w14:paraId="081876B0"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 </w:t>
            </w:r>
          </w:p>
        </w:tc>
        <w:tc>
          <w:tcPr>
            <w:tcW w:w="194" w:type="dxa"/>
            <w:tcBorders>
              <w:top w:val="nil"/>
              <w:left w:val="nil"/>
              <w:bottom w:val="nil"/>
              <w:right w:val="nil"/>
            </w:tcBorders>
            <w:shd w:val="clear" w:color="000000" w:fill="F2F2F2"/>
            <w:noWrap/>
            <w:vAlign w:val="bottom"/>
            <w:hideMark/>
          </w:tcPr>
          <w:p w14:paraId="2D8DE607"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 </w:t>
            </w:r>
          </w:p>
        </w:tc>
        <w:tc>
          <w:tcPr>
            <w:tcW w:w="3707" w:type="dxa"/>
            <w:tcBorders>
              <w:top w:val="nil"/>
              <w:left w:val="nil"/>
              <w:bottom w:val="nil"/>
              <w:right w:val="nil"/>
            </w:tcBorders>
            <w:shd w:val="clear" w:color="000000" w:fill="F2F2F2"/>
            <w:noWrap/>
            <w:vAlign w:val="center"/>
            <w:hideMark/>
          </w:tcPr>
          <w:p w14:paraId="37BE54D7" w14:textId="77777777" w:rsidR="00585824" w:rsidRPr="00604E17" w:rsidRDefault="00585824" w:rsidP="005D1EC5">
            <w:pPr>
              <w:spacing w:line="240" w:lineRule="auto"/>
              <w:jc w:val="right"/>
              <w:rPr>
                <w:rFonts w:ascii="Arial" w:hAnsi="Arial" w:cs="Arial"/>
                <w:sz w:val="16"/>
                <w:szCs w:val="16"/>
                <w:u w:val="single"/>
              </w:rPr>
            </w:pPr>
            <w:r w:rsidRPr="00604E17">
              <w:rPr>
                <w:rFonts w:ascii="Arial" w:hAnsi="Arial" w:cs="Arial"/>
                <w:sz w:val="16"/>
                <w:szCs w:val="16"/>
                <w:u w:val="single"/>
              </w:rPr>
              <w:t xml:space="preserve">          98.366.604 </w:t>
            </w:r>
          </w:p>
        </w:tc>
        <w:tc>
          <w:tcPr>
            <w:tcW w:w="249" w:type="dxa"/>
            <w:tcBorders>
              <w:top w:val="nil"/>
              <w:left w:val="nil"/>
              <w:bottom w:val="nil"/>
              <w:right w:val="nil"/>
            </w:tcBorders>
            <w:shd w:val="clear" w:color="000000" w:fill="F2F2F2"/>
            <w:noWrap/>
            <w:vAlign w:val="center"/>
            <w:hideMark/>
          </w:tcPr>
          <w:p w14:paraId="1BC97BB9"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w:t>
            </w:r>
          </w:p>
        </w:tc>
        <w:tc>
          <w:tcPr>
            <w:tcW w:w="2166" w:type="dxa"/>
            <w:tcBorders>
              <w:top w:val="nil"/>
              <w:left w:val="nil"/>
              <w:bottom w:val="nil"/>
              <w:right w:val="nil"/>
            </w:tcBorders>
            <w:shd w:val="clear" w:color="000000" w:fill="F2F2F2"/>
            <w:noWrap/>
            <w:vAlign w:val="center"/>
            <w:hideMark/>
          </w:tcPr>
          <w:p w14:paraId="1B9C23DA" w14:textId="77777777" w:rsidR="00585824" w:rsidRPr="00604E17" w:rsidRDefault="00585824" w:rsidP="005D1EC5">
            <w:pPr>
              <w:spacing w:line="240" w:lineRule="auto"/>
              <w:jc w:val="right"/>
              <w:rPr>
                <w:rFonts w:ascii="Arial" w:hAnsi="Arial" w:cs="Arial"/>
                <w:sz w:val="16"/>
                <w:szCs w:val="16"/>
                <w:u w:val="single"/>
              </w:rPr>
            </w:pPr>
            <w:r w:rsidRPr="00604E17">
              <w:rPr>
                <w:rFonts w:ascii="Arial" w:hAnsi="Arial" w:cs="Arial"/>
                <w:sz w:val="16"/>
                <w:szCs w:val="16"/>
                <w:u w:val="single"/>
              </w:rPr>
              <w:t xml:space="preserve">          26.146.505 </w:t>
            </w:r>
          </w:p>
        </w:tc>
      </w:tr>
      <w:tr w:rsidR="00585824" w:rsidRPr="00604E17" w14:paraId="1B1780AC" w14:textId="77777777" w:rsidTr="003F42CD">
        <w:trPr>
          <w:trHeight w:val="255"/>
        </w:trPr>
        <w:tc>
          <w:tcPr>
            <w:tcW w:w="6741" w:type="dxa"/>
            <w:tcBorders>
              <w:top w:val="nil"/>
              <w:left w:val="nil"/>
              <w:bottom w:val="nil"/>
              <w:right w:val="nil"/>
            </w:tcBorders>
            <w:shd w:val="clear" w:color="000000" w:fill="FFFFFF"/>
            <w:noWrap/>
            <w:vAlign w:val="bottom"/>
            <w:hideMark/>
          </w:tcPr>
          <w:p w14:paraId="01C604CB"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 </w:t>
            </w:r>
          </w:p>
        </w:tc>
        <w:tc>
          <w:tcPr>
            <w:tcW w:w="2341" w:type="dxa"/>
            <w:tcBorders>
              <w:top w:val="nil"/>
              <w:left w:val="nil"/>
              <w:bottom w:val="nil"/>
              <w:right w:val="nil"/>
            </w:tcBorders>
            <w:shd w:val="clear" w:color="auto" w:fill="auto"/>
            <w:noWrap/>
            <w:vAlign w:val="bottom"/>
            <w:hideMark/>
          </w:tcPr>
          <w:p w14:paraId="24B296D2" w14:textId="77777777" w:rsidR="00585824" w:rsidRPr="00604E17" w:rsidRDefault="00585824" w:rsidP="00604E17">
            <w:pPr>
              <w:spacing w:line="240" w:lineRule="auto"/>
              <w:jc w:val="left"/>
              <w:rPr>
                <w:rFonts w:ascii="Arial" w:hAnsi="Arial" w:cs="Arial"/>
                <w:b/>
                <w:bCs/>
                <w:sz w:val="16"/>
                <w:szCs w:val="16"/>
              </w:rPr>
            </w:pPr>
          </w:p>
        </w:tc>
        <w:tc>
          <w:tcPr>
            <w:tcW w:w="194" w:type="dxa"/>
            <w:tcBorders>
              <w:top w:val="nil"/>
              <w:left w:val="nil"/>
              <w:bottom w:val="nil"/>
              <w:right w:val="nil"/>
            </w:tcBorders>
            <w:shd w:val="clear" w:color="auto" w:fill="auto"/>
            <w:noWrap/>
            <w:vAlign w:val="bottom"/>
            <w:hideMark/>
          </w:tcPr>
          <w:p w14:paraId="7250BD2C"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1E762B63"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w:t>
            </w:r>
          </w:p>
        </w:tc>
        <w:tc>
          <w:tcPr>
            <w:tcW w:w="249" w:type="dxa"/>
            <w:tcBorders>
              <w:top w:val="nil"/>
              <w:left w:val="nil"/>
              <w:bottom w:val="nil"/>
              <w:right w:val="nil"/>
            </w:tcBorders>
            <w:shd w:val="clear" w:color="auto" w:fill="auto"/>
            <w:noWrap/>
            <w:vAlign w:val="center"/>
            <w:hideMark/>
          </w:tcPr>
          <w:p w14:paraId="366B25BE" w14:textId="77777777" w:rsidR="00585824" w:rsidRPr="00604E17" w:rsidRDefault="00585824" w:rsidP="005D1EC5">
            <w:pPr>
              <w:spacing w:line="240" w:lineRule="auto"/>
              <w:jc w:val="right"/>
              <w:rPr>
                <w:rFonts w:ascii="Arial" w:hAnsi="Arial" w:cs="Arial"/>
                <w:b/>
                <w:bCs/>
                <w:sz w:val="16"/>
                <w:szCs w:val="16"/>
              </w:rPr>
            </w:pPr>
          </w:p>
        </w:tc>
        <w:tc>
          <w:tcPr>
            <w:tcW w:w="2166" w:type="dxa"/>
            <w:tcBorders>
              <w:top w:val="nil"/>
              <w:left w:val="nil"/>
              <w:bottom w:val="nil"/>
              <w:right w:val="nil"/>
            </w:tcBorders>
            <w:shd w:val="clear" w:color="000000" w:fill="FFFFFF"/>
            <w:noWrap/>
            <w:vAlign w:val="center"/>
            <w:hideMark/>
          </w:tcPr>
          <w:p w14:paraId="4793CD61"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w:t>
            </w:r>
          </w:p>
        </w:tc>
      </w:tr>
      <w:tr w:rsidR="00585824" w:rsidRPr="00604E17" w14:paraId="720E70B2" w14:textId="77777777" w:rsidTr="003F42CD">
        <w:trPr>
          <w:trHeight w:val="255"/>
        </w:trPr>
        <w:tc>
          <w:tcPr>
            <w:tcW w:w="6741" w:type="dxa"/>
            <w:tcBorders>
              <w:top w:val="nil"/>
              <w:left w:val="nil"/>
              <w:bottom w:val="nil"/>
              <w:right w:val="nil"/>
            </w:tcBorders>
            <w:shd w:val="clear" w:color="000000" w:fill="FFFFFF"/>
            <w:noWrap/>
            <w:vAlign w:val="bottom"/>
            <w:hideMark/>
          </w:tcPr>
          <w:p w14:paraId="6FAFF8FC"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CAIXA E EQUIVALENTES DE CAIXA NO INÍCIO DO PERÍODO</w:t>
            </w:r>
          </w:p>
        </w:tc>
        <w:tc>
          <w:tcPr>
            <w:tcW w:w="2341" w:type="dxa"/>
            <w:tcBorders>
              <w:top w:val="nil"/>
              <w:left w:val="nil"/>
              <w:bottom w:val="nil"/>
              <w:right w:val="nil"/>
            </w:tcBorders>
            <w:shd w:val="clear" w:color="auto" w:fill="auto"/>
            <w:noWrap/>
            <w:vAlign w:val="bottom"/>
            <w:hideMark/>
          </w:tcPr>
          <w:p w14:paraId="4CEFC5B8" w14:textId="77777777" w:rsidR="00585824" w:rsidRPr="00604E17" w:rsidRDefault="00585824" w:rsidP="00604E17">
            <w:pPr>
              <w:spacing w:line="240" w:lineRule="auto"/>
              <w:jc w:val="left"/>
              <w:rPr>
                <w:rFonts w:ascii="Arial" w:hAnsi="Arial" w:cs="Arial"/>
                <w:b/>
                <w:bCs/>
                <w:sz w:val="16"/>
                <w:szCs w:val="16"/>
              </w:rPr>
            </w:pPr>
          </w:p>
        </w:tc>
        <w:tc>
          <w:tcPr>
            <w:tcW w:w="194" w:type="dxa"/>
            <w:tcBorders>
              <w:top w:val="nil"/>
              <w:left w:val="nil"/>
              <w:bottom w:val="nil"/>
              <w:right w:val="nil"/>
            </w:tcBorders>
            <w:shd w:val="clear" w:color="auto" w:fill="auto"/>
            <w:noWrap/>
            <w:vAlign w:val="bottom"/>
            <w:hideMark/>
          </w:tcPr>
          <w:p w14:paraId="25810C85"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62CA1AA3"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33.509.381 </w:t>
            </w:r>
          </w:p>
        </w:tc>
        <w:tc>
          <w:tcPr>
            <w:tcW w:w="249" w:type="dxa"/>
            <w:tcBorders>
              <w:top w:val="nil"/>
              <w:left w:val="nil"/>
              <w:bottom w:val="nil"/>
              <w:right w:val="nil"/>
            </w:tcBorders>
            <w:shd w:val="clear" w:color="auto" w:fill="auto"/>
            <w:noWrap/>
            <w:vAlign w:val="center"/>
            <w:hideMark/>
          </w:tcPr>
          <w:p w14:paraId="7E6CD4A0"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3025F02B"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7.362.876 </w:t>
            </w:r>
          </w:p>
        </w:tc>
      </w:tr>
      <w:tr w:rsidR="00585824" w:rsidRPr="00604E17" w14:paraId="740263DE" w14:textId="77777777" w:rsidTr="003F42CD">
        <w:trPr>
          <w:trHeight w:val="255"/>
        </w:trPr>
        <w:tc>
          <w:tcPr>
            <w:tcW w:w="6741" w:type="dxa"/>
            <w:tcBorders>
              <w:top w:val="nil"/>
              <w:left w:val="nil"/>
              <w:bottom w:val="nil"/>
              <w:right w:val="nil"/>
            </w:tcBorders>
            <w:shd w:val="clear" w:color="000000" w:fill="FFFFFF"/>
            <w:noWrap/>
            <w:vAlign w:val="bottom"/>
            <w:hideMark/>
          </w:tcPr>
          <w:p w14:paraId="2F065CF1"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CAIXA E EQUIVALENTES DE CAIXA NO FINAL DO PERÍODO</w:t>
            </w:r>
          </w:p>
        </w:tc>
        <w:tc>
          <w:tcPr>
            <w:tcW w:w="2341" w:type="dxa"/>
            <w:tcBorders>
              <w:top w:val="nil"/>
              <w:left w:val="nil"/>
              <w:bottom w:val="nil"/>
              <w:right w:val="nil"/>
            </w:tcBorders>
            <w:shd w:val="clear" w:color="auto" w:fill="auto"/>
            <w:noWrap/>
            <w:vAlign w:val="bottom"/>
            <w:hideMark/>
          </w:tcPr>
          <w:p w14:paraId="22286231" w14:textId="77777777" w:rsidR="00585824" w:rsidRPr="00604E17" w:rsidRDefault="00585824" w:rsidP="00604E17">
            <w:pPr>
              <w:spacing w:line="240" w:lineRule="auto"/>
              <w:jc w:val="left"/>
              <w:rPr>
                <w:rFonts w:ascii="Arial" w:hAnsi="Arial" w:cs="Arial"/>
                <w:b/>
                <w:bCs/>
                <w:sz w:val="16"/>
                <w:szCs w:val="16"/>
              </w:rPr>
            </w:pPr>
          </w:p>
        </w:tc>
        <w:tc>
          <w:tcPr>
            <w:tcW w:w="194" w:type="dxa"/>
            <w:tcBorders>
              <w:top w:val="nil"/>
              <w:left w:val="nil"/>
              <w:bottom w:val="nil"/>
              <w:right w:val="nil"/>
            </w:tcBorders>
            <w:shd w:val="clear" w:color="auto" w:fill="auto"/>
            <w:noWrap/>
            <w:vAlign w:val="bottom"/>
            <w:hideMark/>
          </w:tcPr>
          <w:p w14:paraId="024BC713"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000000" w:fill="FFFFFF"/>
            <w:noWrap/>
            <w:vAlign w:val="center"/>
            <w:hideMark/>
          </w:tcPr>
          <w:p w14:paraId="3020CC24"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131.875.985 </w:t>
            </w:r>
          </w:p>
        </w:tc>
        <w:tc>
          <w:tcPr>
            <w:tcW w:w="249" w:type="dxa"/>
            <w:tcBorders>
              <w:top w:val="nil"/>
              <w:left w:val="nil"/>
              <w:bottom w:val="nil"/>
              <w:right w:val="nil"/>
            </w:tcBorders>
            <w:shd w:val="clear" w:color="auto" w:fill="auto"/>
            <w:noWrap/>
            <w:vAlign w:val="center"/>
            <w:hideMark/>
          </w:tcPr>
          <w:p w14:paraId="7544494F"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000000" w:fill="FFFFFF"/>
            <w:noWrap/>
            <w:vAlign w:val="center"/>
            <w:hideMark/>
          </w:tcPr>
          <w:p w14:paraId="57BD5070"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33.509.381 </w:t>
            </w:r>
          </w:p>
        </w:tc>
      </w:tr>
      <w:tr w:rsidR="00585824" w:rsidRPr="00604E17" w14:paraId="3D5A0D3B" w14:textId="77777777" w:rsidTr="003F42CD">
        <w:trPr>
          <w:trHeight w:val="255"/>
        </w:trPr>
        <w:tc>
          <w:tcPr>
            <w:tcW w:w="6741" w:type="dxa"/>
            <w:tcBorders>
              <w:top w:val="nil"/>
              <w:left w:val="nil"/>
              <w:bottom w:val="nil"/>
              <w:right w:val="nil"/>
            </w:tcBorders>
            <w:shd w:val="clear" w:color="000000" w:fill="F2F2F2"/>
            <w:noWrap/>
            <w:vAlign w:val="bottom"/>
            <w:hideMark/>
          </w:tcPr>
          <w:p w14:paraId="1ABE303D" w14:textId="77777777" w:rsidR="00585824" w:rsidRPr="00604E17" w:rsidRDefault="00585824" w:rsidP="00604E17">
            <w:pPr>
              <w:spacing w:line="240" w:lineRule="auto"/>
              <w:jc w:val="left"/>
              <w:rPr>
                <w:rFonts w:ascii="Arial" w:hAnsi="Arial" w:cs="Arial"/>
                <w:b/>
                <w:bCs/>
                <w:sz w:val="16"/>
                <w:szCs w:val="16"/>
              </w:rPr>
            </w:pPr>
            <w:r w:rsidRPr="00604E17">
              <w:rPr>
                <w:rFonts w:ascii="Arial" w:hAnsi="Arial" w:cs="Arial"/>
                <w:b/>
                <w:bCs/>
                <w:sz w:val="16"/>
                <w:szCs w:val="16"/>
              </w:rPr>
              <w:t xml:space="preserve">AUMENTO/(REDUÇÃO) DE CAIXA E EQUIVALENTES DE CAIXA </w:t>
            </w:r>
          </w:p>
        </w:tc>
        <w:tc>
          <w:tcPr>
            <w:tcW w:w="2341" w:type="dxa"/>
            <w:tcBorders>
              <w:top w:val="nil"/>
              <w:left w:val="nil"/>
              <w:bottom w:val="nil"/>
              <w:right w:val="nil"/>
            </w:tcBorders>
            <w:shd w:val="clear" w:color="000000" w:fill="F2F2F2"/>
            <w:noWrap/>
            <w:vAlign w:val="bottom"/>
            <w:hideMark/>
          </w:tcPr>
          <w:p w14:paraId="0D4D5FEB"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 </w:t>
            </w:r>
          </w:p>
        </w:tc>
        <w:tc>
          <w:tcPr>
            <w:tcW w:w="194" w:type="dxa"/>
            <w:tcBorders>
              <w:top w:val="nil"/>
              <w:left w:val="nil"/>
              <w:bottom w:val="nil"/>
              <w:right w:val="nil"/>
            </w:tcBorders>
            <w:shd w:val="clear" w:color="000000" w:fill="F2F2F2"/>
            <w:noWrap/>
            <w:vAlign w:val="bottom"/>
            <w:hideMark/>
          </w:tcPr>
          <w:p w14:paraId="6C655FFC" w14:textId="77777777"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 </w:t>
            </w:r>
          </w:p>
        </w:tc>
        <w:tc>
          <w:tcPr>
            <w:tcW w:w="3707" w:type="dxa"/>
            <w:tcBorders>
              <w:top w:val="nil"/>
              <w:left w:val="nil"/>
              <w:bottom w:val="nil"/>
              <w:right w:val="nil"/>
            </w:tcBorders>
            <w:shd w:val="clear" w:color="000000" w:fill="F2F2F2"/>
            <w:noWrap/>
            <w:vAlign w:val="center"/>
            <w:hideMark/>
          </w:tcPr>
          <w:p w14:paraId="0820276F"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xml:space="preserve">          98.366.604 </w:t>
            </w:r>
          </w:p>
        </w:tc>
        <w:tc>
          <w:tcPr>
            <w:tcW w:w="249" w:type="dxa"/>
            <w:tcBorders>
              <w:top w:val="nil"/>
              <w:left w:val="nil"/>
              <w:bottom w:val="nil"/>
              <w:right w:val="nil"/>
            </w:tcBorders>
            <w:shd w:val="clear" w:color="000000" w:fill="F2F2F2"/>
            <w:noWrap/>
            <w:vAlign w:val="center"/>
            <w:hideMark/>
          </w:tcPr>
          <w:p w14:paraId="54957B8E"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w:t>
            </w:r>
          </w:p>
        </w:tc>
        <w:tc>
          <w:tcPr>
            <w:tcW w:w="2166" w:type="dxa"/>
            <w:tcBorders>
              <w:top w:val="nil"/>
              <w:left w:val="nil"/>
              <w:bottom w:val="nil"/>
              <w:right w:val="nil"/>
            </w:tcBorders>
            <w:shd w:val="clear" w:color="000000" w:fill="F2F2F2"/>
            <w:noWrap/>
            <w:vAlign w:val="center"/>
            <w:hideMark/>
          </w:tcPr>
          <w:p w14:paraId="05B1D334" w14:textId="77777777" w:rsidR="00585824" w:rsidRPr="00604E17" w:rsidRDefault="00585824" w:rsidP="005D1EC5">
            <w:pPr>
              <w:spacing w:line="240" w:lineRule="auto"/>
              <w:jc w:val="right"/>
              <w:rPr>
                <w:rFonts w:ascii="Arial" w:hAnsi="Arial" w:cs="Arial"/>
                <w:b/>
                <w:bCs/>
                <w:sz w:val="16"/>
                <w:szCs w:val="16"/>
              </w:rPr>
            </w:pPr>
            <w:r w:rsidRPr="00604E17">
              <w:rPr>
                <w:rFonts w:ascii="Arial" w:hAnsi="Arial" w:cs="Arial"/>
                <w:b/>
                <w:bCs/>
                <w:sz w:val="16"/>
                <w:szCs w:val="16"/>
              </w:rPr>
              <w:t xml:space="preserve">          26.146.505 </w:t>
            </w:r>
          </w:p>
        </w:tc>
      </w:tr>
      <w:tr w:rsidR="00585824" w:rsidRPr="00604E17" w14:paraId="1F3147FD" w14:textId="77777777" w:rsidTr="003F42CD">
        <w:trPr>
          <w:trHeight w:val="255"/>
        </w:trPr>
        <w:tc>
          <w:tcPr>
            <w:tcW w:w="6741" w:type="dxa"/>
            <w:tcBorders>
              <w:top w:val="nil"/>
              <w:left w:val="nil"/>
              <w:bottom w:val="nil"/>
              <w:right w:val="nil"/>
            </w:tcBorders>
            <w:shd w:val="clear" w:color="auto" w:fill="auto"/>
            <w:noWrap/>
            <w:vAlign w:val="center"/>
            <w:hideMark/>
          </w:tcPr>
          <w:p w14:paraId="42BA7357" w14:textId="77777777" w:rsidR="00585824" w:rsidRPr="00604E17" w:rsidRDefault="00585824" w:rsidP="00604E17">
            <w:pPr>
              <w:spacing w:line="240" w:lineRule="auto"/>
              <w:jc w:val="left"/>
              <w:rPr>
                <w:rFonts w:ascii="Arial" w:hAnsi="Arial" w:cs="Arial"/>
                <w:sz w:val="16"/>
                <w:szCs w:val="16"/>
              </w:rPr>
            </w:pPr>
          </w:p>
        </w:tc>
        <w:tc>
          <w:tcPr>
            <w:tcW w:w="2341" w:type="dxa"/>
            <w:tcBorders>
              <w:top w:val="nil"/>
              <w:left w:val="nil"/>
              <w:bottom w:val="nil"/>
              <w:right w:val="nil"/>
            </w:tcBorders>
            <w:shd w:val="clear" w:color="auto" w:fill="auto"/>
            <w:noWrap/>
            <w:vAlign w:val="center"/>
            <w:hideMark/>
          </w:tcPr>
          <w:p w14:paraId="05E7A175"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center"/>
            <w:hideMark/>
          </w:tcPr>
          <w:p w14:paraId="2229B89B"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359BE781" w14:textId="77777777" w:rsidR="00585824" w:rsidRPr="00604E17" w:rsidRDefault="00585824" w:rsidP="005D1EC5">
            <w:pPr>
              <w:spacing w:line="240" w:lineRule="auto"/>
              <w:jc w:val="right"/>
              <w:rPr>
                <w:rFonts w:ascii="Arial" w:hAnsi="Arial" w:cs="Arial"/>
                <w:sz w:val="16"/>
                <w:szCs w:val="16"/>
              </w:rPr>
            </w:pPr>
          </w:p>
        </w:tc>
        <w:tc>
          <w:tcPr>
            <w:tcW w:w="249" w:type="dxa"/>
            <w:tcBorders>
              <w:top w:val="nil"/>
              <w:left w:val="nil"/>
              <w:bottom w:val="nil"/>
              <w:right w:val="nil"/>
            </w:tcBorders>
            <w:shd w:val="clear" w:color="auto" w:fill="auto"/>
            <w:noWrap/>
            <w:vAlign w:val="center"/>
            <w:hideMark/>
          </w:tcPr>
          <w:p w14:paraId="390D077F"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43E55F7D" w14:textId="77777777" w:rsidR="00585824" w:rsidRPr="00604E17" w:rsidRDefault="00585824" w:rsidP="005D1EC5">
            <w:pPr>
              <w:spacing w:line="240" w:lineRule="auto"/>
              <w:jc w:val="right"/>
              <w:rPr>
                <w:rFonts w:ascii="Arial" w:hAnsi="Arial" w:cs="Arial"/>
                <w:sz w:val="16"/>
                <w:szCs w:val="16"/>
              </w:rPr>
            </w:pPr>
          </w:p>
        </w:tc>
      </w:tr>
      <w:tr w:rsidR="00585824" w:rsidRPr="00604E17" w14:paraId="588A51F1" w14:textId="77777777" w:rsidTr="003F42CD">
        <w:trPr>
          <w:trHeight w:val="255"/>
        </w:trPr>
        <w:tc>
          <w:tcPr>
            <w:tcW w:w="6741" w:type="dxa"/>
            <w:tcBorders>
              <w:top w:val="nil"/>
              <w:left w:val="nil"/>
              <w:bottom w:val="nil"/>
              <w:right w:val="nil"/>
            </w:tcBorders>
            <w:shd w:val="clear" w:color="auto" w:fill="auto"/>
            <w:noWrap/>
            <w:vAlign w:val="center"/>
            <w:hideMark/>
          </w:tcPr>
          <w:p w14:paraId="40A36E61" w14:textId="77777777" w:rsidR="00585824" w:rsidRPr="00604E17" w:rsidRDefault="00585824" w:rsidP="00604E17">
            <w:pPr>
              <w:spacing w:line="240" w:lineRule="auto"/>
              <w:jc w:val="left"/>
              <w:rPr>
                <w:rFonts w:ascii="Arial" w:hAnsi="Arial" w:cs="Arial"/>
                <w:sz w:val="16"/>
                <w:szCs w:val="16"/>
              </w:rPr>
            </w:pPr>
          </w:p>
        </w:tc>
        <w:tc>
          <w:tcPr>
            <w:tcW w:w="2341" w:type="dxa"/>
            <w:tcBorders>
              <w:top w:val="nil"/>
              <w:left w:val="nil"/>
              <w:bottom w:val="nil"/>
              <w:right w:val="nil"/>
            </w:tcBorders>
            <w:shd w:val="clear" w:color="auto" w:fill="auto"/>
            <w:noWrap/>
            <w:vAlign w:val="center"/>
            <w:hideMark/>
          </w:tcPr>
          <w:p w14:paraId="58CE654A"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center"/>
            <w:hideMark/>
          </w:tcPr>
          <w:p w14:paraId="0110B0DD"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785DADC0"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(0)</w:t>
            </w:r>
          </w:p>
        </w:tc>
        <w:tc>
          <w:tcPr>
            <w:tcW w:w="249" w:type="dxa"/>
            <w:tcBorders>
              <w:top w:val="nil"/>
              <w:left w:val="nil"/>
              <w:bottom w:val="nil"/>
              <w:right w:val="nil"/>
            </w:tcBorders>
            <w:shd w:val="clear" w:color="auto" w:fill="auto"/>
            <w:noWrap/>
            <w:vAlign w:val="center"/>
            <w:hideMark/>
          </w:tcPr>
          <w:p w14:paraId="3CDFAA0B" w14:textId="77777777" w:rsidR="00585824" w:rsidRPr="00604E17" w:rsidRDefault="00585824" w:rsidP="005D1EC5">
            <w:pPr>
              <w:spacing w:line="240" w:lineRule="auto"/>
              <w:jc w:val="right"/>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6B8B40C9" w14:textId="77777777" w:rsidR="00585824" w:rsidRPr="00604E17" w:rsidRDefault="00585824" w:rsidP="005D1EC5">
            <w:pPr>
              <w:spacing w:line="240" w:lineRule="auto"/>
              <w:jc w:val="right"/>
              <w:rPr>
                <w:rFonts w:ascii="Arial" w:hAnsi="Arial" w:cs="Arial"/>
                <w:sz w:val="16"/>
                <w:szCs w:val="16"/>
              </w:rPr>
            </w:pPr>
            <w:r w:rsidRPr="00604E17">
              <w:rPr>
                <w:rFonts w:ascii="Arial" w:hAnsi="Arial" w:cs="Arial"/>
                <w:sz w:val="16"/>
                <w:szCs w:val="16"/>
              </w:rPr>
              <w:t xml:space="preserve">                        0 </w:t>
            </w:r>
          </w:p>
        </w:tc>
      </w:tr>
      <w:tr w:rsidR="00585824" w:rsidRPr="00604E17" w14:paraId="0DBA93CF" w14:textId="77777777" w:rsidTr="003F42CD">
        <w:trPr>
          <w:trHeight w:val="255"/>
        </w:trPr>
        <w:tc>
          <w:tcPr>
            <w:tcW w:w="6741" w:type="dxa"/>
            <w:tcBorders>
              <w:top w:val="nil"/>
              <w:left w:val="nil"/>
              <w:bottom w:val="nil"/>
              <w:right w:val="nil"/>
            </w:tcBorders>
            <w:shd w:val="clear" w:color="auto" w:fill="auto"/>
            <w:noWrap/>
            <w:vAlign w:val="center"/>
            <w:hideMark/>
          </w:tcPr>
          <w:p w14:paraId="4D76613E" w14:textId="77777777" w:rsidR="00585824" w:rsidRPr="00604E17" w:rsidRDefault="00585824" w:rsidP="00604E17">
            <w:pPr>
              <w:spacing w:line="240" w:lineRule="auto"/>
              <w:jc w:val="left"/>
              <w:rPr>
                <w:rFonts w:ascii="Arial" w:hAnsi="Arial" w:cs="Arial"/>
                <w:sz w:val="16"/>
                <w:szCs w:val="16"/>
              </w:rPr>
            </w:pPr>
          </w:p>
        </w:tc>
        <w:tc>
          <w:tcPr>
            <w:tcW w:w="2341" w:type="dxa"/>
            <w:tcBorders>
              <w:top w:val="nil"/>
              <w:left w:val="nil"/>
              <w:bottom w:val="nil"/>
              <w:right w:val="nil"/>
            </w:tcBorders>
            <w:shd w:val="clear" w:color="auto" w:fill="auto"/>
            <w:noWrap/>
            <w:vAlign w:val="center"/>
            <w:hideMark/>
          </w:tcPr>
          <w:p w14:paraId="517D676E"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center"/>
            <w:hideMark/>
          </w:tcPr>
          <w:p w14:paraId="52F5D3FB"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3BD2290A" w14:textId="77777777" w:rsidR="00585824" w:rsidRPr="00604E17" w:rsidRDefault="00585824" w:rsidP="00604E17">
            <w:pPr>
              <w:spacing w:line="240" w:lineRule="auto"/>
              <w:jc w:val="center"/>
              <w:rPr>
                <w:rFonts w:ascii="Arial" w:hAnsi="Arial" w:cs="Arial"/>
                <w:sz w:val="16"/>
                <w:szCs w:val="16"/>
              </w:rPr>
            </w:pPr>
          </w:p>
        </w:tc>
        <w:tc>
          <w:tcPr>
            <w:tcW w:w="249" w:type="dxa"/>
            <w:tcBorders>
              <w:top w:val="nil"/>
              <w:left w:val="nil"/>
              <w:bottom w:val="nil"/>
              <w:right w:val="nil"/>
            </w:tcBorders>
            <w:shd w:val="clear" w:color="auto" w:fill="auto"/>
            <w:noWrap/>
            <w:vAlign w:val="center"/>
            <w:hideMark/>
          </w:tcPr>
          <w:p w14:paraId="087D2AD8" w14:textId="77777777" w:rsidR="00585824" w:rsidRPr="00604E17" w:rsidRDefault="00585824" w:rsidP="00604E17">
            <w:pPr>
              <w:spacing w:line="240" w:lineRule="auto"/>
              <w:jc w:val="center"/>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44E15B83" w14:textId="77777777" w:rsidR="00585824" w:rsidRPr="00604E17" w:rsidRDefault="00585824" w:rsidP="00604E17">
            <w:pPr>
              <w:spacing w:line="240" w:lineRule="auto"/>
              <w:jc w:val="center"/>
              <w:rPr>
                <w:rFonts w:ascii="Arial" w:hAnsi="Arial" w:cs="Arial"/>
                <w:sz w:val="16"/>
                <w:szCs w:val="16"/>
              </w:rPr>
            </w:pPr>
          </w:p>
        </w:tc>
      </w:tr>
      <w:tr w:rsidR="00585824" w:rsidRPr="00604E17" w14:paraId="3DA59031" w14:textId="77777777" w:rsidTr="0003556A">
        <w:trPr>
          <w:trHeight w:val="255"/>
        </w:trPr>
        <w:tc>
          <w:tcPr>
            <w:tcW w:w="6741" w:type="dxa"/>
            <w:tcBorders>
              <w:top w:val="nil"/>
              <w:left w:val="nil"/>
              <w:bottom w:val="single" w:sz="4" w:space="0" w:color="auto"/>
              <w:right w:val="nil"/>
            </w:tcBorders>
            <w:shd w:val="clear" w:color="000000" w:fill="FFFFFF"/>
            <w:noWrap/>
            <w:vAlign w:val="bottom"/>
            <w:hideMark/>
          </w:tcPr>
          <w:p w14:paraId="49C52D89" w14:textId="77777777" w:rsidR="00585824" w:rsidRPr="00604E17" w:rsidRDefault="00585824" w:rsidP="00604E17">
            <w:pPr>
              <w:spacing w:line="240" w:lineRule="auto"/>
              <w:jc w:val="left"/>
              <w:rPr>
                <w:rFonts w:ascii="Arial" w:hAnsi="Arial" w:cs="Arial"/>
                <w:sz w:val="16"/>
                <w:szCs w:val="16"/>
              </w:rPr>
            </w:pPr>
            <w:r w:rsidRPr="00604E17">
              <w:rPr>
                <w:rFonts w:ascii="Arial" w:hAnsi="Arial" w:cs="Arial"/>
                <w:sz w:val="16"/>
                <w:szCs w:val="16"/>
              </w:rPr>
              <w:t>As notas explicativas são parte integrante das demonstrações contábeis.</w:t>
            </w:r>
          </w:p>
        </w:tc>
        <w:tc>
          <w:tcPr>
            <w:tcW w:w="2341" w:type="dxa"/>
            <w:tcBorders>
              <w:top w:val="nil"/>
              <w:left w:val="nil"/>
              <w:bottom w:val="single" w:sz="4" w:space="0" w:color="auto"/>
              <w:right w:val="nil"/>
            </w:tcBorders>
            <w:shd w:val="clear" w:color="auto" w:fill="auto"/>
            <w:noWrap/>
            <w:vAlign w:val="center"/>
          </w:tcPr>
          <w:p w14:paraId="2C70C999" w14:textId="286E874D" w:rsidR="00585824" w:rsidRPr="00604E17" w:rsidRDefault="00585824" w:rsidP="00604E17">
            <w:pPr>
              <w:spacing w:line="240" w:lineRule="auto"/>
              <w:jc w:val="center"/>
              <w:rPr>
                <w:rFonts w:ascii="Arial" w:hAnsi="Arial" w:cs="Arial"/>
                <w:sz w:val="16"/>
                <w:szCs w:val="16"/>
                <w:u w:val="single"/>
              </w:rPr>
            </w:pPr>
          </w:p>
        </w:tc>
        <w:tc>
          <w:tcPr>
            <w:tcW w:w="194" w:type="dxa"/>
            <w:tcBorders>
              <w:top w:val="nil"/>
              <w:left w:val="nil"/>
              <w:bottom w:val="single" w:sz="4" w:space="0" w:color="auto"/>
              <w:right w:val="nil"/>
            </w:tcBorders>
            <w:shd w:val="clear" w:color="auto" w:fill="auto"/>
            <w:noWrap/>
            <w:vAlign w:val="center"/>
          </w:tcPr>
          <w:p w14:paraId="7DF2AA7A" w14:textId="64F50FDD" w:rsidR="00585824" w:rsidRPr="00604E17" w:rsidRDefault="00585824" w:rsidP="00604E17">
            <w:pPr>
              <w:spacing w:line="240" w:lineRule="auto"/>
              <w:jc w:val="center"/>
              <w:rPr>
                <w:rFonts w:ascii="Arial" w:hAnsi="Arial" w:cs="Arial"/>
                <w:sz w:val="16"/>
                <w:szCs w:val="16"/>
                <w:u w:val="single"/>
              </w:rPr>
            </w:pPr>
          </w:p>
        </w:tc>
        <w:tc>
          <w:tcPr>
            <w:tcW w:w="3707" w:type="dxa"/>
            <w:tcBorders>
              <w:top w:val="nil"/>
              <w:left w:val="nil"/>
              <w:bottom w:val="single" w:sz="4" w:space="0" w:color="auto"/>
              <w:right w:val="nil"/>
            </w:tcBorders>
            <w:shd w:val="clear" w:color="auto" w:fill="auto"/>
            <w:noWrap/>
            <w:vAlign w:val="center"/>
          </w:tcPr>
          <w:p w14:paraId="6182F77D" w14:textId="774674A0" w:rsidR="00585824" w:rsidRPr="00604E17" w:rsidRDefault="00585824" w:rsidP="00604E17">
            <w:pPr>
              <w:spacing w:line="240" w:lineRule="auto"/>
              <w:jc w:val="center"/>
              <w:rPr>
                <w:rFonts w:ascii="Arial" w:hAnsi="Arial" w:cs="Arial"/>
                <w:sz w:val="16"/>
                <w:szCs w:val="16"/>
                <w:u w:val="single"/>
              </w:rPr>
            </w:pPr>
          </w:p>
        </w:tc>
        <w:tc>
          <w:tcPr>
            <w:tcW w:w="249" w:type="dxa"/>
            <w:tcBorders>
              <w:top w:val="nil"/>
              <w:left w:val="nil"/>
              <w:bottom w:val="single" w:sz="4" w:space="0" w:color="auto"/>
              <w:right w:val="nil"/>
            </w:tcBorders>
            <w:shd w:val="clear" w:color="auto" w:fill="auto"/>
            <w:noWrap/>
            <w:vAlign w:val="center"/>
          </w:tcPr>
          <w:p w14:paraId="785D6946" w14:textId="523C8851" w:rsidR="00585824" w:rsidRPr="00604E17" w:rsidRDefault="00585824" w:rsidP="00604E17">
            <w:pPr>
              <w:spacing w:line="240" w:lineRule="auto"/>
              <w:jc w:val="center"/>
              <w:rPr>
                <w:rFonts w:ascii="Arial" w:hAnsi="Arial" w:cs="Arial"/>
                <w:sz w:val="16"/>
                <w:szCs w:val="16"/>
                <w:u w:val="single"/>
              </w:rPr>
            </w:pPr>
          </w:p>
        </w:tc>
        <w:tc>
          <w:tcPr>
            <w:tcW w:w="2166" w:type="dxa"/>
            <w:tcBorders>
              <w:top w:val="nil"/>
              <w:left w:val="nil"/>
              <w:bottom w:val="single" w:sz="4" w:space="0" w:color="auto"/>
              <w:right w:val="nil"/>
            </w:tcBorders>
            <w:shd w:val="clear" w:color="auto" w:fill="auto"/>
            <w:noWrap/>
            <w:vAlign w:val="center"/>
          </w:tcPr>
          <w:p w14:paraId="329C8DBA" w14:textId="02ECD1E2" w:rsidR="00585824" w:rsidRPr="00604E17" w:rsidRDefault="00585824" w:rsidP="00604E17">
            <w:pPr>
              <w:spacing w:line="240" w:lineRule="auto"/>
              <w:jc w:val="left"/>
              <w:rPr>
                <w:rFonts w:ascii="Arial" w:hAnsi="Arial" w:cs="Arial"/>
                <w:sz w:val="16"/>
                <w:szCs w:val="16"/>
                <w:u w:val="single"/>
              </w:rPr>
            </w:pPr>
          </w:p>
        </w:tc>
      </w:tr>
      <w:tr w:rsidR="00585824" w:rsidRPr="00604E17" w14:paraId="1A57E15F" w14:textId="77777777" w:rsidTr="003F42CD">
        <w:trPr>
          <w:trHeight w:val="255"/>
        </w:trPr>
        <w:tc>
          <w:tcPr>
            <w:tcW w:w="6741" w:type="dxa"/>
            <w:tcBorders>
              <w:top w:val="nil"/>
              <w:left w:val="nil"/>
              <w:bottom w:val="nil"/>
              <w:right w:val="nil"/>
            </w:tcBorders>
            <w:shd w:val="clear" w:color="auto" w:fill="auto"/>
            <w:noWrap/>
            <w:vAlign w:val="center"/>
            <w:hideMark/>
          </w:tcPr>
          <w:p w14:paraId="13998B02" w14:textId="77777777" w:rsidR="00585824" w:rsidRPr="00604E17" w:rsidRDefault="00585824" w:rsidP="00604E17">
            <w:pPr>
              <w:spacing w:line="240" w:lineRule="auto"/>
              <w:jc w:val="left"/>
              <w:rPr>
                <w:rFonts w:ascii="Arial" w:hAnsi="Arial" w:cs="Arial"/>
                <w:sz w:val="16"/>
                <w:szCs w:val="16"/>
              </w:rPr>
            </w:pPr>
          </w:p>
        </w:tc>
        <w:tc>
          <w:tcPr>
            <w:tcW w:w="2341" w:type="dxa"/>
            <w:tcBorders>
              <w:top w:val="nil"/>
              <w:left w:val="nil"/>
              <w:bottom w:val="nil"/>
              <w:right w:val="nil"/>
            </w:tcBorders>
            <w:shd w:val="clear" w:color="auto" w:fill="auto"/>
            <w:noWrap/>
            <w:vAlign w:val="center"/>
            <w:hideMark/>
          </w:tcPr>
          <w:p w14:paraId="04769217" w14:textId="77777777"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center"/>
            <w:hideMark/>
          </w:tcPr>
          <w:p w14:paraId="53CF1EF9" w14:textId="77777777" w:rsidR="00585824" w:rsidRPr="00604E17" w:rsidRDefault="00585824" w:rsidP="00604E17">
            <w:pPr>
              <w:spacing w:line="240" w:lineRule="auto"/>
              <w:jc w:val="center"/>
              <w:rPr>
                <w:rFonts w:ascii="Arial" w:hAnsi="Arial" w:cs="Arial"/>
                <w:sz w:val="16"/>
                <w:szCs w:val="16"/>
              </w:rPr>
            </w:pPr>
          </w:p>
        </w:tc>
        <w:tc>
          <w:tcPr>
            <w:tcW w:w="3707" w:type="dxa"/>
            <w:tcBorders>
              <w:top w:val="nil"/>
              <w:left w:val="nil"/>
              <w:bottom w:val="nil"/>
              <w:right w:val="nil"/>
            </w:tcBorders>
            <w:shd w:val="clear" w:color="auto" w:fill="auto"/>
            <w:noWrap/>
            <w:vAlign w:val="center"/>
            <w:hideMark/>
          </w:tcPr>
          <w:p w14:paraId="4BE40D26" w14:textId="77777777" w:rsidR="00585824" w:rsidRPr="00604E17" w:rsidRDefault="00585824" w:rsidP="00604E17">
            <w:pPr>
              <w:spacing w:line="240" w:lineRule="auto"/>
              <w:jc w:val="center"/>
              <w:rPr>
                <w:rFonts w:ascii="Arial" w:hAnsi="Arial" w:cs="Arial"/>
                <w:sz w:val="16"/>
                <w:szCs w:val="16"/>
              </w:rPr>
            </w:pPr>
          </w:p>
        </w:tc>
        <w:tc>
          <w:tcPr>
            <w:tcW w:w="249" w:type="dxa"/>
            <w:tcBorders>
              <w:top w:val="nil"/>
              <w:left w:val="nil"/>
              <w:bottom w:val="nil"/>
              <w:right w:val="nil"/>
            </w:tcBorders>
            <w:shd w:val="clear" w:color="auto" w:fill="auto"/>
            <w:noWrap/>
            <w:vAlign w:val="center"/>
            <w:hideMark/>
          </w:tcPr>
          <w:p w14:paraId="06D94AB7" w14:textId="77777777" w:rsidR="00585824" w:rsidRPr="00604E17" w:rsidRDefault="00585824" w:rsidP="00604E17">
            <w:pPr>
              <w:spacing w:line="240" w:lineRule="auto"/>
              <w:jc w:val="center"/>
              <w:rPr>
                <w:rFonts w:ascii="Arial" w:hAnsi="Arial" w:cs="Arial"/>
                <w:sz w:val="16"/>
                <w:szCs w:val="16"/>
              </w:rPr>
            </w:pPr>
          </w:p>
        </w:tc>
        <w:tc>
          <w:tcPr>
            <w:tcW w:w="2166" w:type="dxa"/>
            <w:tcBorders>
              <w:top w:val="nil"/>
              <w:left w:val="nil"/>
              <w:bottom w:val="nil"/>
              <w:right w:val="nil"/>
            </w:tcBorders>
            <w:shd w:val="clear" w:color="auto" w:fill="auto"/>
            <w:noWrap/>
            <w:vAlign w:val="center"/>
            <w:hideMark/>
          </w:tcPr>
          <w:p w14:paraId="59141523" w14:textId="77777777" w:rsidR="00585824" w:rsidRPr="00604E17" w:rsidRDefault="00585824" w:rsidP="00604E17">
            <w:pPr>
              <w:spacing w:line="240" w:lineRule="auto"/>
              <w:jc w:val="center"/>
              <w:rPr>
                <w:rFonts w:ascii="Arial" w:hAnsi="Arial" w:cs="Arial"/>
                <w:sz w:val="16"/>
                <w:szCs w:val="16"/>
              </w:rPr>
            </w:pPr>
          </w:p>
        </w:tc>
      </w:tr>
      <w:tr w:rsidR="00585824" w:rsidRPr="00604E17" w14:paraId="4AAFF3F6" w14:textId="77777777" w:rsidTr="003F42CD">
        <w:trPr>
          <w:trHeight w:val="315"/>
        </w:trPr>
        <w:tc>
          <w:tcPr>
            <w:tcW w:w="6741" w:type="dxa"/>
            <w:tcBorders>
              <w:top w:val="nil"/>
              <w:left w:val="nil"/>
              <w:bottom w:val="nil"/>
              <w:right w:val="nil"/>
            </w:tcBorders>
            <w:shd w:val="clear" w:color="FFFFCC" w:fill="FFFFFF"/>
            <w:noWrap/>
            <w:vAlign w:val="center"/>
            <w:hideMark/>
          </w:tcPr>
          <w:p w14:paraId="3EB711C5" w14:textId="1248CB1B" w:rsidR="00AC3B0A" w:rsidRDefault="00AC3B0A" w:rsidP="00604E17">
            <w:pPr>
              <w:spacing w:line="240" w:lineRule="auto"/>
              <w:jc w:val="center"/>
              <w:rPr>
                <w:rFonts w:ascii="Arial" w:hAnsi="Arial" w:cs="Arial"/>
                <w:b/>
                <w:bCs/>
                <w:sz w:val="16"/>
                <w:szCs w:val="16"/>
              </w:rPr>
            </w:pPr>
            <w:r w:rsidRPr="00AC3B0A">
              <w:rPr>
                <w:rFonts w:ascii="Arial" w:hAnsi="Arial" w:cs="Arial"/>
                <w:b/>
                <w:bCs/>
                <w:noProof/>
                <w:sz w:val="16"/>
                <w:szCs w:val="16"/>
              </w:rPr>
              <mc:AlternateContent>
                <mc:Choice Requires="wps">
                  <w:drawing>
                    <wp:anchor distT="45720" distB="45720" distL="114300" distR="114300" simplePos="0" relativeHeight="251679744" behindDoc="0" locked="0" layoutInCell="1" allowOverlap="1" wp14:anchorId="0DA47645" wp14:editId="476C7B28">
                      <wp:simplePos x="0" y="0"/>
                      <wp:positionH relativeFrom="column">
                        <wp:align>center</wp:align>
                      </wp:positionH>
                      <wp:positionV relativeFrom="paragraph">
                        <wp:posOffset>182880</wp:posOffset>
                      </wp:positionV>
                      <wp:extent cx="2360930" cy="1404620"/>
                      <wp:effectExtent l="0" t="0" r="0" b="0"/>
                      <wp:wrapSquare wrapText="bothSides"/>
                      <wp:docPr id="6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6DD6795" w14:textId="221A991E" w:rsidR="00AC3B0A" w:rsidRDefault="00AC3B0A" w:rsidP="00AC3B0A">
                                  <w:pPr>
                                    <w:jc w:val="center"/>
                                  </w:pPr>
                                  <w:r>
                                    <w:rPr>
                                      <w:noProof/>
                                    </w:rPr>
                                    <w:drawing>
                                      <wp:inline distT="0" distB="0" distL="0" distR="0" wp14:anchorId="5BABABAB" wp14:editId="354310A9">
                                        <wp:extent cx="2584174" cy="914380"/>
                                        <wp:effectExtent l="0" t="0" r="6985" b="635"/>
                                        <wp:docPr id="164" name="Imagem 164"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m 164" descr="Texto&#10;&#10;Descrição gerada automaticamente"/>
                                                <pic:cNvPicPr/>
                                              </pic:nvPicPr>
                                              <pic:blipFill>
                                                <a:blip r:embed="rId29">
                                                  <a:extLst>
                                                    <a:ext uri="{28A0092B-C50C-407E-A947-70E740481C1C}">
                                                      <a14:useLocalDpi xmlns:a14="http://schemas.microsoft.com/office/drawing/2010/main" val="0"/>
                                                    </a:ext>
                                                  </a:extLst>
                                                </a:blip>
                                                <a:stretch>
                                                  <a:fillRect/>
                                                </a:stretch>
                                              </pic:blipFill>
                                              <pic:spPr>
                                                <a:xfrm>
                                                  <a:off x="0" y="0"/>
                                                  <a:ext cx="2609137" cy="92321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A47645" id="_x0000_s1034" type="#_x0000_t202" style="position:absolute;left:0;text-align:left;margin-left:0;margin-top:14.4pt;width:185.9pt;height:110.6pt;z-index:25167974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SH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" stroked="f">
                      <v:textbox style="mso-fit-shape-to-text:t">
                        <w:txbxContent>
                          <w:p w14:paraId="36DD6795" w14:textId="221A991E" w:rsidR="00AC3B0A" w:rsidRDefault="00AC3B0A" w:rsidP="00AC3B0A">
                            <w:pPr>
                              <w:jc w:val="center"/>
                            </w:pPr>
                            <w:r>
                              <w:rPr>
                                <w:noProof/>
                              </w:rPr>
                              <w:drawing>
                                <wp:inline distT="0" distB="0" distL="0" distR="0" wp14:anchorId="5BABABAB" wp14:editId="354310A9">
                                  <wp:extent cx="2584174" cy="914380"/>
                                  <wp:effectExtent l="0" t="0" r="6985" b="635"/>
                                  <wp:docPr id="164" name="Imagem 164"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m 164" descr="Texto&#10;&#10;Descrição gerada automaticamente"/>
                                          <pic:cNvPicPr/>
                                        </pic:nvPicPr>
                                        <pic:blipFill>
                                          <a:blip r:embed="rId30">
                                            <a:extLst>
                                              <a:ext uri="{28A0092B-C50C-407E-A947-70E740481C1C}">
                                                <a14:useLocalDpi xmlns:a14="http://schemas.microsoft.com/office/drawing/2010/main" val="0"/>
                                              </a:ext>
                                            </a:extLst>
                                          </a:blip>
                                          <a:stretch>
                                            <a:fillRect/>
                                          </a:stretch>
                                        </pic:blipFill>
                                        <pic:spPr>
                                          <a:xfrm>
                                            <a:off x="0" y="0"/>
                                            <a:ext cx="2609137" cy="923213"/>
                                          </a:xfrm>
                                          <a:prstGeom prst="rect">
                                            <a:avLst/>
                                          </a:prstGeom>
                                        </pic:spPr>
                                      </pic:pic>
                                    </a:graphicData>
                                  </a:graphic>
                                </wp:inline>
                              </w:drawing>
                            </w:r>
                          </w:p>
                        </w:txbxContent>
                      </v:textbox>
                      <w10:wrap type="square"/>
                    </v:shape>
                  </w:pict>
                </mc:Fallback>
              </mc:AlternateContent>
            </w:r>
          </w:p>
          <w:p w14:paraId="38B7055D" w14:textId="7F677316"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RENATO VIEIRA PITA</w:t>
            </w:r>
          </w:p>
        </w:tc>
        <w:tc>
          <w:tcPr>
            <w:tcW w:w="2341" w:type="dxa"/>
            <w:tcBorders>
              <w:top w:val="nil"/>
              <w:left w:val="nil"/>
              <w:bottom w:val="nil"/>
              <w:right w:val="nil"/>
            </w:tcBorders>
            <w:shd w:val="clear" w:color="auto" w:fill="auto"/>
            <w:noWrap/>
            <w:vAlign w:val="center"/>
            <w:hideMark/>
          </w:tcPr>
          <w:p w14:paraId="6055A2DD" w14:textId="77777777" w:rsidR="00585824" w:rsidRPr="00604E17" w:rsidRDefault="00585824" w:rsidP="00604E17">
            <w:pPr>
              <w:spacing w:line="240" w:lineRule="auto"/>
              <w:jc w:val="center"/>
              <w:rPr>
                <w:rFonts w:ascii="Arial" w:hAnsi="Arial" w:cs="Arial"/>
                <w:b/>
                <w:bCs/>
                <w:sz w:val="16"/>
                <w:szCs w:val="16"/>
              </w:rPr>
            </w:pPr>
          </w:p>
        </w:tc>
        <w:tc>
          <w:tcPr>
            <w:tcW w:w="194" w:type="dxa"/>
            <w:tcBorders>
              <w:top w:val="nil"/>
              <w:left w:val="nil"/>
              <w:bottom w:val="nil"/>
              <w:right w:val="nil"/>
            </w:tcBorders>
            <w:shd w:val="clear" w:color="auto" w:fill="auto"/>
            <w:noWrap/>
            <w:vAlign w:val="center"/>
            <w:hideMark/>
          </w:tcPr>
          <w:p w14:paraId="5055EF92" w14:textId="77777777" w:rsidR="00585824" w:rsidRPr="00604E17" w:rsidRDefault="00585824" w:rsidP="00604E17">
            <w:pPr>
              <w:spacing w:line="240" w:lineRule="auto"/>
              <w:jc w:val="center"/>
              <w:rPr>
                <w:rFonts w:ascii="Arial" w:hAnsi="Arial" w:cs="Arial"/>
                <w:sz w:val="16"/>
                <w:szCs w:val="16"/>
              </w:rPr>
            </w:pPr>
          </w:p>
        </w:tc>
        <w:tc>
          <w:tcPr>
            <w:tcW w:w="6122" w:type="dxa"/>
            <w:gridSpan w:val="3"/>
            <w:tcBorders>
              <w:top w:val="nil"/>
              <w:left w:val="nil"/>
              <w:bottom w:val="nil"/>
              <w:right w:val="nil"/>
            </w:tcBorders>
            <w:shd w:val="clear" w:color="FFFFCC" w:fill="FFFFFF"/>
            <w:noWrap/>
            <w:vAlign w:val="center"/>
            <w:hideMark/>
          </w:tcPr>
          <w:p w14:paraId="2DD41C82" w14:textId="155D02D8" w:rsidR="00AC3B0A" w:rsidRDefault="00AC3B0A" w:rsidP="00604E17">
            <w:pPr>
              <w:spacing w:line="240" w:lineRule="auto"/>
              <w:jc w:val="center"/>
              <w:rPr>
                <w:rFonts w:ascii="Arial" w:hAnsi="Arial" w:cs="Arial"/>
                <w:b/>
                <w:bCs/>
                <w:sz w:val="16"/>
                <w:szCs w:val="16"/>
              </w:rPr>
            </w:pPr>
            <w:r w:rsidRPr="00AC3B0A">
              <w:rPr>
                <w:rFonts w:ascii="Arial" w:hAnsi="Arial" w:cs="Arial"/>
                <w:b/>
                <w:bCs/>
                <w:noProof/>
                <w:sz w:val="16"/>
                <w:szCs w:val="16"/>
              </w:rPr>
              <mc:AlternateContent>
                <mc:Choice Requires="wps">
                  <w:drawing>
                    <wp:anchor distT="45720" distB="45720" distL="114300" distR="114300" simplePos="0" relativeHeight="251677696" behindDoc="0" locked="0" layoutInCell="1" allowOverlap="1" wp14:anchorId="2C42E738" wp14:editId="2274BCF3">
                      <wp:simplePos x="0" y="0"/>
                      <wp:positionH relativeFrom="column">
                        <wp:align>center</wp:align>
                      </wp:positionH>
                      <wp:positionV relativeFrom="paragraph">
                        <wp:posOffset>182880</wp:posOffset>
                      </wp:positionV>
                      <wp:extent cx="2360930" cy="1404620"/>
                      <wp:effectExtent l="0" t="0" r="0" b="0"/>
                      <wp:wrapSquare wrapText="bothSides"/>
                      <wp:docPr id="5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1622588" w14:textId="7F0553FE" w:rsidR="00AC3B0A" w:rsidRDefault="00AC3B0A" w:rsidP="00AC3B0A">
                                  <w:pPr>
                                    <w:jc w:val="center"/>
                                  </w:pPr>
                                  <w:r>
                                    <w:rPr>
                                      <w:noProof/>
                                    </w:rPr>
                                    <w:drawing>
                                      <wp:inline distT="0" distB="0" distL="0" distR="0" wp14:anchorId="0A7442F2" wp14:editId="27139159">
                                        <wp:extent cx="2237630" cy="898623"/>
                                        <wp:effectExtent l="0" t="0" r="0" b="0"/>
                                        <wp:docPr id="165" name="Imagem 16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m 165" descr="Diagrama, Texto&#10;&#10;Descrição gerada automaticamente"/>
                                                <pic:cNvPicPr/>
                                              </pic:nvPicPr>
                                              <pic:blipFill>
                                                <a:blip r:embed="rId31">
                                                  <a:extLst>
                                                    <a:ext uri="{28A0092B-C50C-407E-A947-70E740481C1C}">
                                                      <a14:useLocalDpi xmlns:a14="http://schemas.microsoft.com/office/drawing/2010/main" val="0"/>
                                                    </a:ext>
                                                  </a:extLst>
                                                </a:blip>
                                                <a:stretch>
                                                  <a:fillRect/>
                                                </a:stretch>
                                              </pic:blipFill>
                                              <pic:spPr>
                                                <a:xfrm>
                                                  <a:off x="0" y="0"/>
                                                  <a:ext cx="2254885" cy="905553"/>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C42E738" id="_x0000_s1035" type="#_x0000_t202" style="position:absolute;left:0;text-align:left;margin-left:0;margin-top:14.4pt;width:185.9pt;height:110.6pt;z-index:251677696;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x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" stroked="f">
                      <v:textbox style="mso-fit-shape-to-text:t">
                        <w:txbxContent>
                          <w:p w14:paraId="11622588" w14:textId="7F0553FE" w:rsidR="00AC3B0A" w:rsidRDefault="00AC3B0A" w:rsidP="00AC3B0A">
                            <w:pPr>
                              <w:jc w:val="center"/>
                            </w:pPr>
                            <w:r>
                              <w:rPr>
                                <w:noProof/>
                              </w:rPr>
                              <w:drawing>
                                <wp:inline distT="0" distB="0" distL="0" distR="0" wp14:anchorId="0A7442F2" wp14:editId="27139159">
                                  <wp:extent cx="2237630" cy="898623"/>
                                  <wp:effectExtent l="0" t="0" r="0" b="0"/>
                                  <wp:docPr id="165" name="Imagem 165"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m 165" descr="Diagrama, Texto&#10;&#10;Descrição gerada automaticamente"/>
                                          <pic:cNvPicPr/>
                                        </pic:nvPicPr>
                                        <pic:blipFill>
                                          <a:blip r:embed="rId32">
                                            <a:extLst>
                                              <a:ext uri="{28A0092B-C50C-407E-A947-70E740481C1C}">
                                                <a14:useLocalDpi xmlns:a14="http://schemas.microsoft.com/office/drawing/2010/main" val="0"/>
                                              </a:ext>
                                            </a:extLst>
                                          </a:blip>
                                          <a:stretch>
                                            <a:fillRect/>
                                          </a:stretch>
                                        </pic:blipFill>
                                        <pic:spPr>
                                          <a:xfrm>
                                            <a:off x="0" y="0"/>
                                            <a:ext cx="2254885" cy="905553"/>
                                          </a:xfrm>
                                          <a:prstGeom prst="rect">
                                            <a:avLst/>
                                          </a:prstGeom>
                                        </pic:spPr>
                                      </pic:pic>
                                    </a:graphicData>
                                  </a:graphic>
                                </wp:inline>
                              </w:drawing>
                            </w:r>
                          </w:p>
                        </w:txbxContent>
                      </v:textbox>
                      <w10:wrap type="square"/>
                    </v:shape>
                  </w:pict>
                </mc:Fallback>
              </mc:AlternateContent>
            </w:r>
          </w:p>
          <w:p w14:paraId="348A75EA" w14:textId="024BB7BA" w:rsidR="00585824" w:rsidRPr="00604E17" w:rsidRDefault="00585824" w:rsidP="00604E17">
            <w:pPr>
              <w:spacing w:line="240" w:lineRule="auto"/>
              <w:jc w:val="center"/>
              <w:rPr>
                <w:rFonts w:ascii="Arial" w:hAnsi="Arial" w:cs="Arial"/>
                <w:b/>
                <w:bCs/>
                <w:sz w:val="16"/>
                <w:szCs w:val="16"/>
              </w:rPr>
            </w:pPr>
            <w:r w:rsidRPr="00604E17">
              <w:rPr>
                <w:rFonts w:ascii="Arial" w:hAnsi="Arial" w:cs="Arial"/>
                <w:b/>
                <w:bCs/>
                <w:sz w:val="16"/>
                <w:szCs w:val="16"/>
              </w:rPr>
              <w:t>MAURICIO AKIHIRO MAKI</w:t>
            </w:r>
          </w:p>
        </w:tc>
      </w:tr>
      <w:tr w:rsidR="00585824" w:rsidRPr="00604E17" w14:paraId="22388262" w14:textId="77777777" w:rsidTr="003F42CD">
        <w:trPr>
          <w:trHeight w:val="300"/>
        </w:trPr>
        <w:tc>
          <w:tcPr>
            <w:tcW w:w="6741" w:type="dxa"/>
            <w:tcBorders>
              <w:top w:val="nil"/>
              <w:left w:val="nil"/>
              <w:bottom w:val="nil"/>
              <w:right w:val="nil"/>
            </w:tcBorders>
            <w:shd w:val="clear" w:color="FFFFCC" w:fill="FFFFFF"/>
            <w:noWrap/>
            <w:vAlign w:val="center"/>
            <w:hideMark/>
          </w:tcPr>
          <w:p w14:paraId="5B2F1103" w14:textId="77777777" w:rsidR="00585824" w:rsidRPr="00604E17" w:rsidRDefault="00585824" w:rsidP="00604E17">
            <w:pPr>
              <w:spacing w:line="240" w:lineRule="auto"/>
              <w:jc w:val="center"/>
              <w:rPr>
                <w:rFonts w:ascii="Arial" w:hAnsi="Arial" w:cs="Arial"/>
                <w:sz w:val="16"/>
                <w:szCs w:val="16"/>
              </w:rPr>
            </w:pPr>
            <w:r w:rsidRPr="00604E17">
              <w:rPr>
                <w:rFonts w:ascii="Arial" w:hAnsi="Arial" w:cs="Arial"/>
                <w:sz w:val="16"/>
                <w:szCs w:val="16"/>
              </w:rPr>
              <w:t>CONTADOR</w:t>
            </w:r>
          </w:p>
        </w:tc>
        <w:tc>
          <w:tcPr>
            <w:tcW w:w="2341" w:type="dxa"/>
            <w:tcBorders>
              <w:top w:val="nil"/>
              <w:left w:val="nil"/>
              <w:bottom w:val="nil"/>
              <w:right w:val="nil"/>
            </w:tcBorders>
            <w:shd w:val="clear" w:color="FFFFCC" w:fill="FFFFFF"/>
            <w:noWrap/>
            <w:vAlign w:val="center"/>
            <w:hideMark/>
          </w:tcPr>
          <w:p w14:paraId="37AC8877" w14:textId="64329AF0" w:rsidR="00585824" w:rsidRPr="00604E17" w:rsidRDefault="00585824" w:rsidP="00604E17">
            <w:pPr>
              <w:spacing w:line="240" w:lineRule="auto"/>
              <w:jc w:val="left"/>
              <w:rPr>
                <w:rFonts w:ascii="Arial" w:hAnsi="Arial" w:cs="Arial"/>
                <w:sz w:val="16"/>
                <w:szCs w:val="16"/>
              </w:rPr>
            </w:pPr>
          </w:p>
        </w:tc>
        <w:tc>
          <w:tcPr>
            <w:tcW w:w="194" w:type="dxa"/>
            <w:tcBorders>
              <w:top w:val="nil"/>
              <w:left w:val="nil"/>
              <w:bottom w:val="nil"/>
              <w:right w:val="nil"/>
            </w:tcBorders>
            <w:shd w:val="clear" w:color="auto" w:fill="auto"/>
            <w:noWrap/>
            <w:vAlign w:val="center"/>
            <w:hideMark/>
          </w:tcPr>
          <w:p w14:paraId="70FC180A" w14:textId="77777777" w:rsidR="00585824" w:rsidRPr="00604E17" w:rsidRDefault="00585824" w:rsidP="00604E17">
            <w:pPr>
              <w:spacing w:line="240" w:lineRule="auto"/>
              <w:jc w:val="left"/>
              <w:rPr>
                <w:rFonts w:ascii="Arial" w:hAnsi="Arial" w:cs="Arial"/>
                <w:sz w:val="16"/>
                <w:szCs w:val="16"/>
              </w:rPr>
            </w:pPr>
          </w:p>
        </w:tc>
        <w:tc>
          <w:tcPr>
            <w:tcW w:w="6122" w:type="dxa"/>
            <w:gridSpan w:val="3"/>
            <w:tcBorders>
              <w:top w:val="nil"/>
              <w:left w:val="nil"/>
              <w:bottom w:val="nil"/>
              <w:right w:val="nil"/>
            </w:tcBorders>
            <w:shd w:val="clear" w:color="000000" w:fill="FFFFFF"/>
            <w:noWrap/>
            <w:vAlign w:val="center"/>
            <w:hideMark/>
          </w:tcPr>
          <w:p w14:paraId="03D8B176" w14:textId="443A74A2" w:rsidR="00585824" w:rsidRPr="00604E17" w:rsidRDefault="00585824" w:rsidP="00604E17">
            <w:pPr>
              <w:spacing w:line="240" w:lineRule="auto"/>
              <w:jc w:val="center"/>
              <w:rPr>
                <w:rFonts w:ascii="Arial" w:hAnsi="Arial" w:cs="Arial"/>
                <w:sz w:val="16"/>
                <w:szCs w:val="16"/>
              </w:rPr>
            </w:pPr>
            <w:r w:rsidRPr="00604E17">
              <w:rPr>
                <w:rFonts w:ascii="Arial" w:hAnsi="Arial" w:cs="Arial"/>
                <w:sz w:val="16"/>
                <w:szCs w:val="16"/>
              </w:rPr>
              <w:t>DIRETOR ADMINISTRATIVO FINANCEIRO</w:t>
            </w:r>
          </w:p>
        </w:tc>
      </w:tr>
      <w:tr w:rsidR="00585824" w:rsidRPr="00604E17" w14:paraId="32157329" w14:textId="77777777" w:rsidTr="003F42CD">
        <w:trPr>
          <w:trHeight w:val="300"/>
        </w:trPr>
        <w:tc>
          <w:tcPr>
            <w:tcW w:w="6741" w:type="dxa"/>
            <w:tcBorders>
              <w:top w:val="nil"/>
              <w:left w:val="nil"/>
              <w:bottom w:val="nil"/>
              <w:right w:val="nil"/>
            </w:tcBorders>
            <w:shd w:val="clear" w:color="FFFFCC" w:fill="FFFFFF"/>
            <w:noWrap/>
            <w:vAlign w:val="center"/>
            <w:hideMark/>
          </w:tcPr>
          <w:p w14:paraId="6CEEAAC9" w14:textId="77777777" w:rsidR="00585824" w:rsidRPr="00604E17" w:rsidRDefault="00585824" w:rsidP="00604E17">
            <w:pPr>
              <w:spacing w:line="240" w:lineRule="auto"/>
              <w:jc w:val="center"/>
              <w:rPr>
                <w:rFonts w:ascii="Arial" w:hAnsi="Arial" w:cs="Arial"/>
                <w:sz w:val="16"/>
                <w:szCs w:val="16"/>
              </w:rPr>
            </w:pPr>
            <w:r w:rsidRPr="00604E17">
              <w:rPr>
                <w:rFonts w:ascii="Arial" w:hAnsi="Arial" w:cs="Arial"/>
                <w:sz w:val="16"/>
                <w:szCs w:val="16"/>
              </w:rPr>
              <w:t>CRC 1SP215876/O-8/SP</w:t>
            </w:r>
          </w:p>
        </w:tc>
        <w:tc>
          <w:tcPr>
            <w:tcW w:w="2341" w:type="dxa"/>
            <w:tcBorders>
              <w:top w:val="nil"/>
              <w:left w:val="nil"/>
              <w:bottom w:val="nil"/>
              <w:right w:val="nil"/>
            </w:tcBorders>
            <w:shd w:val="clear" w:color="auto" w:fill="auto"/>
            <w:noWrap/>
            <w:vAlign w:val="center"/>
            <w:hideMark/>
          </w:tcPr>
          <w:p w14:paraId="1B1AE246" w14:textId="77777777" w:rsidR="00585824" w:rsidRPr="00604E17" w:rsidRDefault="00585824" w:rsidP="00604E17">
            <w:pPr>
              <w:spacing w:line="240" w:lineRule="auto"/>
              <w:jc w:val="center"/>
              <w:rPr>
                <w:rFonts w:ascii="Arial" w:hAnsi="Arial" w:cs="Arial"/>
                <w:sz w:val="16"/>
                <w:szCs w:val="16"/>
              </w:rPr>
            </w:pPr>
          </w:p>
        </w:tc>
        <w:tc>
          <w:tcPr>
            <w:tcW w:w="194" w:type="dxa"/>
            <w:tcBorders>
              <w:top w:val="nil"/>
              <w:left w:val="nil"/>
              <w:bottom w:val="nil"/>
              <w:right w:val="nil"/>
            </w:tcBorders>
            <w:shd w:val="clear" w:color="auto" w:fill="auto"/>
            <w:noWrap/>
            <w:vAlign w:val="center"/>
            <w:hideMark/>
          </w:tcPr>
          <w:p w14:paraId="716757A4" w14:textId="77777777" w:rsidR="00585824" w:rsidRPr="00604E17" w:rsidRDefault="00585824" w:rsidP="00604E17">
            <w:pPr>
              <w:spacing w:line="240" w:lineRule="auto"/>
              <w:jc w:val="center"/>
              <w:rPr>
                <w:rFonts w:ascii="Arial" w:hAnsi="Arial" w:cs="Arial"/>
                <w:sz w:val="16"/>
                <w:szCs w:val="16"/>
              </w:rPr>
            </w:pPr>
          </w:p>
        </w:tc>
        <w:tc>
          <w:tcPr>
            <w:tcW w:w="6122" w:type="dxa"/>
            <w:gridSpan w:val="3"/>
            <w:tcBorders>
              <w:top w:val="nil"/>
              <w:left w:val="nil"/>
              <w:bottom w:val="nil"/>
              <w:right w:val="nil"/>
            </w:tcBorders>
            <w:shd w:val="clear" w:color="FFFFCC" w:fill="FFFFFF"/>
            <w:noWrap/>
            <w:vAlign w:val="center"/>
            <w:hideMark/>
          </w:tcPr>
          <w:p w14:paraId="0D9C349B" w14:textId="3413C19A" w:rsidR="00585824" w:rsidRPr="00604E17" w:rsidRDefault="00585824" w:rsidP="00604E17">
            <w:pPr>
              <w:spacing w:line="240" w:lineRule="auto"/>
              <w:jc w:val="center"/>
              <w:rPr>
                <w:rFonts w:ascii="Arial" w:hAnsi="Arial" w:cs="Arial"/>
                <w:sz w:val="16"/>
                <w:szCs w:val="16"/>
              </w:rPr>
            </w:pPr>
            <w:r w:rsidRPr="00604E17">
              <w:rPr>
                <w:rFonts w:ascii="Arial" w:hAnsi="Arial" w:cs="Arial"/>
                <w:sz w:val="16"/>
                <w:szCs w:val="16"/>
              </w:rPr>
              <w:t>CPF: 219.593.858-79</w:t>
            </w:r>
          </w:p>
        </w:tc>
      </w:tr>
    </w:tbl>
    <w:p w14:paraId="1A3BBF84" w14:textId="77777777" w:rsidR="001516C6" w:rsidRPr="00D40091" w:rsidRDefault="001516C6" w:rsidP="00D40091">
      <w:pPr>
        <w:rPr>
          <w:rFonts w:ascii="Arial" w:hAnsi="Arial" w:cs="Arial"/>
          <w:sz w:val="18"/>
          <w:szCs w:val="18"/>
        </w:rPr>
      </w:pPr>
    </w:p>
    <w:p w14:paraId="5A551CE6" w14:textId="5C88B437" w:rsidR="00F24C0F" w:rsidRPr="00D40091" w:rsidRDefault="00F24C0F" w:rsidP="003E0483">
      <w:pPr>
        <w:spacing w:line="360" w:lineRule="auto"/>
        <w:rPr>
          <w:rFonts w:ascii="Arial" w:hAnsi="Arial" w:cs="Arial"/>
          <w:sz w:val="18"/>
          <w:szCs w:val="18"/>
        </w:rPr>
      </w:pPr>
    </w:p>
    <w:p w14:paraId="73D7FFE0" w14:textId="77777777" w:rsidR="00D40091" w:rsidRDefault="00D40091" w:rsidP="003E0483">
      <w:pPr>
        <w:spacing w:line="360" w:lineRule="auto"/>
        <w:rPr>
          <w:rFonts w:ascii="Arial" w:hAnsi="Arial" w:cs="Arial"/>
          <w:sz w:val="18"/>
          <w:szCs w:val="18"/>
        </w:rPr>
        <w:sectPr w:rsidR="00D40091" w:rsidSect="00D40091">
          <w:pgSz w:w="16838" w:h="11906" w:orient="landscape"/>
          <w:pgMar w:top="720" w:right="720" w:bottom="720" w:left="720" w:header="708" w:footer="708" w:gutter="0"/>
          <w:cols w:space="708"/>
          <w:docGrid w:linePitch="360"/>
        </w:sectPr>
      </w:pPr>
    </w:p>
    <w:p w14:paraId="039590D5" w14:textId="1F616120" w:rsidR="005B5096" w:rsidRPr="005B5096" w:rsidRDefault="00C738E6" w:rsidP="005B5096">
      <w:pPr>
        <w:pStyle w:val="Ttulo1"/>
        <w:rPr>
          <w:rFonts w:ascii="Times New Roman" w:hAnsi="Times New Roman"/>
          <w:b/>
          <w:bCs/>
          <w:color w:val="auto"/>
          <w:sz w:val="24"/>
          <w:szCs w:val="24"/>
        </w:rPr>
      </w:pPr>
      <w:bookmarkStart w:id="8" w:name="_Toc131153597"/>
      <w:r w:rsidRPr="005B5096">
        <w:rPr>
          <w:rFonts w:ascii="Times New Roman" w:hAnsi="Times New Roman" w:cs="Times New Roman"/>
          <w:b/>
          <w:bCs/>
          <w:color w:val="auto"/>
          <w:sz w:val="24"/>
          <w:szCs w:val="24"/>
        </w:rPr>
        <w:lastRenderedPageBreak/>
        <w:t>NOTAS EXPLICATIVAS ÀS DEMONSTRAÇÕES FINANCEIRAS</w:t>
      </w:r>
      <w:bookmarkEnd w:id="8"/>
    </w:p>
    <w:p w14:paraId="0ACE30DC" w14:textId="77777777" w:rsidR="00352110" w:rsidRPr="00352110" w:rsidRDefault="00352110" w:rsidP="00352110">
      <w:pPr>
        <w:keepNext/>
        <w:widowControl w:val="0"/>
        <w:autoSpaceDE w:val="0"/>
        <w:autoSpaceDN w:val="0"/>
        <w:adjustRightInd w:val="0"/>
        <w:spacing w:line="360" w:lineRule="auto"/>
        <w:rPr>
          <w:rFonts w:ascii="Times New Roman" w:hAnsi="Times New Roman"/>
          <w:b/>
          <w:color w:val="000000" w:themeColor="text1"/>
          <w:sz w:val="24"/>
          <w:szCs w:val="24"/>
          <w:u w:val="single"/>
        </w:rPr>
      </w:pPr>
    </w:p>
    <w:p w14:paraId="2335193A" w14:textId="77777777" w:rsidR="00352110" w:rsidRPr="00352110" w:rsidRDefault="00352110" w:rsidP="00352110">
      <w:pPr>
        <w:pStyle w:val="PargrafodaLista"/>
        <w:keepNext/>
        <w:widowControl w:val="0"/>
        <w:numPr>
          <w:ilvl w:val="0"/>
          <w:numId w:val="2"/>
        </w:numPr>
        <w:autoSpaceDE w:val="0"/>
        <w:autoSpaceDN w:val="0"/>
        <w:adjustRightInd w:val="0"/>
        <w:spacing w:line="360" w:lineRule="auto"/>
        <w:ind w:left="0" w:firstLine="0"/>
        <w:rPr>
          <w:rFonts w:ascii="Times New Roman" w:hAnsi="Times New Roman"/>
          <w:b/>
          <w:color w:val="000000" w:themeColor="text1"/>
          <w:sz w:val="24"/>
          <w:szCs w:val="24"/>
          <w:u w:val="single"/>
        </w:rPr>
      </w:pPr>
      <w:r w:rsidRPr="00352110">
        <w:rPr>
          <w:rFonts w:ascii="Times New Roman" w:hAnsi="Times New Roman"/>
          <w:b/>
          <w:color w:val="000000" w:themeColor="text1"/>
          <w:sz w:val="24"/>
          <w:szCs w:val="24"/>
          <w:u w:val="single"/>
        </w:rPr>
        <w:t>CONTEXTO OPERACIONAL</w:t>
      </w:r>
    </w:p>
    <w:p w14:paraId="47158D7A" w14:textId="77777777" w:rsidR="00352110" w:rsidRPr="00352110" w:rsidRDefault="00352110" w:rsidP="00352110">
      <w:pPr>
        <w:pStyle w:val="PargrafodaLista"/>
        <w:spacing w:line="360" w:lineRule="auto"/>
        <w:ind w:left="0"/>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A COMPANHIA SÃO PAULO DE DESENVOLVIMENTO E MOBILIZAÇÃO DE ATIVOS - SPDA é uma sociedade de economia mista, de capital fechado, integrante da administração indireta do Município de São Paulo, sob a forma de sociedade por ações, vinculada à Secretaria Municipal da Fazenda – SF. Sua constituição foi autorizada pela Lei Municipal n° 14.649, de 20 de dezembro de 2009, tendo seus atos constitutivos arquivados na Junta Comercial do Estado de São Paulo – JUCESP no dia 9 de março de 2010.</w:t>
      </w:r>
    </w:p>
    <w:p w14:paraId="20E15F22" w14:textId="018BF44D" w:rsidR="00352110" w:rsidRDefault="00352110" w:rsidP="00352110">
      <w:pPr>
        <w:pStyle w:val="PargrafodaLista"/>
        <w:spacing w:line="360" w:lineRule="auto"/>
        <w:ind w:left="0"/>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A SPDA tem como objeto social auxiliar o Poder Executivo na promoção do desenvolvimento econômico e social da Cidade de São Paulo e na otimização do fluxo de recursos financeiros para o financiamento de projetos prioritários, bem como na administração do pagamento de dívidas do Município.</w:t>
      </w:r>
    </w:p>
    <w:p w14:paraId="7127CD37" w14:textId="77777777" w:rsidR="00352110" w:rsidRPr="00352110" w:rsidRDefault="00352110" w:rsidP="00352110">
      <w:pPr>
        <w:pStyle w:val="PargrafodaLista"/>
        <w:spacing w:line="360" w:lineRule="auto"/>
        <w:ind w:left="0"/>
        <w:rPr>
          <w:rFonts w:ascii="Times New Roman" w:hAnsi="Times New Roman"/>
          <w:color w:val="000000" w:themeColor="text1"/>
          <w:sz w:val="24"/>
          <w:szCs w:val="24"/>
          <w:lang w:val="pt"/>
        </w:rPr>
      </w:pPr>
    </w:p>
    <w:p w14:paraId="010B5EB7" w14:textId="77777777" w:rsidR="00352110" w:rsidRPr="00352110" w:rsidRDefault="00352110" w:rsidP="00352110">
      <w:pPr>
        <w:pStyle w:val="PargrafodaLista"/>
        <w:keepNext/>
        <w:widowControl w:val="0"/>
        <w:numPr>
          <w:ilvl w:val="0"/>
          <w:numId w:val="2"/>
        </w:numPr>
        <w:autoSpaceDE w:val="0"/>
        <w:autoSpaceDN w:val="0"/>
        <w:adjustRightInd w:val="0"/>
        <w:spacing w:line="360" w:lineRule="auto"/>
        <w:ind w:left="0" w:firstLine="0"/>
        <w:rPr>
          <w:rFonts w:ascii="Times New Roman" w:hAnsi="Times New Roman"/>
          <w:color w:val="000000" w:themeColor="text1"/>
          <w:sz w:val="24"/>
          <w:szCs w:val="24"/>
        </w:rPr>
      </w:pPr>
      <w:r w:rsidRPr="00352110">
        <w:rPr>
          <w:rFonts w:ascii="Times New Roman" w:hAnsi="Times New Roman"/>
          <w:b/>
          <w:color w:val="000000" w:themeColor="text1"/>
          <w:sz w:val="24"/>
          <w:szCs w:val="24"/>
          <w:u w:val="single"/>
        </w:rPr>
        <w:t xml:space="preserve">APRESENTAÇÃO DAS DEMONSTRAÇÕES CONTÁBEIS </w:t>
      </w:r>
    </w:p>
    <w:p w14:paraId="668A713B" w14:textId="77777777" w:rsidR="00352110" w:rsidRDefault="00352110" w:rsidP="00352110">
      <w:pPr>
        <w:spacing w:line="360" w:lineRule="auto"/>
        <w:rPr>
          <w:rFonts w:ascii="Times New Roman" w:hAnsi="Times New Roman"/>
          <w:b/>
          <w:color w:val="000000" w:themeColor="text1"/>
          <w:sz w:val="24"/>
          <w:szCs w:val="24"/>
        </w:rPr>
      </w:pPr>
    </w:p>
    <w:p w14:paraId="2C3D5146" w14:textId="11864179" w:rsidR="00352110" w:rsidRPr="00352110" w:rsidRDefault="00352110" w:rsidP="00352110">
      <w:pPr>
        <w:spacing w:line="360" w:lineRule="auto"/>
        <w:rPr>
          <w:rFonts w:ascii="Times New Roman" w:hAnsi="Times New Roman"/>
          <w:b/>
          <w:color w:val="000000" w:themeColor="text1"/>
          <w:sz w:val="24"/>
          <w:szCs w:val="24"/>
        </w:rPr>
      </w:pPr>
      <w:r w:rsidRPr="00352110">
        <w:rPr>
          <w:rFonts w:ascii="Times New Roman" w:hAnsi="Times New Roman"/>
          <w:b/>
          <w:color w:val="000000" w:themeColor="text1"/>
          <w:sz w:val="24"/>
          <w:szCs w:val="24"/>
        </w:rPr>
        <w:t>2.1</w:t>
      </w:r>
      <w:r w:rsidRPr="00352110">
        <w:rPr>
          <w:rFonts w:ascii="Times New Roman" w:hAnsi="Times New Roman"/>
          <w:b/>
          <w:color w:val="000000" w:themeColor="text1"/>
          <w:sz w:val="24"/>
          <w:szCs w:val="24"/>
        </w:rPr>
        <w:tab/>
        <w:t>Base de apresentação</w:t>
      </w:r>
    </w:p>
    <w:p w14:paraId="4763A626" w14:textId="77777777" w:rsidR="00352110" w:rsidRPr="00352110" w:rsidRDefault="00352110" w:rsidP="00352110">
      <w:pPr>
        <w:pStyle w:val="PargrafodaLista"/>
        <w:spacing w:line="360" w:lineRule="auto"/>
        <w:ind w:left="0"/>
        <w:rPr>
          <w:rFonts w:ascii="Times New Roman" w:hAnsi="Times New Roman"/>
          <w:color w:val="000000" w:themeColor="text1"/>
          <w:sz w:val="24"/>
          <w:szCs w:val="24"/>
          <w:lang w:val="pt"/>
        </w:rPr>
      </w:pPr>
      <w:r w:rsidRPr="00352110">
        <w:rPr>
          <w:rFonts w:ascii="Times New Roman" w:hAnsi="Times New Roman"/>
          <w:color w:val="000000" w:themeColor="text1"/>
          <w:sz w:val="24"/>
          <w:szCs w:val="24"/>
        </w:rPr>
        <w:t>Declaração de conformidade: As demonstrações contábeis foram elaboradas de acordo com as práticas contábeis</w:t>
      </w:r>
      <w:r w:rsidRPr="00352110">
        <w:rPr>
          <w:rFonts w:ascii="Times New Roman" w:hAnsi="Times New Roman"/>
          <w:color w:val="000000" w:themeColor="text1"/>
          <w:sz w:val="24"/>
          <w:szCs w:val="24"/>
          <w:lang w:val="pt"/>
        </w:rPr>
        <w:t xml:space="preserve"> adotadas no Brasil, com base nas disposições contidas na Lei das Sociedades Anônimas nº 6.404/76, nas alterações introduzidas pela Lei nº 11.638/07 e 11.941/09 e nos pronunciamentos emitidos pelo Comitê de Pronunciamentos Contábeis (CPC).</w:t>
      </w:r>
    </w:p>
    <w:p w14:paraId="54E9DC3A" w14:textId="77777777" w:rsidR="00352110" w:rsidRPr="00352110" w:rsidRDefault="00352110" w:rsidP="00352110">
      <w:pPr>
        <w:pStyle w:val="PargrafodaLista"/>
        <w:spacing w:line="360" w:lineRule="auto"/>
        <w:ind w:left="0"/>
        <w:rPr>
          <w:rFonts w:ascii="Times New Roman" w:hAnsi="Times New Roman"/>
          <w:color w:val="000000" w:themeColor="text1"/>
          <w:sz w:val="24"/>
          <w:szCs w:val="24"/>
        </w:rPr>
      </w:pPr>
      <w:r w:rsidRPr="00352110">
        <w:rPr>
          <w:rFonts w:ascii="Times New Roman" w:hAnsi="Times New Roman"/>
          <w:color w:val="000000" w:themeColor="text1"/>
          <w:sz w:val="24"/>
          <w:szCs w:val="24"/>
        </w:rPr>
        <w:t>A emissão das demonstrações contábeis foi autorizada pela Administração em 6 de març</w:t>
      </w:r>
      <w:r w:rsidRPr="00C04187">
        <w:rPr>
          <w:rFonts w:ascii="Times New Roman" w:hAnsi="Times New Roman"/>
          <w:color w:val="000000" w:themeColor="text1"/>
          <w:sz w:val="24"/>
          <w:szCs w:val="24"/>
        </w:rPr>
        <w:t xml:space="preserve">o </w:t>
      </w:r>
      <w:r w:rsidRPr="00352110">
        <w:rPr>
          <w:rFonts w:ascii="Times New Roman" w:hAnsi="Times New Roman"/>
          <w:color w:val="000000" w:themeColor="text1"/>
          <w:sz w:val="24"/>
          <w:szCs w:val="24"/>
        </w:rPr>
        <w:t xml:space="preserve">de 2023, após revistas, discutidas e aprovadas pela diretoria da SPDA. </w:t>
      </w:r>
    </w:p>
    <w:p w14:paraId="366EBAC7" w14:textId="77777777" w:rsidR="00352110" w:rsidRDefault="00352110" w:rsidP="00352110">
      <w:pPr>
        <w:tabs>
          <w:tab w:val="left" w:pos="851"/>
        </w:tabs>
        <w:spacing w:line="360" w:lineRule="auto"/>
        <w:rPr>
          <w:rFonts w:ascii="Times New Roman" w:hAnsi="Times New Roman"/>
          <w:b/>
          <w:color w:val="000000" w:themeColor="text1"/>
          <w:sz w:val="24"/>
          <w:szCs w:val="24"/>
        </w:rPr>
      </w:pPr>
    </w:p>
    <w:p w14:paraId="2AB28C1E" w14:textId="6826E010" w:rsidR="00352110" w:rsidRPr="00352110" w:rsidRDefault="00352110" w:rsidP="00352110">
      <w:pPr>
        <w:tabs>
          <w:tab w:val="left" w:pos="851"/>
        </w:tabs>
        <w:spacing w:line="360" w:lineRule="auto"/>
        <w:rPr>
          <w:rFonts w:ascii="Times New Roman" w:hAnsi="Times New Roman"/>
          <w:b/>
          <w:color w:val="000000" w:themeColor="text1"/>
          <w:sz w:val="24"/>
          <w:szCs w:val="24"/>
        </w:rPr>
      </w:pPr>
      <w:r w:rsidRPr="00352110">
        <w:rPr>
          <w:rFonts w:ascii="Times New Roman" w:hAnsi="Times New Roman"/>
          <w:b/>
          <w:color w:val="000000" w:themeColor="text1"/>
          <w:sz w:val="24"/>
          <w:szCs w:val="24"/>
        </w:rPr>
        <w:t>2.2</w:t>
      </w:r>
      <w:r w:rsidRPr="00352110">
        <w:rPr>
          <w:rFonts w:ascii="Times New Roman" w:hAnsi="Times New Roman"/>
          <w:b/>
          <w:color w:val="000000" w:themeColor="text1"/>
          <w:sz w:val="24"/>
          <w:szCs w:val="24"/>
        </w:rPr>
        <w:tab/>
        <w:t>Base de mensuração</w:t>
      </w:r>
    </w:p>
    <w:p w14:paraId="1EB615B8" w14:textId="77777777" w:rsidR="00352110" w:rsidRPr="00352110" w:rsidRDefault="00352110" w:rsidP="00352110">
      <w:pPr>
        <w:pStyle w:val="PargrafodaLista"/>
        <w:spacing w:line="360" w:lineRule="auto"/>
        <w:ind w:left="0"/>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As </w:t>
      </w:r>
      <w:r w:rsidRPr="00352110">
        <w:rPr>
          <w:rFonts w:ascii="Times New Roman" w:hAnsi="Times New Roman"/>
          <w:sz w:val="24"/>
          <w:szCs w:val="24"/>
        </w:rPr>
        <w:t xml:space="preserve">demonstrações contábeis </w:t>
      </w:r>
      <w:r w:rsidRPr="00352110">
        <w:rPr>
          <w:rFonts w:ascii="Times New Roman" w:hAnsi="Times New Roman"/>
          <w:color w:val="000000" w:themeColor="text1"/>
          <w:sz w:val="24"/>
          <w:szCs w:val="24"/>
        </w:rPr>
        <w:t xml:space="preserve">foram preparadas com base no custo histórico, com exceção, principalmente, dos ativos financeiros registrados pelo valor justo por meio do resultado. </w:t>
      </w:r>
    </w:p>
    <w:p w14:paraId="0EB8EE6B" w14:textId="77777777" w:rsidR="00352110" w:rsidRDefault="00352110" w:rsidP="00352110">
      <w:pPr>
        <w:tabs>
          <w:tab w:val="left" w:pos="851"/>
        </w:tabs>
        <w:spacing w:line="360" w:lineRule="auto"/>
        <w:rPr>
          <w:rFonts w:ascii="Times New Roman" w:hAnsi="Times New Roman"/>
          <w:b/>
          <w:color w:val="000000" w:themeColor="text1"/>
          <w:sz w:val="24"/>
          <w:szCs w:val="24"/>
        </w:rPr>
      </w:pPr>
    </w:p>
    <w:p w14:paraId="4A6BFDDF" w14:textId="51002C86" w:rsidR="00352110" w:rsidRPr="00352110" w:rsidRDefault="00352110" w:rsidP="00352110">
      <w:pPr>
        <w:tabs>
          <w:tab w:val="left" w:pos="851"/>
        </w:tabs>
        <w:spacing w:line="360" w:lineRule="auto"/>
        <w:rPr>
          <w:rFonts w:ascii="Times New Roman" w:hAnsi="Times New Roman"/>
          <w:b/>
          <w:color w:val="000000" w:themeColor="text1"/>
          <w:sz w:val="24"/>
          <w:szCs w:val="24"/>
        </w:rPr>
      </w:pPr>
      <w:r w:rsidRPr="00352110">
        <w:rPr>
          <w:rFonts w:ascii="Times New Roman" w:hAnsi="Times New Roman"/>
          <w:b/>
          <w:color w:val="000000" w:themeColor="text1"/>
          <w:sz w:val="24"/>
          <w:szCs w:val="24"/>
        </w:rPr>
        <w:t>2.3</w:t>
      </w:r>
      <w:r w:rsidRPr="00352110">
        <w:rPr>
          <w:rFonts w:ascii="Times New Roman" w:hAnsi="Times New Roman"/>
          <w:b/>
          <w:color w:val="000000" w:themeColor="text1"/>
          <w:sz w:val="24"/>
          <w:szCs w:val="24"/>
        </w:rPr>
        <w:tab/>
        <w:t>Moeda funcional e moeda de apresentação</w:t>
      </w:r>
    </w:p>
    <w:p w14:paraId="2BF73F89" w14:textId="77777777" w:rsidR="00352110" w:rsidRPr="00352110" w:rsidRDefault="00352110" w:rsidP="00352110">
      <w:pPr>
        <w:tabs>
          <w:tab w:val="left" w:pos="851"/>
        </w:tabs>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As demonstrações contábeis são apresentadas em Reais (R$), que é a moeda funcional da Companhia, assim como as informações financeiras, as quais são arredondadas para a unidade mais próxima, exceto quando indicado de outra forma.</w:t>
      </w:r>
    </w:p>
    <w:p w14:paraId="62B1629D" w14:textId="77777777" w:rsidR="00352110" w:rsidRDefault="00352110" w:rsidP="00352110">
      <w:pPr>
        <w:tabs>
          <w:tab w:val="left" w:pos="851"/>
        </w:tabs>
        <w:spacing w:line="360" w:lineRule="auto"/>
        <w:rPr>
          <w:rFonts w:ascii="Times New Roman" w:hAnsi="Times New Roman"/>
          <w:b/>
          <w:color w:val="000000" w:themeColor="text1"/>
          <w:sz w:val="24"/>
          <w:szCs w:val="24"/>
        </w:rPr>
      </w:pPr>
    </w:p>
    <w:p w14:paraId="474D3759" w14:textId="679F3B43" w:rsidR="00352110" w:rsidRPr="00352110" w:rsidRDefault="00352110" w:rsidP="00352110">
      <w:pPr>
        <w:tabs>
          <w:tab w:val="left" w:pos="851"/>
        </w:tabs>
        <w:spacing w:line="360" w:lineRule="auto"/>
        <w:rPr>
          <w:rFonts w:ascii="Times New Roman" w:hAnsi="Times New Roman"/>
          <w:b/>
          <w:color w:val="000000" w:themeColor="text1"/>
          <w:sz w:val="24"/>
          <w:szCs w:val="24"/>
        </w:rPr>
      </w:pPr>
      <w:r w:rsidRPr="00352110">
        <w:rPr>
          <w:rFonts w:ascii="Times New Roman" w:hAnsi="Times New Roman"/>
          <w:b/>
          <w:color w:val="000000" w:themeColor="text1"/>
          <w:sz w:val="24"/>
          <w:szCs w:val="24"/>
        </w:rPr>
        <w:t>2.4</w:t>
      </w:r>
      <w:r w:rsidRPr="00352110">
        <w:rPr>
          <w:rFonts w:ascii="Times New Roman" w:hAnsi="Times New Roman"/>
          <w:b/>
          <w:color w:val="000000" w:themeColor="text1"/>
          <w:sz w:val="24"/>
          <w:szCs w:val="24"/>
        </w:rPr>
        <w:tab/>
        <w:t xml:space="preserve">Uso de estimativas e julgamentos </w:t>
      </w:r>
    </w:p>
    <w:p w14:paraId="78511D3B" w14:textId="186AA06D" w:rsidR="00352110" w:rsidRDefault="00352110" w:rsidP="00352110">
      <w:pPr>
        <w:pStyle w:val="PargrafodaLista"/>
        <w:spacing w:line="360" w:lineRule="auto"/>
        <w:ind w:left="0"/>
        <w:rPr>
          <w:rFonts w:ascii="Times New Roman" w:hAnsi="Times New Roman"/>
          <w:color w:val="000000" w:themeColor="text1"/>
          <w:sz w:val="24"/>
          <w:szCs w:val="24"/>
        </w:rPr>
      </w:pPr>
      <w:r w:rsidRPr="00352110">
        <w:rPr>
          <w:rFonts w:ascii="Times New Roman" w:hAnsi="Times New Roman"/>
          <w:color w:val="000000" w:themeColor="text1"/>
          <w:sz w:val="24"/>
          <w:szCs w:val="24"/>
        </w:rPr>
        <w:t>A preparação das demonstrações contábeis de acordo com as práticas contábeis adotadas no Brasil exige que a Administração faça julgamentos, estimativas e premissas que afetam a aplicação de políticas contábeis e os valores reportados de ativos, passivos, receitas e despesas. Os resultados reais podem divergir dessas estimativas. As estimativas e as premissas são revistas de uma maneira contínua pela Administração. Os ajustes originários das revisões das estimativas contábeis são reconhecidos no resultado do período em que ocorrem e em quaisquer exercícios futuros afetados.</w:t>
      </w:r>
    </w:p>
    <w:p w14:paraId="4D9944F2" w14:textId="77777777" w:rsidR="00352110" w:rsidRPr="00352110" w:rsidRDefault="00352110" w:rsidP="00352110">
      <w:pPr>
        <w:pStyle w:val="PargrafodaLista"/>
        <w:spacing w:line="360" w:lineRule="auto"/>
        <w:ind w:left="0"/>
        <w:rPr>
          <w:rFonts w:ascii="Times New Roman" w:hAnsi="Times New Roman"/>
          <w:color w:val="000000" w:themeColor="text1"/>
          <w:sz w:val="24"/>
          <w:szCs w:val="24"/>
        </w:rPr>
      </w:pPr>
    </w:p>
    <w:p w14:paraId="5ADB60B6" w14:textId="77777777" w:rsidR="00352110" w:rsidRPr="00352110" w:rsidRDefault="00352110" w:rsidP="00352110">
      <w:pPr>
        <w:pStyle w:val="PargrafodaLista"/>
        <w:keepNext/>
        <w:widowControl w:val="0"/>
        <w:numPr>
          <w:ilvl w:val="0"/>
          <w:numId w:val="2"/>
        </w:numPr>
        <w:tabs>
          <w:tab w:val="left" w:pos="851"/>
        </w:tabs>
        <w:autoSpaceDE w:val="0"/>
        <w:autoSpaceDN w:val="0"/>
        <w:adjustRightInd w:val="0"/>
        <w:spacing w:line="360" w:lineRule="auto"/>
        <w:ind w:left="0" w:firstLine="0"/>
        <w:rPr>
          <w:rFonts w:ascii="Times New Roman" w:hAnsi="Times New Roman"/>
          <w:b/>
          <w:color w:val="000000" w:themeColor="text1"/>
          <w:sz w:val="24"/>
          <w:szCs w:val="24"/>
          <w:u w:val="single"/>
        </w:rPr>
      </w:pPr>
      <w:r w:rsidRPr="00352110">
        <w:rPr>
          <w:rFonts w:ascii="Times New Roman" w:hAnsi="Times New Roman"/>
          <w:b/>
          <w:color w:val="000000" w:themeColor="text1"/>
          <w:sz w:val="24"/>
          <w:szCs w:val="24"/>
          <w:u w:val="single"/>
        </w:rPr>
        <w:t>PRINCIPAIS PRÁTICAS CONTÁBEIS</w:t>
      </w:r>
    </w:p>
    <w:p w14:paraId="2D19FEC2" w14:textId="0BF6DF78" w:rsidR="00352110" w:rsidRDefault="00352110" w:rsidP="00352110">
      <w:pPr>
        <w:pStyle w:val="PargrafodaLista"/>
        <w:spacing w:line="360" w:lineRule="auto"/>
        <w:ind w:left="0"/>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As principais práticas, descritas abaixo, têm sido aplicadas de maneira consistente para os períodos apresentados nessas demonstrações contábeis. </w:t>
      </w:r>
    </w:p>
    <w:p w14:paraId="18E7B31F" w14:textId="77777777" w:rsidR="00352110" w:rsidRPr="00352110" w:rsidRDefault="00352110" w:rsidP="00352110">
      <w:pPr>
        <w:pStyle w:val="PargrafodaLista"/>
        <w:spacing w:line="360" w:lineRule="auto"/>
        <w:ind w:left="0"/>
        <w:rPr>
          <w:rFonts w:ascii="Times New Roman" w:hAnsi="Times New Roman"/>
          <w:color w:val="000000" w:themeColor="text1"/>
          <w:sz w:val="24"/>
          <w:szCs w:val="24"/>
        </w:rPr>
      </w:pPr>
    </w:p>
    <w:p w14:paraId="594F2DBE" w14:textId="77777777" w:rsidR="00352110" w:rsidRPr="00352110" w:rsidRDefault="00352110" w:rsidP="00352110">
      <w:pPr>
        <w:tabs>
          <w:tab w:val="left" w:pos="851"/>
        </w:tabs>
        <w:autoSpaceDE w:val="0"/>
        <w:autoSpaceDN w:val="0"/>
        <w:adjustRightInd w:val="0"/>
        <w:spacing w:line="360" w:lineRule="auto"/>
        <w:rPr>
          <w:rFonts w:ascii="Times New Roman" w:hAnsi="Times New Roman"/>
          <w:b/>
          <w:color w:val="000000" w:themeColor="text1"/>
          <w:sz w:val="24"/>
          <w:szCs w:val="24"/>
        </w:rPr>
      </w:pPr>
      <w:r w:rsidRPr="00352110">
        <w:rPr>
          <w:rFonts w:ascii="Times New Roman" w:hAnsi="Times New Roman"/>
          <w:b/>
          <w:color w:val="000000" w:themeColor="text1"/>
          <w:sz w:val="24"/>
          <w:szCs w:val="24"/>
        </w:rPr>
        <w:t>3.1</w:t>
      </w:r>
      <w:r w:rsidRPr="00352110">
        <w:rPr>
          <w:rFonts w:ascii="Times New Roman" w:hAnsi="Times New Roman"/>
          <w:b/>
          <w:color w:val="000000" w:themeColor="text1"/>
          <w:sz w:val="24"/>
          <w:szCs w:val="24"/>
        </w:rPr>
        <w:tab/>
        <w:t>Reconhecimento de receitas e despesas</w:t>
      </w:r>
    </w:p>
    <w:p w14:paraId="4D9AC6FC" w14:textId="77777777" w:rsidR="00352110" w:rsidRPr="00352110" w:rsidRDefault="00352110" w:rsidP="00352110">
      <w:pPr>
        <w:pStyle w:val="PargrafodaLista"/>
        <w:spacing w:line="360" w:lineRule="auto"/>
        <w:ind w:left="0"/>
        <w:rPr>
          <w:rFonts w:ascii="Times New Roman" w:hAnsi="Times New Roman"/>
          <w:color w:val="000000" w:themeColor="text1"/>
          <w:sz w:val="24"/>
          <w:szCs w:val="24"/>
        </w:rPr>
      </w:pPr>
      <w:r w:rsidRPr="00352110">
        <w:rPr>
          <w:rFonts w:ascii="Times New Roman" w:hAnsi="Times New Roman"/>
          <w:color w:val="000000" w:themeColor="text1"/>
          <w:sz w:val="24"/>
          <w:szCs w:val="24"/>
        </w:rPr>
        <w:t>As receitas e despesas são registradas de acordo com o regime de competência, o qual estabelece que sejam incluídas na apuração dos períodos em que ocorrerem e, simultaneamente, quando se correlacionarem, independentemente de recebimento de pagamento. Esse conceito é aplicado para as principais receitas geradas pelas atividades da SPDA, a saber: (i) Receita líquida de juros e de atualização monetária; (</w:t>
      </w:r>
      <w:proofErr w:type="spellStart"/>
      <w:r w:rsidRPr="00352110">
        <w:rPr>
          <w:rFonts w:ascii="Times New Roman" w:hAnsi="Times New Roman"/>
          <w:color w:val="000000" w:themeColor="text1"/>
          <w:sz w:val="24"/>
          <w:szCs w:val="24"/>
        </w:rPr>
        <w:t>ii</w:t>
      </w:r>
      <w:proofErr w:type="spellEnd"/>
      <w:r w:rsidRPr="00352110">
        <w:rPr>
          <w:rFonts w:ascii="Times New Roman" w:hAnsi="Times New Roman"/>
          <w:color w:val="000000" w:themeColor="text1"/>
          <w:sz w:val="24"/>
          <w:szCs w:val="24"/>
        </w:rPr>
        <w:t>) receitas e despesas de juros e atualização monetária decorrentes dos ativos e passivos que rendem e pagam juros e atualização monetária.</w:t>
      </w:r>
    </w:p>
    <w:p w14:paraId="2F7E717A" w14:textId="77777777" w:rsidR="00352110" w:rsidRDefault="00352110" w:rsidP="00352110">
      <w:pPr>
        <w:tabs>
          <w:tab w:val="left" w:pos="851"/>
        </w:tabs>
        <w:spacing w:line="360" w:lineRule="auto"/>
        <w:rPr>
          <w:rFonts w:ascii="Times New Roman" w:hAnsi="Times New Roman"/>
          <w:b/>
          <w:color w:val="000000" w:themeColor="text1"/>
          <w:sz w:val="24"/>
          <w:szCs w:val="24"/>
        </w:rPr>
      </w:pPr>
    </w:p>
    <w:p w14:paraId="45D0A024" w14:textId="0BCF6C67" w:rsidR="00352110" w:rsidRPr="00352110" w:rsidRDefault="00352110" w:rsidP="00352110">
      <w:pPr>
        <w:tabs>
          <w:tab w:val="left" w:pos="851"/>
        </w:tabs>
        <w:spacing w:line="360" w:lineRule="auto"/>
        <w:rPr>
          <w:rFonts w:ascii="Times New Roman" w:hAnsi="Times New Roman"/>
          <w:b/>
          <w:color w:val="000000" w:themeColor="text1"/>
          <w:sz w:val="24"/>
          <w:szCs w:val="24"/>
        </w:rPr>
      </w:pPr>
      <w:r w:rsidRPr="00352110">
        <w:rPr>
          <w:rFonts w:ascii="Times New Roman" w:hAnsi="Times New Roman"/>
          <w:b/>
          <w:color w:val="000000" w:themeColor="text1"/>
          <w:sz w:val="24"/>
          <w:szCs w:val="24"/>
        </w:rPr>
        <w:t>3.2</w:t>
      </w:r>
      <w:r w:rsidRPr="00352110">
        <w:rPr>
          <w:rFonts w:ascii="Times New Roman" w:hAnsi="Times New Roman"/>
          <w:b/>
          <w:color w:val="000000" w:themeColor="text1"/>
          <w:sz w:val="24"/>
          <w:szCs w:val="24"/>
        </w:rPr>
        <w:tab/>
        <w:t>Instrumentos financeiros não derivativos ativos e passivos</w:t>
      </w:r>
    </w:p>
    <w:p w14:paraId="062DB490" w14:textId="77777777" w:rsidR="00352110" w:rsidRDefault="00352110" w:rsidP="00352110">
      <w:pPr>
        <w:shd w:val="clear" w:color="auto" w:fill="FFFFFF"/>
        <w:tabs>
          <w:tab w:val="left" w:pos="851"/>
        </w:tabs>
        <w:spacing w:line="360" w:lineRule="auto"/>
        <w:rPr>
          <w:rFonts w:ascii="Times New Roman" w:hAnsi="Times New Roman"/>
          <w:b/>
          <w:bCs/>
          <w:color w:val="000000" w:themeColor="text1"/>
          <w:sz w:val="24"/>
          <w:szCs w:val="24"/>
        </w:rPr>
      </w:pPr>
    </w:p>
    <w:p w14:paraId="6F9C62D0" w14:textId="20D428CB" w:rsidR="00352110" w:rsidRPr="00352110" w:rsidRDefault="00352110" w:rsidP="00352110">
      <w:pPr>
        <w:shd w:val="clear" w:color="auto" w:fill="FFFFFF"/>
        <w:tabs>
          <w:tab w:val="left" w:pos="851"/>
        </w:tabs>
        <w:spacing w:line="360" w:lineRule="auto"/>
        <w:rPr>
          <w:rFonts w:ascii="Times New Roman" w:hAnsi="Times New Roman"/>
          <w:b/>
          <w:bCs/>
          <w:color w:val="000000" w:themeColor="text1"/>
          <w:sz w:val="24"/>
          <w:szCs w:val="24"/>
        </w:rPr>
      </w:pPr>
      <w:r w:rsidRPr="00352110">
        <w:rPr>
          <w:rFonts w:ascii="Times New Roman" w:hAnsi="Times New Roman"/>
          <w:b/>
          <w:bCs/>
          <w:color w:val="000000" w:themeColor="text1"/>
          <w:sz w:val="24"/>
          <w:szCs w:val="24"/>
        </w:rPr>
        <w:t>3.2.1</w:t>
      </w:r>
      <w:r w:rsidRPr="00352110">
        <w:rPr>
          <w:rFonts w:ascii="Times New Roman" w:hAnsi="Times New Roman"/>
          <w:b/>
          <w:bCs/>
          <w:color w:val="000000" w:themeColor="text1"/>
          <w:sz w:val="24"/>
          <w:szCs w:val="24"/>
        </w:rPr>
        <w:tab/>
        <w:t>Ativos financeiros não derivativos</w:t>
      </w:r>
    </w:p>
    <w:p w14:paraId="5D87A851" w14:textId="77777777" w:rsidR="00352110" w:rsidRPr="00352110" w:rsidRDefault="00352110" w:rsidP="00352110">
      <w:pPr>
        <w:shd w:val="clear" w:color="auto" w:fill="FFFFFF"/>
        <w:tabs>
          <w:tab w:val="left" w:pos="851"/>
        </w:tabs>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Os ativos financeiros são reconhecidos inicialmente ao valor justo, acrescidos, no caso de ativos não designados a valor justo por meio do resultado, dos custos de transação que sejam diretamente atribuíveis à aquisição do ativo financeiro.</w:t>
      </w:r>
    </w:p>
    <w:p w14:paraId="385114DA" w14:textId="77777777" w:rsidR="00352110" w:rsidRPr="00352110" w:rsidRDefault="00352110" w:rsidP="00352110">
      <w:pPr>
        <w:tabs>
          <w:tab w:val="left" w:pos="851"/>
        </w:tabs>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A SPDA classifica os ativos financeiros não derivativos nas seguintes categorias: ativos financeiros registrados pelo valor justo por meio do resultado, </w:t>
      </w:r>
      <w:bookmarkStart w:id="9" w:name="_Hlk31806987"/>
      <w:r w:rsidRPr="00352110">
        <w:rPr>
          <w:rFonts w:ascii="Times New Roman" w:hAnsi="Times New Roman"/>
          <w:color w:val="000000" w:themeColor="text1"/>
          <w:sz w:val="24"/>
          <w:szCs w:val="24"/>
        </w:rPr>
        <w:t>empréstimos e recebíveis e ativos financeiros registrados pelo custo amortizado.</w:t>
      </w:r>
    </w:p>
    <w:bookmarkEnd w:id="9"/>
    <w:p w14:paraId="1999B87A" w14:textId="77777777" w:rsidR="00352110" w:rsidRPr="00352110" w:rsidRDefault="00352110" w:rsidP="00352110">
      <w:pPr>
        <w:tabs>
          <w:tab w:val="left" w:pos="851"/>
        </w:tabs>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Na data das demonstrações contábeis somente as categorias a seguir possuíam ativos financeiros registrados para as quais detalhamos o critério de mensuração:</w:t>
      </w:r>
    </w:p>
    <w:p w14:paraId="6AC0CBCE" w14:textId="77777777" w:rsidR="00352110" w:rsidRDefault="00352110" w:rsidP="00352110">
      <w:pPr>
        <w:tabs>
          <w:tab w:val="left" w:pos="851"/>
        </w:tabs>
        <w:spacing w:line="360" w:lineRule="auto"/>
        <w:rPr>
          <w:rFonts w:ascii="Times New Roman" w:hAnsi="Times New Roman"/>
          <w:color w:val="000000" w:themeColor="text1"/>
          <w:sz w:val="24"/>
          <w:szCs w:val="24"/>
        </w:rPr>
      </w:pPr>
    </w:p>
    <w:p w14:paraId="3946EC86" w14:textId="719E8E2A" w:rsidR="00352110" w:rsidRPr="00352110" w:rsidRDefault="00352110" w:rsidP="00352110">
      <w:pPr>
        <w:tabs>
          <w:tab w:val="left" w:pos="851"/>
        </w:tabs>
        <w:spacing w:line="360" w:lineRule="auto"/>
        <w:rPr>
          <w:rFonts w:ascii="Times New Roman" w:hAnsi="Times New Roman"/>
          <w:b/>
          <w:bCs/>
          <w:color w:val="000000" w:themeColor="text1"/>
          <w:sz w:val="24"/>
          <w:szCs w:val="24"/>
        </w:rPr>
      </w:pPr>
      <w:r w:rsidRPr="00352110">
        <w:rPr>
          <w:rFonts w:ascii="Times New Roman" w:hAnsi="Times New Roman"/>
          <w:b/>
          <w:bCs/>
          <w:color w:val="000000" w:themeColor="text1"/>
          <w:sz w:val="24"/>
          <w:szCs w:val="24"/>
        </w:rPr>
        <w:lastRenderedPageBreak/>
        <w:t>3.2.1.1</w:t>
      </w:r>
      <w:r w:rsidRPr="00352110">
        <w:rPr>
          <w:rFonts w:ascii="Times New Roman" w:hAnsi="Times New Roman"/>
          <w:b/>
          <w:bCs/>
          <w:color w:val="000000" w:themeColor="text1"/>
          <w:sz w:val="24"/>
          <w:szCs w:val="24"/>
        </w:rPr>
        <w:tab/>
        <w:t>Ativos financeiros mensurados ao valor justo por meio do resultado</w:t>
      </w:r>
    </w:p>
    <w:p w14:paraId="70ECA01A" w14:textId="77777777" w:rsidR="00352110" w:rsidRPr="00352110" w:rsidRDefault="00352110" w:rsidP="00352110">
      <w:pPr>
        <w:shd w:val="clear" w:color="auto" w:fill="FFFFFF"/>
        <w:tabs>
          <w:tab w:val="left" w:pos="851"/>
        </w:tabs>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São ativos financeiros mantidos para negociação ativa e frequente e para os quais existe evidência de um histórico recente de vendas no curto prazo. Os ganhos e perdas decorrentes de variações do valor justo mensurado são registrados no resultado financeiro da Companhia como incorridos. Os ativos dessa categoria são classificados como ativos circulantes.</w:t>
      </w:r>
    </w:p>
    <w:p w14:paraId="40C6F3F7" w14:textId="77777777" w:rsidR="00352110" w:rsidRPr="00352110" w:rsidRDefault="00352110" w:rsidP="00352110">
      <w:pPr>
        <w:shd w:val="clear" w:color="auto" w:fill="FFFFFF"/>
        <w:tabs>
          <w:tab w:val="left" w:pos="851"/>
        </w:tabs>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Os ativos financeiros registrados pelo valor justo por meio de resultado incluem principalmente o caixa e os equivalentes de caixa e os títulos e valores mobiliários.</w:t>
      </w:r>
    </w:p>
    <w:p w14:paraId="154BE5DD" w14:textId="77777777" w:rsidR="00352110" w:rsidRDefault="00352110" w:rsidP="00352110">
      <w:pPr>
        <w:shd w:val="clear" w:color="auto" w:fill="FFFFFF"/>
        <w:tabs>
          <w:tab w:val="left" w:pos="851"/>
        </w:tabs>
        <w:spacing w:line="360" w:lineRule="auto"/>
        <w:rPr>
          <w:rFonts w:ascii="Times New Roman" w:hAnsi="Times New Roman"/>
          <w:b/>
          <w:bCs/>
          <w:color w:val="000000" w:themeColor="text1"/>
          <w:sz w:val="24"/>
          <w:szCs w:val="24"/>
        </w:rPr>
      </w:pPr>
    </w:p>
    <w:p w14:paraId="2B8A2193" w14:textId="01578311" w:rsidR="00352110" w:rsidRPr="00352110" w:rsidRDefault="00352110" w:rsidP="00352110">
      <w:pPr>
        <w:shd w:val="clear" w:color="auto" w:fill="FFFFFF"/>
        <w:tabs>
          <w:tab w:val="left" w:pos="851"/>
        </w:tabs>
        <w:spacing w:line="360" w:lineRule="auto"/>
        <w:rPr>
          <w:rFonts w:ascii="Times New Roman" w:hAnsi="Times New Roman"/>
          <w:b/>
          <w:bCs/>
          <w:color w:val="000000" w:themeColor="text1"/>
          <w:sz w:val="24"/>
          <w:szCs w:val="24"/>
        </w:rPr>
      </w:pPr>
      <w:r w:rsidRPr="00352110">
        <w:rPr>
          <w:rFonts w:ascii="Times New Roman" w:hAnsi="Times New Roman"/>
          <w:b/>
          <w:bCs/>
          <w:color w:val="000000" w:themeColor="text1"/>
          <w:sz w:val="24"/>
          <w:szCs w:val="24"/>
        </w:rPr>
        <w:t>3.2.1.2</w:t>
      </w:r>
      <w:r w:rsidRPr="00352110">
        <w:rPr>
          <w:rFonts w:ascii="Times New Roman" w:hAnsi="Times New Roman"/>
          <w:b/>
          <w:bCs/>
          <w:color w:val="000000" w:themeColor="text1"/>
          <w:sz w:val="24"/>
          <w:szCs w:val="24"/>
        </w:rPr>
        <w:tab/>
        <w:t>Empréstimos e recebíveis</w:t>
      </w:r>
    </w:p>
    <w:p w14:paraId="6D36CBE2" w14:textId="1BBE1C17" w:rsidR="00352110" w:rsidRDefault="00352110" w:rsidP="00352110">
      <w:pPr>
        <w:shd w:val="clear" w:color="auto" w:fill="FFFFFF"/>
        <w:tabs>
          <w:tab w:val="left" w:pos="851"/>
        </w:tabs>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Empréstimos e recebíveis são ativos financeiros com pagamentos fixos ou calculáveis que não são cotados no mercado ativo. Tais ativos são reconhecidos inicialmente pelo valor justo acrescido de quaisquer custos de transação atribuíveis. Após o reconhecimento inicial, os empréstimos e recebíveis são medidos pelo custo amortizado por meio do método dos juros efetivos, decrescidos de qualquer perda por redução ao valor recuperável.</w:t>
      </w:r>
    </w:p>
    <w:p w14:paraId="6748644D" w14:textId="77777777" w:rsidR="00352110" w:rsidRPr="00352110" w:rsidRDefault="00352110" w:rsidP="00352110">
      <w:pPr>
        <w:shd w:val="clear" w:color="auto" w:fill="FFFFFF"/>
        <w:tabs>
          <w:tab w:val="left" w:pos="851"/>
        </w:tabs>
        <w:spacing w:line="360" w:lineRule="auto"/>
        <w:rPr>
          <w:rFonts w:ascii="Times New Roman" w:hAnsi="Times New Roman"/>
          <w:color w:val="000000" w:themeColor="text1"/>
          <w:sz w:val="24"/>
          <w:szCs w:val="24"/>
        </w:rPr>
      </w:pPr>
    </w:p>
    <w:p w14:paraId="6A3881E1" w14:textId="77777777" w:rsidR="00352110" w:rsidRPr="00352110" w:rsidRDefault="00352110" w:rsidP="00352110">
      <w:pPr>
        <w:pStyle w:val="PargrafodaLista"/>
        <w:numPr>
          <w:ilvl w:val="0"/>
          <w:numId w:val="3"/>
        </w:numPr>
        <w:shd w:val="clear" w:color="auto" w:fill="FFFFFF"/>
        <w:tabs>
          <w:tab w:val="left" w:pos="851"/>
        </w:tabs>
        <w:spacing w:line="360" w:lineRule="auto"/>
        <w:ind w:left="0" w:firstLine="0"/>
        <w:rPr>
          <w:rFonts w:ascii="Times New Roman" w:hAnsi="Times New Roman"/>
          <w:color w:val="000000" w:themeColor="text1"/>
          <w:sz w:val="24"/>
          <w:szCs w:val="24"/>
        </w:rPr>
      </w:pPr>
      <w:r w:rsidRPr="00352110">
        <w:rPr>
          <w:rFonts w:ascii="Times New Roman" w:hAnsi="Times New Roman"/>
          <w:b/>
          <w:bCs/>
          <w:color w:val="000000" w:themeColor="text1"/>
          <w:sz w:val="24"/>
          <w:szCs w:val="24"/>
        </w:rPr>
        <w:t>Identificação e mensuração de redução ao valor recuperável dos ativos financeiros (</w:t>
      </w:r>
      <w:proofErr w:type="spellStart"/>
      <w:r w:rsidRPr="00352110">
        <w:rPr>
          <w:rFonts w:ascii="Times New Roman" w:hAnsi="Times New Roman"/>
          <w:b/>
          <w:bCs/>
          <w:i/>
          <w:color w:val="000000" w:themeColor="text1"/>
          <w:sz w:val="24"/>
          <w:szCs w:val="24"/>
        </w:rPr>
        <w:t>impairment</w:t>
      </w:r>
      <w:proofErr w:type="spellEnd"/>
      <w:r w:rsidRPr="00352110">
        <w:rPr>
          <w:rFonts w:ascii="Times New Roman" w:hAnsi="Times New Roman"/>
          <w:b/>
          <w:bCs/>
          <w:color w:val="000000" w:themeColor="text1"/>
          <w:sz w:val="24"/>
          <w:szCs w:val="24"/>
        </w:rPr>
        <w:t>)</w:t>
      </w:r>
    </w:p>
    <w:p w14:paraId="14DB7A6B" w14:textId="77777777" w:rsidR="00352110" w:rsidRPr="00352110" w:rsidRDefault="00352110" w:rsidP="00352110">
      <w:pPr>
        <w:shd w:val="clear" w:color="auto" w:fill="FFFFFF"/>
        <w:tabs>
          <w:tab w:val="left" w:pos="851"/>
        </w:tabs>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Em cada data de balanço, a SPDA avalia o saldo contábil líquido dos ativos financeiros com o objetivo de analisar eventos ou mudanças nas circunstâncias econômicas e operacionais que possam indicar deterioração ou perda de seu valor recuperável.</w:t>
      </w:r>
    </w:p>
    <w:p w14:paraId="42F42101" w14:textId="5F3CBA2C" w:rsidR="00352110" w:rsidRDefault="00352110" w:rsidP="00352110">
      <w:pPr>
        <w:shd w:val="clear" w:color="auto" w:fill="FFFFFF"/>
        <w:tabs>
          <w:tab w:val="left" w:pos="851"/>
        </w:tabs>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Se há evidências objetivas de que o valor líquido excede o valor recuperável, então é constituída provisão ajustando o saldo contábil líquido ao valor recuperável.</w:t>
      </w:r>
    </w:p>
    <w:p w14:paraId="37BF0433" w14:textId="77777777" w:rsidR="00352110" w:rsidRPr="00352110" w:rsidRDefault="00352110" w:rsidP="00352110">
      <w:pPr>
        <w:shd w:val="clear" w:color="auto" w:fill="FFFFFF"/>
        <w:tabs>
          <w:tab w:val="left" w:pos="851"/>
        </w:tabs>
        <w:spacing w:line="360" w:lineRule="auto"/>
        <w:rPr>
          <w:rFonts w:ascii="Times New Roman" w:hAnsi="Times New Roman"/>
          <w:color w:val="000000" w:themeColor="text1"/>
          <w:sz w:val="24"/>
          <w:szCs w:val="24"/>
        </w:rPr>
      </w:pPr>
    </w:p>
    <w:p w14:paraId="2AA2FDCE" w14:textId="77777777" w:rsidR="00352110" w:rsidRPr="00352110" w:rsidRDefault="00352110" w:rsidP="00352110">
      <w:pPr>
        <w:pStyle w:val="PargrafodaLista"/>
        <w:numPr>
          <w:ilvl w:val="0"/>
          <w:numId w:val="3"/>
        </w:numPr>
        <w:shd w:val="clear" w:color="auto" w:fill="FFFFFF"/>
        <w:tabs>
          <w:tab w:val="left" w:pos="851"/>
        </w:tabs>
        <w:spacing w:line="360" w:lineRule="auto"/>
        <w:ind w:left="0" w:firstLine="0"/>
        <w:rPr>
          <w:rFonts w:ascii="Times New Roman" w:hAnsi="Times New Roman"/>
          <w:b/>
          <w:bCs/>
          <w:color w:val="000000" w:themeColor="text1"/>
          <w:sz w:val="24"/>
          <w:szCs w:val="24"/>
        </w:rPr>
      </w:pPr>
      <w:r w:rsidRPr="00352110">
        <w:rPr>
          <w:rFonts w:ascii="Times New Roman" w:hAnsi="Times New Roman"/>
          <w:b/>
          <w:bCs/>
          <w:color w:val="000000" w:themeColor="text1"/>
          <w:sz w:val="24"/>
          <w:szCs w:val="24"/>
        </w:rPr>
        <w:t>Passivos financeiros não derivativos</w:t>
      </w:r>
    </w:p>
    <w:p w14:paraId="49EF8487" w14:textId="77777777" w:rsidR="00352110" w:rsidRPr="00352110" w:rsidRDefault="00352110" w:rsidP="00352110">
      <w:pPr>
        <w:shd w:val="clear" w:color="auto" w:fill="FFFFFF"/>
        <w:tabs>
          <w:tab w:val="left" w:pos="851"/>
        </w:tabs>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A SPDA classifica passivos financeiros não derivativos na categoria de outros passivos financeiros. Tais passivos são reconhecidos inicialmente pelo valor justo acrescido de quaisquer custos de transação atribuíveis. Após o reconhecimento inicial esses passivos são medidos pelo custo amortizado através do método de juros efetivos.</w:t>
      </w:r>
    </w:p>
    <w:p w14:paraId="04BC0DD5" w14:textId="3610E6AE" w:rsidR="00352110" w:rsidRDefault="00352110" w:rsidP="00352110">
      <w:pPr>
        <w:shd w:val="clear" w:color="auto" w:fill="FFFFFF"/>
        <w:tabs>
          <w:tab w:val="left" w:pos="851"/>
        </w:tabs>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Os passivos financeiros não derivativos incluem principalmente obrigações com mutuários, fornecedores e outras contas a pagar. </w:t>
      </w:r>
    </w:p>
    <w:p w14:paraId="416E65FF" w14:textId="77777777" w:rsidR="00352110" w:rsidRPr="00352110" w:rsidRDefault="00352110" w:rsidP="00352110">
      <w:pPr>
        <w:shd w:val="clear" w:color="auto" w:fill="FFFFFF"/>
        <w:tabs>
          <w:tab w:val="left" w:pos="851"/>
        </w:tabs>
        <w:spacing w:line="360" w:lineRule="auto"/>
        <w:rPr>
          <w:rFonts w:ascii="Times New Roman" w:hAnsi="Times New Roman"/>
          <w:color w:val="000000" w:themeColor="text1"/>
          <w:sz w:val="24"/>
          <w:szCs w:val="24"/>
        </w:rPr>
      </w:pPr>
    </w:p>
    <w:p w14:paraId="3D6B4F3D" w14:textId="77777777" w:rsidR="00352110" w:rsidRPr="00352110" w:rsidRDefault="00352110" w:rsidP="00352110">
      <w:pPr>
        <w:pStyle w:val="PargrafodaLista"/>
        <w:numPr>
          <w:ilvl w:val="0"/>
          <w:numId w:val="3"/>
        </w:numPr>
        <w:shd w:val="clear" w:color="auto" w:fill="FFFFFF"/>
        <w:tabs>
          <w:tab w:val="left" w:pos="851"/>
        </w:tabs>
        <w:spacing w:line="360" w:lineRule="auto"/>
        <w:ind w:left="0" w:firstLine="0"/>
        <w:rPr>
          <w:rFonts w:ascii="Times New Roman" w:hAnsi="Times New Roman"/>
          <w:b/>
          <w:bCs/>
          <w:color w:val="000000" w:themeColor="text1"/>
          <w:sz w:val="24"/>
          <w:szCs w:val="24"/>
        </w:rPr>
      </w:pPr>
      <w:r w:rsidRPr="00352110">
        <w:rPr>
          <w:rFonts w:ascii="Times New Roman" w:hAnsi="Times New Roman"/>
          <w:b/>
          <w:bCs/>
          <w:color w:val="000000" w:themeColor="text1"/>
          <w:sz w:val="24"/>
          <w:szCs w:val="24"/>
        </w:rPr>
        <w:t>Baixa de ativos e passivos financeiros</w:t>
      </w:r>
    </w:p>
    <w:p w14:paraId="58CBAD1A" w14:textId="77777777" w:rsidR="00352110" w:rsidRPr="00352110" w:rsidRDefault="00352110" w:rsidP="00352110">
      <w:pPr>
        <w:shd w:val="clear" w:color="auto" w:fill="FFFFFF"/>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lastRenderedPageBreak/>
        <w:t>Ativos financeiros são baixados quando expiram os direitos contratuais sobre os fluxos de caixa ou quando os direitos de receber os fluxos de caixa contratuais são transferidos em uma transação na qual todos os riscos e benefícios de propriedade do ativo financeiro são substancialmente transferidos.</w:t>
      </w:r>
    </w:p>
    <w:p w14:paraId="18BCA566" w14:textId="77777777" w:rsidR="00352110" w:rsidRPr="00352110" w:rsidRDefault="00352110" w:rsidP="00352110">
      <w:pPr>
        <w:shd w:val="clear" w:color="auto" w:fill="FFFFFF"/>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A baixa de passivos financeiros é efetuada quando suas obrigações contratuais são extintas, canceladas ou quando expiram. </w:t>
      </w:r>
    </w:p>
    <w:p w14:paraId="18220390" w14:textId="434BB7BC" w:rsidR="00352110" w:rsidRDefault="00352110" w:rsidP="00352110">
      <w:pPr>
        <w:shd w:val="clear" w:color="auto" w:fill="FFFFFF"/>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A SPDA classifica passivos financeiros não derivativos na categoria de outros passivos financeiros. Tais passivos são reconhecidos inicialmente pelo valor justo acrescido de quaisquer custos de transação atribuíveis. Após o reconhecimento inicial, esses passivos são medidos pelo custo amortizado através do método de juros efetivos.</w:t>
      </w:r>
    </w:p>
    <w:p w14:paraId="4AD487CE" w14:textId="77777777" w:rsidR="00352110" w:rsidRPr="00352110" w:rsidRDefault="00352110" w:rsidP="00352110">
      <w:pPr>
        <w:shd w:val="clear" w:color="auto" w:fill="FFFFFF"/>
        <w:spacing w:line="360" w:lineRule="auto"/>
        <w:rPr>
          <w:rFonts w:ascii="Times New Roman" w:hAnsi="Times New Roman"/>
          <w:color w:val="000000" w:themeColor="text1"/>
          <w:sz w:val="24"/>
          <w:szCs w:val="24"/>
        </w:rPr>
      </w:pPr>
    </w:p>
    <w:p w14:paraId="6BEF660E" w14:textId="77777777" w:rsidR="00352110" w:rsidRPr="00352110" w:rsidRDefault="00352110" w:rsidP="00352110">
      <w:pPr>
        <w:pStyle w:val="PargrafodaLista"/>
        <w:numPr>
          <w:ilvl w:val="0"/>
          <w:numId w:val="3"/>
        </w:numPr>
        <w:shd w:val="clear" w:color="auto" w:fill="FFFFFF"/>
        <w:tabs>
          <w:tab w:val="left" w:pos="851"/>
        </w:tabs>
        <w:spacing w:line="360" w:lineRule="auto"/>
        <w:ind w:left="0" w:firstLine="0"/>
        <w:rPr>
          <w:rFonts w:ascii="Times New Roman" w:hAnsi="Times New Roman"/>
          <w:b/>
          <w:bCs/>
          <w:color w:val="000000" w:themeColor="text1"/>
          <w:sz w:val="24"/>
          <w:szCs w:val="24"/>
        </w:rPr>
      </w:pPr>
      <w:r w:rsidRPr="00352110">
        <w:rPr>
          <w:rFonts w:ascii="Times New Roman" w:hAnsi="Times New Roman"/>
          <w:b/>
          <w:bCs/>
          <w:color w:val="000000" w:themeColor="text1"/>
          <w:sz w:val="24"/>
          <w:szCs w:val="24"/>
        </w:rPr>
        <w:t>Instrumentos financeiros derivativos</w:t>
      </w:r>
    </w:p>
    <w:p w14:paraId="5A2B1082" w14:textId="77777777" w:rsidR="00352110" w:rsidRPr="00352110" w:rsidRDefault="00352110" w:rsidP="00352110">
      <w:pPr>
        <w:shd w:val="clear" w:color="auto" w:fill="FFFFFF"/>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Referem-se às operações realizadas no mercado futuro de derivativos registradas na rubrica Títulos e Valores Mobiliários pelo custo de aquisição e ajustados diariamente ao valor de mercado com base nas cotações divulgadas pela B3 S.A.– Brasil, Bolsa, Balcão.</w:t>
      </w:r>
    </w:p>
    <w:p w14:paraId="562BB06F" w14:textId="77777777" w:rsidR="00352110" w:rsidRDefault="00352110" w:rsidP="00352110">
      <w:pPr>
        <w:tabs>
          <w:tab w:val="left" w:pos="851"/>
        </w:tabs>
        <w:autoSpaceDE w:val="0"/>
        <w:autoSpaceDN w:val="0"/>
        <w:adjustRightInd w:val="0"/>
        <w:spacing w:line="360" w:lineRule="auto"/>
        <w:rPr>
          <w:rFonts w:ascii="Times New Roman" w:hAnsi="Times New Roman"/>
          <w:b/>
          <w:bCs/>
          <w:color w:val="000000" w:themeColor="text1"/>
          <w:sz w:val="24"/>
          <w:szCs w:val="24"/>
        </w:rPr>
      </w:pPr>
    </w:p>
    <w:p w14:paraId="41253AF2" w14:textId="68E5E268" w:rsidR="00352110" w:rsidRPr="00352110" w:rsidRDefault="00352110" w:rsidP="00352110">
      <w:pPr>
        <w:tabs>
          <w:tab w:val="left" w:pos="851"/>
        </w:tabs>
        <w:autoSpaceDE w:val="0"/>
        <w:autoSpaceDN w:val="0"/>
        <w:adjustRightInd w:val="0"/>
        <w:spacing w:line="360" w:lineRule="auto"/>
        <w:rPr>
          <w:rFonts w:ascii="Times New Roman" w:hAnsi="Times New Roman"/>
          <w:b/>
          <w:bCs/>
          <w:color w:val="000000" w:themeColor="text1"/>
          <w:sz w:val="24"/>
          <w:szCs w:val="24"/>
        </w:rPr>
      </w:pPr>
      <w:r w:rsidRPr="00352110">
        <w:rPr>
          <w:rFonts w:ascii="Times New Roman" w:hAnsi="Times New Roman"/>
          <w:b/>
          <w:bCs/>
          <w:color w:val="000000" w:themeColor="text1"/>
          <w:sz w:val="24"/>
          <w:szCs w:val="24"/>
        </w:rPr>
        <w:t>3.2.1.3</w:t>
      </w:r>
      <w:r w:rsidRPr="00352110">
        <w:rPr>
          <w:rFonts w:ascii="Times New Roman" w:hAnsi="Times New Roman"/>
          <w:b/>
          <w:bCs/>
          <w:color w:val="000000" w:themeColor="text1"/>
          <w:sz w:val="24"/>
          <w:szCs w:val="24"/>
        </w:rPr>
        <w:tab/>
        <w:t>Investimentos em Coligadas</w:t>
      </w:r>
    </w:p>
    <w:p w14:paraId="4C532916" w14:textId="77777777" w:rsidR="00352110" w:rsidRPr="00352110" w:rsidRDefault="00352110" w:rsidP="00352110">
      <w:pPr>
        <w:tabs>
          <w:tab w:val="left" w:pos="851"/>
        </w:tabs>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Os investimentos em controladas e coligadas são avaliados pelo método de equivalência patrimonial.</w:t>
      </w:r>
    </w:p>
    <w:p w14:paraId="2D5BFC4C" w14:textId="77777777" w:rsidR="00352110" w:rsidRPr="00352110" w:rsidRDefault="00352110" w:rsidP="00352110">
      <w:pPr>
        <w:tabs>
          <w:tab w:val="left" w:pos="851"/>
        </w:tabs>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O investimento da Companhia em sua coligada é contabilizado com base no método da equivalência patrimonial. Uma coligada é uma entidade sobre a qual a Companhia exerce influência significativa. Com base no método da equivalência patrimonial, o investimento na coligada é contabilizado no balanço patrimonial ao custo, adicionado das mudanças após a aquisição da participação societária na coligada. O ágio relacionado com a coligada é incluído no valor contábil do investimento, não sendo amortizado. </w:t>
      </w:r>
    </w:p>
    <w:p w14:paraId="3CEAB824" w14:textId="77777777" w:rsidR="00352110" w:rsidRPr="00352110" w:rsidRDefault="00352110" w:rsidP="00352110">
      <w:pPr>
        <w:tabs>
          <w:tab w:val="left" w:pos="851"/>
        </w:tabs>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Em função de o ágio fundamentado em rentabilidade futura (“</w:t>
      </w:r>
      <w:proofErr w:type="spellStart"/>
      <w:r w:rsidRPr="00352110">
        <w:rPr>
          <w:rFonts w:ascii="Times New Roman" w:hAnsi="Times New Roman"/>
          <w:color w:val="000000" w:themeColor="text1"/>
          <w:sz w:val="24"/>
          <w:szCs w:val="24"/>
        </w:rPr>
        <w:t>goodwill</w:t>
      </w:r>
      <w:proofErr w:type="spellEnd"/>
      <w:r w:rsidRPr="00352110">
        <w:rPr>
          <w:rFonts w:ascii="Times New Roman" w:hAnsi="Times New Roman"/>
          <w:color w:val="000000" w:themeColor="text1"/>
          <w:sz w:val="24"/>
          <w:szCs w:val="24"/>
        </w:rPr>
        <w:t xml:space="preserve">”) integrar o valor contábil do investimento na coligada (não é reconhecido separadamente), ele não é testado separadamente em relação ao seu valor recuperável. A demonstração do resultado reflete a parcela dos resultados das operações da coligada. Quando uma mudança for diretamente reconhecida no patrimônio da coligada, a Companhia reconhece sua parcela nas variações ocorridas e divulga esse fato, quando aplicável, na demonstração das mutações do patrimônio líquido. Os ganhos e perdas não realizados, resultantes de transações entre o Grupo e a coligada, são eliminados de acordo com a participação mantida na coligada. </w:t>
      </w:r>
    </w:p>
    <w:p w14:paraId="13A71054" w14:textId="77777777" w:rsidR="00352110" w:rsidRPr="00352110" w:rsidRDefault="00352110" w:rsidP="00352110">
      <w:pPr>
        <w:tabs>
          <w:tab w:val="left" w:pos="851"/>
        </w:tabs>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A participação societária na coligada é demonstrada na demonstração do resultado como equivalência patrimonial, representando o lucro líquido atribuível aos acionistas da Companhia.</w:t>
      </w:r>
    </w:p>
    <w:p w14:paraId="3CCF5BE4" w14:textId="77777777" w:rsidR="00352110" w:rsidRDefault="00352110" w:rsidP="00352110">
      <w:pPr>
        <w:widowControl w:val="0"/>
        <w:tabs>
          <w:tab w:val="left" w:pos="851"/>
        </w:tabs>
        <w:autoSpaceDE w:val="0"/>
        <w:autoSpaceDN w:val="0"/>
        <w:adjustRightInd w:val="0"/>
        <w:spacing w:line="360" w:lineRule="auto"/>
        <w:rPr>
          <w:rFonts w:ascii="Times New Roman" w:hAnsi="Times New Roman"/>
          <w:b/>
          <w:bCs/>
          <w:color w:val="000000" w:themeColor="text1"/>
          <w:sz w:val="24"/>
          <w:szCs w:val="24"/>
        </w:rPr>
      </w:pPr>
    </w:p>
    <w:p w14:paraId="0B2A126D" w14:textId="6274FB08" w:rsidR="00352110" w:rsidRPr="00352110" w:rsidRDefault="00352110" w:rsidP="00352110">
      <w:pPr>
        <w:widowControl w:val="0"/>
        <w:tabs>
          <w:tab w:val="left" w:pos="851"/>
        </w:tabs>
        <w:autoSpaceDE w:val="0"/>
        <w:autoSpaceDN w:val="0"/>
        <w:adjustRightInd w:val="0"/>
        <w:spacing w:line="360" w:lineRule="auto"/>
        <w:rPr>
          <w:rFonts w:ascii="Times New Roman" w:hAnsi="Times New Roman"/>
          <w:b/>
          <w:bCs/>
          <w:color w:val="000000" w:themeColor="text1"/>
          <w:sz w:val="24"/>
          <w:szCs w:val="24"/>
        </w:rPr>
      </w:pPr>
      <w:r w:rsidRPr="00352110">
        <w:rPr>
          <w:rFonts w:ascii="Times New Roman" w:hAnsi="Times New Roman"/>
          <w:b/>
          <w:bCs/>
          <w:color w:val="000000" w:themeColor="text1"/>
          <w:sz w:val="24"/>
          <w:szCs w:val="24"/>
        </w:rPr>
        <w:t>3.2.1.4</w:t>
      </w:r>
      <w:r w:rsidRPr="00352110">
        <w:rPr>
          <w:rFonts w:ascii="Times New Roman" w:hAnsi="Times New Roman"/>
          <w:b/>
          <w:bCs/>
          <w:color w:val="000000" w:themeColor="text1"/>
          <w:sz w:val="24"/>
          <w:szCs w:val="24"/>
        </w:rPr>
        <w:tab/>
        <w:t>Caixa e equivalentes de caixa</w:t>
      </w:r>
    </w:p>
    <w:p w14:paraId="6811A401" w14:textId="77777777" w:rsidR="00352110" w:rsidRPr="00352110" w:rsidRDefault="00352110" w:rsidP="00352110">
      <w:pPr>
        <w:widowControl w:val="0"/>
        <w:tabs>
          <w:tab w:val="left" w:pos="851"/>
        </w:tabs>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bCs/>
          <w:color w:val="000000" w:themeColor="text1"/>
          <w:sz w:val="24"/>
          <w:szCs w:val="24"/>
        </w:rPr>
        <w:t>C</w:t>
      </w:r>
      <w:r w:rsidRPr="00352110">
        <w:rPr>
          <w:rFonts w:ascii="Times New Roman" w:hAnsi="Times New Roman"/>
          <w:color w:val="000000" w:themeColor="text1"/>
          <w:sz w:val="24"/>
          <w:szCs w:val="24"/>
        </w:rPr>
        <w:t>aixa e equivalentes de caixa são representados por depósitos bancários, aplicações financeiras e caixa com prazos originais na data da efetiva aplicação iguais ou inferiores a 90 dias, com baixo risco de mudança de valor, em razão de alteração nas taxas de juros e que são usadas pela Companhia para atender compromissos de curto prazo.</w:t>
      </w:r>
    </w:p>
    <w:p w14:paraId="2E26EBEF" w14:textId="77777777" w:rsidR="00352110" w:rsidRDefault="00352110" w:rsidP="00352110">
      <w:pPr>
        <w:widowControl w:val="0"/>
        <w:tabs>
          <w:tab w:val="left" w:pos="851"/>
        </w:tabs>
        <w:autoSpaceDE w:val="0"/>
        <w:autoSpaceDN w:val="0"/>
        <w:adjustRightInd w:val="0"/>
        <w:spacing w:line="360" w:lineRule="auto"/>
        <w:rPr>
          <w:rFonts w:ascii="Times New Roman" w:hAnsi="Times New Roman"/>
          <w:b/>
          <w:bCs/>
          <w:color w:val="000000" w:themeColor="text1"/>
          <w:sz w:val="24"/>
          <w:szCs w:val="24"/>
        </w:rPr>
      </w:pPr>
    </w:p>
    <w:p w14:paraId="07CDB45A" w14:textId="7A050893" w:rsidR="00352110" w:rsidRPr="00352110" w:rsidRDefault="00352110" w:rsidP="00352110">
      <w:pPr>
        <w:widowControl w:val="0"/>
        <w:tabs>
          <w:tab w:val="left" w:pos="851"/>
        </w:tabs>
        <w:autoSpaceDE w:val="0"/>
        <w:autoSpaceDN w:val="0"/>
        <w:adjustRightInd w:val="0"/>
        <w:spacing w:line="360" w:lineRule="auto"/>
        <w:rPr>
          <w:rFonts w:ascii="Times New Roman" w:hAnsi="Times New Roman"/>
          <w:b/>
          <w:color w:val="000000" w:themeColor="text1"/>
          <w:sz w:val="24"/>
          <w:szCs w:val="24"/>
        </w:rPr>
      </w:pPr>
      <w:r w:rsidRPr="00352110">
        <w:rPr>
          <w:rFonts w:ascii="Times New Roman" w:hAnsi="Times New Roman"/>
          <w:b/>
          <w:bCs/>
          <w:color w:val="000000" w:themeColor="text1"/>
          <w:sz w:val="24"/>
          <w:szCs w:val="24"/>
        </w:rPr>
        <w:t>3.2.1.5</w:t>
      </w:r>
      <w:r w:rsidRPr="00352110">
        <w:rPr>
          <w:rFonts w:ascii="Times New Roman" w:hAnsi="Times New Roman"/>
          <w:b/>
          <w:bCs/>
          <w:color w:val="000000" w:themeColor="text1"/>
          <w:sz w:val="24"/>
          <w:szCs w:val="24"/>
        </w:rPr>
        <w:tab/>
      </w:r>
      <w:r w:rsidRPr="00352110">
        <w:rPr>
          <w:rFonts w:ascii="Times New Roman" w:hAnsi="Times New Roman"/>
          <w:b/>
          <w:color w:val="000000" w:themeColor="text1"/>
          <w:sz w:val="24"/>
          <w:szCs w:val="24"/>
        </w:rPr>
        <w:t>Imobilizado</w:t>
      </w:r>
    </w:p>
    <w:p w14:paraId="798C8914" w14:textId="77777777" w:rsidR="00352110" w:rsidRPr="00352110" w:rsidRDefault="00352110" w:rsidP="00352110">
      <w:pPr>
        <w:widowControl w:val="0"/>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O grupo do ativo imobilizado é representado pelos ativos tangíveis e está registrado contabilmente pelo custo de aquisição, deduzido de depreciação acumulada. A depreciação é calculada pelo método linear com base na vida útil econômica estimada dos bens.</w:t>
      </w:r>
    </w:p>
    <w:p w14:paraId="1F73C0CC" w14:textId="5D332AAB" w:rsidR="00352110" w:rsidRDefault="00352110" w:rsidP="00352110">
      <w:pPr>
        <w:widowControl w:val="0"/>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As vidas úteis e taxas estimadas dos bens do ativo imobilizado são as seguintes:</w:t>
      </w:r>
    </w:p>
    <w:p w14:paraId="0EF8B7D8" w14:textId="77777777" w:rsidR="00916DE9" w:rsidRPr="00352110" w:rsidRDefault="00916DE9" w:rsidP="00352110">
      <w:pPr>
        <w:widowControl w:val="0"/>
        <w:autoSpaceDE w:val="0"/>
        <w:autoSpaceDN w:val="0"/>
        <w:adjustRightInd w:val="0"/>
        <w:spacing w:line="360" w:lineRule="auto"/>
        <w:rPr>
          <w:rFonts w:ascii="Times New Roman" w:hAnsi="Times New Roman"/>
          <w:color w:val="000000" w:themeColor="text1"/>
          <w:sz w:val="24"/>
          <w:szCs w:val="24"/>
        </w:rPr>
      </w:pPr>
    </w:p>
    <w:p w14:paraId="36B827C1" w14:textId="77777777" w:rsidR="00352110" w:rsidRPr="00352110" w:rsidRDefault="00352110" w:rsidP="00352110">
      <w:pPr>
        <w:widowControl w:val="0"/>
        <w:autoSpaceDE w:val="0"/>
        <w:autoSpaceDN w:val="0"/>
        <w:adjustRightInd w:val="0"/>
        <w:spacing w:line="360" w:lineRule="auto"/>
        <w:jc w:val="center"/>
        <w:rPr>
          <w:rFonts w:ascii="Times New Roman" w:hAnsi="Times New Roman"/>
          <w:color w:val="000000" w:themeColor="text1"/>
          <w:sz w:val="24"/>
          <w:szCs w:val="24"/>
        </w:rPr>
      </w:pPr>
      <w:r w:rsidRPr="00352110">
        <w:rPr>
          <w:rFonts w:ascii="Times New Roman" w:hAnsi="Times New Roman"/>
          <w:noProof/>
          <w:sz w:val="24"/>
          <w:szCs w:val="24"/>
        </w:rPr>
        <w:drawing>
          <wp:inline distT="0" distB="0" distL="0" distR="0" wp14:anchorId="73E8D561" wp14:editId="464EDA1B">
            <wp:extent cx="4038600" cy="590550"/>
            <wp:effectExtent l="0" t="0" r="0"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38600" cy="590550"/>
                    </a:xfrm>
                    <a:prstGeom prst="rect">
                      <a:avLst/>
                    </a:prstGeom>
                    <a:noFill/>
                    <a:ln>
                      <a:noFill/>
                    </a:ln>
                  </pic:spPr>
                </pic:pic>
              </a:graphicData>
            </a:graphic>
          </wp:inline>
        </w:drawing>
      </w:r>
    </w:p>
    <w:p w14:paraId="017C97AD" w14:textId="77777777" w:rsidR="00352110" w:rsidRDefault="00352110" w:rsidP="00352110">
      <w:pPr>
        <w:widowControl w:val="0"/>
        <w:tabs>
          <w:tab w:val="left" w:pos="851"/>
        </w:tabs>
        <w:autoSpaceDE w:val="0"/>
        <w:autoSpaceDN w:val="0"/>
        <w:adjustRightInd w:val="0"/>
        <w:spacing w:line="360" w:lineRule="auto"/>
        <w:rPr>
          <w:rFonts w:ascii="Times New Roman" w:hAnsi="Times New Roman"/>
          <w:b/>
          <w:bCs/>
          <w:color w:val="000000" w:themeColor="text1"/>
          <w:sz w:val="24"/>
          <w:szCs w:val="24"/>
        </w:rPr>
      </w:pPr>
    </w:p>
    <w:p w14:paraId="51D9E231" w14:textId="26360578" w:rsidR="00352110" w:rsidRPr="00352110" w:rsidRDefault="00352110" w:rsidP="00352110">
      <w:pPr>
        <w:widowControl w:val="0"/>
        <w:tabs>
          <w:tab w:val="left" w:pos="851"/>
        </w:tabs>
        <w:autoSpaceDE w:val="0"/>
        <w:autoSpaceDN w:val="0"/>
        <w:adjustRightInd w:val="0"/>
        <w:spacing w:line="360" w:lineRule="auto"/>
        <w:rPr>
          <w:rFonts w:ascii="Times New Roman" w:hAnsi="Times New Roman"/>
          <w:b/>
          <w:bCs/>
          <w:color w:val="000000" w:themeColor="text1"/>
          <w:sz w:val="24"/>
          <w:szCs w:val="24"/>
        </w:rPr>
      </w:pPr>
      <w:r w:rsidRPr="00352110">
        <w:rPr>
          <w:rFonts w:ascii="Times New Roman" w:hAnsi="Times New Roman"/>
          <w:b/>
          <w:bCs/>
          <w:color w:val="000000" w:themeColor="text1"/>
          <w:sz w:val="24"/>
          <w:szCs w:val="24"/>
        </w:rPr>
        <w:t>3.2.1.6 Intangível</w:t>
      </w:r>
      <w:r w:rsidRPr="00352110">
        <w:rPr>
          <w:rFonts w:ascii="Times New Roman" w:hAnsi="Times New Roman"/>
          <w:b/>
          <w:bCs/>
          <w:color w:val="000000" w:themeColor="text1"/>
          <w:sz w:val="24"/>
          <w:szCs w:val="24"/>
        </w:rPr>
        <w:tab/>
      </w:r>
    </w:p>
    <w:p w14:paraId="2EC74BCB" w14:textId="77777777" w:rsidR="00352110" w:rsidRPr="00352110" w:rsidRDefault="00352110" w:rsidP="00352110">
      <w:pPr>
        <w:widowControl w:val="0"/>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O grupo do intangível representa um desmembramento do ativo imobilizado; representa os direitos que tenham por objeto bens corpóreos destinados à manutenção da companhia ou exercidos com essa finalidade, sendo contabilizado pelo custo de aquisição, deduzido pela amortização acumulada de acordo com o pronunciamento técnico contábil CPC 04.</w:t>
      </w:r>
    </w:p>
    <w:p w14:paraId="0334B092" w14:textId="77777777" w:rsidR="00352110" w:rsidRDefault="00352110" w:rsidP="00352110">
      <w:pPr>
        <w:widowControl w:val="0"/>
        <w:tabs>
          <w:tab w:val="left" w:pos="851"/>
        </w:tabs>
        <w:autoSpaceDE w:val="0"/>
        <w:autoSpaceDN w:val="0"/>
        <w:adjustRightInd w:val="0"/>
        <w:spacing w:line="360" w:lineRule="auto"/>
        <w:rPr>
          <w:rFonts w:ascii="Times New Roman" w:hAnsi="Times New Roman"/>
          <w:b/>
          <w:bCs/>
          <w:color w:val="000000" w:themeColor="text1"/>
          <w:sz w:val="24"/>
          <w:szCs w:val="24"/>
        </w:rPr>
      </w:pPr>
    </w:p>
    <w:p w14:paraId="2EB363FE" w14:textId="23D37B7A" w:rsidR="00352110" w:rsidRPr="00352110" w:rsidRDefault="00352110" w:rsidP="00352110">
      <w:pPr>
        <w:widowControl w:val="0"/>
        <w:tabs>
          <w:tab w:val="left" w:pos="851"/>
        </w:tabs>
        <w:autoSpaceDE w:val="0"/>
        <w:autoSpaceDN w:val="0"/>
        <w:adjustRightInd w:val="0"/>
        <w:spacing w:line="360" w:lineRule="auto"/>
        <w:rPr>
          <w:rFonts w:ascii="Times New Roman" w:hAnsi="Times New Roman"/>
          <w:b/>
          <w:color w:val="000000" w:themeColor="text1"/>
          <w:sz w:val="24"/>
          <w:szCs w:val="24"/>
        </w:rPr>
      </w:pPr>
      <w:r w:rsidRPr="00352110">
        <w:rPr>
          <w:rFonts w:ascii="Times New Roman" w:hAnsi="Times New Roman"/>
          <w:b/>
          <w:bCs/>
          <w:color w:val="000000" w:themeColor="text1"/>
          <w:sz w:val="24"/>
          <w:szCs w:val="24"/>
        </w:rPr>
        <w:t>3.2.1.7</w:t>
      </w:r>
      <w:r w:rsidRPr="00352110">
        <w:rPr>
          <w:rFonts w:ascii="Times New Roman" w:hAnsi="Times New Roman"/>
          <w:b/>
          <w:bCs/>
          <w:color w:val="000000" w:themeColor="text1"/>
          <w:sz w:val="24"/>
          <w:szCs w:val="24"/>
        </w:rPr>
        <w:tab/>
      </w:r>
      <w:r w:rsidRPr="00352110">
        <w:rPr>
          <w:rFonts w:ascii="Times New Roman" w:hAnsi="Times New Roman"/>
          <w:b/>
          <w:color w:val="000000" w:themeColor="text1"/>
          <w:sz w:val="24"/>
          <w:szCs w:val="24"/>
        </w:rPr>
        <w:t>Redução ao valor recuperável de ativos não financeiros</w:t>
      </w:r>
    </w:p>
    <w:p w14:paraId="330FD86C" w14:textId="77777777" w:rsidR="00352110" w:rsidRPr="00352110" w:rsidRDefault="00352110" w:rsidP="00352110">
      <w:pPr>
        <w:widowControl w:val="0"/>
        <w:tabs>
          <w:tab w:val="left" w:pos="851"/>
        </w:tabs>
        <w:autoSpaceDE w:val="0"/>
        <w:autoSpaceDN w:val="0"/>
        <w:adjustRightInd w:val="0"/>
        <w:spacing w:line="360" w:lineRule="auto"/>
        <w:rPr>
          <w:rFonts w:ascii="Times New Roman" w:hAnsi="Times New Roman"/>
          <w:bCs/>
          <w:color w:val="000000" w:themeColor="text1"/>
          <w:sz w:val="24"/>
          <w:szCs w:val="24"/>
        </w:rPr>
      </w:pPr>
      <w:r w:rsidRPr="00352110">
        <w:rPr>
          <w:rFonts w:ascii="Times New Roman" w:hAnsi="Times New Roman"/>
          <w:color w:val="000000" w:themeColor="text1"/>
          <w:sz w:val="24"/>
          <w:szCs w:val="24"/>
        </w:rPr>
        <w:t xml:space="preserve">Os ativos sujeitos a depreciação e amortização são revisados para a verificação de </w:t>
      </w:r>
      <w:r w:rsidRPr="00352110">
        <w:rPr>
          <w:rFonts w:ascii="Times New Roman" w:hAnsi="Times New Roman"/>
          <w:bCs/>
          <w:color w:val="000000" w:themeColor="text1"/>
          <w:sz w:val="24"/>
          <w:szCs w:val="24"/>
        </w:rPr>
        <w:t xml:space="preserve">redução ao valor recuperável sempre que eventos ou mudanças nas circunstâncias indicarem que o valor contábil pode não ser recuperável. Uma perda ou redução ao valor recuperável é reconhecida quando o valor contábil do ativo excede seu valor recuperável. Este último é o valor mais alto entre o valor justo de um ativo menos os custos de venda e o valor em uso. Não houve indicativos de evidência de redução ao valor recuperável dos ativos não financeiros. </w:t>
      </w:r>
    </w:p>
    <w:p w14:paraId="536258C7" w14:textId="77777777" w:rsidR="00352110" w:rsidRDefault="00352110" w:rsidP="00352110">
      <w:pPr>
        <w:widowControl w:val="0"/>
        <w:tabs>
          <w:tab w:val="left" w:pos="851"/>
        </w:tabs>
        <w:autoSpaceDE w:val="0"/>
        <w:autoSpaceDN w:val="0"/>
        <w:adjustRightInd w:val="0"/>
        <w:spacing w:line="360" w:lineRule="auto"/>
        <w:rPr>
          <w:rFonts w:ascii="Times New Roman" w:hAnsi="Times New Roman"/>
          <w:b/>
          <w:bCs/>
          <w:color w:val="000000" w:themeColor="text1"/>
          <w:sz w:val="24"/>
          <w:szCs w:val="24"/>
        </w:rPr>
      </w:pPr>
    </w:p>
    <w:p w14:paraId="01EE7637" w14:textId="17668754" w:rsidR="00352110" w:rsidRPr="00352110" w:rsidRDefault="00352110" w:rsidP="00352110">
      <w:pPr>
        <w:widowControl w:val="0"/>
        <w:tabs>
          <w:tab w:val="left" w:pos="851"/>
        </w:tabs>
        <w:autoSpaceDE w:val="0"/>
        <w:autoSpaceDN w:val="0"/>
        <w:adjustRightInd w:val="0"/>
        <w:spacing w:line="360" w:lineRule="auto"/>
        <w:rPr>
          <w:rFonts w:ascii="Times New Roman" w:hAnsi="Times New Roman"/>
          <w:b/>
          <w:bCs/>
          <w:color w:val="000000" w:themeColor="text1"/>
          <w:sz w:val="24"/>
          <w:szCs w:val="24"/>
        </w:rPr>
      </w:pPr>
      <w:r w:rsidRPr="00352110">
        <w:rPr>
          <w:rFonts w:ascii="Times New Roman" w:hAnsi="Times New Roman"/>
          <w:b/>
          <w:bCs/>
          <w:color w:val="000000" w:themeColor="text1"/>
          <w:sz w:val="24"/>
          <w:szCs w:val="24"/>
        </w:rPr>
        <w:t>3.2.1.8</w:t>
      </w:r>
      <w:r w:rsidRPr="00352110">
        <w:rPr>
          <w:rFonts w:ascii="Times New Roman" w:hAnsi="Times New Roman"/>
          <w:b/>
          <w:bCs/>
          <w:color w:val="000000" w:themeColor="text1"/>
          <w:sz w:val="24"/>
          <w:szCs w:val="24"/>
        </w:rPr>
        <w:tab/>
        <w:t>Provisões</w:t>
      </w:r>
    </w:p>
    <w:p w14:paraId="3439BA54" w14:textId="77777777" w:rsidR="00352110" w:rsidRPr="00352110" w:rsidRDefault="00352110" w:rsidP="00352110">
      <w:pPr>
        <w:widowControl w:val="0"/>
        <w:tabs>
          <w:tab w:val="left" w:pos="851"/>
        </w:tabs>
        <w:autoSpaceDE w:val="0"/>
        <w:autoSpaceDN w:val="0"/>
        <w:adjustRightInd w:val="0"/>
        <w:spacing w:line="360" w:lineRule="auto"/>
        <w:rPr>
          <w:rFonts w:ascii="Times New Roman" w:hAnsi="Times New Roman"/>
          <w:bCs/>
          <w:color w:val="000000" w:themeColor="text1"/>
          <w:sz w:val="24"/>
          <w:szCs w:val="24"/>
        </w:rPr>
      </w:pPr>
      <w:r w:rsidRPr="00352110">
        <w:rPr>
          <w:rFonts w:ascii="Times New Roman" w:hAnsi="Times New Roman"/>
          <w:bCs/>
          <w:color w:val="000000" w:themeColor="text1"/>
          <w:sz w:val="24"/>
          <w:szCs w:val="24"/>
        </w:rPr>
        <w:t xml:space="preserve">Uma provisão é reconhecida em função de um evento passado, se a Companhia tem uma obrigação </w:t>
      </w:r>
      <w:r w:rsidRPr="00352110">
        <w:rPr>
          <w:rFonts w:ascii="Times New Roman" w:hAnsi="Times New Roman"/>
          <w:bCs/>
          <w:color w:val="000000" w:themeColor="text1"/>
          <w:sz w:val="24"/>
          <w:szCs w:val="24"/>
        </w:rPr>
        <w:lastRenderedPageBreak/>
        <w:t xml:space="preserve">legal ou construtiva que possa ser estimada de maneira confiável, e é provável que um recurso econômico seja exigido para liquidar a obrigação. As provisões são constituídas tendo como base nas melhores estimativas disponíveis. </w:t>
      </w:r>
    </w:p>
    <w:p w14:paraId="25ADF1A6" w14:textId="77777777" w:rsidR="00352110" w:rsidRPr="00352110" w:rsidRDefault="00352110" w:rsidP="00352110">
      <w:pPr>
        <w:widowControl w:val="0"/>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Quando for provável que uma obrigação exista na data do balanço a SPDA reconhece uma provisão e quando não for provável que uma obrigação presente exista na data do balanço a SPDA divulga a contingência passiva, a menos que seja remota a possibilidade de saída de recursos.</w:t>
      </w:r>
    </w:p>
    <w:p w14:paraId="0AA12A0C" w14:textId="77777777" w:rsidR="00352110" w:rsidRDefault="00352110" w:rsidP="00352110">
      <w:pPr>
        <w:widowControl w:val="0"/>
        <w:tabs>
          <w:tab w:val="left" w:pos="851"/>
        </w:tabs>
        <w:autoSpaceDE w:val="0"/>
        <w:autoSpaceDN w:val="0"/>
        <w:adjustRightInd w:val="0"/>
        <w:spacing w:line="360" w:lineRule="auto"/>
        <w:rPr>
          <w:rFonts w:ascii="Times New Roman" w:hAnsi="Times New Roman"/>
          <w:b/>
          <w:bCs/>
          <w:color w:val="000000" w:themeColor="text1"/>
          <w:sz w:val="24"/>
          <w:szCs w:val="24"/>
        </w:rPr>
      </w:pPr>
    </w:p>
    <w:p w14:paraId="1D1C4293" w14:textId="7EF4A66A" w:rsidR="00352110" w:rsidRPr="00352110" w:rsidRDefault="00352110" w:rsidP="00352110">
      <w:pPr>
        <w:widowControl w:val="0"/>
        <w:tabs>
          <w:tab w:val="left" w:pos="851"/>
        </w:tabs>
        <w:autoSpaceDE w:val="0"/>
        <w:autoSpaceDN w:val="0"/>
        <w:adjustRightInd w:val="0"/>
        <w:spacing w:line="360" w:lineRule="auto"/>
        <w:rPr>
          <w:rFonts w:ascii="Times New Roman" w:hAnsi="Times New Roman"/>
          <w:b/>
          <w:color w:val="000000" w:themeColor="text1"/>
          <w:sz w:val="24"/>
          <w:szCs w:val="24"/>
        </w:rPr>
      </w:pPr>
      <w:r w:rsidRPr="00352110">
        <w:rPr>
          <w:rFonts w:ascii="Times New Roman" w:hAnsi="Times New Roman"/>
          <w:b/>
          <w:bCs/>
          <w:color w:val="000000" w:themeColor="text1"/>
          <w:sz w:val="24"/>
          <w:szCs w:val="24"/>
        </w:rPr>
        <w:t>3.2.1.9</w:t>
      </w:r>
      <w:r w:rsidRPr="00352110">
        <w:rPr>
          <w:rFonts w:ascii="Times New Roman" w:hAnsi="Times New Roman"/>
          <w:b/>
          <w:bCs/>
          <w:color w:val="000000" w:themeColor="text1"/>
          <w:sz w:val="24"/>
          <w:szCs w:val="24"/>
        </w:rPr>
        <w:tab/>
      </w:r>
      <w:r w:rsidRPr="00352110">
        <w:rPr>
          <w:rFonts w:ascii="Times New Roman" w:hAnsi="Times New Roman"/>
          <w:b/>
          <w:color w:val="000000" w:themeColor="text1"/>
          <w:sz w:val="24"/>
          <w:szCs w:val="24"/>
        </w:rPr>
        <w:t>Impostos e contribuições correntes e diferidos</w:t>
      </w:r>
    </w:p>
    <w:p w14:paraId="3EAF193F" w14:textId="77777777" w:rsidR="00352110" w:rsidRDefault="00352110" w:rsidP="00352110">
      <w:pPr>
        <w:widowControl w:val="0"/>
        <w:tabs>
          <w:tab w:val="left" w:pos="1276"/>
        </w:tabs>
        <w:autoSpaceDE w:val="0"/>
        <w:autoSpaceDN w:val="0"/>
        <w:adjustRightInd w:val="0"/>
        <w:spacing w:line="360" w:lineRule="auto"/>
        <w:rPr>
          <w:rFonts w:ascii="Times New Roman" w:hAnsi="Times New Roman"/>
          <w:b/>
          <w:color w:val="000000" w:themeColor="text1"/>
          <w:sz w:val="24"/>
          <w:szCs w:val="24"/>
        </w:rPr>
      </w:pPr>
    </w:p>
    <w:p w14:paraId="6032D000" w14:textId="63D6B372" w:rsidR="00352110" w:rsidRPr="00352110" w:rsidRDefault="00352110" w:rsidP="00352110">
      <w:pPr>
        <w:widowControl w:val="0"/>
        <w:tabs>
          <w:tab w:val="left" w:pos="1276"/>
        </w:tabs>
        <w:autoSpaceDE w:val="0"/>
        <w:autoSpaceDN w:val="0"/>
        <w:adjustRightInd w:val="0"/>
        <w:spacing w:line="360" w:lineRule="auto"/>
        <w:rPr>
          <w:rFonts w:ascii="Times New Roman" w:hAnsi="Times New Roman"/>
          <w:b/>
          <w:color w:val="000000" w:themeColor="text1"/>
          <w:sz w:val="24"/>
          <w:szCs w:val="24"/>
        </w:rPr>
      </w:pPr>
      <w:r w:rsidRPr="00352110">
        <w:rPr>
          <w:rFonts w:ascii="Times New Roman" w:hAnsi="Times New Roman"/>
          <w:b/>
          <w:color w:val="000000" w:themeColor="text1"/>
          <w:sz w:val="24"/>
          <w:szCs w:val="24"/>
        </w:rPr>
        <w:t>a)</w:t>
      </w:r>
      <w:r w:rsidRPr="00352110">
        <w:rPr>
          <w:rFonts w:ascii="Times New Roman" w:hAnsi="Times New Roman"/>
          <w:b/>
          <w:color w:val="000000" w:themeColor="text1"/>
          <w:sz w:val="24"/>
          <w:szCs w:val="24"/>
        </w:rPr>
        <w:tab/>
        <w:t>Correntes</w:t>
      </w:r>
    </w:p>
    <w:p w14:paraId="18627E99" w14:textId="77777777" w:rsidR="00352110" w:rsidRPr="00352110" w:rsidRDefault="00352110" w:rsidP="00352110">
      <w:pPr>
        <w:widowControl w:val="0"/>
        <w:tabs>
          <w:tab w:val="left" w:pos="851"/>
        </w:tabs>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O imposto de renda é apurado com base na alíquota de 15%, acrescido de adicional de10% e a contribuição social com base na alíquota de 9%, ambas aplicáveis ao lucro tributável, e consideram a compensação de prejuízos fiscais e base negativa da contribuição social, limitada a 30% do lucro real.</w:t>
      </w:r>
    </w:p>
    <w:p w14:paraId="159F6AF5" w14:textId="77777777" w:rsidR="00352110" w:rsidRPr="00352110" w:rsidRDefault="00352110" w:rsidP="00352110">
      <w:pPr>
        <w:widowControl w:val="0"/>
        <w:tabs>
          <w:tab w:val="left" w:pos="851"/>
        </w:tabs>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A despesa com imposto de renda e contribuição social compreende os impostos e contribuições sobre a renda correntes e diferidos, quando aplicável. Os impostos correntes são reconhecidos no resultado.</w:t>
      </w:r>
    </w:p>
    <w:p w14:paraId="1FD6F566" w14:textId="77777777" w:rsidR="00352110" w:rsidRPr="00352110" w:rsidRDefault="00352110" w:rsidP="00352110">
      <w:pPr>
        <w:pStyle w:val="PargrafodaLista"/>
        <w:keepNext/>
        <w:widowControl w:val="0"/>
        <w:tabs>
          <w:tab w:val="left" w:pos="851"/>
        </w:tabs>
        <w:autoSpaceDE w:val="0"/>
        <w:autoSpaceDN w:val="0"/>
        <w:adjustRightInd w:val="0"/>
        <w:spacing w:line="360" w:lineRule="auto"/>
        <w:ind w:left="0"/>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A contribuição ao PIS é calculada com a alíquota de 0,65% e a contribuição à COFINS com a alíquota de 4%, conforme estabelecido no Decreto nº 8.426, de 1º de abril de 2015, aplicadas sobre uma base de cálculo constituída sobre as receitas financeiras auferidas mensalmente.</w:t>
      </w:r>
    </w:p>
    <w:p w14:paraId="14910CF8" w14:textId="77777777" w:rsidR="00352110" w:rsidRPr="00352110" w:rsidRDefault="00352110" w:rsidP="00352110">
      <w:pPr>
        <w:pStyle w:val="PargrafodaLista"/>
        <w:keepNext/>
        <w:widowControl w:val="0"/>
        <w:tabs>
          <w:tab w:val="left" w:pos="851"/>
        </w:tabs>
        <w:autoSpaceDE w:val="0"/>
        <w:autoSpaceDN w:val="0"/>
        <w:adjustRightInd w:val="0"/>
        <w:spacing w:line="360" w:lineRule="auto"/>
        <w:ind w:left="0"/>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 xml:space="preserve">Para receitas operacionais de natureza não financeira as alíquotas são de 1,65% para PIS e 7,6% para COFINS, segundo a legislação vigente, podendo creditar os custos e despesas utilizados como insumos na sua realização. </w:t>
      </w:r>
    </w:p>
    <w:p w14:paraId="1BAB4171" w14:textId="77777777" w:rsidR="00352110" w:rsidRPr="00352110" w:rsidRDefault="00352110" w:rsidP="00352110">
      <w:pPr>
        <w:widowControl w:val="0"/>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Os impostos e contribuições a recuperar oriundos de pagamentos a maior de exercícios anteriores e de estimativa recolhidas/compensadas durante o exercício e acumulado em 31 de dezembro de 2022 foram reconhecidos contabilmente com base no direito sobre esses créditos mensurados ao valor recuperável esperado ou pago para o ente tributante.</w:t>
      </w:r>
    </w:p>
    <w:p w14:paraId="13FA3A22" w14:textId="77777777" w:rsidR="00352110" w:rsidRPr="00352110" w:rsidRDefault="00352110" w:rsidP="00352110">
      <w:pPr>
        <w:widowControl w:val="0"/>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A provisão é ajustada periodicamente e leva em consideração além do potencial de realização o fato dos respectivos impostos e contribuições contarem ou não com pedidos de restituição/compensação e/ou revisão do órgão regulador com relação à apuração desses valores.</w:t>
      </w:r>
    </w:p>
    <w:p w14:paraId="0194F908" w14:textId="77777777" w:rsidR="00352110" w:rsidRPr="00352110" w:rsidRDefault="00352110" w:rsidP="00352110">
      <w:pPr>
        <w:widowControl w:val="0"/>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Os créditos são corrigidos pela taxa SELIC conforme disposto no artigo 39, § 4º, da Lei nº 9.250/1995 e vem sendo utilizados em compensações no pagamento de tributos.</w:t>
      </w:r>
    </w:p>
    <w:p w14:paraId="62F40DD9" w14:textId="77777777" w:rsidR="00352110" w:rsidRDefault="00352110" w:rsidP="00352110">
      <w:pPr>
        <w:widowControl w:val="0"/>
        <w:tabs>
          <w:tab w:val="left" w:pos="1276"/>
        </w:tabs>
        <w:autoSpaceDE w:val="0"/>
        <w:autoSpaceDN w:val="0"/>
        <w:adjustRightInd w:val="0"/>
        <w:spacing w:line="360" w:lineRule="auto"/>
        <w:rPr>
          <w:rFonts w:ascii="Times New Roman" w:hAnsi="Times New Roman"/>
          <w:b/>
          <w:color w:val="000000" w:themeColor="text1"/>
          <w:sz w:val="24"/>
          <w:szCs w:val="24"/>
        </w:rPr>
      </w:pPr>
    </w:p>
    <w:p w14:paraId="4B2250BE" w14:textId="5E6850E3" w:rsidR="00352110" w:rsidRPr="00352110" w:rsidRDefault="00352110" w:rsidP="00352110">
      <w:pPr>
        <w:widowControl w:val="0"/>
        <w:tabs>
          <w:tab w:val="left" w:pos="1276"/>
        </w:tabs>
        <w:autoSpaceDE w:val="0"/>
        <w:autoSpaceDN w:val="0"/>
        <w:adjustRightInd w:val="0"/>
        <w:spacing w:line="360" w:lineRule="auto"/>
        <w:rPr>
          <w:rFonts w:ascii="Times New Roman" w:hAnsi="Times New Roman"/>
          <w:b/>
          <w:color w:val="000000" w:themeColor="text1"/>
          <w:sz w:val="24"/>
          <w:szCs w:val="24"/>
        </w:rPr>
      </w:pPr>
      <w:r w:rsidRPr="00352110">
        <w:rPr>
          <w:rFonts w:ascii="Times New Roman" w:hAnsi="Times New Roman"/>
          <w:b/>
          <w:color w:val="000000" w:themeColor="text1"/>
          <w:sz w:val="24"/>
          <w:szCs w:val="24"/>
        </w:rPr>
        <w:t>b)</w:t>
      </w:r>
      <w:r w:rsidRPr="00352110">
        <w:rPr>
          <w:rFonts w:ascii="Times New Roman" w:hAnsi="Times New Roman"/>
          <w:b/>
          <w:color w:val="000000" w:themeColor="text1"/>
          <w:sz w:val="24"/>
          <w:szCs w:val="24"/>
        </w:rPr>
        <w:tab/>
        <w:t>Diferidos</w:t>
      </w:r>
    </w:p>
    <w:p w14:paraId="7E8062A3" w14:textId="77777777" w:rsidR="00352110" w:rsidRPr="00352110" w:rsidRDefault="00352110" w:rsidP="00352110">
      <w:pPr>
        <w:widowControl w:val="0"/>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lastRenderedPageBreak/>
        <w:t>O IRPJ e CSLL diferidos foram calculados sobre as diferenças entre os saldos dos ativos e passivos das demonstrações financeiras e as correspondentes bases fiscais utilizadas no cálculo do IRPJ e CSLL correntes. O IRPJ e a CSLL diferidos são reconhecidos no montante provável em que os lucros tributáveis futuros serão suficientes para deduzir todas as diferenças temporárias, os prejuízos fiscais do IRPJ e bases negativas de CSLL.</w:t>
      </w:r>
    </w:p>
    <w:p w14:paraId="4A486216" w14:textId="77777777" w:rsidR="00352110" w:rsidRDefault="00352110" w:rsidP="00352110">
      <w:pPr>
        <w:widowControl w:val="0"/>
        <w:tabs>
          <w:tab w:val="left" w:pos="851"/>
        </w:tabs>
        <w:autoSpaceDE w:val="0"/>
        <w:autoSpaceDN w:val="0"/>
        <w:adjustRightInd w:val="0"/>
        <w:spacing w:line="360" w:lineRule="auto"/>
        <w:rPr>
          <w:rFonts w:ascii="Times New Roman" w:hAnsi="Times New Roman"/>
          <w:b/>
          <w:bCs/>
          <w:color w:val="000000" w:themeColor="text1"/>
          <w:sz w:val="24"/>
          <w:szCs w:val="24"/>
        </w:rPr>
      </w:pPr>
    </w:p>
    <w:p w14:paraId="1E54F5D0" w14:textId="47C42190" w:rsidR="00352110" w:rsidRPr="00352110" w:rsidRDefault="00352110" w:rsidP="00352110">
      <w:pPr>
        <w:widowControl w:val="0"/>
        <w:tabs>
          <w:tab w:val="left" w:pos="851"/>
        </w:tabs>
        <w:autoSpaceDE w:val="0"/>
        <w:autoSpaceDN w:val="0"/>
        <w:adjustRightInd w:val="0"/>
        <w:spacing w:line="360" w:lineRule="auto"/>
        <w:rPr>
          <w:rFonts w:ascii="Times New Roman" w:hAnsi="Times New Roman"/>
          <w:b/>
          <w:color w:val="000000" w:themeColor="text1"/>
          <w:sz w:val="24"/>
          <w:szCs w:val="24"/>
        </w:rPr>
      </w:pPr>
      <w:r w:rsidRPr="00352110">
        <w:rPr>
          <w:rFonts w:ascii="Times New Roman" w:hAnsi="Times New Roman"/>
          <w:b/>
          <w:bCs/>
          <w:color w:val="000000" w:themeColor="text1"/>
          <w:sz w:val="24"/>
          <w:szCs w:val="24"/>
        </w:rPr>
        <w:t>3.2.1.10</w:t>
      </w:r>
      <w:r w:rsidRPr="00352110">
        <w:rPr>
          <w:rFonts w:ascii="Times New Roman" w:hAnsi="Times New Roman"/>
          <w:b/>
          <w:bCs/>
          <w:color w:val="000000" w:themeColor="text1"/>
          <w:sz w:val="24"/>
          <w:szCs w:val="24"/>
        </w:rPr>
        <w:tab/>
      </w:r>
      <w:r w:rsidRPr="00352110">
        <w:rPr>
          <w:rFonts w:ascii="Times New Roman" w:hAnsi="Times New Roman"/>
          <w:b/>
          <w:color w:val="000000" w:themeColor="text1"/>
          <w:sz w:val="24"/>
          <w:szCs w:val="24"/>
        </w:rPr>
        <w:t>Outros ativos e passivos</w:t>
      </w:r>
    </w:p>
    <w:p w14:paraId="3C66E3EF" w14:textId="55E7B87D" w:rsidR="00352110" w:rsidRDefault="00352110" w:rsidP="00352110">
      <w:pPr>
        <w:widowControl w:val="0"/>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Os ativos estão demonstrados pelos valores de realização, incluindo, quando aplicável, os rendimentos e as variações monetárias auferidas (em base </w:t>
      </w:r>
      <w:proofErr w:type="spellStart"/>
      <w:r w:rsidRPr="00352110">
        <w:rPr>
          <w:rFonts w:ascii="Times New Roman" w:hAnsi="Times New Roman"/>
          <w:color w:val="000000" w:themeColor="text1"/>
          <w:sz w:val="24"/>
          <w:szCs w:val="24"/>
        </w:rPr>
        <w:t>pro-rata</w:t>
      </w:r>
      <w:proofErr w:type="spellEnd"/>
      <w:r w:rsidRPr="00352110">
        <w:rPr>
          <w:rFonts w:ascii="Times New Roman" w:hAnsi="Times New Roman"/>
          <w:color w:val="000000" w:themeColor="text1"/>
          <w:sz w:val="24"/>
          <w:szCs w:val="24"/>
        </w:rPr>
        <w:t xml:space="preserve"> die) e provisão para perda, quando julgada necessária. Os passivos demonstrados incluem valores conhecidos e mensuráveis, acrescido dos encargos e das variações monetárias incorridas até as datas dos balanços. </w:t>
      </w:r>
    </w:p>
    <w:p w14:paraId="359D6CBA" w14:textId="77777777" w:rsidR="00352110" w:rsidRPr="00352110" w:rsidRDefault="00352110" w:rsidP="00352110">
      <w:pPr>
        <w:widowControl w:val="0"/>
        <w:autoSpaceDE w:val="0"/>
        <w:autoSpaceDN w:val="0"/>
        <w:adjustRightInd w:val="0"/>
        <w:spacing w:line="360" w:lineRule="auto"/>
        <w:rPr>
          <w:rFonts w:ascii="Times New Roman" w:hAnsi="Times New Roman"/>
          <w:color w:val="000000" w:themeColor="text1"/>
          <w:sz w:val="24"/>
          <w:szCs w:val="24"/>
        </w:rPr>
      </w:pPr>
    </w:p>
    <w:p w14:paraId="52432A94" w14:textId="77777777" w:rsidR="00352110" w:rsidRPr="00352110" w:rsidRDefault="00352110" w:rsidP="00352110">
      <w:pPr>
        <w:pStyle w:val="PargrafodaLista"/>
        <w:widowControl w:val="0"/>
        <w:numPr>
          <w:ilvl w:val="0"/>
          <w:numId w:val="2"/>
        </w:numPr>
        <w:tabs>
          <w:tab w:val="left" w:pos="851"/>
        </w:tabs>
        <w:autoSpaceDE w:val="0"/>
        <w:autoSpaceDN w:val="0"/>
        <w:adjustRightInd w:val="0"/>
        <w:spacing w:line="360" w:lineRule="auto"/>
        <w:ind w:left="0" w:firstLine="0"/>
        <w:rPr>
          <w:rFonts w:ascii="Times New Roman" w:hAnsi="Times New Roman"/>
          <w:b/>
          <w:bCs/>
          <w:color w:val="000000" w:themeColor="text1"/>
          <w:sz w:val="24"/>
          <w:szCs w:val="24"/>
          <w:u w:val="single"/>
        </w:rPr>
      </w:pPr>
      <w:r w:rsidRPr="00352110">
        <w:rPr>
          <w:rFonts w:ascii="Times New Roman" w:hAnsi="Times New Roman"/>
          <w:b/>
          <w:bCs/>
          <w:color w:val="000000" w:themeColor="text1"/>
          <w:sz w:val="24"/>
          <w:szCs w:val="24"/>
          <w:u w:val="single"/>
        </w:rPr>
        <w:t>IMPACTOS FINANCEIROS – COVID 19</w:t>
      </w:r>
    </w:p>
    <w:p w14:paraId="75C55909" w14:textId="7360E2D3" w:rsidR="00352110" w:rsidRDefault="00352110" w:rsidP="00352110">
      <w:pPr>
        <w:widowControl w:val="0"/>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Os efeitos econômicos decorrentes da propagação do Coronavírus (COVID-19) e das medidas governamentais tomadas para evitá-la foram percebidos a partir das oscilações derivadas substancialmente da variação da taxa SELIC. As expectativas da Companhia, dada sua estrutura conservadora de ativos, é de recuperação de perdas financeiras tão logo a pandemia esteja controlada. </w:t>
      </w:r>
    </w:p>
    <w:p w14:paraId="66EAAEE3" w14:textId="77777777" w:rsidR="00352110" w:rsidRPr="00352110" w:rsidRDefault="00352110" w:rsidP="00352110">
      <w:pPr>
        <w:widowControl w:val="0"/>
        <w:autoSpaceDE w:val="0"/>
        <w:autoSpaceDN w:val="0"/>
        <w:adjustRightInd w:val="0"/>
        <w:spacing w:line="360" w:lineRule="auto"/>
        <w:rPr>
          <w:rFonts w:ascii="Times New Roman" w:hAnsi="Times New Roman"/>
          <w:color w:val="000000" w:themeColor="text1"/>
          <w:sz w:val="24"/>
          <w:szCs w:val="24"/>
        </w:rPr>
      </w:pPr>
    </w:p>
    <w:p w14:paraId="2EF5B657" w14:textId="77777777" w:rsidR="00352110" w:rsidRPr="00352110" w:rsidRDefault="00352110" w:rsidP="00352110">
      <w:pPr>
        <w:pStyle w:val="PargrafodaLista"/>
        <w:numPr>
          <w:ilvl w:val="0"/>
          <w:numId w:val="2"/>
        </w:numPr>
        <w:autoSpaceDE w:val="0"/>
        <w:autoSpaceDN w:val="0"/>
        <w:adjustRightInd w:val="0"/>
        <w:spacing w:line="360" w:lineRule="auto"/>
        <w:ind w:left="0" w:firstLine="0"/>
        <w:rPr>
          <w:rFonts w:ascii="Times New Roman" w:hAnsi="Times New Roman"/>
          <w:b/>
          <w:color w:val="000000" w:themeColor="text1"/>
          <w:sz w:val="24"/>
          <w:szCs w:val="24"/>
          <w:u w:val="single"/>
        </w:rPr>
      </w:pPr>
      <w:r w:rsidRPr="00352110">
        <w:rPr>
          <w:rFonts w:ascii="Times New Roman" w:hAnsi="Times New Roman"/>
          <w:b/>
          <w:color w:val="000000" w:themeColor="text1"/>
          <w:sz w:val="24"/>
          <w:szCs w:val="24"/>
          <w:u w:val="single"/>
        </w:rPr>
        <w:t>CAIXA E EQUIVALENTES DE CAIXA</w:t>
      </w:r>
    </w:p>
    <w:p w14:paraId="2360FC0D" w14:textId="517D4933" w:rsidR="00352110" w:rsidRDefault="00352110" w:rsidP="00352110">
      <w:pPr>
        <w:keepNext/>
        <w:widowControl w:val="0"/>
        <w:autoSpaceDE w:val="0"/>
        <w:autoSpaceDN w:val="0"/>
        <w:adjustRightInd w:val="0"/>
        <w:spacing w:line="360" w:lineRule="auto"/>
        <w:rPr>
          <w:rFonts w:ascii="Times New Roman" w:hAnsi="Times New Roman"/>
          <w:noProof/>
          <w:sz w:val="24"/>
          <w:szCs w:val="24"/>
        </w:rPr>
      </w:pPr>
      <w:r w:rsidRPr="00352110">
        <w:rPr>
          <w:rFonts w:ascii="Times New Roman" w:hAnsi="Times New Roman"/>
          <w:color w:val="000000" w:themeColor="text1"/>
          <w:sz w:val="24"/>
          <w:szCs w:val="24"/>
        </w:rPr>
        <w:t>A composição do saldo é a seguinte:</w:t>
      </w:r>
      <w:r w:rsidRPr="00352110">
        <w:rPr>
          <w:rFonts w:ascii="Times New Roman" w:hAnsi="Times New Roman"/>
          <w:noProof/>
          <w:sz w:val="24"/>
          <w:szCs w:val="24"/>
        </w:rPr>
        <w:t xml:space="preserve"> </w:t>
      </w:r>
    </w:p>
    <w:p w14:paraId="4E6DFCC6" w14:textId="77777777" w:rsidR="00916DE9" w:rsidRPr="00352110" w:rsidRDefault="00916DE9" w:rsidP="00352110">
      <w:pPr>
        <w:keepNext/>
        <w:widowControl w:val="0"/>
        <w:autoSpaceDE w:val="0"/>
        <w:autoSpaceDN w:val="0"/>
        <w:adjustRightInd w:val="0"/>
        <w:spacing w:line="360" w:lineRule="auto"/>
        <w:rPr>
          <w:rFonts w:ascii="Times New Roman" w:hAnsi="Times New Roman"/>
          <w:noProof/>
          <w:sz w:val="24"/>
          <w:szCs w:val="24"/>
        </w:rPr>
      </w:pPr>
    </w:p>
    <w:p w14:paraId="5AB24D65" w14:textId="6C870A33" w:rsidR="00352110" w:rsidRDefault="00352110" w:rsidP="00352110">
      <w:pPr>
        <w:keepNext/>
        <w:widowControl w:val="0"/>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noProof/>
          <w:sz w:val="24"/>
          <w:szCs w:val="24"/>
        </w:rPr>
        <w:drawing>
          <wp:inline distT="0" distB="0" distL="0" distR="0" wp14:anchorId="5A121EFD" wp14:editId="043BC04E">
            <wp:extent cx="6120130" cy="691515"/>
            <wp:effectExtent l="0" t="0" r="0" b="0"/>
            <wp:docPr id="158" name="Imagem 17">
              <a:extLst xmlns:a="http://schemas.openxmlformats.org/drawingml/2006/main">
                <a:ext uri="{FF2B5EF4-FFF2-40B4-BE49-F238E27FC236}">
                  <a16:creationId xmlns:a16="http://schemas.microsoft.com/office/drawing/2014/main" id="{34A27984-699D-679E-106B-8CBB5C1648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7">
                      <a:extLst>
                        <a:ext uri="{FF2B5EF4-FFF2-40B4-BE49-F238E27FC236}">
                          <a16:creationId xmlns:a16="http://schemas.microsoft.com/office/drawing/2014/main" id="{34A27984-699D-679E-106B-8CBB5C1648D9}"/>
                        </a:ext>
                      </a:extLs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691515"/>
                    </a:xfrm>
                    <a:prstGeom prst="rect">
                      <a:avLst/>
                    </a:prstGeom>
                    <a:noFill/>
                  </pic:spPr>
                </pic:pic>
              </a:graphicData>
            </a:graphic>
          </wp:inline>
        </w:drawing>
      </w:r>
    </w:p>
    <w:p w14:paraId="139F314E" w14:textId="77777777" w:rsidR="00916DE9" w:rsidRPr="00352110" w:rsidRDefault="00916DE9" w:rsidP="00352110">
      <w:pPr>
        <w:keepNext/>
        <w:widowControl w:val="0"/>
        <w:autoSpaceDE w:val="0"/>
        <w:autoSpaceDN w:val="0"/>
        <w:adjustRightInd w:val="0"/>
        <w:spacing w:line="360" w:lineRule="auto"/>
        <w:rPr>
          <w:rFonts w:ascii="Times New Roman" w:hAnsi="Times New Roman"/>
          <w:color w:val="000000" w:themeColor="text1"/>
          <w:sz w:val="24"/>
          <w:szCs w:val="24"/>
        </w:rPr>
      </w:pPr>
    </w:p>
    <w:p w14:paraId="05501142" w14:textId="77777777" w:rsidR="00352110" w:rsidRPr="00352110" w:rsidRDefault="00352110" w:rsidP="00352110">
      <w:pPr>
        <w:widowControl w:val="0"/>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b/>
          <w:color w:val="000000" w:themeColor="text1"/>
          <w:sz w:val="24"/>
          <w:szCs w:val="24"/>
        </w:rPr>
        <w:t xml:space="preserve">Caixa: </w:t>
      </w:r>
      <w:r w:rsidRPr="00352110">
        <w:rPr>
          <w:rFonts w:ascii="Times New Roman" w:hAnsi="Times New Roman"/>
          <w:color w:val="000000" w:themeColor="text1"/>
          <w:sz w:val="24"/>
          <w:szCs w:val="24"/>
        </w:rPr>
        <w:t>Abrangem saldos do fundo fixo de caixa em espécie.</w:t>
      </w:r>
    </w:p>
    <w:p w14:paraId="6BB2C43A" w14:textId="54442C94" w:rsidR="00352110" w:rsidRDefault="00352110" w:rsidP="00352110">
      <w:pPr>
        <w:widowControl w:val="0"/>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b/>
          <w:color w:val="000000" w:themeColor="text1"/>
          <w:sz w:val="24"/>
          <w:szCs w:val="24"/>
        </w:rPr>
        <w:t xml:space="preserve">Aplicações Financeiras: </w:t>
      </w:r>
      <w:r w:rsidRPr="00352110">
        <w:rPr>
          <w:rFonts w:ascii="Times New Roman" w:hAnsi="Times New Roman"/>
          <w:color w:val="000000" w:themeColor="text1"/>
          <w:sz w:val="24"/>
          <w:szCs w:val="24"/>
        </w:rPr>
        <w:t>Referem-se ao valor das cotas: (i) do Fundo de Investimento BB Milênio 32 FI RF e (</w:t>
      </w:r>
      <w:proofErr w:type="spellStart"/>
      <w:r w:rsidRPr="00352110">
        <w:rPr>
          <w:rFonts w:ascii="Times New Roman" w:hAnsi="Times New Roman"/>
          <w:color w:val="000000" w:themeColor="text1"/>
          <w:sz w:val="24"/>
          <w:szCs w:val="24"/>
        </w:rPr>
        <w:t>ii</w:t>
      </w:r>
      <w:proofErr w:type="spellEnd"/>
      <w:r w:rsidRPr="00352110">
        <w:rPr>
          <w:rFonts w:ascii="Times New Roman" w:hAnsi="Times New Roman"/>
          <w:color w:val="000000" w:themeColor="text1"/>
          <w:sz w:val="24"/>
          <w:szCs w:val="24"/>
        </w:rPr>
        <w:t xml:space="preserve">) Fundo BB Renda Fixa CP Diferenciado Setor Público FIC; adesão feita em 03 de agosto de 2021, ambos administrados pela BB Gestão de Recursos – DTVM S.A. Esses ativos possuem classificação nível 1 de hierarquia de valor justo. </w:t>
      </w:r>
    </w:p>
    <w:p w14:paraId="566F1C1B" w14:textId="77777777" w:rsidR="00352110" w:rsidRPr="00352110" w:rsidRDefault="00352110" w:rsidP="00352110">
      <w:pPr>
        <w:widowControl w:val="0"/>
        <w:autoSpaceDE w:val="0"/>
        <w:autoSpaceDN w:val="0"/>
        <w:adjustRightInd w:val="0"/>
        <w:spacing w:line="360" w:lineRule="auto"/>
        <w:rPr>
          <w:rFonts w:ascii="Times New Roman" w:hAnsi="Times New Roman"/>
          <w:color w:val="000000" w:themeColor="text1"/>
          <w:sz w:val="24"/>
          <w:szCs w:val="24"/>
        </w:rPr>
      </w:pPr>
    </w:p>
    <w:p w14:paraId="441EC833" w14:textId="77777777" w:rsidR="00352110" w:rsidRPr="00352110" w:rsidRDefault="00352110" w:rsidP="00352110">
      <w:pPr>
        <w:pStyle w:val="PargrafodaLista"/>
        <w:keepNext/>
        <w:widowControl w:val="0"/>
        <w:numPr>
          <w:ilvl w:val="0"/>
          <w:numId w:val="2"/>
        </w:numPr>
        <w:tabs>
          <w:tab w:val="left" w:pos="851"/>
        </w:tabs>
        <w:autoSpaceDE w:val="0"/>
        <w:autoSpaceDN w:val="0"/>
        <w:adjustRightInd w:val="0"/>
        <w:spacing w:line="360" w:lineRule="auto"/>
        <w:ind w:left="0" w:firstLine="0"/>
        <w:rPr>
          <w:rFonts w:ascii="Times New Roman" w:hAnsi="Times New Roman"/>
          <w:color w:val="000000" w:themeColor="text1"/>
          <w:sz w:val="24"/>
          <w:szCs w:val="24"/>
        </w:rPr>
      </w:pPr>
      <w:r w:rsidRPr="00352110">
        <w:rPr>
          <w:rFonts w:ascii="Times New Roman" w:hAnsi="Times New Roman"/>
          <w:b/>
          <w:color w:val="000000" w:themeColor="text1"/>
          <w:sz w:val="24"/>
          <w:szCs w:val="24"/>
          <w:u w:val="single"/>
        </w:rPr>
        <w:t>CRÉDITOS A RECEBER</w:t>
      </w:r>
    </w:p>
    <w:p w14:paraId="6BF3325A" w14:textId="77777777" w:rsidR="00352110" w:rsidRPr="00352110" w:rsidRDefault="00352110" w:rsidP="00352110">
      <w:pPr>
        <w:keepNext/>
        <w:widowControl w:val="0"/>
        <w:tabs>
          <w:tab w:val="left" w:pos="851"/>
        </w:tabs>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No dia 29 de março de 2016 foi assinado o Contrato de Cessão de Crédito e Outras Avenças entre a </w:t>
      </w:r>
      <w:r w:rsidRPr="00352110">
        <w:rPr>
          <w:rFonts w:ascii="Times New Roman" w:hAnsi="Times New Roman"/>
          <w:color w:val="000000" w:themeColor="text1"/>
          <w:sz w:val="24"/>
          <w:szCs w:val="24"/>
        </w:rPr>
        <w:lastRenderedPageBreak/>
        <w:t>Prefeitura do Município de São Paulo – PMSP, a Companhia São Paulo de Desenvolvimento e Mobilização de Ativos – SPDA e Companhia Metropolitana de Habitação de São Paulo – COHAB, o qual teve por objeto a cessão, pela Prefeitura para a SPDA, da Carteira de Crédito Imobiliário - CCI oriunda de financiamentos imobiliários concedidos pela COHAB.</w:t>
      </w:r>
    </w:p>
    <w:p w14:paraId="6BDFA120" w14:textId="77777777" w:rsidR="00352110" w:rsidRPr="00352110" w:rsidRDefault="00352110" w:rsidP="00352110">
      <w:pPr>
        <w:keepNext/>
        <w:widowControl w:val="0"/>
        <w:tabs>
          <w:tab w:val="left" w:pos="851"/>
        </w:tabs>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No mencionado contrato ficou estabelecido que sempre que um mutuário da CCI realizasse um evento de amortização extraordinária ou liquidação antecipada em relação a seu crédito ou que fosse pagar uma indenização securitária em relação ao imóvel objeto do financiamento, a SPDA deveria repassar para a Caixa Econômica Federal – CEF os valores recebidos de modo a quitar a dívida da PMSP (dívida originária do financiamento obtido pela COHAB-SP junto ao FGTS para construção de moradias populares, que foi </w:t>
      </w:r>
      <w:r w:rsidRPr="00352110">
        <w:rPr>
          <w:rFonts w:ascii="Times New Roman" w:hAnsi="Times New Roman"/>
          <w:noProof/>
          <w:color w:val="000000" w:themeColor="text1"/>
          <w:sz w:val="24"/>
          <w:szCs w:val="24"/>
        </w:rPr>
        <mc:AlternateContent>
          <mc:Choice Requires="wpc">
            <w:drawing>
              <wp:anchor distT="0" distB="0" distL="114300" distR="114300" simplePos="0" relativeHeight="251659264" behindDoc="0" locked="0" layoutInCell="1" allowOverlap="1" wp14:anchorId="034D3580" wp14:editId="440A15B7">
                <wp:simplePos x="0" y="0"/>
                <wp:positionH relativeFrom="column">
                  <wp:posOffset>-900430</wp:posOffset>
                </wp:positionH>
                <wp:positionV relativeFrom="paragraph">
                  <wp:posOffset>-1123315</wp:posOffset>
                </wp:positionV>
                <wp:extent cx="6108700" cy="821690"/>
                <wp:effectExtent l="9525" t="9525" r="0" b="0"/>
                <wp:wrapNone/>
                <wp:docPr id="151" name="Tela 151" hidden="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0" y="0"/>
                            <a:ext cx="6108700" cy="821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607820" y="19050"/>
                            <a:ext cx="67754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83BE3" w14:textId="77777777" w:rsidR="00352110" w:rsidRDefault="00352110" w:rsidP="00352110">
                              <w:r>
                                <w:rPr>
                                  <w:rFonts w:ascii="Arial" w:hAnsi="Arial" w:cs="Arial"/>
                                  <w:color w:val="000000"/>
                                  <w:sz w:val="24"/>
                                  <w:szCs w:val="24"/>
                                  <w:lang w:val="en-US"/>
                                </w:rPr>
                                <w:t>Descrição</w:t>
                              </w:r>
                            </w:p>
                          </w:txbxContent>
                        </wps:txbx>
                        <wps:bodyPr rot="0" vert="horz" wrap="none" lIns="0" tIns="0" rIns="0" bIns="0" anchor="t" anchorCtr="0">
                          <a:spAutoFit/>
                        </wps:bodyPr>
                      </wps:wsp>
                      <wps:wsp>
                        <wps:cNvPr id="7" name="Rectangle 7"/>
                        <wps:cNvSpPr>
                          <a:spLocks noChangeArrowheads="1"/>
                        </wps:cNvSpPr>
                        <wps:spPr bwMode="auto">
                          <a:xfrm>
                            <a:off x="4288155" y="19050"/>
                            <a:ext cx="76327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E33AE" w14:textId="77777777" w:rsidR="00352110" w:rsidRDefault="00352110" w:rsidP="00352110">
                              <w:r>
                                <w:rPr>
                                  <w:rFonts w:ascii="Arial" w:hAnsi="Arial" w:cs="Arial"/>
                                  <w:color w:val="000000"/>
                                  <w:sz w:val="24"/>
                                  <w:szCs w:val="24"/>
                                  <w:lang w:val="en-US"/>
                                </w:rPr>
                                <w:t>31/03/2022</w:t>
                              </w:r>
                            </w:p>
                          </w:txbxContent>
                        </wps:txbx>
                        <wps:bodyPr rot="0" vert="horz" wrap="none" lIns="0" tIns="0" rIns="0" bIns="0" anchor="t" anchorCtr="0">
                          <a:spAutoFit/>
                        </wps:bodyPr>
                      </wps:wsp>
                      <wps:wsp>
                        <wps:cNvPr id="9" name="Rectangle 8"/>
                        <wps:cNvSpPr>
                          <a:spLocks noChangeArrowheads="1"/>
                        </wps:cNvSpPr>
                        <wps:spPr bwMode="auto">
                          <a:xfrm>
                            <a:off x="5240655" y="19050"/>
                            <a:ext cx="76327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25E83" w14:textId="77777777" w:rsidR="00352110" w:rsidRDefault="00352110" w:rsidP="00352110">
                              <w:r>
                                <w:rPr>
                                  <w:rFonts w:ascii="Arial" w:hAnsi="Arial" w:cs="Arial"/>
                                  <w:color w:val="000000"/>
                                  <w:sz w:val="24"/>
                                  <w:szCs w:val="24"/>
                                  <w:lang w:val="en-US"/>
                                </w:rPr>
                                <w:t>31/12/2021</w:t>
                              </w:r>
                            </w:p>
                          </w:txbxContent>
                        </wps:txbx>
                        <wps:bodyPr rot="0" vert="horz" wrap="none" lIns="0" tIns="0" rIns="0" bIns="0" anchor="t" anchorCtr="0">
                          <a:spAutoFit/>
                        </wps:bodyPr>
                      </wps:wsp>
                      <wps:wsp>
                        <wps:cNvPr id="10" name="Rectangle 9"/>
                        <wps:cNvSpPr>
                          <a:spLocks noChangeArrowheads="1"/>
                        </wps:cNvSpPr>
                        <wps:spPr bwMode="auto">
                          <a:xfrm>
                            <a:off x="34290" y="219710"/>
                            <a:ext cx="233807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EF50E" w14:textId="77777777" w:rsidR="00352110" w:rsidRDefault="00352110" w:rsidP="00352110">
                              <w:r>
                                <w:rPr>
                                  <w:rFonts w:ascii="Arial" w:hAnsi="Arial" w:cs="Arial"/>
                                  <w:color w:val="000000"/>
                                  <w:sz w:val="24"/>
                                  <w:szCs w:val="24"/>
                                  <w:lang w:val="en-US"/>
                                </w:rPr>
                                <w:t>Amortizações Extraordinárias CEF</w:t>
                              </w:r>
                            </w:p>
                          </w:txbxContent>
                        </wps:txbx>
                        <wps:bodyPr rot="0" vert="horz" wrap="none" lIns="0" tIns="0" rIns="0" bIns="0" anchor="t" anchorCtr="0">
                          <a:spAutoFit/>
                        </wps:bodyPr>
                      </wps:wsp>
                      <wps:wsp>
                        <wps:cNvPr id="12" name="Rectangle 10"/>
                        <wps:cNvSpPr>
                          <a:spLocks noChangeArrowheads="1"/>
                        </wps:cNvSpPr>
                        <wps:spPr bwMode="auto">
                          <a:xfrm>
                            <a:off x="4321810" y="219710"/>
                            <a:ext cx="67818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1903D" w14:textId="77777777" w:rsidR="00352110" w:rsidRDefault="00352110" w:rsidP="00352110">
                              <w:r>
                                <w:rPr>
                                  <w:rFonts w:ascii="Arial" w:hAnsi="Arial" w:cs="Arial"/>
                                  <w:color w:val="000000"/>
                                  <w:sz w:val="24"/>
                                  <w:szCs w:val="24"/>
                                  <w:lang w:val="en-US"/>
                                </w:rPr>
                                <w:t>1.958.650</w:t>
                              </w:r>
                            </w:p>
                          </w:txbxContent>
                        </wps:txbx>
                        <wps:bodyPr rot="0" vert="horz" wrap="none" lIns="0" tIns="0" rIns="0" bIns="0" anchor="t" anchorCtr="0">
                          <a:spAutoFit/>
                        </wps:bodyPr>
                      </wps:wsp>
                      <wps:wsp>
                        <wps:cNvPr id="13" name="Rectangle 11"/>
                        <wps:cNvSpPr>
                          <a:spLocks noChangeArrowheads="1"/>
                        </wps:cNvSpPr>
                        <wps:spPr bwMode="auto">
                          <a:xfrm>
                            <a:off x="3998595" y="219710"/>
                            <a:ext cx="4254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C7688" w14:textId="77777777" w:rsidR="00352110" w:rsidRDefault="00352110" w:rsidP="00352110">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4" name="Rectangle 12"/>
                        <wps:cNvSpPr>
                          <a:spLocks noChangeArrowheads="1"/>
                        </wps:cNvSpPr>
                        <wps:spPr bwMode="auto">
                          <a:xfrm>
                            <a:off x="4305300" y="219710"/>
                            <a:ext cx="4254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8CEA7" w14:textId="77777777" w:rsidR="00352110" w:rsidRDefault="00352110" w:rsidP="00352110">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5" name="Rectangle 13"/>
                        <wps:cNvSpPr>
                          <a:spLocks noChangeArrowheads="1"/>
                        </wps:cNvSpPr>
                        <wps:spPr bwMode="auto">
                          <a:xfrm>
                            <a:off x="5274945" y="219710"/>
                            <a:ext cx="67818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27B73" w14:textId="77777777" w:rsidR="00352110" w:rsidRDefault="00352110" w:rsidP="00352110">
                              <w:r>
                                <w:rPr>
                                  <w:rFonts w:ascii="Arial" w:hAnsi="Arial" w:cs="Arial"/>
                                  <w:color w:val="000000"/>
                                  <w:sz w:val="24"/>
                                  <w:szCs w:val="24"/>
                                  <w:lang w:val="en-US"/>
                                </w:rPr>
                                <w:t>2.143.843</w:t>
                              </w:r>
                            </w:p>
                          </w:txbxContent>
                        </wps:txbx>
                        <wps:bodyPr rot="0" vert="horz" wrap="none" lIns="0" tIns="0" rIns="0" bIns="0" anchor="t" anchorCtr="0">
                          <a:spAutoFit/>
                        </wps:bodyPr>
                      </wps:wsp>
                      <wps:wsp>
                        <wps:cNvPr id="16" name="Rectangle 14"/>
                        <wps:cNvSpPr>
                          <a:spLocks noChangeArrowheads="1"/>
                        </wps:cNvSpPr>
                        <wps:spPr bwMode="auto">
                          <a:xfrm>
                            <a:off x="5172710" y="219710"/>
                            <a:ext cx="4254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04243" w14:textId="77777777" w:rsidR="00352110" w:rsidRDefault="00352110" w:rsidP="00352110">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7" name="Rectangle 15"/>
                        <wps:cNvSpPr>
                          <a:spLocks noChangeArrowheads="1"/>
                        </wps:cNvSpPr>
                        <wps:spPr bwMode="auto">
                          <a:xfrm>
                            <a:off x="5274945" y="219710"/>
                            <a:ext cx="4254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95938" w14:textId="77777777" w:rsidR="00352110" w:rsidRDefault="00352110" w:rsidP="00352110">
                              <w:r>
                                <w:rPr>
                                  <w:rFonts w:ascii="Arial" w:hAnsi="Arial" w:cs="Arial"/>
                                  <w:color w:val="000000"/>
                                  <w:sz w:val="24"/>
                                  <w:szCs w:val="24"/>
                                  <w:lang w:val="en-US"/>
                                </w:rPr>
                                <w:t xml:space="preserve"> </w:t>
                              </w:r>
                            </w:p>
                          </w:txbxContent>
                        </wps:txbx>
                        <wps:bodyPr rot="0" vert="horz" wrap="none" lIns="0" tIns="0" rIns="0" bIns="0" anchor="t" anchorCtr="0">
                          <a:spAutoFit/>
                        </wps:bodyPr>
                      </wps:wsp>
                      <wps:wsp>
                        <wps:cNvPr id="18" name="Rectangle 16"/>
                        <wps:cNvSpPr>
                          <a:spLocks noChangeArrowheads="1"/>
                        </wps:cNvSpPr>
                        <wps:spPr bwMode="auto">
                          <a:xfrm>
                            <a:off x="34290" y="420370"/>
                            <a:ext cx="44894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7A56E" w14:textId="77777777" w:rsidR="00352110" w:rsidRDefault="00352110" w:rsidP="00352110">
                              <w:r>
                                <w:rPr>
                                  <w:rFonts w:ascii="Arial" w:hAnsi="Arial" w:cs="Arial"/>
                                  <w:b/>
                                  <w:bCs/>
                                  <w:color w:val="000000"/>
                                  <w:sz w:val="24"/>
                                  <w:szCs w:val="24"/>
                                  <w:lang w:val="en-US"/>
                                </w:rPr>
                                <w:t>Totais</w:t>
                              </w:r>
                            </w:p>
                          </w:txbxContent>
                        </wps:txbx>
                        <wps:bodyPr rot="0" vert="horz" wrap="none" lIns="0" tIns="0" rIns="0" bIns="0" anchor="t" anchorCtr="0">
                          <a:spAutoFit/>
                        </wps:bodyPr>
                      </wps:wsp>
                      <wps:wsp>
                        <wps:cNvPr id="19" name="Rectangle 17"/>
                        <wps:cNvSpPr>
                          <a:spLocks noChangeArrowheads="1"/>
                        </wps:cNvSpPr>
                        <wps:spPr bwMode="auto">
                          <a:xfrm>
                            <a:off x="4321810" y="420370"/>
                            <a:ext cx="67818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2079F" w14:textId="77777777" w:rsidR="00352110" w:rsidRDefault="00352110" w:rsidP="00352110">
                              <w:r>
                                <w:rPr>
                                  <w:rFonts w:ascii="Arial" w:hAnsi="Arial" w:cs="Arial"/>
                                  <w:b/>
                                  <w:bCs/>
                                  <w:color w:val="000000"/>
                                  <w:sz w:val="24"/>
                                  <w:szCs w:val="24"/>
                                  <w:lang w:val="en-US"/>
                                </w:rPr>
                                <w:t>1.958.650</w:t>
                              </w:r>
                            </w:p>
                          </w:txbxContent>
                        </wps:txbx>
                        <wps:bodyPr rot="0" vert="horz" wrap="none" lIns="0" tIns="0" rIns="0" bIns="0" anchor="t" anchorCtr="0">
                          <a:spAutoFit/>
                        </wps:bodyPr>
                      </wps:wsp>
                      <wps:wsp>
                        <wps:cNvPr id="20" name="Rectangle 18"/>
                        <wps:cNvSpPr>
                          <a:spLocks noChangeArrowheads="1"/>
                        </wps:cNvSpPr>
                        <wps:spPr bwMode="auto">
                          <a:xfrm>
                            <a:off x="3998595" y="420370"/>
                            <a:ext cx="4254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0F0F1" w14:textId="77777777" w:rsidR="00352110" w:rsidRDefault="00352110" w:rsidP="00352110">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1" name="Rectangle 19"/>
                        <wps:cNvSpPr>
                          <a:spLocks noChangeArrowheads="1"/>
                        </wps:cNvSpPr>
                        <wps:spPr bwMode="auto">
                          <a:xfrm>
                            <a:off x="4305300" y="420370"/>
                            <a:ext cx="4254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25A7A" w14:textId="77777777" w:rsidR="00352110" w:rsidRDefault="00352110" w:rsidP="00352110">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2" name="Rectangle 20"/>
                        <wps:cNvSpPr>
                          <a:spLocks noChangeArrowheads="1"/>
                        </wps:cNvSpPr>
                        <wps:spPr bwMode="auto">
                          <a:xfrm>
                            <a:off x="5274945" y="420370"/>
                            <a:ext cx="67818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2107B" w14:textId="77777777" w:rsidR="00352110" w:rsidRDefault="00352110" w:rsidP="00352110">
                              <w:r>
                                <w:rPr>
                                  <w:rFonts w:ascii="Arial" w:hAnsi="Arial" w:cs="Arial"/>
                                  <w:b/>
                                  <w:bCs/>
                                  <w:color w:val="000000"/>
                                  <w:sz w:val="24"/>
                                  <w:szCs w:val="24"/>
                                  <w:lang w:val="en-US"/>
                                </w:rPr>
                                <w:t>2.143.843</w:t>
                              </w:r>
                            </w:p>
                          </w:txbxContent>
                        </wps:txbx>
                        <wps:bodyPr rot="0" vert="horz" wrap="none" lIns="0" tIns="0" rIns="0" bIns="0" anchor="t" anchorCtr="0">
                          <a:spAutoFit/>
                        </wps:bodyPr>
                      </wps:wsp>
                      <wps:wsp>
                        <wps:cNvPr id="23" name="Rectangle 21"/>
                        <wps:cNvSpPr>
                          <a:spLocks noChangeArrowheads="1"/>
                        </wps:cNvSpPr>
                        <wps:spPr bwMode="auto">
                          <a:xfrm>
                            <a:off x="5172710" y="420370"/>
                            <a:ext cx="4254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9F464" w14:textId="77777777" w:rsidR="00352110" w:rsidRDefault="00352110" w:rsidP="00352110">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7" name="Rectangle 22"/>
                        <wps:cNvSpPr>
                          <a:spLocks noChangeArrowheads="1"/>
                        </wps:cNvSpPr>
                        <wps:spPr bwMode="auto">
                          <a:xfrm>
                            <a:off x="5274945" y="420370"/>
                            <a:ext cx="42545" cy="29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785D4" w14:textId="77777777" w:rsidR="00352110" w:rsidRDefault="00352110" w:rsidP="00352110">
                              <w:r>
                                <w:rPr>
                                  <w:rFonts w:ascii="Arial" w:hAnsi="Arial" w:cs="Arial"/>
                                  <w:b/>
                                  <w:bCs/>
                                  <w:color w:val="000000"/>
                                  <w:sz w:val="24"/>
                                  <w:szCs w:val="24"/>
                                  <w:lang w:val="en-US"/>
                                </w:rPr>
                                <w:t xml:space="preserve"> </w:t>
                              </w:r>
                            </w:p>
                          </w:txbxContent>
                        </wps:txbx>
                        <wps:bodyPr rot="0" vert="horz" wrap="none" lIns="0" tIns="0" rIns="0" bIns="0" anchor="t" anchorCtr="0">
                          <a:spAutoFit/>
                        </wps:bodyPr>
                      </wps:wsp>
                      <wps:wsp>
                        <wps:cNvPr id="28" name="Line 23"/>
                        <wps:cNvCnPr>
                          <a:cxnSpLocks noChangeShapeType="1"/>
                        </wps:cNvCnPr>
                        <wps:spPr bwMode="auto">
                          <a:xfrm>
                            <a:off x="0" y="0"/>
                            <a:ext cx="38284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24"/>
                        <wps:cNvSpPr>
                          <a:spLocks noChangeArrowheads="1"/>
                        </wps:cNvSpPr>
                        <wps:spPr bwMode="auto">
                          <a:xfrm>
                            <a:off x="0" y="0"/>
                            <a:ext cx="38284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5"/>
                        <wps:cNvCnPr>
                          <a:cxnSpLocks noChangeShapeType="1"/>
                        </wps:cNvCnPr>
                        <wps:spPr bwMode="auto">
                          <a:xfrm>
                            <a:off x="3922395" y="0"/>
                            <a:ext cx="1080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26"/>
                        <wps:cNvSpPr>
                          <a:spLocks noChangeArrowheads="1"/>
                        </wps:cNvSpPr>
                        <wps:spPr bwMode="auto">
                          <a:xfrm>
                            <a:off x="3922395" y="0"/>
                            <a:ext cx="1080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27"/>
                        <wps:cNvCnPr>
                          <a:cxnSpLocks noChangeShapeType="1"/>
                        </wps:cNvCnPr>
                        <wps:spPr bwMode="auto">
                          <a:xfrm>
                            <a:off x="0" y="191135"/>
                            <a:ext cx="38284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28"/>
                        <wps:cNvSpPr>
                          <a:spLocks noChangeArrowheads="1"/>
                        </wps:cNvSpPr>
                        <wps:spPr bwMode="auto">
                          <a:xfrm>
                            <a:off x="0" y="191135"/>
                            <a:ext cx="38284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29"/>
                        <wps:cNvCnPr>
                          <a:cxnSpLocks noChangeShapeType="1"/>
                        </wps:cNvCnPr>
                        <wps:spPr bwMode="auto">
                          <a:xfrm>
                            <a:off x="0" y="210185"/>
                            <a:ext cx="38284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30"/>
                        <wps:cNvSpPr>
                          <a:spLocks noChangeArrowheads="1"/>
                        </wps:cNvSpPr>
                        <wps:spPr bwMode="auto">
                          <a:xfrm>
                            <a:off x="0" y="210185"/>
                            <a:ext cx="38284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31"/>
                        <wps:cNvCnPr>
                          <a:cxnSpLocks noChangeShapeType="1"/>
                        </wps:cNvCnPr>
                        <wps:spPr bwMode="auto">
                          <a:xfrm>
                            <a:off x="3922395" y="191135"/>
                            <a:ext cx="1080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32"/>
                        <wps:cNvSpPr>
                          <a:spLocks noChangeArrowheads="1"/>
                        </wps:cNvSpPr>
                        <wps:spPr bwMode="auto">
                          <a:xfrm>
                            <a:off x="3922395" y="191135"/>
                            <a:ext cx="1080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33"/>
                        <wps:cNvCnPr>
                          <a:cxnSpLocks noChangeShapeType="1"/>
                        </wps:cNvCnPr>
                        <wps:spPr bwMode="auto">
                          <a:xfrm>
                            <a:off x="3922395" y="210185"/>
                            <a:ext cx="1080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Rectangle 34"/>
                        <wps:cNvSpPr>
                          <a:spLocks noChangeArrowheads="1"/>
                        </wps:cNvSpPr>
                        <wps:spPr bwMode="auto">
                          <a:xfrm>
                            <a:off x="3922395" y="210185"/>
                            <a:ext cx="1080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5"/>
                        <wps:cNvCnPr>
                          <a:cxnSpLocks noChangeShapeType="1"/>
                        </wps:cNvCnPr>
                        <wps:spPr bwMode="auto">
                          <a:xfrm>
                            <a:off x="0" y="401320"/>
                            <a:ext cx="38284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36"/>
                        <wps:cNvSpPr>
                          <a:spLocks noChangeArrowheads="1"/>
                        </wps:cNvSpPr>
                        <wps:spPr bwMode="auto">
                          <a:xfrm>
                            <a:off x="0" y="401320"/>
                            <a:ext cx="38284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37"/>
                        <wps:cNvCnPr>
                          <a:cxnSpLocks noChangeShapeType="1"/>
                        </wps:cNvCnPr>
                        <wps:spPr bwMode="auto">
                          <a:xfrm>
                            <a:off x="3922395" y="401320"/>
                            <a:ext cx="1080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Rectangle 38"/>
                        <wps:cNvSpPr>
                          <a:spLocks noChangeArrowheads="1"/>
                        </wps:cNvSpPr>
                        <wps:spPr bwMode="auto">
                          <a:xfrm>
                            <a:off x="3922395" y="401320"/>
                            <a:ext cx="1080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39"/>
                        <wps:cNvCnPr>
                          <a:cxnSpLocks noChangeShapeType="1"/>
                        </wps:cNvCnPr>
                        <wps:spPr bwMode="auto">
                          <a:xfrm>
                            <a:off x="0" y="601980"/>
                            <a:ext cx="38284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Rectangle 40"/>
                        <wps:cNvSpPr>
                          <a:spLocks noChangeArrowheads="1"/>
                        </wps:cNvSpPr>
                        <wps:spPr bwMode="auto">
                          <a:xfrm>
                            <a:off x="0" y="601980"/>
                            <a:ext cx="38284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41"/>
                        <wps:cNvCnPr>
                          <a:cxnSpLocks noChangeShapeType="1"/>
                        </wps:cNvCnPr>
                        <wps:spPr bwMode="auto">
                          <a:xfrm>
                            <a:off x="0" y="621030"/>
                            <a:ext cx="38284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42"/>
                        <wps:cNvSpPr>
                          <a:spLocks noChangeArrowheads="1"/>
                        </wps:cNvSpPr>
                        <wps:spPr bwMode="auto">
                          <a:xfrm>
                            <a:off x="0" y="621030"/>
                            <a:ext cx="382841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43"/>
                        <wps:cNvCnPr>
                          <a:cxnSpLocks noChangeShapeType="1"/>
                        </wps:cNvCnPr>
                        <wps:spPr bwMode="auto">
                          <a:xfrm>
                            <a:off x="3922395" y="601980"/>
                            <a:ext cx="1080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44"/>
                        <wps:cNvSpPr>
                          <a:spLocks noChangeArrowheads="1"/>
                        </wps:cNvSpPr>
                        <wps:spPr bwMode="auto">
                          <a:xfrm>
                            <a:off x="3922395" y="601980"/>
                            <a:ext cx="1080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45"/>
                        <wps:cNvCnPr>
                          <a:cxnSpLocks noChangeShapeType="1"/>
                        </wps:cNvCnPr>
                        <wps:spPr bwMode="auto">
                          <a:xfrm>
                            <a:off x="3922395" y="621030"/>
                            <a:ext cx="10801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Rectangle 46"/>
                        <wps:cNvSpPr>
                          <a:spLocks noChangeArrowheads="1"/>
                        </wps:cNvSpPr>
                        <wps:spPr bwMode="auto">
                          <a:xfrm>
                            <a:off x="3922395" y="621030"/>
                            <a:ext cx="10801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47"/>
                        <wps:cNvCnPr>
                          <a:cxnSpLocks noChangeShapeType="1"/>
                        </wps:cNvCnPr>
                        <wps:spPr bwMode="auto">
                          <a:xfrm>
                            <a:off x="5096510" y="0"/>
                            <a:ext cx="8591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Rectangle 48"/>
                        <wps:cNvSpPr>
                          <a:spLocks noChangeArrowheads="1"/>
                        </wps:cNvSpPr>
                        <wps:spPr bwMode="auto">
                          <a:xfrm>
                            <a:off x="5096510" y="0"/>
                            <a:ext cx="8591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49"/>
                        <wps:cNvCnPr>
                          <a:cxnSpLocks noChangeShapeType="1"/>
                        </wps:cNvCnPr>
                        <wps:spPr bwMode="auto">
                          <a:xfrm>
                            <a:off x="5096510" y="191135"/>
                            <a:ext cx="8591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Rectangle 50"/>
                        <wps:cNvSpPr>
                          <a:spLocks noChangeArrowheads="1"/>
                        </wps:cNvSpPr>
                        <wps:spPr bwMode="auto">
                          <a:xfrm>
                            <a:off x="5096510" y="191135"/>
                            <a:ext cx="8591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51"/>
                        <wps:cNvCnPr>
                          <a:cxnSpLocks noChangeShapeType="1"/>
                        </wps:cNvCnPr>
                        <wps:spPr bwMode="auto">
                          <a:xfrm>
                            <a:off x="5096510" y="210185"/>
                            <a:ext cx="8591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52"/>
                        <wps:cNvSpPr>
                          <a:spLocks noChangeArrowheads="1"/>
                        </wps:cNvSpPr>
                        <wps:spPr bwMode="auto">
                          <a:xfrm>
                            <a:off x="5096510" y="210185"/>
                            <a:ext cx="8591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53"/>
                        <wps:cNvCnPr>
                          <a:cxnSpLocks noChangeShapeType="1"/>
                        </wps:cNvCnPr>
                        <wps:spPr bwMode="auto">
                          <a:xfrm>
                            <a:off x="5096510" y="401320"/>
                            <a:ext cx="8591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Rectangle 54"/>
                        <wps:cNvSpPr>
                          <a:spLocks noChangeArrowheads="1"/>
                        </wps:cNvSpPr>
                        <wps:spPr bwMode="auto">
                          <a:xfrm>
                            <a:off x="5096510" y="401320"/>
                            <a:ext cx="8591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Line 55"/>
                        <wps:cNvCnPr>
                          <a:cxnSpLocks noChangeShapeType="1"/>
                        </wps:cNvCnPr>
                        <wps:spPr bwMode="auto">
                          <a:xfrm>
                            <a:off x="5096510" y="601980"/>
                            <a:ext cx="8591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Rectangle 56"/>
                        <wps:cNvSpPr>
                          <a:spLocks noChangeArrowheads="1"/>
                        </wps:cNvSpPr>
                        <wps:spPr bwMode="auto">
                          <a:xfrm>
                            <a:off x="5096510" y="601980"/>
                            <a:ext cx="8591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Line 57"/>
                        <wps:cNvCnPr>
                          <a:cxnSpLocks noChangeShapeType="1"/>
                        </wps:cNvCnPr>
                        <wps:spPr bwMode="auto">
                          <a:xfrm>
                            <a:off x="5096510" y="621030"/>
                            <a:ext cx="8591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Rectangle 58"/>
                        <wps:cNvSpPr>
                          <a:spLocks noChangeArrowheads="1"/>
                        </wps:cNvSpPr>
                        <wps:spPr bwMode="auto">
                          <a:xfrm>
                            <a:off x="5096510" y="621030"/>
                            <a:ext cx="85915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34D3580" id="Tela 151" o:spid="_x0000_s1036" editas="canvas" style="position:absolute;left:0;text-align:left;margin-left:-70.9pt;margin-top:-88.45pt;width:481pt;height:64.7pt;z-index:251659264;visibility:hidden" coordsize="61087,8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61087;height:8216;visibility:hidden;mso-wrap-style:square">
                  <v:fill o:detectmouseclick="t"/>
                  <v:path o:connecttype="none"/>
                </v:shape>
                <v:rect id="Rectangle 5" o:spid="_x0000_s1038" style="position:absolute;width:61087;height:8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6" o:spid="_x0000_s1039" style="position:absolute;left:16078;top:190;width:6775;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27983BE3" w14:textId="77777777" w:rsidR="00352110" w:rsidRDefault="00352110" w:rsidP="00352110">
                        <w:r>
                          <w:rPr>
                            <w:rFonts w:ascii="Arial" w:hAnsi="Arial" w:cs="Arial"/>
                            <w:color w:val="000000"/>
                            <w:sz w:val="24"/>
                            <w:szCs w:val="24"/>
                            <w:lang w:val="en-US"/>
                          </w:rPr>
                          <w:t>Descrição</w:t>
                        </w:r>
                      </w:p>
                    </w:txbxContent>
                  </v:textbox>
                </v:rect>
                <v:rect id="Rectangle 7" o:spid="_x0000_s1040" style="position:absolute;left:42881;top:190;width:7633;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163E33AE" w14:textId="77777777" w:rsidR="00352110" w:rsidRDefault="00352110" w:rsidP="00352110">
                        <w:r>
                          <w:rPr>
                            <w:rFonts w:ascii="Arial" w:hAnsi="Arial" w:cs="Arial"/>
                            <w:color w:val="000000"/>
                            <w:sz w:val="24"/>
                            <w:szCs w:val="24"/>
                            <w:lang w:val="en-US"/>
                          </w:rPr>
                          <w:t>31/03/2022</w:t>
                        </w:r>
                      </w:p>
                    </w:txbxContent>
                  </v:textbox>
                </v:rect>
                <v:rect id="Rectangle 8" o:spid="_x0000_s1041" style="position:absolute;left:52406;top:190;width:7633;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CF25E83" w14:textId="77777777" w:rsidR="00352110" w:rsidRDefault="00352110" w:rsidP="00352110">
                        <w:r>
                          <w:rPr>
                            <w:rFonts w:ascii="Arial" w:hAnsi="Arial" w:cs="Arial"/>
                            <w:color w:val="000000"/>
                            <w:sz w:val="24"/>
                            <w:szCs w:val="24"/>
                            <w:lang w:val="en-US"/>
                          </w:rPr>
                          <w:t>31/12/2021</w:t>
                        </w:r>
                      </w:p>
                    </w:txbxContent>
                  </v:textbox>
                </v:rect>
                <v:rect id="Rectangle 9" o:spid="_x0000_s1042" style="position:absolute;left:342;top:2197;width:23381;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202EF50E" w14:textId="77777777" w:rsidR="00352110" w:rsidRDefault="00352110" w:rsidP="00352110">
                        <w:r>
                          <w:rPr>
                            <w:rFonts w:ascii="Arial" w:hAnsi="Arial" w:cs="Arial"/>
                            <w:color w:val="000000"/>
                            <w:sz w:val="24"/>
                            <w:szCs w:val="24"/>
                            <w:lang w:val="en-US"/>
                          </w:rPr>
                          <w:t>Amortizações Extraordinárias CEF</w:t>
                        </w:r>
                      </w:p>
                    </w:txbxContent>
                  </v:textbox>
                </v:rect>
                <v:rect id="Rectangle 10" o:spid="_x0000_s1043" style="position:absolute;left:43218;top:2197;width:6781;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DD1903D" w14:textId="77777777" w:rsidR="00352110" w:rsidRDefault="00352110" w:rsidP="00352110">
                        <w:r>
                          <w:rPr>
                            <w:rFonts w:ascii="Arial" w:hAnsi="Arial" w:cs="Arial"/>
                            <w:color w:val="000000"/>
                            <w:sz w:val="24"/>
                            <w:szCs w:val="24"/>
                            <w:lang w:val="en-US"/>
                          </w:rPr>
                          <w:t>1.958.650</w:t>
                        </w:r>
                      </w:p>
                    </w:txbxContent>
                  </v:textbox>
                </v:rect>
                <v:rect id="Rectangle 11" o:spid="_x0000_s1044" style="position:absolute;left:39985;top:2197;width:426;height:29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0ADC7688" w14:textId="77777777" w:rsidR="00352110" w:rsidRDefault="00352110" w:rsidP="00352110">
                        <w:r>
                          <w:rPr>
                            <w:rFonts w:ascii="Arial" w:hAnsi="Arial" w:cs="Arial"/>
                            <w:color w:val="000000"/>
                            <w:sz w:val="24"/>
                            <w:szCs w:val="24"/>
                            <w:lang w:val="en-US"/>
                          </w:rPr>
                          <w:t xml:space="preserve">         </w:t>
                        </w:r>
                      </w:p>
                    </w:txbxContent>
                  </v:textbox>
                </v:rect>
                <v:rect id="Rectangle 12" o:spid="_x0000_s1045" style="position:absolute;left:43053;top:2197;width:425;height:29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458CEA7" w14:textId="77777777" w:rsidR="00352110" w:rsidRDefault="00352110" w:rsidP="00352110">
                        <w:r>
                          <w:rPr>
                            <w:rFonts w:ascii="Arial" w:hAnsi="Arial" w:cs="Arial"/>
                            <w:color w:val="000000"/>
                            <w:sz w:val="24"/>
                            <w:szCs w:val="24"/>
                            <w:lang w:val="en-US"/>
                          </w:rPr>
                          <w:t xml:space="preserve"> </w:t>
                        </w:r>
                      </w:p>
                    </w:txbxContent>
                  </v:textbox>
                </v:rect>
                <v:rect id="Rectangle 13" o:spid="_x0000_s1046" style="position:absolute;left:52749;top:2197;width:6782;height:29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71827B73" w14:textId="77777777" w:rsidR="00352110" w:rsidRDefault="00352110" w:rsidP="00352110">
                        <w:r>
                          <w:rPr>
                            <w:rFonts w:ascii="Arial" w:hAnsi="Arial" w:cs="Arial"/>
                            <w:color w:val="000000"/>
                            <w:sz w:val="24"/>
                            <w:szCs w:val="24"/>
                            <w:lang w:val="en-US"/>
                          </w:rPr>
                          <w:t>2.143.843</w:t>
                        </w:r>
                      </w:p>
                    </w:txbxContent>
                  </v:textbox>
                </v:rect>
                <v:rect id="Rectangle 14" o:spid="_x0000_s1047" style="position:absolute;left:51727;top:2197;width:425;height:29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9B04243" w14:textId="77777777" w:rsidR="00352110" w:rsidRDefault="00352110" w:rsidP="00352110">
                        <w:r>
                          <w:rPr>
                            <w:rFonts w:ascii="Arial" w:hAnsi="Arial" w:cs="Arial"/>
                            <w:color w:val="000000"/>
                            <w:sz w:val="24"/>
                            <w:szCs w:val="24"/>
                            <w:lang w:val="en-US"/>
                          </w:rPr>
                          <w:t xml:space="preserve">   </w:t>
                        </w:r>
                      </w:p>
                    </w:txbxContent>
                  </v:textbox>
                </v:rect>
                <v:rect id="Rectangle 15" o:spid="_x0000_s1048" style="position:absolute;left:52749;top:2197;width:425;height:29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6FD95938" w14:textId="77777777" w:rsidR="00352110" w:rsidRDefault="00352110" w:rsidP="00352110">
                        <w:r>
                          <w:rPr>
                            <w:rFonts w:ascii="Arial" w:hAnsi="Arial" w:cs="Arial"/>
                            <w:color w:val="000000"/>
                            <w:sz w:val="24"/>
                            <w:szCs w:val="24"/>
                            <w:lang w:val="en-US"/>
                          </w:rPr>
                          <w:t xml:space="preserve"> </w:t>
                        </w:r>
                      </w:p>
                    </w:txbxContent>
                  </v:textbox>
                </v:rect>
                <v:rect id="Rectangle 16" o:spid="_x0000_s1049" style="position:absolute;left:342;top:4203;width:4490;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4DC7A56E" w14:textId="77777777" w:rsidR="00352110" w:rsidRDefault="00352110" w:rsidP="00352110">
                        <w:r>
                          <w:rPr>
                            <w:rFonts w:ascii="Arial" w:hAnsi="Arial" w:cs="Arial"/>
                            <w:b/>
                            <w:bCs/>
                            <w:color w:val="000000"/>
                            <w:sz w:val="24"/>
                            <w:szCs w:val="24"/>
                            <w:lang w:val="en-US"/>
                          </w:rPr>
                          <w:t>Totais</w:t>
                        </w:r>
                      </w:p>
                    </w:txbxContent>
                  </v:textbox>
                </v:rect>
                <v:rect id="Rectangle 17" o:spid="_x0000_s1050" style="position:absolute;left:43218;top:4203;width:6781;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63B2079F" w14:textId="77777777" w:rsidR="00352110" w:rsidRDefault="00352110" w:rsidP="00352110">
                        <w:r>
                          <w:rPr>
                            <w:rFonts w:ascii="Arial" w:hAnsi="Arial" w:cs="Arial"/>
                            <w:b/>
                            <w:bCs/>
                            <w:color w:val="000000"/>
                            <w:sz w:val="24"/>
                            <w:szCs w:val="24"/>
                            <w:lang w:val="en-US"/>
                          </w:rPr>
                          <w:t>1.958.650</w:t>
                        </w:r>
                      </w:p>
                    </w:txbxContent>
                  </v:textbox>
                </v:rect>
                <v:rect id="Rectangle 18" o:spid="_x0000_s1051" style="position:absolute;left:39985;top:4203;width:426;height:29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5930F0F1" w14:textId="77777777" w:rsidR="00352110" w:rsidRDefault="00352110" w:rsidP="00352110">
                        <w:r>
                          <w:rPr>
                            <w:rFonts w:ascii="Arial" w:hAnsi="Arial" w:cs="Arial"/>
                            <w:b/>
                            <w:bCs/>
                            <w:color w:val="000000"/>
                            <w:sz w:val="24"/>
                            <w:szCs w:val="24"/>
                            <w:lang w:val="en-US"/>
                          </w:rPr>
                          <w:t xml:space="preserve">         </w:t>
                        </w:r>
                      </w:p>
                    </w:txbxContent>
                  </v:textbox>
                </v:rect>
                <v:rect id="Rectangle 19" o:spid="_x0000_s1052" style="position:absolute;left:43053;top:4203;width:425;height:29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BD25A7A" w14:textId="77777777" w:rsidR="00352110" w:rsidRDefault="00352110" w:rsidP="00352110">
                        <w:r>
                          <w:rPr>
                            <w:rFonts w:ascii="Arial" w:hAnsi="Arial" w:cs="Arial"/>
                            <w:b/>
                            <w:bCs/>
                            <w:color w:val="000000"/>
                            <w:sz w:val="24"/>
                            <w:szCs w:val="24"/>
                            <w:lang w:val="en-US"/>
                          </w:rPr>
                          <w:t xml:space="preserve"> </w:t>
                        </w:r>
                      </w:p>
                    </w:txbxContent>
                  </v:textbox>
                </v:rect>
                <v:rect id="Rectangle 20" o:spid="_x0000_s1053" style="position:absolute;left:52749;top:4203;width:6782;height:29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2B2107B" w14:textId="77777777" w:rsidR="00352110" w:rsidRDefault="00352110" w:rsidP="00352110">
                        <w:r>
                          <w:rPr>
                            <w:rFonts w:ascii="Arial" w:hAnsi="Arial" w:cs="Arial"/>
                            <w:b/>
                            <w:bCs/>
                            <w:color w:val="000000"/>
                            <w:sz w:val="24"/>
                            <w:szCs w:val="24"/>
                            <w:lang w:val="en-US"/>
                          </w:rPr>
                          <w:t>2.143.843</w:t>
                        </w:r>
                      </w:p>
                    </w:txbxContent>
                  </v:textbox>
                </v:rect>
                <v:rect id="Rectangle 21" o:spid="_x0000_s1054" style="position:absolute;left:51727;top:4203;width:425;height:29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5EA9F464" w14:textId="77777777" w:rsidR="00352110" w:rsidRDefault="00352110" w:rsidP="00352110">
                        <w:r>
                          <w:rPr>
                            <w:rFonts w:ascii="Arial" w:hAnsi="Arial" w:cs="Arial"/>
                            <w:b/>
                            <w:bCs/>
                            <w:color w:val="000000"/>
                            <w:sz w:val="24"/>
                            <w:szCs w:val="24"/>
                            <w:lang w:val="en-US"/>
                          </w:rPr>
                          <w:t xml:space="preserve">   </w:t>
                        </w:r>
                      </w:p>
                    </w:txbxContent>
                  </v:textbox>
                </v:rect>
                <v:rect id="Rectangle 22" o:spid="_x0000_s1055" style="position:absolute;left:52749;top:4203;width:425;height:29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72A785D4" w14:textId="77777777" w:rsidR="00352110" w:rsidRDefault="00352110" w:rsidP="00352110">
                        <w:r>
                          <w:rPr>
                            <w:rFonts w:ascii="Arial" w:hAnsi="Arial" w:cs="Arial"/>
                            <w:b/>
                            <w:bCs/>
                            <w:color w:val="000000"/>
                            <w:sz w:val="24"/>
                            <w:szCs w:val="24"/>
                            <w:lang w:val="en-US"/>
                          </w:rPr>
                          <w:t xml:space="preserve"> </w:t>
                        </w:r>
                      </w:p>
                    </w:txbxContent>
                  </v:textbox>
                </v:rect>
                <v:line id="Line 23" o:spid="_x0000_s1056" style="position:absolute;visibility:visible;mso-wrap-style:square" from="0,0" to="382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" strokeweight="0"/>
                <v:rect id="Rectangle 24" o:spid="_x0000_s1057" style="position:absolute;width:3828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5" o:spid="_x0000_s1058" style="position:absolute;visibility:visible;mso-wrap-style:square" from="39223,0" to="50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qkxAAAANsAAAAPAAAAZHJzL2Rvd25yZXYueG1sRI9Ba8JA&#10;FITvhf6H5Qm91Y0W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Bes6qTEAAAA2wAAAA8A&#10;AAAAAAAAAAAAAAAABwIAAGRycy9kb3ducmV2LnhtbFBLBQYAAAAAAwADALcAAAD4AgAAAAA=&#10;" strokeweight="0"/>
                <v:rect id="Rectangle 26" o:spid="_x0000_s1059" style="position:absolute;left:39223;width:108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27" o:spid="_x0000_s1060" style="position:absolute;visibility:visible;mso-wrap-style:square" from="0,1911" to="38284,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" strokeweight="0"/>
                <v:rect id="Rectangle 28" o:spid="_x0000_s1061" style="position:absolute;top:1911;width:3828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29" o:spid="_x0000_s1062" style="position:absolute;visibility:visible;mso-wrap-style:square" from="0,2101" to="38284,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" strokeweight="0"/>
                <v:rect id="Rectangle 30" o:spid="_x0000_s1063" style="position:absolute;top:2101;width:3828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line id="Line 31" o:spid="_x0000_s1064" style="position:absolute;visibility:visible;mso-wrap-style:square" from="39223,1911" to="50025,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" strokeweight="0"/>
                <v:rect id="Rectangle 32" o:spid="_x0000_s1065" style="position:absolute;left:39223;top:1911;width:108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33" o:spid="_x0000_s1066" style="position:absolute;visibility:visible;mso-wrap-style:square" from="39223,2101" to="50025,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" strokeweight="0"/>
                <v:rect id="Rectangle 34" o:spid="_x0000_s1067" style="position:absolute;left:39223;top:2101;width:10802;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line id="Line 35" o:spid="_x0000_s1068" style="position:absolute;visibility:visible;mso-wrap-style:square" from="0,4013" to="38284,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" strokeweight="0"/>
                <v:rect id="Rectangle 36" o:spid="_x0000_s1069" style="position:absolute;top:4013;width:3828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37" o:spid="_x0000_s1070" style="position:absolute;visibility:visible;mso-wrap-style:square" from="39223,4013" to="50025,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7m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" strokeweight="0"/>
                <v:rect id="Rectangle 38" o:spid="_x0000_s1071" style="position:absolute;left:39223;top:4013;width:108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line id="Line 39" o:spid="_x0000_s1072" style="position:absolute;visibility:visible;mso-wrap-style:square" from="0,6019" to="38284,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" strokeweight="0"/>
                <v:rect id="Rectangle 40" o:spid="_x0000_s1073" style="position:absolute;top:6019;width:38284;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line id="Line 41" o:spid="_x0000_s1074" style="position:absolute;visibility:visible;mso-wrap-style:square" from="0,6210" to="38284,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I/RwgAAANwAAAAPAAAAZHJzL2Rvd25yZXYueG1sRE9Ni8Iw&#10;EL0L/ocwC940VVn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BvdI/RwgAAANwAAAAPAAAA&#10;AAAAAAAAAAAAAAcCAABkcnMvZG93bnJldi54bWxQSwUGAAAAAAMAAwC3AAAA9gIAAAAA&#10;" strokeweight="0"/>
                <v:rect id="Rectangle 42" o:spid="_x0000_s1075" style="position:absolute;top:6210;width:38284;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line id="Line 43" o:spid="_x0000_s1076" style="position:absolute;visibility:visible;mso-wrap-style:square" from="39223,6019" to="50025,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" strokeweight="0"/>
                <v:rect id="Rectangle 44" o:spid="_x0000_s1077" style="position:absolute;left:39223;top:6019;width:10802;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line id="Line 45" o:spid="_x0000_s1078" style="position:absolute;visibility:visible;mso-wrap-style:square" from="39223,6210" to="50025,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nSwwAAANwAAAAPAAAAZHJzL2Rvd25yZXYueG1sRE9La8JA&#10;EL4X+h+WKfSmGy2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EE+J0sMAAADcAAAADwAA&#10;AAAAAAAAAAAAAAAHAgAAZHJzL2Rvd25yZXYueG1sUEsFBgAAAAADAAMAtwAAAPcCAAAAAA==&#10;" strokeweight="0"/>
                <v:rect id="Rectangle 46" o:spid="_x0000_s1079" style="position:absolute;left:39223;top:6210;width:1080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line id="Line 47" o:spid="_x0000_s1080" style="position:absolute;visibility:visible;mso-wrap-style:square" from="50965,0" to="595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" strokeweight="0"/>
                <v:rect id="Rectangle 48" o:spid="_x0000_s1081" style="position:absolute;left:50965;width:859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line id="Line 49" o:spid="_x0000_s1082" style="position:absolute;visibility:visible;mso-wrap-style:square" from="50965,1911" to="59556,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" strokeweight="0"/>
                <v:rect id="Rectangle 50" o:spid="_x0000_s1083" style="position:absolute;left:50965;top:1911;width:859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line id="Line 51" o:spid="_x0000_s1084" style="position:absolute;visibility:visible;mso-wrap-style:square" from="50965,2101" to="59556,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vyswgAAANwAAAAPAAAAZHJzL2Rvd25yZXYueG1sRE9Ni8Iw&#10;EL0L/ocwC940VVz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A3cvyswgAAANwAAAAPAAAA&#10;AAAAAAAAAAAAAAcCAABkcnMvZG93bnJldi54bWxQSwUGAAAAAAMAAwC3AAAA9gIAAAAA&#10;" strokeweight="0"/>
                <v:rect id="Rectangle 52" o:spid="_x0000_s1085" style="position:absolute;left:50965;top:2101;width:8591;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line id="Line 53" o:spid="_x0000_s1086" style="position:absolute;visibility:visible;mso-wrap-style:square" from="50965,4013" to="59556,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8FDwwAAANwAAAAPAAAAZHJzL2Rvd25yZXYueG1sRE9Na8JA&#10;EL0X+h+WEXqrG0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19fBQ8MAAADcAAAADwAA&#10;AAAAAAAAAAAAAAAHAgAAZHJzL2Rvd25yZXYueG1sUEsFBgAAAAADAAMAtwAAAPcCAAAAAA==&#10;" strokeweight="0"/>
                <v:rect id="Rectangle 54" o:spid="_x0000_s1087" style="position:absolute;left:50965;top:4013;width:859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line id="Line 55" o:spid="_x0000_s1088" style="position:absolute;visibility:visible;mso-wrap-style:square" from="50965,6019" to="59556,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" strokeweight="0"/>
                <v:rect id="Rectangle 56" o:spid="_x0000_s1089" style="position:absolute;left:50965;top:6019;width:8591;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line id="Line 57" o:spid="_x0000_s1090" style="position:absolute;visibility:visible;mso-wrap-style:square" from="50965,6210" to="59556,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" strokeweight="0"/>
                <v:rect id="Rectangle 58" o:spid="_x0000_s1091" style="position:absolute;left:50965;top:6210;width:859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group>
            </w:pict>
          </mc:Fallback>
        </mc:AlternateContent>
      </w:r>
      <w:r w:rsidRPr="00352110">
        <w:rPr>
          <w:rFonts w:ascii="Times New Roman" w:hAnsi="Times New Roman"/>
          <w:color w:val="000000" w:themeColor="text1"/>
          <w:sz w:val="24"/>
          <w:szCs w:val="24"/>
        </w:rPr>
        <w:t xml:space="preserve">transferida para municipalidade juntamente com a CCI). </w:t>
      </w:r>
    </w:p>
    <w:p w14:paraId="7D354155" w14:textId="77777777" w:rsidR="00352110" w:rsidRPr="00352110" w:rsidRDefault="00352110" w:rsidP="00352110">
      <w:pPr>
        <w:keepNext/>
        <w:widowControl w:val="0"/>
        <w:tabs>
          <w:tab w:val="left" w:pos="851"/>
        </w:tabs>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E, como a SPDA quita débitos da Prefeitura com a CEF, ficou estabelecido nos termos do referido Contrato que os valores repassados para a CEF fossem reembolsados pela PMSP à Companhia preferencialmente com a compensação de eventuais créditos que aquela detivesse contra a SPDA, especialmente os relativos a adiantamentos para futuro aumento de capital ou dividendo.</w:t>
      </w:r>
    </w:p>
    <w:p w14:paraId="7F184BB1" w14:textId="7C5380DF" w:rsidR="00352110" w:rsidRDefault="00352110" w:rsidP="00352110">
      <w:pPr>
        <w:keepNext/>
        <w:widowControl w:val="0"/>
        <w:tabs>
          <w:tab w:val="left" w:pos="851"/>
        </w:tabs>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A composição do saldo é a seguinte:</w:t>
      </w:r>
    </w:p>
    <w:p w14:paraId="2A83EB71" w14:textId="77777777" w:rsidR="00916DE9" w:rsidRPr="00352110" w:rsidRDefault="00916DE9" w:rsidP="00352110">
      <w:pPr>
        <w:keepNext/>
        <w:widowControl w:val="0"/>
        <w:tabs>
          <w:tab w:val="left" w:pos="851"/>
        </w:tabs>
        <w:autoSpaceDE w:val="0"/>
        <w:autoSpaceDN w:val="0"/>
        <w:adjustRightInd w:val="0"/>
        <w:spacing w:line="360" w:lineRule="auto"/>
        <w:rPr>
          <w:rFonts w:ascii="Times New Roman" w:hAnsi="Times New Roman"/>
          <w:color w:val="000000" w:themeColor="text1"/>
          <w:sz w:val="24"/>
          <w:szCs w:val="24"/>
        </w:rPr>
      </w:pPr>
    </w:p>
    <w:p w14:paraId="621CC234" w14:textId="21EC0E6B" w:rsidR="00352110" w:rsidRDefault="00352110" w:rsidP="00352110">
      <w:pPr>
        <w:keepNext/>
        <w:widowControl w:val="0"/>
        <w:tabs>
          <w:tab w:val="left" w:pos="851"/>
        </w:tabs>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noProof/>
          <w:sz w:val="24"/>
          <w:szCs w:val="24"/>
        </w:rPr>
        <w:drawing>
          <wp:inline distT="0" distB="0" distL="0" distR="0" wp14:anchorId="51EFD962" wp14:editId="79737584">
            <wp:extent cx="6120130" cy="528955"/>
            <wp:effectExtent l="0" t="0" r="0" b="4445"/>
            <wp:docPr id="159" name="Imagem 18">
              <a:extLst xmlns:a="http://schemas.openxmlformats.org/drawingml/2006/main">
                <a:ext uri="{FF2B5EF4-FFF2-40B4-BE49-F238E27FC236}">
                  <a16:creationId xmlns:a16="http://schemas.microsoft.com/office/drawing/2014/main" id="{1AA4B999-0C83-6C35-D96D-955C9328BDD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a:extLst>
                        <a:ext uri="{FF2B5EF4-FFF2-40B4-BE49-F238E27FC236}">
                          <a16:creationId xmlns:a16="http://schemas.microsoft.com/office/drawing/2014/main" id="{1AA4B999-0C83-6C35-D96D-955C9328BDDE}"/>
                        </a:ext>
                      </a:extLs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130" cy="528955"/>
                    </a:xfrm>
                    <a:prstGeom prst="rect">
                      <a:avLst/>
                    </a:prstGeom>
                    <a:noFill/>
                  </pic:spPr>
                </pic:pic>
              </a:graphicData>
            </a:graphic>
          </wp:inline>
        </w:drawing>
      </w:r>
    </w:p>
    <w:p w14:paraId="77F1D378" w14:textId="77777777" w:rsidR="00916DE9" w:rsidRPr="00352110" w:rsidRDefault="00916DE9" w:rsidP="00352110">
      <w:pPr>
        <w:keepNext/>
        <w:widowControl w:val="0"/>
        <w:tabs>
          <w:tab w:val="left" w:pos="851"/>
        </w:tabs>
        <w:autoSpaceDE w:val="0"/>
        <w:autoSpaceDN w:val="0"/>
        <w:adjustRightInd w:val="0"/>
        <w:spacing w:line="360" w:lineRule="auto"/>
        <w:rPr>
          <w:rFonts w:ascii="Times New Roman" w:hAnsi="Times New Roman"/>
          <w:color w:val="000000" w:themeColor="text1"/>
          <w:sz w:val="24"/>
          <w:szCs w:val="24"/>
        </w:rPr>
      </w:pPr>
    </w:p>
    <w:p w14:paraId="04533D4E" w14:textId="77777777" w:rsidR="00352110" w:rsidRPr="00352110" w:rsidRDefault="00352110" w:rsidP="00352110">
      <w:pPr>
        <w:keepNext/>
        <w:widowControl w:val="0"/>
        <w:tabs>
          <w:tab w:val="left" w:pos="851"/>
        </w:tabs>
        <w:autoSpaceDE w:val="0"/>
        <w:autoSpaceDN w:val="0"/>
        <w:adjustRightInd w:val="0"/>
        <w:spacing w:line="360" w:lineRule="auto"/>
        <w:rPr>
          <w:rFonts w:ascii="Times New Roman" w:hAnsi="Times New Roman"/>
          <w:sz w:val="24"/>
          <w:szCs w:val="24"/>
        </w:rPr>
      </w:pPr>
      <w:r w:rsidRPr="00352110">
        <w:rPr>
          <w:rFonts w:ascii="Times New Roman" w:hAnsi="Times New Roman"/>
          <w:color w:val="000000" w:themeColor="text1"/>
          <w:sz w:val="24"/>
          <w:szCs w:val="24"/>
        </w:rPr>
        <w:t>O Processo SEI 7110.2019/0000012-9 trata da solicitação e reembolso das parcelas de amortizações extraordinárias e liquidações antecipadas pagas pela SPDA em nome da PMSP até dezembro de 2018, sendo que a última parcela deste lote, no valor de R$ 1.394.724,28, foi reconhecida e paga pela Prefeitura na nota liquidação e pagamento nº 227.458 de 10 de outubro de 2022 sendo efetivamente recebida pela SPDA no dia 14 de outubro de 2022</w:t>
      </w:r>
      <w:r w:rsidRPr="00352110">
        <w:rPr>
          <w:rFonts w:ascii="Times New Roman" w:hAnsi="Times New Roman"/>
          <w:sz w:val="24"/>
          <w:szCs w:val="24"/>
        </w:rPr>
        <w:t xml:space="preserve">. </w:t>
      </w:r>
    </w:p>
    <w:p w14:paraId="086388D8" w14:textId="77777777" w:rsidR="00352110" w:rsidRPr="00352110" w:rsidRDefault="00352110" w:rsidP="00352110">
      <w:pPr>
        <w:keepNext/>
        <w:widowControl w:val="0"/>
        <w:tabs>
          <w:tab w:val="left" w:pos="851"/>
        </w:tabs>
        <w:autoSpaceDE w:val="0"/>
        <w:autoSpaceDN w:val="0"/>
        <w:adjustRightInd w:val="0"/>
        <w:spacing w:line="360" w:lineRule="auto"/>
        <w:rPr>
          <w:rFonts w:ascii="Times New Roman" w:hAnsi="Times New Roman"/>
          <w:sz w:val="24"/>
          <w:szCs w:val="24"/>
        </w:rPr>
      </w:pPr>
      <w:r w:rsidRPr="00352110">
        <w:rPr>
          <w:rFonts w:ascii="Times New Roman" w:hAnsi="Times New Roman"/>
          <w:sz w:val="24"/>
          <w:szCs w:val="24"/>
        </w:rPr>
        <w:t xml:space="preserve">Por fim, valor residual da conta decorrentes dos pagamentos mensais realizados para CEF, foram quitados e não geram novas obrigações de repasse desde maio de 2022, conforme documentado no Processo SEI 7110.2018/0000010-0. </w:t>
      </w:r>
    </w:p>
    <w:p w14:paraId="6D858016" w14:textId="6362895C" w:rsidR="00352110" w:rsidRPr="00352110" w:rsidRDefault="00352110" w:rsidP="00352110">
      <w:pPr>
        <w:keepNext/>
        <w:widowControl w:val="0"/>
        <w:tabs>
          <w:tab w:val="left" w:pos="851"/>
        </w:tabs>
        <w:autoSpaceDE w:val="0"/>
        <w:autoSpaceDN w:val="0"/>
        <w:adjustRightInd w:val="0"/>
        <w:spacing w:line="360" w:lineRule="auto"/>
        <w:rPr>
          <w:rFonts w:ascii="Times New Roman" w:hAnsi="Times New Roman"/>
          <w:sz w:val="24"/>
          <w:szCs w:val="24"/>
        </w:rPr>
        <w:sectPr w:rsidR="00352110" w:rsidRPr="00352110" w:rsidSect="00BE0618">
          <w:headerReference w:type="default" r:id="rId36"/>
          <w:footerReference w:type="default" r:id="rId37"/>
          <w:pgSz w:w="11907" w:h="16840" w:code="9"/>
          <w:pgMar w:top="0" w:right="851" w:bottom="993" w:left="1418" w:header="397" w:footer="567" w:gutter="0"/>
          <w:cols w:space="720"/>
          <w:noEndnote/>
          <w:docGrid w:linePitch="299"/>
        </w:sectPr>
      </w:pPr>
      <w:r w:rsidRPr="00352110">
        <w:rPr>
          <w:rFonts w:ascii="Times New Roman" w:hAnsi="Times New Roman"/>
          <w:sz w:val="24"/>
          <w:szCs w:val="24"/>
        </w:rPr>
        <w:t>Neste sentido, este haver foi totalmente resolvido, não restando obrigações desta natureza remanescentes entre SPDA e PMSP ao final do exercício de 2022.</w:t>
      </w:r>
    </w:p>
    <w:p w14:paraId="358FBFFB" w14:textId="77777777" w:rsidR="00352110" w:rsidRPr="00352110" w:rsidRDefault="00352110" w:rsidP="00352110">
      <w:pPr>
        <w:pStyle w:val="PargrafodaLista"/>
        <w:numPr>
          <w:ilvl w:val="0"/>
          <w:numId w:val="2"/>
        </w:numPr>
        <w:tabs>
          <w:tab w:val="left" w:pos="851"/>
        </w:tabs>
        <w:autoSpaceDE w:val="0"/>
        <w:autoSpaceDN w:val="0"/>
        <w:adjustRightInd w:val="0"/>
        <w:spacing w:line="360" w:lineRule="auto"/>
        <w:ind w:left="0" w:firstLine="0"/>
        <w:rPr>
          <w:rFonts w:ascii="Times New Roman" w:hAnsi="Times New Roman"/>
          <w:color w:val="000000" w:themeColor="text1"/>
          <w:sz w:val="24"/>
          <w:szCs w:val="24"/>
        </w:rPr>
      </w:pPr>
      <w:r w:rsidRPr="00352110">
        <w:rPr>
          <w:rFonts w:ascii="Times New Roman" w:hAnsi="Times New Roman"/>
          <w:b/>
          <w:color w:val="000000" w:themeColor="text1"/>
          <w:sz w:val="24"/>
          <w:szCs w:val="24"/>
          <w:u w:val="single"/>
        </w:rPr>
        <w:lastRenderedPageBreak/>
        <w:t>IMPOSTOS E CONTRIBUIÇÕES A RECUPERAR</w:t>
      </w:r>
    </w:p>
    <w:p w14:paraId="66C4E0EA" w14:textId="57127240" w:rsid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Os créditos de impostos e contribuições a compensar estão assim distribuídos em 31 de dezembro de 2022: </w:t>
      </w:r>
    </w:p>
    <w:p w14:paraId="79B5E0C8" w14:textId="77777777" w:rsidR="00916DE9" w:rsidRPr="00352110" w:rsidRDefault="00916DE9" w:rsidP="00352110">
      <w:pPr>
        <w:autoSpaceDE w:val="0"/>
        <w:autoSpaceDN w:val="0"/>
        <w:adjustRightInd w:val="0"/>
        <w:spacing w:line="360" w:lineRule="auto"/>
        <w:rPr>
          <w:rFonts w:ascii="Times New Roman" w:hAnsi="Times New Roman"/>
          <w:color w:val="000000" w:themeColor="text1"/>
          <w:sz w:val="24"/>
          <w:szCs w:val="24"/>
        </w:rPr>
      </w:pPr>
    </w:p>
    <w:p w14:paraId="29F55DF5" w14:textId="134A9011" w:rsid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noProof/>
          <w:sz w:val="24"/>
          <w:szCs w:val="24"/>
        </w:rPr>
        <w:drawing>
          <wp:inline distT="0" distB="0" distL="0" distR="0" wp14:anchorId="5D703EE4" wp14:editId="36298712">
            <wp:extent cx="6117519" cy="1162050"/>
            <wp:effectExtent l="0" t="0" r="0" b="0"/>
            <wp:docPr id="152" name="Imagem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9166" cy="1164262"/>
                    </a:xfrm>
                    <a:prstGeom prst="rect">
                      <a:avLst/>
                    </a:prstGeom>
                    <a:noFill/>
                    <a:ln>
                      <a:noFill/>
                    </a:ln>
                  </pic:spPr>
                </pic:pic>
              </a:graphicData>
            </a:graphic>
          </wp:inline>
        </w:drawing>
      </w:r>
    </w:p>
    <w:p w14:paraId="2E859E30" w14:textId="77777777" w:rsidR="00916DE9" w:rsidRPr="00352110" w:rsidRDefault="00916DE9" w:rsidP="00352110">
      <w:pPr>
        <w:autoSpaceDE w:val="0"/>
        <w:autoSpaceDN w:val="0"/>
        <w:adjustRightInd w:val="0"/>
        <w:spacing w:line="360" w:lineRule="auto"/>
        <w:rPr>
          <w:rFonts w:ascii="Times New Roman" w:hAnsi="Times New Roman"/>
          <w:color w:val="000000" w:themeColor="text1"/>
          <w:sz w:val="24"/>
          <w:szCs w:val="24"/>
        </w:rPr>
      </w:pPr>
    </w:p>
    <w:p w14:paraId="45223787"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O saldo da rubrica Salário Maternidade, instituída pela Lei nº 11.770/08, concede às colaboradoras, a extensão do benefício em 60 (sessenta) dias, totalizando 180 (cento e oitenta), e em contrapartida, a empresa poderia utilizar o valor do benefício, como abatimento no imposto devido.</w:t>
      </w:r>
    </w:p>
    <w:p w14:paraId="4CB9005F" w14:textId="6F00C8EE" w:rsid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Todavia, por acumular prejuízos fiscais no período relativo à concessão, a Companhia não teve base de cálculo tributária para compensar os créditos no período legal e, por não ser cabível a atualização monetária ou sua utilização para abatimento de outro imposto, o saldo foi ajustado; sendo contabilizado para a rubrica Ajuste de Exercícios Anteriores, item 17.e destas notas explicativas.</w:t>
      </w:r>
    </w:p>
    <w:p w14:paraId="0C29416F" w14:textId="77777777" w:rsidR="00916DE9" w:rsidRPr="00352110" w:rsidRDefault="00916DE9" w:rsidP="00352110">
      <w:pPr>
        <w:autoSpaceDE w:val="0"/>
        <w:autoSpaceDN w:val="0"/>
        <w:adjustRightInd w:val="0"/>
        <w:spacing w:line="360" w:lineRule="auto"/>
        <w:rPr>
          <w:rFonts w:ascii="Times New Roman" w:hAnsi="Times New Roman"/>
          <w:color w:val="000000" w:themeColor="text1"/>
          <w:sz w:val="24"/>
          <w:szCs w:val="24"/>
        </w:rPr>
      </w:pPr>
    </w:p>
    <w:p w14:paraId="70501D8B" w14:textId="77777777" w:rsidR="00352110" w:rsidRPr="00352110" w:rsidRDefault="00352110" w:rsidP="00352110">
      <w:pPr>
        <w:pStyle w:val="PargrafodaLista"/>
        <w:numPr>
          <w:ilvl w:val="0"/>
          <w:numId w:val="2"/>
        </w:numPr>
        <w:autoSpaceDE w:val="0"/>
        <w:autoSpaceDN w:val="0"/>
        <w:adjustRightInd w:val="0"/>
        <w:spacing w:line="360" w:lineRule="auto"/>
        <w:ind w:left="0" w:firstLine="0"/>
        <w:rPr>
          <w:rFonts w:ascii="Times New Roman" w:hAnsi="Times New Roman"/>
          <w:color w:val="000000" w:themeColor="text1"/>
          <w:sz w:val="24"/>
          <w:szCs w:val="24"/>
        </w:rPr>
      </w:pPr>
      <w:r w:rsidRPr="00352110">
        <w:rPr>
          <w:rFonts w:ascii="Times New Roman" w:hAnsi="Times New Roman"/>
          <w:b/>
          <w:color w:val="000000" w:themeColor="text1"/>
          <w:sz w:val="24"/>
          <w:szCs w:val="24"/>
          <w:u w:val="single"/>
        </w:rPr>
        <w:t>IMPOSTOS DE RENDA E CONTRIBUIÇÃO SOCIAL</w:t>
      </w:r>
    </w:p>
    <w:p w14:paraId="4C8A3FF4" w14:textId="77777777" w:rsidR="00352110" w:rsidRPr="00352110" w:rsidRDefault="00352110" w:rsidP="00352110">
      <w:pPr>
        <w:autoSpaceDE w:val="0"/>
        <w:autoSpaceDN w:val="0"/>
        <w:adjustRightInd w:val="0"/>
        <w:spacing w:line="360" w:lineRule="auto"/>
        <w:rPr>
          <w:rFonts w:ascii="Times New Roman" w:hAnsi="Times New Roman"/>
          <w:sz w:val="24"/>
          <w:szCs w:val="24"/>
        </w:rPr>
      </w:pPr>
      <w:r w:rsidRPr="00352110">
        <w:rPr>
          <w:rFonts w:ascii="Times New Roman" w:hAnsi="Times New Roman"/>
          <w:sz w:val="24"/>
          <w:szCs w:val="24"/>
        </w:rPr>
        <w:t xml:space="preserve">A provisão para imposto de renda e contribuição social se baseia no lucro tributável, quando existente, de acordo com a legislação e alíquotas vigentes. Assim, o tributo corrente é aquele a pagar esperado sobre o lucro tributável do período nas taxas de tributos decretadas ou substantivamente decretadas na data de apresentação das demonstrações contábeis e qualquer ajuste aos tributos a pagar com relação a exercícios anteriores. </w:t>
      </w:r>
    </w:p>
    <w:p w14:paraId="6EC44130" w14:textId="77777777" w:rsidR="00352110" w:rsidRPr="00352110" w:rsidRDefault="00352110" w:rsidP="00352110">
      <w:pPr>
        <w:autoSpaceDE w:val="0"/>
        <w:autoSpaceDN w:val="0"/>
        <w:adjustRightInd w:val="0"/>
        <w:spacing w:line="360" w:lineRule="auto"/>
        <w:rPr>
          <w:rFonts w:ascii="Times New Roman" w:hAnsi="Times New Roman"/>
          <w:sz w:val="24"/>
          <w:szCs w:val="24"/>
        </w:rPr>
      </w:pPr>
      <w:r w:rsidRPr="00352110">
        <w:rPr>
          <w:rFonts w:ascii="Times New Roman" w:hAnsi="Times New Roman"/>
          <w:color w:val="000000" w:themeColor="text1"/>
          <w:sz w:val="24"/>
          <w:szCs w:val="24"/>
          <w:lang w:val="pt"/>
        </w:rPr>
        <w:t>Para o exercício acumulado findo em 31 de dezembro de 2022, a Companhia provisionou as</w:t>
      </w:r>
      <w:r w:rsidRPr="00352110">
        <w:rPr>
          <w:rFonts w:ascii="Times New Roman" w:hAnsi="Times New Roman"/>
          <w:sz w:val="24"/>
          <w:szCs w:val="24"/>
        </w:rPr>
        <w:t xml:space="preserve"> parcelas de imposto de renda e contribuição social, na incidência de base tributável sobre o lucro mensalmente, obedecendo ao regime de competência. O recolhimento dos tributos com base na estimativa mensal ou no regime de retenção na fonte em relação às amortizações de investimentos e os impostos e contribuições a recuperar descritos no item 7 decorrem da diferença entre o tributo efetivamente apurado e este recolhimento com base na estimativa ou realizado na fonte. </w:t>
      </w:r>
    </w:p>
    <w:p w14:paraId="7A05CE90" w14:textId="1062A2FA" w:rsidR="00352110" w:rsidRDefault="00352110" w:rsidP="00352110">
      <w:pPr>
        <w:autoSpaceDE w:val="0"/>
        <w:autoSpaceDN w:val="0"/>
        <w:adjustRightInd w:val="0"/>
        <w:spacing w:line="360" w:lineRule="auto"/>
        <w:rPr>
          <w:rFonts w:ascii="Times New Roman" w:hAnsi="Times New Roman"/>
          <w:noProof/>
          <w:sz w:val="24"/>
          <w:szCs w:val="24"/>
        </w:rPr>
      </w:pPr>
      <w:r w:rsidRPr="00352110">
        <w:rPr>
          <w:rFonts w:ascii="Times New Roman" w:hAnsi="Times New Roman"/>
          <w:color w:val="000000" w:themeColor="text1"/>
          <w:sz w:val="24"/>
          <w:szCs w:val="24"/>
        </w:rPr>
        <w:lastRenderedPageBreak/>
        <w:t>A seguir o demonstrativo do cálculo do IRPJ e CSLL de janeiro a dezembro de 2022:</w:t>
      </w:r>
      <w:r w:rsidRPr="00352110">
        <w:rPr>
          <w:rFonts w:ascii="Times New Roman" w:hAnsi="Times New Roman"/>
          <w:noProof/>
          <w:sz w:val="24"/>
          <w:szCs w:val="24"/>
        </w:rPr>
        <w:t xml:space="preserve"> </w:t>
      </w:r>
    </w:p>
    <w:p w14:paraId="3313092B" w14:textId="77777777" w:rsidR="00916DE9" w:rsidRPr="00352110" w:rsidRDefault="00916DE9" w:rsidP="00352110">
      <w:pPr>
        <w:autoSpaceDE w:val="0"/>
        <w:autoSpaceDN w:val="0"/>
        <w:adjustRightInd w:val="0"/>
        <w:spacing w:line="360" w:lineRule="auto"/>
        <w:rPr>
          <w:rFonts w:ascii="Times New Roman" w:hAnsi="Times New Roman"/>
          <w:noProof/>
          <w:sz w:val="24"/>
          <w:szCs w:val="24"/>
        </w:rPr>
      </w:pPr>
    </w:p>
    <w:p w14:paraId="4BD25B87" w14:textId="25BFF340" w:rsid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noProof/>
          <w:sz w:val="24"/>
          <w:szCs w:val="24"/>
        </w:rPr>
        <w:drawing>
          <wp:inline distT="0" distB="0" distL="0" distR="0" wp14:anchorId="722F99FF" wp14:editId="2733D163">
            <wp:extent cx="6120130" cy="1790807"/>
            <wp:effectExtent l="0" t="0" r="0" b="0"/>
            <wp:docPr id="153" name="Imagem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130" cy="1790807"/>
                    </a:xfrm>
                    <a:prstGeom prst="rect">
                      <a:avLst/>
                    </a:prstGeom>
                    <a:noFill/>
                    <a:ln>
                      <a:noFill/>
                    </a:ln>
                  </pic:spPr>
                </pic:pic>
              </a:graphicData>
            </a:graphic>
          </wp:inline>
        </w:drawing>
      </w:r>
    </w:p>
    <w:p w14:paraId="4FE3B35E" w14:textId="77777777" w:rsidR="00916DE9" w:rsidRPr="00352110" w:rsidRDefault="00916DE9" w:rsidP="00352110">
      <w:pPr>
        <w:autoSpaceDE w:val="0"/>
        <w:autoSpaceDN w:val="0"/>
        <w:adjustRightInd w:val="0"/>
        <w:spacing w:line="360" w:lineRule="auto"/>
        <w:rPr>
          <w:rFonts w:ascii="Times New Roman" w:hAnsi="Times New Roman"/>
          <w:color w:val="000000" w:themeColor="text1"/>
          <w:sz w:val="24"/>
          <w:szCs w:val="24"/>
        </w:rPr>
      </w:pPr>
    </w:p>
    <w:p w14:paraId="600E3590" w14:textId="77777777" w:rsidR="00352110" w:rsidRPr="00352110" w:rsidRDefault="00352110" w:rsidP="00352110">
      <w:pPr>
        <w:pStyle w:val="PargrafodaLista"/>
        <w:numPr>
          <w:ilvl w:val="0"/>
          <w:numId w:val="2"/>
        </w:numPr>
        <w:autoSpaceDE w:val="0"/>
        <w:autoSpaceDN w:val="0"/>
        <w:adjustRightInd w:val="0"/>
        <w:spacing w:line="360" w:lineRule="auto"/>
        <w:ind w:left="0" w:firstLine="0"/>
        <w:rPr>
          <w:rFonts w:ascii="Times New Roman" w:hAnsi="Times New Roman"/>
          <w:b/>
          <w:color w:val="000000" w:themeColor="text1"/>
          <w:sz w:val="24"/>
          <w:szCs w:val="24"/>
        </w:rPr>
      </w:pPr>
      <w:r w:rsidRPr="00352110">
        <w:rPr>
          <w:rFonts w:ascii="Times New Roman" w:hAnsi="Times New Roman"/>
          <w:b/>
          <w:color w:val="000000" w:themeColor="text1"/>
          <w:sz w:val="24"/>
          <w:szCs w:val="24"/>
          <w:u w:val="single"/>
        </w:rPr>
        <w:t>TÍTULOS E VALORES MOBILIÁRIOS</w:t>
      </w:r>
    </w:p>
    <w:p w14:paraId="1C29C841"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Em 01 de novembro de 2016 foi iniciada a operação do FIDC, sob a forma de condomínio fechado, regido pela Resolução CMN nº 2.907/2001, pelas Instruções CVM n° 356/2001 e nº 444/2006, conforme alteradas, pelo seu Regulamento e pelas demais disposições legais e regulamentares aplicáveis, com a finalidade específica de adquirir direitos creditórios representados pela Carteira de Crédito Imobiliário - CCI nele integralizada pela SPDA.</w:t>
      </w:r>
    </w:p>
    <w:p w14:paraId="09F43185"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Em 01 de novembro de 2016, a SPDA transferiu a CCI ao FIDC pelo valor de R$ 194.979.126,05, referente a 194,97912605 cotas.</w:t>
      </w:r>
    </w:p>
    <w:p w14:paraId="781C6EDD" w14:textId="6D65042C" w:rsidR="00352110" w:rsidRDefault="00352110" w:rsidP="00352110">
      <w:pPr>
        <w:tabs>
          <w:tab w:val="left" w:pos="851"/>
        </w:tabs>
        <w:autoSpaceDE w:val="0"/>
        <w:autoSpaceDN w:val="0"/>
        <w:adjustRightInd w:val="0"/>
        <w:spacing w:line="360" w:lineRule="auto"/>
        <w:rPr>
          <w:rFonts w:ascii="Times New Roman" w:hAnsi="Times New Roman"/>
          <w:sz w:val="24"/>
          <w:szCs w:val="24"/>
        </w:rPr>
      </w:pPr>
      <w:r w:rsidRPr="00352110">
        <w:rPr>
          <w:rFonts w:ascii="Times New Roman" w:hAnsi="Times New Roman"/>
          <w:color w:val="000000" w:themeColor="text1"/>
          <w:sz w:val="24"/>
          <w:szCs w:val="24"/>
        </w:rPr>
        <w:t xml:space="preserve">As cotas foram ajustadas ao seu valor justo em 31 de dezembro de 2022, conforme movimentação abaixo demonstrada: </w:t>
      </w:r>
      <w:r w:rsidRPr="00352110">
        <w:rPr>
          <w:rFonts w:ascii="Times New Roman" w:hAnsi="Times New Roman"/>
          <w:sz w:val="24"/>
          <w:szCs w:val="24"/>
        </w:rPr>
        <w:t xml:space="preserve">          </w:t>
      </w:r>
      <w:r w:rsidRPr="00352110">
        <w:rPr>
          <w:rFonts w:ascii="Times New Roman" w:hAnsi="Times New Roman"/>
          <w:color w:val="000000" w:themeColor="text1"/>
          <w:sz w:val="24"/>
          <w:szCs w:val="24"/>
        </w:rPr>
        <w:t xml:space="preserve">                   </w:t>
      </w:r>
      <w:r w:rsidRPr="00352110">
        <w:rPr>
          <w:rFonts w:ascii="Times New Roman" w:hAnsi="Times New Roman"/>
          <w:sz w:val="24"/>
          <w:szCs w:val="24"/>
        </w:rPr>
        <w:t xml:space="preserve">                </w:t>
      </w:r>
    </w:p>
    <w:p w14:paraId="575E02D2" w14:textId="77777777" w:rsidR="00916DE9" w:rsidRPr="00352110" w:rsidRDefault="00916DE9" w:rsidP="00352110">
      <w:pPr>
        <w:tabs>
          <w:tab w:val="left" w:pos="851"/>
        </w:tabs>
        <w:autoSpaceDE w:val="0"/>
        <w:autoSpaceDN w:val="0"/>
        <w:adjustRightInd w:val="0"/>
        <w:spacing w:line="360" w:lineRule="auto"/>
        <w:rPr>
          <w:rFonts w:ascii="Times New Roman" w:hAnsi="Times New Roman"/>
          <w:sz w:val="24"/>
          <w:szCs w:val="24"/>
        </w:rPr>
      </w:pPr>
    </w:p>
    <w:p w14:paraId="75D61349" w14:textId="4C9F0F6D" w:rsidR="00352110" w:rsidRDefault="00352110" w:rsidP="00352110">
      <w:pPr>
        <w:tabs>
          <w:tab w:val="left" w:pos="851"/>
        </w:tabs>
        <w:autoSpaceDE w:val="0"/>
        <w:autoSpaceDN w:val="0"/>
        <w:adjustRightInd w:val="0"/>
        <w:spacing w:line="360" w:lineRule="auto"/>
        <w:jc w:val="center"/>
        <w:rPr>
          <w:rFonts w:ascii="Times New Roman" w:hAnsi="Times New Roman"/>
          <w:color w:val="000000" w:themeColor="text1"/>
          <w:sz w:val="24"/>
          <w:szCs w:val="24"/>
        </w:rPr>
      </w:pPr>
      <w:r w:rsidRPr="00352110">
        <w:rPr>
          <w:rFonts w:ascii="Times New Roman" w:hAnsi="Times New Roman"/>
          <w:noProof/>
          <w:sz w:val="24"/>
          <w:szCs w:val="24"/>
        </w:rPr>
        <w:drawing>
          <wp:inline distT="0" distB="0" distL="0" distR="0" wp14:anchorId="09F47F49" wp14:editId="03C3CF77">
            <wp:extent cx="4248150" cy="1038225"/>
            <wp:effectExtent l="0" t="0" r="0" b="9525"/>
            <wp:docPr id="154" name="Imagem 4">
              <a:extLst xmlns:a="http://schemas.openxmlformats.org/drawingml/2006/main">
                <a:ext uri="{FF2B5EF4-FFF2-40B4-BE49-F238E27FC236}">
                  <a16:creationId xmlns:a16="http://schemas.microsoft.com/office/drawing/2014/main" id="{E95C6050-DCAD-0E43-7272-F5B09E1EBB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E95C6050-DCAD-0E43-7272-F5B09E1EBB50}"/>
                        </a:ext>
                      </a:extLs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48150" cy="10382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D1F99F9" w14:textId="77777777" w:rsidR="00916DE9" w:rsidRPr="00352110" w:rsidRDefault="00916DE9" w:rsidP="00352110">
      <w:pPr>
        <w:tabs>
          <w:tab w:val="left" w:pos="851"/>
        </w:tabs>
        <w:autoSpaceDE w:val="0"/>
        <w:autoSpaceDN w:val="0"/>
        <w:adjustRightInd w:val="0"/>
        <w:spacing w:line="360" w:lineRule="auto"/>
        <w:jc w:val="center"/>
        <w:rPr>
          <w:rFonts w:ascii="Times New Roman" w:hAnsi="Times New Roman"/>
          <w:color w:val="000000" w:themeColor="text1"/>
          <w:sz w:val="24"/>
          <w:szCs w:val="24"/>
        </w:rPr>
      </w:pPr>
    </w:p>
    <w:p w14:paraId="30AED33A"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As cotas do FIDC foram classificadas como ativos financeiros mensurados ao valor justo por meio do resultado e têm sua marcação atualizada mensalmente pelo administrador do FIDC com base no valor presente do fluxo de caixa remanescente dos direitos creditórios a uma taxa de desconto definida pelo Comitê de Investimentos do FIDC e pela Companhia. O fluxo de caixa remanescente é reavaliado periodicamente pelo </w:t>
      </w:r>
      <w:r w:rsidRPr="00352110">
        <w:rPr>
          <w:rFonts w:ascii="Times New Roman" w:hAnsi="Times New Roman"/>
          <w:color w:val="000000" w:themeColor="text1"/>
          <w:sz w:val="24"/>
          <w:szCs w:val="24"/>
        </w:rPr>
        <w:lastRenderedPageBreak/>
        <w:t xml:space="preserve">administrador do FIDC levando em conta os fatores econômicos e operacionais com impacto direto sobre a recuperação, informados pelo gestor do fundo ou diante de informações relevantes que afetem de forma efetiva a expectativa de recebimento do direito creditório. </w:t>
      </w:r>
    </w:p>
    <w:p w14:paraId="3DEA2DB7"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Pelo fato de ser calculadas por meio de metodologia estatística, tanto a revisão do apreçamento dos direitos creditórios quanto as suas eventuais provisões para perdas estão sujeitas a desvios e eventos atípicos que fogem do padrão de previsibilidade dos modelos estatísticos. </w:t>
      </w:r>
    </w:p>
    <w:p w14:paraId="5BE8908F"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E, tendo em vista que: 1- o FIDC gera a principal Receita da Companhia, 2- estão previstos investimentos relevantes para atendimento da função social e objeto empresarial e 3- ainda que a rentabilidade seja recurso da SPDA, estas só são convertidas em disponibilidade após sua realização, as cotas do FIDC são amortizadas e os rendimentos realizados sempre que houver necessidade de liquidez. </w:t>
      </w:r>
    </w:p>
    <w:p w14:paraId="03FE97F1"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Motivados pela necessidade de investimento na prestação das garantias assinadas, em 15 de dezembro de 2022, a Companhia efetuou amortização de cotas do FIDC no montante de R$ 78.500.000,00. </w:t>
      </w:r>
    </w:p>
    <w:p w14:paraId="5917B1CB"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Do valor total amortizado, R$ 31.535.935,90 representam a redução do investimento no Fundo, que serão integralmente reinvestidos para prestação de garantias. A outra parcela de R$ 46.964.064,10 representa a realização dos rendimentos acumulados, dos quais R$ 7.044.609,62 foram retidos na fonte para pagamento antecipado de Imposto de Renda e o restante gerou um aumento de caixa líquido de R$ 71.455.390,38, que serão utilizados para pagar tributos, distribuir resultados e reforçar investimentos na prestação de garantia.  </w:t>
      </w:r>
    </w:p>
    <w:p w14:paraId="7D0CB041"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Ainda nesta rubrica, é registrado o fundo de investimento FI SPDA Projetos RF LP (“SPDA Projetos”) para prestação de garantia em PPPs de entidades municipais, constituído em 7 de maio de 2018, capitalizado a época com R$ 31.122.196,85. O SPDA Projetos tem por finalidade servir como garantia em projetos de Parcerias Público Privadas do Município, uma vez que a Companhia seja contratada para essa finalidade.</w:t>
      </w:r>
    </w:p>
    <w:p w14:paraId="6AD2A2F3" w14:textId="5ECBD633" w:rsidR="00352110" w:rsidRDefault="00352110" w:rsidP="00352110">
      <w:pPr>
        <w:keepNext/>
        <w:widowControl w:val="0"/>
        <w:tabs>
          <w:tab w:val="left" w:pos="851"/>
        </w:tabs>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A composição do saldo é a seguinte:      </w:t>
      </w:r>
    </w:p>
    <w:p w14:paraId="4CE53F83" w14:textId="77777777" w:rsidR="001F7111" w:rsidRPr="00352110" w:rsidRDefault="001F7111" w:rsidP="00352110">
      <w:pPr>
        <w:keepNext/>
        <w:widowControl w:val="0"/>
        <w:tabs>
          <w:tab w:val="left" w:pos="851"/>
        </w:tabs>
        <w:autoSpaceDE w:val="0"/>
        <w:autoSpaceDN w:val="0"/>
        <w:adjustRightInd w:val="0"/>
        <w:spacing w:line="360" w:lineRule="auto"/>
        <w:rPr>
          <w:rFonts w:ascii="Times New Roman" w:hAnsi="Times New Roman"/>
          <w:color w:val="000000" w:themeColor="text1"/>
          <w:sz w:val="24"/>
          <w:szCs w:val="24"/>
        </w:rPr>
      </w:pPr>
    </w:p>
    <w:p w14:paraId="2DC22F80" w14:textId="11C26E64" w:rsidR="00352110" w:rsidRDefault="00352110" w:rsidP="00352110">
      <w:pPr>
        <w:keepNext/>
        <w:widowControl w:val="0"/>
        <w:tabs>
          <w:tab w:val="left" w:pos="851"/>
        </w:tabs>
        <w:autoSpaceDE w:val="0"/>
        <w:autoSpaceDN w:val="0"/>
        <w:adjustRightInd w:val="0"/>
        <w:spacing w:line="360" w:lineRule="auto"/>
        <w:jc w:val="center"/>
        <w:rPr>
          <w:rFonts w:ascii="Times New Roman" w:hAnsi="Times New Roman"/>
          <w:color w:val="000000" w:themeColor="text1"/>
          <w:sz w:val="24"/>
          <w:szCs w:val="24"/>
        </w:rPr>
      </w:pPr>
      <w:r w:rsidRPr="00352110">
        <w:rPr>
          <w:rFonts w:ascii="Times New Roman" w:hAnsi="Times New Roman"/>
          <w:noProof/>
          <w:sz w:val="24"/>
          <w:szCs w:val="24"/>
        </w:rPr>
        <w:drawing>
          <wp:inline distT="0" distB="0" distL="0" distR="0" wp14:anchorId="09FAC7B3" wp14:editId="74CBCBBB">
            <wp:extent cx="4248150" cy="428625"/>
            <wp:effectExtent l="0" t="0" r="0" b="9525"/>
            <wp:docPr id="150" name="Imagem 6">
              <a:extLst xmlns:a="http://schemas.openxmlformats.org/drawingml/2006/main">
                <a:ext uri="{FF2B5EF4-FFF2-40B4-BE49-F238E27FC236}">
                  <a16:creationId xmlns:a16="http://schemas.microsoft.com/office/drawing/2014/main" id="{7F03D7FD-3904-8607-270C-22DF33AC25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a:extLst>
                        <a:ext uri="{FF2B5EF4-FFF2-40B4-BE49-F238E27FC236}">
                          <a16:creationId xmlns:a16="http://schemas.microsoft.com/office/drawing/2014/main" id="{7F03D7FD-3904-8607-270C-22DF33AC258A}"/>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48150" cy="4286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352110">
        <w:rPr>
          <w:rFonts w:ascii="Times New Roman" w:hAnsi="Times New Roman"/>
          <w:sz w:val="24"/>
          <w:szCs w:val="24"/>
        </w:rPr>
        <w:t xml:space="preserve">      </w:t>
      </w:r>
      <w:r w:rsidRPr="00352110">
        <w:rPr>
          <w:rFonts w:ascii="Times New Roman" w:hAnsi="Times New Roman"/>
          <w:color w:val="000000" w:themeColor="text1"/>
          <w:sz w:val="24"/>
          <w:szCs w:val="24"/>
        </w:rPr>
        <w:t xml:space="preserve">   </w:t>
      </w:r>
    </w:p>
    <w:p w14:paraId="6B11B816" w14:textId="77777777" w:rsidR="001F7111" w:rsidRPr="00352110" w:rsidRDefault="001F7111" w:rsidP="00352110">
      <w:pPr>
        <w:keepNext/>
        <w:widowControl w:val="0"/>
        <w:tabs>
          <w:tab w:val="left" w:pos="851"/>
        </w:tabs>
        <w:autoSpaceDE w:val="0"/>
        <w:autoSpaceDN w:val="0"/>
        <w:adjustRightInd w:val="0"/>
        <w:spacing w:line="360" w:lineRule="auto"/>
        <w:jc w:val="center"/>
        <w:rPr>
          <w:rFonts w:ascii="Times New Roman" w:hAnsi="Times New Roman"/>
          <w:sz w:val="24"/>
          <w:szCs w:val="24"/>
        </w:rPr>
      </w:pPr>
    </w:p>
    <w:p w14:paraId="0DA518A5" w14:textId="77777777" w:rsidR="00352110" w:rsidRPr="00352110" w:rsidRDefault="00352110" w:rsidP="00352110">
      <w:pPr>
        <w:pStyle w:val="PargrafodaLista"/>
        <w:numPr>
          <w:ilvl w:val="0"/>
          <w:numId w:val="2"/>
        </w:numPr>
        <w:tabs>
          <w:tab w:val="left" w:pos="851"/>
        </w:tabs>
        <w:autoSpaceDE w:val="0"/>
        <w:autoSpaceDN w:val="0"/>
        <w:adjustRightInd w:val="0"/>
        <w:spacing w:line="360" w:lineRule="auto"/>
        <w:ind w:left="0" w:firstLine="0"/>
        <w:rPr>
          <w:rFonts w:ascii="Times New Roman" w:hAnsi="Times New Roman"/>
          <w:b/>
          <w:color w:val="000000" w:themeColor="text1"/>
          <w:sz w:val="24"/>
          <w:szCs w:val="24"/>
          <w:u w:val="single"/>
        </w:rPr>
      </w:pPr>
      <w:r w:rsidRPr="00352110">
        <w:rPr>
          <w:rFonts w:ascii="Times New Roman" w:hAnsi="Times New Roman"/>
          <w:b/>
          <w:color w:val="000000" w:themeColor="text1"/>
          <w:sz w:val="24"/>
          <w:szCs w:val="24"/>
          <w:u w:val="single"/>
        </w:rPr>
        <w:t>IMOBILIZADO</w:t>
      </w:r>
    </w:p>
    <w:p w14:paraId="11AF2EF0" w14:textId="21D001F4" w:rsidR="00352110" w:rsidRDefault="00352110" w:rsidP="00352110">
      <w:pPr>
        <w:autoSpaceDE w:val="0"/>
        <w:autoSpaceDN w:val="0"/>
        <w:adjustRightInd w:val="0"/>
        <w:spacing w:line="360" w:lineRule="auto"/>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lastRenderedPageBreak/>
        <w:t>As movimentações ocorridas nessa rubrica estão representadas a seguir:</w:t>
      </w:r>
    </w:p>
    <w:p w14:paraId="43E7BF16" w14:textId="77777777" w:rsidR="001F7111" w:rsidRPr="00352110" w:rsidRDefault="001F7111" w:rsidP="00352110">
      <w:pPr>
        <w:autoSpaceDE w:val="0"/>
        <w:autoSpaceDN w:val="0"/>
        <w:adjustRightInd w:val="0"/>
        <w:spacing w:line="360" w:lineRule="auto"/>
        <w:rPr>
          <w:rFonts w:ascii="Times New Roman" w:hAnsi="Times New Roman"/>
          <w:color w:val="000000" w:themeColor="text1"/>
          <w:sz w:val="24"/>
          <w:szCs w:val="24"/>
          <w:lang w:val="pt"/>
        </w:rPr>
      </w:pPr>
    </w:p>
    <w:p w14:paraId="08A85B1F" w14:textId="2C9A99D7" w:rsidR="00352110" w:rsidRDefault="00352110" w:rsidP="00352110">
      <w:pPr>
        <w:autoSpaceDE w:val="0"/>
        <w:autoSpaceDN w:val="0"/>
        <w:adjustRightInd w:val="0"/>
        <w:spacing w:line="360" w:lineRule="auto"/>
        <w:rPr>
          <w:rFonts w:ascii="Times New Roman" w:hAnsi="Times New Roman"/>
          <w:noProof/>
          <w:sz w:val="24"/>
          <w:szCs w:val="24"/>
        </w:rPr>
      </w:pPr>
      <w:r w:rsidRPr="00352110">
        <w:rPr>
          <w:rFonts w:ascii="Times New Roman" w:hAnsi="Times New Roman"/>
          <w:noProof/>
          <w:sz w:val="24"/>
          <w:szCs w:val="24"/>
        </w:rPr>
        <w:drawing>
          <wp:inline distT="0" distB="0" distL="0" distR="0" wp14:anchorId="4953BD7E" wp14:editId="2C996EA8">
            <wp:extent cx="6120130" cy="1016995"/>
            <wp:effectExtent l="0" t="0" r="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130" cy="1016995"/>
                    </a:xfrm>
                    <a:prstGeom prst="rect">
                      <a:avLst/>
                    </a:prstGeom>
                    <a:noFill/>
                    <a:ln>
                      <a:noFill/>
                    </a:ln>
                  </pic:spPr>
                </pic:pic>
              </a:graphicData>
            </a:graphic>
          </wp:inline>
        </w:drawing>
      </w:r>
      <w:r w:rsidRPr="00352110">
        <w:rPr>
          <w:rFonts w:ascii="Times New Roman" w:hAnsi="Times New Roman"/>
          <w:noProof/>
          <w:sz w:val="24"/>
          <w:szCs w:val="24"/>
        </w:rPr>
        <w:t xml:space="preserve"> </w:t>
      </w:r>
    </w:p>
    <w:p w14:paraId="420CA7B2" w14:textId="77777777" w:rsidR="001F7111" w:rsidRPr="00352110" w:rsidRDefault="001F7111" w:rsidP="00352110">
      <w:pPr>
        <w:autoSpaceDE w:val="0"/>
        <w:autoSpaceDN w:val="0"/>
        <w:adjustRightInd w:val="0"/>
        <w:spacing w:line="360" w:lineRule="auto"/>
        <w:rPr>
          <w:rFonts w:ascii="Times New Roman" w:hAnsi="Times New Roman"/>
          <w:color w:val="000000" w:themeColor="text1"/>
          <w:sz w:val="24"/>
          <w:szCs w:val="24"/>
          <w:lang w:val="pt"/>
        </w:rPr>
      </w:pPr>
    </w:p>
    <w:p w14:paraId="3DBC7500" w14:textId="77777777" w:rsidR="00352110" w:rsidRPr="00352110" w:rsidRDefault="00352110" w:rsidP="00352110">
      <w:pPr>
        <w:pStyle w:val="PargrafodaLista"/>
        <w:numPr>
          <w:ilvl w:val="0"/>
          <w:numId w:val="2"/>
        </w:numPr>
        <w:tabs>
          <w:tab w:val="left" w:pos="851"/>
        </w:tabs>
        <w:autoSpaceDE w:val="0"/>
        <w:autoSpaceDN w:val="0"/>
        <w:adjustRightInd w:val="0"/>
        <w:spacing w:line="360" w:lineRule="auto"/>
        <w:ind w:left="0" w:firstLine="0"/>
        <w:rPr>
          <w:rFonts w:ascii="Times New Roman" w:hAnsi="Times New Roman"/>
          <w:b/>
          <w:color w:val="000000" w:themeColor="text1"/>
          <w:sz w:val="24"/>
          <w:szCs w:val="24"/>
          <w:u w:val="single"/>
        </w:rPr>
      </w:pPr>
      <w:r w:rsidRPr="00352110">
        <w:rPr>
          <w:rFonts w:ascii="Times New Roman" w:hAnsi="Times New Roman"/>
          <w:b/>
          <w:color w:val="000000" w:themeColor="text1"/>
          <w:sz w:val="24"/>
          <w:szCs w:val="24"/>
          <w:u w:val="single"/>
        </w:rPr>
        <w:t xml:space="preserve"> OBRIGAÇÕES COM FORNECEDORES</w:t>
      </w:r>
    </w:p>
    <w:p w14:paraId="01E15872" w14:textId="7A8A224A" w:rsidR="00352110" w:rsidRDefault="00352110" w:rsidP="00352110">
      <w:pPr>
        <w:autoSpaceDE w:val="0"/>
        <w:autoSpaceDN w:val="0"/>
        <w:adjustRightInd w:val="0"/>
        <w:spacing w:line="360" w:lineRule="auto"/>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A composição do saldo é a seguinte:</w:t>
      </w:r>
    </w:p>
    <w:p w14:paraId="20526DCA" w14:textId="77777777" w:rsidR="001F7111" w:rsidRPr="00352110" w:rsidRDefault="001F7111" w:rsidP="00352110">
      <w:pPr>
        <w:autoSpaceDE w:val="0"/>
        <w:autoSpaceDN w:val="0"/>
        <w:adjustRightInd w:val="0"/>
        <w:spacing w:line="360" w:lineRule="auto"/>
        <w:rPr>
          <w:rFonts w:ascii="Times New Roman" w:hAnsi="Times New Roman"/>
          <w:color w:val="000000" w:themeColor="text1"/>
          <w:sz w:val="24"/>
          <w:szCs w:val="24"/>
          <w:lang w:val="pt"/>
        </w:rPr>
      </w:pPr>
    </w:p>
    <w:p w14:paraId="3D0ABFEB" w14:textId="154AB06F" w:rsidR="00352110" w:rsidRDefault="00352110" w:rsidP="00352110">
      <w:pPr>
        <w:autoSpaceDE w:val="0"/>
        <w:autoSpaceDN w:val="0"/>
        <w:adjustRightInd w:val="0"/>
        <w:spacing w:line="360" w:lineRule="auto"/>
        <w:rPr>
          <w:rFonts w:ascii="Times New Roman" w:hAnsi="Times New Roman"/>
          <w:color w:val="000000" w:themeColor="text1"/>
          <w:sz w:val="24"/>
          <w:szCs w:val="24"/>
          <w:lang w:val="pt"/>
        </w:rPr>
      </w:pPr>
      <w:r w:rsidRPr="00352110">
        <w:rPr>
          <w:rFonts w:ascii="Times New Roman" w:hAnsi="Times New Roman"/>
          <w:noProof/>
          <w:sz w:val="24"/>
          <w:szCs w:val="24"/>
        </w:rPr>
        <w:drawing>
          <wp:inline distT="0" distB="0" distL="0" distR="0" wp14:anchorId="1536DB61" wp14:editId="748AE27D">
            <wp:extent cx="6120130" cy="691515"/>
            <wp:effectExtent l="0" t="0" r="0" b="0"/>
            <wp:docPr id="155" name="Imagem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130" cy="691515"/>
                    </a:xfrm>
                    <a:prstGeom prst="rect">
                      <a:avLst/>
                    </a:prstGeom>
                    <a:noFill/>
                    <a:ln>
                      <a:noFill/>
                    </a:ln>
                  </pic:spPr>
                </pic:pic>
              </a:graphicData>
            </a:graphic>
          </wp:inline>
        </w:drawing>
      </w:r>
    </w:p>
    <w:p w14:paraId="6D5F41D4" w14:textId="77777777" w:rsidR="001F7111" w:rsidRPr="00352110" w:rsidRDefault="001F7111" w:rsidP="00352110">
      <w:pPr>
        <w:autoSpaceDE w:val="0"/>
        <w:autoSpaceDN w:val="0"/>
        <w:adjustRightInd w:val="0"/>
        <w:spacing w:line="360" w:lineRule="auto"/>
        <w:rPr>
          <w:rFonts w:ascii="Times New Roman" w:hAnsi="Times New Roman"/>
          <w:color w:val="000000" w:themeColor="text1"/>
          <w:sz w:val="24"/>
          <w:szCs w:val="24"/>
          <w:lang w:val="pt"/>
        </w:rPr>
      </w:pPr>
    </w:p>
    <w:p w14:paraId="60715E2F" w14:textId="77777777" w:rsidR="00352110" w:rsidRPr="00352110" w:rsidRDefault="00352110" w:rsidP="00352110">
      <w:pPr>
        <w:pStyle w:val="PargrafodaLista"/>
        <w:numPr>
          <w:ilvl w:val="0"/>
          <w:numId w:val="2"/>
        </w:numPr>
        <w:tabs>
          <w:tab w:val="left" w:pos="851"/>
        </w:tabs>
        <w:autoSpaceDE w:val="0"/>
        <w:autoSpaceDN w:val="0"/>
        <w:adjustRightInd w:val="0"/>
        <w:spacing w:line="360" w:lineRule="auto"/>
        <w:ind w:left="0" w:firstLine="0"/>
        <w:rPr>
          <w:rFonts w:ascii="Times New Roman" w:hAnsi="Times New Roman"/>
          <w:color w:val="000000" w:themeColor="text1"/>
          <w:sz w:val="24"/>
          <w:szCs w:val="24"/>
          <w:lang w:val="pt"/>
        </w:rPr>
      </w:pPr>
      <w:r w:rsidRPr="00352110">
        <w:rPr>
          <w:rFonts w:ascii="Times New Roman" w:hAnsi="Times New Roman"/>
          <w:b/>
          <w:color w:val="000000" w:themeColor="text1"/>
          <w:sz w:val="24"/>
          <w:szCs w:val="24"/>
          <w:u w:val="single"/>
        </w:rPr>
        <w:t>OBRIGAÇÕES TRABALHISTAS E PREVIDENCIÁRIAS</w:t>
      </w:r>
    </w:p>
    <w:p w14:paraId="78370A50" w14:textId="7A6D41FF" w:rsidR="00352110" w:rsidRDefault="00352110" w:rsidP="00352110">
      <w:pPr>
        <w:pStyle w:val="PargrafodaLista"/>
        <w:tabs>
          <w:tab w:val="left" w:pos="851"/>
        </w:tabs>
        <w:autoSpaceDE w:val="0"/>
        <w:autoSpaceDN w:val="0"/>
        <w:adjustRightInd w:val="0"/>
        <w:spacing w:line="360" w:lineRule="auto"/>
        <w:ind w:left="0"/>
        <w:rPr>
          <w:rFonts w:ascii="Times New Roman" w:hAnsi="Times New Roman"/>
          <w:color w:val="000000" w:themeColor="text1"/>
          <w:sz w:val="24"/>
          <w:szCs w:val="24"/>
        </w:rPr>
      </w:pPr>
      <w:r w:rsidRPr="00352110">
        <w:rPr>
          <w:rFonts w:ascii="Times New Roman" w:hAnsi="Times New Roman"/>
          <w:color w:val="000000" w:themeColor="text1"/>
          <w:sz w:val="24"/>
          <w:szCs w:val="24"/>
        </w:rPr>
        <w:t>A composição do saldo é a seguinte:</w:t>
      </w:r>
    </w:p>
    <w:p w14:paraId="4C89C7B3" w14:textId="77777777" w:rsidR="001F7111" w:rsidRPr="00352110" w:rsidRDefault="001F7111" w:rsidP="00352110">
      <w:pPr>
        <w:pStyle w:val="PargrafodaLista"/>
        <w:tabs>
          <w:tab w:val="left" w:pos="851"/>
        </w:tabs>
        <w:autoSpaceDE w:val="0"/>
        <w:autoSpaceDN w:val="0"/>
        <w:adjustRightInd w:val="0"/>
        <w:spacing w:line="360" w:lineRule="auto"/>
        <w:ind w:left="0"/>
        <w:rPr>
          <w:rFonts w:ascii="Times New Roman" w:hAnsi="Times New Roman"/>
          <w:color w:val="000000" w:themeColor="text1"/>
          <w:sz w:val="24"/>
          <w:szCs w:val="24"/>
        </w:rPr>
      </w:pPr>
    </w:p>
    <w:p w14:paraId="729385B6" w14:textId="5CBF05CD" w:rsidR="00352110" w:rsidRDefault="00352110" w:rsidP="00352110">
      <w:pPr>
        <w:pStyle w:val="PargrafodaLista"/>
        <w:tabs>
          <w:tab w:val="left" w:pos="851"/>
        </w:tabs>
        <w:autoSpaceDE w:val="0"/>
        <w:autoSpaceDN w:val="0"/>
        <w:adjustRightInd w:val="0"/>
        <w:spacing w:line="360" w:lineRule="auto"/>
        <w:ind w:left="0"/>
        <w:rPr>
          <w:rFonts w:ascii="Times New Roman" w:hAnsi="Times New Roman"/>
          <w:noProof/>
          <w:sz w:val="24"/>
          <w:szCs w:val="24"/>
        </w:rPr>
      </w:pPr>
      <w:r w:rsidRPr="00352110">
        <w:rPr>
          <w:rFonts w:ascii="Times New Roman" w:hAnsi="Times New Roman"/>
          <w:noProof/>
          <w:sz w:val="24"/>
          <w:szCs w:val="24"/>
        </w:rPr>
        <w:drawing>
          <wp:inline distT="0" distB="0" distL="0" distR="0" wp14:anchorId="0F1FD5D7" wp14:editId="535B5978">
            <wp:extent cx="6119521" cy="1704975"/>
            <wp:effectExtent l="0" t="0" r="0" b="0"/>
            <wp:docPr id="156" name="Imagem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442" cy="1705232"/>
                    </a:xfrm>
                    <a:prstGeom prst="rect">
                      <a:avLst/>
                    </a:prstGeom>
                    <a:noFill/>
                    <a:ln>
                      <a:noFill/>
                    </a:ln>
                  </pic:spPr>
                </pic:pic>
              </a:graphicData>
            </a:graphic>
          </wp:inline>
        </w:drawing>
      </w:r>
    </w:p>
    <w:p w14:paraId="274E7944" w14:textId="77777777" w:rsidR="001F7111" w:rsidRPr="00352110" w:rsidRDefault="001F7111" w:rsidP="00352110">
      <w:pPr>
        <w:pStyle w:val="PargrafodaLista"/>
        <w:tabs>
          <w:tab w:val="left" w:pos="851"/>
        </w:tabs>
        <w:autoSpaceDE w:val="0"/>
        <w:autoSpaceDN w:val="0"/>
        <w:adjustRightInd w:val="0"/>
        <w:spacing w:line="360" w:lineRule="auto"/>
        <w:ind w:left="0"/>
        <w:rPr>
          <w:rFonts w:ascii="Times New Roman" w:hAnsi="Times New Roman"/>
          <w:noProof/>
          <w:sz w:val="24"/>
          <w:szCs w:val="24"/>
        </w:rPr>
      </w:pPr>
    </w:p>
    <w:p w14:paraId="207D91A1" w14:textId="77777777" w:rsidR="00352110" w:rsidRPr="00352110" w:rsidRDefault="00352110" w:rsidP="00352110">
      <w:pPr>
        <w:pStyle w:val="PargrafodaLista"/>
        <w:keepNext/>
        <w:widowControl w:val="0"/>
        <w:numPr>
          <w:ilvl w:val="0"/>
          <w:numId w:val="2"/>
        </w:numPr>
        <w:autoSpaceDE w:val="0"/>
        <w:autoSpaceDN w:val="0"/>
        <w:adjustRightInd w:val="0"/>
        <w:spacing w:line="360" w:lineRule="auto"/>
        <w:ind w:left="0" w:firstLine="0"/>
        <w:rPr>
          <w:rFonts w:ascii="Times New Roman" w:hAnsi="Times New Roman"/>
          <w:b/>
          <w:color w:val="000000" w:themeColor="text1"/>
          <w:sz w:val="24"/>
          <w:szCs w:val="24"/>
        </w:rPr>
      </w:pPr>
      <w:r w:rsidRPr="00352110">
        <w:rPr>
          <w:rFonts w:ascii="Times New Roman" w:hAnsi="Times New Roman"/>
          <w:b/>
          <w:color w:val="000000" w:themeColor="text1"/>
          <w:sz w:val="24"/>
          <w:szCs w:val="24"/>
          <w:u w:val="single"/>
        </w:rPr>
        <w:t>OBRIGAÇÕES TRIBUTÁRIAS</w:t>
      </w:r>
    </w:p>
    <w:p w14:paraId="0C48805E" w14:textId="088EFFD8" w:rsidR="00352110" w:rsidRDefault="00352110" w:rsidP="00352110">
      <w:pPr>
        <w:keepNext/>
        <w:widowControl w:val="0"/>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A composição do saldo é a seguinte:</w:t>
      </w:r>
    </w:p>
    <w:p w14:paraId="70F9C8A6" w14:textId="77777777" w:rsidR="001F7111" w:rsidRPr="00352110" w:rsidRDefault="001F7111" w:rsidP="00352110">
      <w:pPr>
        <w:keepNext/>
        <w:widowControl w:val="0"/>
        <w:autoSpaceDE w:val="0"/>
        <w:autoSpaceDN w:val="0"/>
        <w:adjustRightInd w:val="0"/>
        <w:spacing w:line="360" w:lineRule="auto"/>
        <w:rPr>
          <w:rFonts w:ascii="Times New Roman" w:hAnsi="Times New Roman"/>
          <w:color w:val="000000" w:themeColor="text1"/>
          <w:sz w:val="24"/>
          <w:szCs w:val="24"/>
        </w:rPr>
      </w:pPr>
    </w:p>
    <w:p w14:paraId="54715670" w14:textId="39937793" w:rsidR="00352110" w:rsidRDefault="00352110" w:rsidP="00352110">
      <w:pPr>
        <w:spacing w:line="360" w:lineRule="auto"/>
        <w:rPr>
          <w:rFonts w:ascii="Times New Roman" w:hAnsi="Times New Roman"/>
          <w:color w:val="000000" w:themeColor="text1"/>
          <w:sz w:val="24"/>
          <w:szCs w:val="24"/>
        </w:rPr>
      </w:pPr>
      <w:r w:rsidRPr="00352110">
        <w:rPr>
          <w:rFonts w:ascii="Times New Roman" w:hAnsi="Times New Roman"/>
          <w:noProof/>
          <w:sz w:val="24"/>
          <w:szCs w:val="24"/>
        </w:rPr>
        <w:drawing>
          <wp:inline distT="0" distB="0" distL="0" distR="0" wp14:anchorId="72842B8E" wp14:editId="5387D40E">
            <wp:extent cx="6118844" cy="1285875"/>
            <wp:effectExtent l="0" t="0" r="0" b="0"/>
            <wp:docPr id="157" name="Imagem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6325" cy="1287447"/>
                    </a:xfrm>
                    <a:prstGeom prst="rect">
                      <a:avLst/>
                    </a:prstGeom>
                    <a:noFill/>
                    <a:ln>
                      <a:noFill/>
                    </a:ln>
                  </pic:spPr>
                </pic:pic>
              </a:graphicData>
            </a:graphic>
          </wp:inline>
        </w:drawing>
      </w:r>
    </w:p>
    <w:p w14:paraId="695F1233" w14:textId="77777777" w:rsidR="001F7111" w:rsidRPr="00352110" w:rsidRDefault="001F7111" w:rsidP="00352110">
      <w:pPr>
        <w:spacing w:line="360" w:lineRule="auto"/>
        <w:rPr>
          <w:rFonts w:ascii="Times New Roman" w:hAnsi="Times New Roman"/>
          <w:color w:val="000000" w:themeColor="text1"/>
          <w:sz w:val="24"/>
          <w:szCs w:val="24"/>
        </w:rPr>
      </w:pPr>
    </w:p>
    <w:p w14:paraId="1B0DDAAF" w14:textId="77777777" w:rsidR="00352110" w:rsidRPr="00352110" w:rsidRDefault="00352110" w:rsidP="00352110">
      <w:pPr>
        <w:pStyle w:val="PargrafodaLista"/>
        <w:keepNext/>
        <w:widowControl w:val="0"/>
        <w:numPr>
          <w:ilvl w:val="0"/>
          <w:numId w:val="2"/>
        </w:numPr>
        <w:autoSpaceDE w:val="0"/>
        <w:autoSpaceDN w:val="0"/>
        <w:adjustRightInd w:val="0"/>
        <w:spacing w:line="360" w:lineRule="auto"/>
        <w:ind w:left="0" w:firstLine="0"/>
        <w:rPr>
          <w:rFonts w:ascii="Times New Roman" w:hAnsi="Times New Roman"/>
          <w:b/>
          <w:color w:val="000000" w:themeColor="text1"/>
          <w:sz w:val="24"/>
          <w:szCs w:val="24"/>
        </w:rPr>
      </w:pPr>
      <w:r w:rsidRPr="00352110">
        <w:rPr>
          <w:rFonts w:ascii="Times New Roman" w:hAnsi="Times New Roman"/>
          <w:b/>
          <w:color w:val="000000" w:themeColor="text1"/>
          <w:sz w:val="24"/>
          <w:szCs w:val="24"/>
          <w:u w:val="single"/>
        </w:rPr>
        <w:t>JUROS SOBRE CAPITAL PRÓPRIO</w:t>
      </w:r>
    </w:p>
    <w:p w14:paraId="7D8B36CC" w14:textId="77777777" w:rsidR="00352110" w:rsidRPr="00352110" w:rsidRDefault="00352110" w:rsidP="00352110">
      <w:pPr>
        <w:autoSpaceDE w:val="0"/>
        <w:autoSpaceDN w:val="0"/>
        <w:adjustRightInd w:val="0"/>
        <w:spacing w:line="360" w:lineRule="auto"/>
        <w:contextualSpacing/>
        <w:rPr>
          <w:rFonts w:ascii="Times New Roman" w:eastAsia="Arial" w:hAnsi="Times New Roman"/>
          <w:sz w:val="24"/>
          <w:szCs w:val="24"/>
          <w:lang w:val="pt-PT"/>
        </w:rPr>
      </w:pPr>
      <w:r w:rsidRPr="00352110">
        <w:rPr>
          <w:rFonts w:ascii="Times New Roman" w:hAnsi="Times New Roman"/>
          <w:color w:val="000000" w:themeColor="text1"/>
          <w:sz w:val="24"/>
          <w:szCs w:val="24"/>
          <w:lang w:val="pt"/>
        </w:rPr>
        <w:t xml:space="preserve">Na 12º Reunião Ordinária do Conselho de Administração, realizada no dia 16 de dezembro de 2021 e </w:t>
      </w:r>
      <w:r w:rsidRPr="00352110">
        <w:rPr>
          <w:rFonts w:ascii="Times New Roman" w:eastAsia="Arial" w:hAnsi="Times New Roman"/>
          <w:sz w:val="24"/>
          <w:szCs w:val="24"/>
          <w:lang w:val="pt-PT"/>
        </w:rPr>
        <w:t xml:space="preserve">nos termos do art. 12, II, do Estatuto Social da Companhia, </w:t>
      </w:r>
      <w:r w:rsidRPr="00352110">
        <w:rPr>
          <w:rFonts w:ascii="Times New Roman" w:hAnsi="Times New Roman"/>
          <w:color w:val="000000" w:themeColor="text1"/>
          <w:sz w:val="24"/>
          <w:szCs w:val="24"/>
          <w:lang w:val="pt"/>
        </w:rPr>
        <w:t>foi aprovada a proposta da Diretoria para</w:t>
      </w:r>
      <w:r w:rsidRPr="00352110">
        <w:rPr>
          <w:rFonts w:ascii="Times New Roman" w:eastAsia="Arial" w:hAnsi="Times New Roman"/>
          <w:sz w:val="24"/>
          <w:szCs w:val="24"/>
          <w:lang w:val="pt-PT"/>
        </w:rPr>
        <w:t xml:space="preserve"> a declaração de JCP no valor de R$ 13.902.554,56  no limite legal permitido e ad </w:t>
      </w:r>
      <w:r w:rsidRPr="00352110">
        <w:rPr>
          <w:rFonts w:ascii="Times New Roman" w:eastAsia="Arial" w:hAnsi="Times New Roman"/>
          <w:i/>
          <w:iCs/>
          <w:sz w:val="24"/>
          <w:szCs w:val="24"/>
          <w:lang w:val="pt-PT"/>
        </w:rPr>
        <w:t>referendum</w:t>
      </w:r>
      <w:r w:rsidRPr="00352110">
        <w:rPr>
          <w:rFonts w:ascii="Times New Roman" w:eastAsia="Arial" w:hAnsi="Times New Roman"/>
          <w:sz w:val="24"/>
          <w:szCs w:val="24"/>
          <w:lang w:val="pt-PT"/>
        </w:rPr>
        <w:t xml:space="preserve"> da Assembleia Geral que aprovasse as contas do exercício findo em 31 de dezembro de 2021. </w:t>
      </w:r>
    </w:p>
    <w:p w14:paraId="60C23E66" w14:textId="77777777" w:rsidR="00352110" w:rsidRPr="00352110" w:rsidRDefault="00352110" w:rsidP="00352110">
      <w:pPr>
        <w:autoSpaceDE w:val="0"/>
        <w:autoSpaceDN w:val="0"/>
        <w:adjustRightInd w:val="0"/>
        <w:spacing w:line="360" w:lineRule="auto"/>
        <w:contextualSpacing/>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 xml:space="preserve">Em Assembleia Geral de Acionistas, realizada em 28 de abril de 2022, foi deliberada a destinação dos Juros sobre Capital Próprio para sua capitalização no aumento de Capital Social da Companhia. </w:t>
      </w:r>
    </w:p>
    <w:p w14:paraId="16E0A680" w14:textId="77777777" w:rsidR="00352110" w:rsidRPr="00352110" w:rsidRDefault="00352110" w:rsidP="00352110">
      <w:pPr>
        <w:autoSpaceDE w:val="0"/>
        <w:autoSpaceDN w:val="0"/>
        <w:adjustRightInd w:val="0"/>
        <w:spacing w:line="360" w:lineRule="auto"/>
        <w:contextualSpacing/>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 xml:space="preserve">Na 12ª Reunião Ordinária do Conselho de Administração, realizada em 15 de dezembro de 2022, foi deliberado a declaração de Juros Sobre Capital Próprio (“JCP") a pagar aos acionistas, nos valores de R$ 13.190.264,17 sobre o exercício de 2017, R$ 14.770.083,00 sobre o exercício de 2018 e R$ 21.141.857,33 sobre o exercício corrente de 2022, totalizando R$ 49.102.204,50. </w:t>
      </w:r>
    </w:p>
    <w:p w14:paraId="43602F00" w14:textId="7F4A1985" w:rsidR="00352110" w:rsidRDefault="00352110" w:rsidP="00352110">
      <w:pPr>
        <w:autoSpaceDE w:val="0"/>
        <w:autoSpaceDN w:val="0"/>
        <w:adjustRightInd w:val="0"/>
        <w:spacing w:line="360" w:lineRule="auto"/>
        <w:contextualSpacing/>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As movimentações na conta em 2022 estão evidenciadas abaixo:</w:t>
      </w:r>
    </w:p>
    <w:p w14:paraId="58C21234" w14:textId="77777777" w:rsidR="001F7111" w:rsidRPr="00352110" w:rsidRDefault="001F7111" w:rsidP="00352110">
      <w:pPr>
        <w:autoSpaceDE w:val="0"/>
        <w:autoSpaceDN w:val="0"/>
        <w:adjustRightInd w:val="0"/>
        <w:spacing w:line="360" w:lineRule="auto"/>
        <w:contextualSpacing/>
        <w:rPr>
          <w:rFonts w:ascii="Times New Roman" w:hAnsi="Times New Roman"/>
          <w:color w:val="000000" w:themeColor="text1"/>
          <w:sz w:val="24"/>
          <w:szCs w:val="24"/>
          <w:lang w:val="pt"/>
        </w:rPr>
      </w:pPr>
    </w:p>
    <w:p w14:paraId="5BF7FD2C" w14:textId="28413DB8" w:rsidR="00352110" w:rsidRDefault="00352110" w:rsidP="00352110">
      <w:pPr>
        <w:autoSpaceDE w:val="0"/>
        <w:autoSpaceDN w:val="0"/>
        <w:adjustRightInd w:val="0"/>
        <w:spacing w:line="360" w:lineRule="auto"/>
        <w:contextualSpacing/>
        <w:rPr>
          <w:rFonts w:ascii="Times New Roman" w:hAnsi="Times New Roman"/>
          <w:noProof/>
          <w:sz w:val="24"/>
          <w:szCs w:val="24"/>
        </w:rPr>
      </w:pPr>
      <w:r w:rsidRPr="00352110">
        <w:rPr>
          <w:rFonts w:ascii="Times New Roman" w:hAnsi="Times New Roman"/>
          <w:noProof/>
          <w:sz w:val="24"/>
          <w:szCs w:val="24"/>
        </w:rPr>
        <w:drawing>
          <wp:inline distT="0" distB="0" distL="0" distR="0" wp14:anchorId="1CDF0577" wp14:editId="32E15AAE">
            <wp:extent cx="6096000" cy="1609725"/>
            <wp:effectExtent l="0" t="0" r="0"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96000" cy="1609725"/>
                    </a:xfrm>
                    <a:prstGeom prst="rect">
                      <a:avLst/>
                    </a:prstGeom>
                    <a:noFill/>
                    <a:ln>
                      <a:noFill/>
                    </a:ln>
                  </pic:spPr>
                </pic:pic>
              </a:graphicData>
            </a:graphic>
          </wp:inline>
        </w:drawing>
      </w:r>
    </w:p>
    <w:p w14:paraId="69E973BD" w14:textId="77777777" w:rsidR="001F7111" w:rsidRPr="00352110" w:rsidRDefault="001F7111" w:rsidP="00352110">
      <w:pPr>
        <w:autoSpaceDE w:val="0"/>
        <w:autoSpaceDN w:val="0"/>
        <w:adjustRightInd w:val="0"/>
        <w:spacing w:line="360" w:lineRule="auto"/>
        <w:contextualSpacing/>
        <w:rPr>
          <w:rFonts w:ascii="Times New Roman" w:hAnsi="Times New Roman"/>
          <w:noProof/>
          <w:sz w:val="24"/>
          <w:szCs w:val="24"/>
        </w:rPr>
      </w:pPr>
    </w:p>
    <w:p w14:paraId="53B86995" w14:textId="77777777" w:rsidR="00352110" w:rsidRPr="00352110" w:rsidRDefault="00352110" w:rsidP="00352110">
      <w:pPr>
        <w:pStyle w:val="PargrafodaLista"/>
        <w:numPr>
          <w:ilvl w:val="0"/>
          <w:numId w:val="2"/>
        </w:numPr>
        <w:autoSpaceDE w:val="0"/>
        <w:autoSpaceDN w:val="0"/>
        <w:adjustRightInd w:val="0"/>
        <w:spacing w:line="360" w:lineRule="auto"/>
        <w:ind w:left="0" w:firstLine="0"/>
        <w:rPr>
          <w:rFonts w:ascii="Times New Roman" w:hAnsi="Times New Roman"/>
          <w:b/>
          <w:color w:val="000000" w:themeColor="text1"/>
          <w:sz w:val="24"/>
          <w:szCs w:val="24"/>
          <w:u w:val="single"/>
        </w:rPr>
      </w:pPr>
      <w:r w:rsidRPr="00352110">
        <w:rPr>
          <w:rFonts w:ascii="Times New Roman" w:hAnsi="Times New Roman"/>
          <w:b/>
          <w:color w:val="000000" w:themeColor="text1"/>
          <w:sz w:val="24"/>
          <w:szCs w:val="24"/>
          <w:u w:val="single"/>
        </w:rPr>
        <w:t>AFAC</w:t>
      </w:r>
    </w:p>
    <w:p w14:paraId="64B768D8" w14:textId="3C0A06D5" w:rsidR="00352110" w:rsidRDefault="00352110" w:rsidP="00352110">
      <w:pPr>
        <w:autoSpaceDE w:val="0"/>
        <w:autoSpaceDN w:val="0"/>
        <w:adjustRightInd w:val="0"/>
        <w:spacing w:line="360" w:lineRule="auto"/>
        <w:rPr>
          <w:rFonts w:ascii="Times New Roman" w:hAnsi="Times New Roman"/>
          <w:noProof/>
          <w:sz w:val="24"/>
          <w:szCs w:val="24"/>
        </w:rPr>
      </w:pPr>
      <w:r w:rsidRPr="00352110">
        <w:rPr>
          <w:rFonts w:ascii="Times New Roman" w:hAnsi="Times New Roman"/>
          <w:color w:val="000000" w:themeColor="text1"/>
          <w:sz w:val="24"/>
          <w:szCs w:val="24"/>
          <w:lang w:val="pt"/>
        </w:rPr>
        <w:t>A composição do saldo para o período:</w:t>
      </w:r>
      <w:r w:rsidRPr="00352110">
        <w:rPr>
          <w:rFonts w:ascii="Times New Roman" w:hAnsi="Times New Roman"/>
          <w:noProof/>
          <w:sz w:val="24"/>
          <w:szCs w:val="24"/>
        </w:rPr>
        <w:t xml:space="preserve"> </w:t>
      </w:r>
    </w:p>
    <w:p w14:paraId="67B4E5CE" w14:textId="77777777" w:rsidR="001F7111" w:rsidRPr="00352110" w:rsidRDefault="001F7111" w:rsidP="00352110">
      <w:pPr>
        <w:autoSpaceDE w:val="0"/>
        <w:autoSpaceDN w:val="0"/>
        <w:adjustRightInd w:val="0"/>
        <w:spacing w:line="360" w:lineRule="auto"/>
        <w:rPr>
          <w:rFonts w:ascii="Times New Roman" w:hAnsi="Times New Roman"/>
          <w:noProof/>
          <w:sz w:val="24"/>
          <w:szCs w:val="24"/>
        </w:rPr>
      </w:pPr>
    </w:p>
    <w:p w14:paraId="6B3E2000" w14:textId="21E0F42B" w:rsidR="00352110" w:rsidRDefault="00352110" w:rsidP="00352110">
      <w:pPr>
        <w:autoSpaceDE w:val="0"/>
        <w:autoSpaceDN w:val="0"/>
        <w:adjustRightInd w:val="0"/>
        <w:spacing w:line="360" w:lineRule="auto"/>
        <w:rPr>
          <w:rFonts w:ascii="Times New Roman" w:hAnsi="Times New Roman"/>
          <w:noProof/>
          <w:sz w:val="24"/>
          <w:szCs w:val="24"/>
        </w:rPr>
      </w:pPr>
      <w:r w:rsidRPr="00352110">
        <w:rPr>
          <w:rFonts w:ascii="Times New Roman" w:hAnsi="Times New Roman"/>
          <w:noProof/>
          <w:sz w:val="24"/>
          <w:szCs w:val="24"/>
        </w:rPr>
        <w:drawing>
          <wp:inline distT="0" distB="0" distL="0" distR="0" wp14:anchorId="0A60A4C0" wp14:editId="389CFD91">
            <wp:extent cx="6096000" cy="1390650"/>
            <wp:effectExtent l="0" t="0" r="0" b="0"/>
            <wp:docPr id="160" name="Imagem 4">
              <a:extLst xmlns:a="http://schemas.openxmlformats.org/drawingml/2006/main">
                <a:ext uri="{FF2B5EF4-FFF2-40B4-BE49-F238E27FC236}">
                  <a16:creationId xmlns:a16="http://schemas.microsoft.com/office/drawing/2014/main" id="{177AB744-D044-1A8F-BEC6-F66C799A57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177AB744-D044-1A8F-BEC6-F66C799A57EE}"/>
                        </a:ext>
                      </a:extLs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96000" cy="13906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E03D16A" w14:textId="77777777" w:rsidR="001F7111" w:rsidRPr="00352110" w:rsidRDefault="001F7111" w:rsidP="00352110">
      <w:pPr>
        <w:autoSpaceDE w:val="0"/>
        <w:autoSpaceDN w:val="0"/>
        <w:adjustRightInd w:val="0"/>
        <w:spacing w:line="360" w:lineRule="auto"/>
        <w:rPr>
          <w:rFonts w:ascii="Times New Roman" w:hAnsi="Times New Roman"/>
          <w:noProof/>
          <w:sz w:val="24"/>
          <w:szCs w:val="24"/>
        </w:rPr>
      </w:pPr>
    </w:p>
    <w:p w14:paraId="495E91AA"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Em setembro de 2016, a RCB produziu um Laudo de Avaliação da CCI. A carteira, que tinha um valor de face de R$ 1.057.229.289,91, foi avaliada em 30/09/2016 por R$ 197.366.683,00. Nesse momento, a SPDA já havia recebido, a título de amortizações do principal da CCI, de março a setembro de 2016, o valor de R$ 21.843.723,09.</w:t>
      </w:r>
    </w:p>
    <w:p w14:paraId="4C0715BA"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Em 13/10/2016 a Prefeitura do Município de São Paulo – PMSP integralizou o capital na SPDA no valor de R$ 195.826.850,00. Esse valor corresponde ao valor da CCI conforme o descrito no Laudo de Avaliação, de R$ 197.366.683,00, reduzido em R$ 1.539.833,00 por conta do repasse, pela SPDA, dos valores das amortizações extraordinárias dos mutuários à CEF. Durante o mês de outubro de 2016 a SPDA recebeu a título de amortizações do principal da CCI o valor de R$ 3.368.353,96, levando o valor da CCI em 30/10/2016 para R$ 193.998.329,04.</w:t>
      </w:r>
    </w:p>
    <w:p w14:paraId="46D95AC9"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Para a constituição do FIDC, a RCB teve que realizar uma nova avaliação da CCI com metodologia definida pelo Banco Paulista. Nessa nova avaliação o valor da CCI em 30/10/2016 foi de R$ 194.979.126,05. As diferentes metodologias de cálculo do valor da CCI geraram um ajuste contábil no valor de R$ 980.797,01.</w:t>
      </w:r>
    </w:p>
    <w:p w14:paraId="1B7C9F2C"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O valor do Adiantamento para Futuro Aumento de Capital – AFAC que a SPDA recebeu da PMSP deveria ser composto também pelo valor de amortizações do principal da CCI recebido pela SPDA entre os meses de março e setembro de 2016. Nesse caso, o AFAC deveria ser no valor de R$ 21.843.723,09; porém, com o ajuste contábil por conta das diferentes metodologias de avaliação da CCI o valor do AFAC passou a ser de R$ 22.824.520,10.</w:t>
      </w:r>
    </w:p>
    <w:p w14:paraId="16F31FC5"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Em 2016, o AFAC foi contabilizado por R$ 24.363.353,10 mediante informações contábeis, financeiras e administrativas disponíveis na data de sua produção e de acordo com ambiente dinâmico a que estava exposta. Posteriormente, na consolidação das informações, identificou-se distorção quanto aos registros contábeis efetuados à época, demonstrando necessidade de posterior ajuste. Em 2017 foi realizado o ajuste contábil para o valor correto de AFAC. Ainda em 2016, quando da integralização de capital promovida pela PMSP, o valor de R$ 1.539.833,00 que foi abatido do capital social integralizado, por conta das amortizações extraordinárias, deveria ter sido reduzido da conta contábil 322 1.1.03.01.001.03 AMORTIZACOES EXTRAORDINARIAS - CEF, fechando o ano de 2016 com um saldo de R$ 1.671.222,37 e não R$ 3.211.055,37. Nenhum dos ajustes citados acima terá impacto em resultado.</w:t>
      </w:r>
    </w:p>
    <w:p w14:paraId="081698AB"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lastRenderedPageBreak/>
        <w:t>Em 17 de dezembro de 2021, em conformidade com o tratado n</w:t>
      </w:r>
      <w:r w:rsidRPr="00352110">
        <w:rPr>
          <w:rFonts w:ascii="Times New Roman" w:hAnsi="Times New Roman"/>
          <w:color w:val="000000" w:themeColor="text1"/>
          <w:sz w:val="24"/>
          <w:szCs w:val="24"/>
        </w:rPr>
        <w:t xml:space="preserve">o Processo 7110.2019/0000012-9, ocorreu a baixa de </w:t>
      </w:r>
      <w:r w:rsidRPr="00352110">
        <w:rPr>
          <w:rFonts w:ascii="Times New Roman" w:hAnsi="Times New Roman"/>
          <w:color w:val="000000" w:themeColor="text1"/>
          <w:sz w:val="24"/>
          <w:szCs w:val="24"/>
          <w:lang w:val="pt"/>
        </w:rPr>
        <w:t>R$ 4.626.662 de AFAC compensado com as amortizações extraordinárias e liquidações antecipadas a receber pela SPDA do período de março de 2016 a fevereiro de 2017, assunto mais bem detalhado na descrição da Nota Explicativa nº 6.</w:t>
      </w:r>
    </w:p>
    <w:p w14:paraId="65EB9243" w14:textId="0385A767" w:rsidR="00352110" w:rsidRDefault="00352110" w:rsidP="00352110">
      <w:pPr>
        <w:autoSpaceDE w:val="0"/>
        <w:autoSpaceDN w:val="0"/>
        <w:adjustRightInd w:val="0"/>
        <w:spacing w:line="360" w:lineRule="auto"/>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E em 28 de abril de 2022, conforme deliberado em Assembleia Geral de Acionistas, o saldo remanescente de R$ 18.197.858,27 foi destinado para aumento de Capital Social da Companhia, de maneira que hoje não existem mais nenhuma conta de AFAC aberta na Companhia.</w:t>
      </w:r>
    </w:p>
    <w:p w14:paraId="3973D05E" w14:textId="77777777" w:rsidR="001F7111" w:rsidRPr="00352110" w:rsidRDefault="001F7111" w:rsidP="00352110">
      <w:pPr>
        <w:autoSpaceDE w:val="0"/>
        <w:autoSpaceDN w:val="0"/>
        <w:adjustRightInd w:val="0"/>
        <w:spacing w:line="360" w:lineRule="auto"/>
        <w:rPr>
          <w:rFonts w:ascii="Times New Roman" w:hAnsi="Times New Roman"/>
          <w:color w:val="000000" w:themeColor="text1"/>
          <w:sz w:val="24"/>
          <w:szCs w:val="24"/>
          <w:lang w:val="pt"/>
        </w:rPr>
      </w:pPr>
    </w:p>
    <w:p w14:paraId="195712BF" w14:textId="2B0D7799" w:rsidR="00352110" w:rsidRDefault="00352110" w:rsidP="00352110">
      <w:pPr>
        <w:pStyle w:val="PargrafodaLista"/>
        <w:numPr>
          <w:ilvl w:val="0"/>
          <w:numId w:val="2"/>
        </w:numPr>
        <w:tabs>
          <w:tab w:val="left" w:pos="851"/>
        </w:tabs>
        <w:autoSpaceDE w:val="0"/>
        <w:autoSpaceDN w:val="0"/>
        <w:adjustRightInd w:val="0"/>
        <w:spacing w:line="360" w:lineRule="auto"/>
        <w:ind w:left="0" w:firstLine="0"/>
        <w:rPr>
          <w:rFonts w:ascii="Times New Roman" w:hAnsi="Times New Roman"/>
          <w:b/>
          <w:color w:val="000000" w:themeColor="text1"/>
          <w:sz w:val="24"/>
          <w:szCs w:val="24"/>
          <w:u w:val="single"/>
        </w:rPr>
      </w:pPr>
      <w:r w:rsidRPr="00352110">
        <w:rPr>
          <w:rFonts w:ascii="Times New Roman" w:hAnsi="Times New Roman"/>
          <w:b/>
          <w:color w:val="000000" w:themeColor="text1"/>
          <w:sz w:val="24"/>
          <w:szCs w:val="24"/>
          <w:u w:val="single"/>
        </w:rPr>
        <w:t>IMPOSTO DE RENDA E CONTRIBUIÇÃO SOCIAL DIFERIDOS</w:t>
      </w:r>
    </w:p>
    <w:p w14:paraId="3EB1ED11" w14:textId="77777777" w:rsidR="001F7111" w:rsidRPr="00352110" w:rsidRDefault="001F7111" w:rsidP="00352110">
      <w:pPr>
        <w:pStyle w:val="PargrafodaLista"/>
        <w:numPr>
          <w:ilvl w:val="0"/>
          <w:numId w:val="2"/>
        </w:numPr>
        <w:tabs>
          <w:tab w:val="left" w:pos="851"/>
        </w:tabs>
        <w:autoSpaceDE w:val="0"/>
        <w:autoSpaceDN w:val="0"/>
        <w:adjustRightInd w:val="0"/>
        <w:spacing w:line="360" w:lineRule="auto"/>
        <w:ind w:left="0" w:firstLine="0"/>
        <w:rPr>
          <w:rFonts w:ascii="Times New Roman" w:hAnsi="Times New Roman"/>
          <w:b/>
          <w:color w:val="000000" w:themeColor="text1"/>
          <w:sz w:val="24"/>
          <w:szCs w:val="24"/>
          <w:u w:val="single"/>
        </w:rPr>
      </w:pPr>
    </w:p>
    <w:p w14:paraId="3C76ED46"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 xml:space="preserve">O IRPJ e CSLL diferidos foram calculados sobre a receita de ajuste a valor justo referente às cotas do FIDC. Tais tributos diferidos foram reconhecidos no montante provável em que os lucros tributáveis futuros serão suficientes para deduzir todas as diferenças temporárias, os prejuízos fiscais do IRPJ e as bases negativas de CSLL e serão compensados fiscalmente à medida da sua realização. </w:t>
      </w:r>
    </w:p>
    <w:p w14:paraId="39795FA3" w14:textId="4AE07FC4" w:rsidR="00352110" w:rsidRDefault="00352110" w:rsidP="00352110">
      <w:pPr>
        <w:autoSpaceDE w:val="0"/>
        <w:autoSpaceDN w:val="0"/>
        <w:adjustRightInd w:val="0"/>
        <w:spacing w:line="360" w:lineRule="auto"/>
        <w:jc w:val="center"/>
        <w:rPr>
          <w:rFonts w:ascii="Times New Roman" w:hAnsi="Times New Roman"/>
          <w:color w:val="000000" w:themeColor="text1"/>
          <w:sz w:val="24"/>
          <w:szCs w:val="24"/>
        </w:rPr>
      </w:pPr>
      <w:r w:rsidRPr="00352110">
        <w:rPr>
          <w:rFonts w:ascii="Times New Roman" w:hAnsi="Times New Roman"/>
          <w:noProof/>
          <w:sz w:val="24"/>
          <w:szCs w:val="24"/>
        </w:rPr>
        <w:drawing>
          <wp:inline distT="0" distB="0" distL="0" distR="0" wp14:anchorId="79B876C5" wp14:editId="34B14E44">
            <wp:extent cx="5567265" cy="866775"/>
            <wp:effectExtent l="0" t="0" r="0" b="0"/>
            <wp:docPr id="161" name="Imagem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90918" cy="870458"/>
                    </a:xfrm>
                    <a:prstGeom prst="rect">
                      <a:avLst/>
                    </a:prstGeom>
                    <a:noFill/>
                    <a:ln>
                      <a:noFill/>
                    </a:ln>
                  </pic:spPr>
                </pic:pic>
              </a:graphicData>
            </a:graphic>
          </wp:inline>
        </w:drawing>
      </w:r>
    </w:p>
    <w:p w14:paraId="21924CD5" w14:textId="77777777" w:rsidR="001F7111" w:rsidRPr="00352110" w:rsidRDefault="001F7111" w:rsidP="00352110">
      <w:pPr>
        <w:autoSpaceDE w:val="0"/>
        <w:autoSpaceDN w:val="0"/>
        <w:adjustRightInd w:val="0"/>
        <w:spacing w:line="360" w:lineRule="auto"/>
        <w:jc w:val="center"/>
        <w:rPr>
          <w:rFonts w:ascii="Times New Roman" w:hAnsi="Times New Roman"/>
          <w:color w:val="000000" w:themeColor="text1"/>
          <w:sz w:val="24"/>
          <w:szCs w:val="24"/>
        </w:rPr>
      </w:pPr>
    </w:p>
    <w:p w14:paraId="0056B574" w14:textId="77777777" w:rsidR="00352110" w:rsidRPr="00352110" w:rsidRDefault="00352110" w:rsidP="00352110">
      <w:pPr>
        <w:pStyle w:val="PargrafodaLista"/>
        <w:numPr>
          <w:ilvl w:val="0"/>
          <w:numId w:val="2"/>
        </w:numPr>
        <w:tabs>
          <w:tab w:val="left" w:pos="851"/>
        </w:tabs>
        <w:autoSpaceDE w:val="0"/>
        <w:autoSpaceDN w:val="0"/>
        <w:adjustRightInd w:val="0"/>
        <w:spacing w:line="360" w:lineRule="auto"/>
        <w:ind w:left="0" w:firstLine="0"/>
        <w:rPr>
          <w:rFonts w:ascii="Times New Roman" w:hAnsi="Times New Roman"/>
          <w:color w:val="000000" w:themeColor="text1"/>
          <w:sz w:val="24"/>
          <w:szCs w:val="24"/>
        </w:rPr>
      </w:pPr>
      <w:r w:rsidRPr="00352110">
        <w:rPr>
          <w:rFonts w:ascii="Times New Roman" w:hAnsi="Times New Roman"/>
          <w:b/>
          <w:color w:val="000000" w:themeColor="text1"/>
          <w:sz w:val="24"/>
          <w:szCs w:val="24"/>
          <w:u w:val="single"/>
        </w:rPr>
        <w:t>PATRIMÔNIO LÍQUIDO</w:t>
      </w:r>
    </w:p>
    <w:p w14:paraId="197BD053" w14:textId="77777777" w:rsidR="00352110" w:rsidRPr="00352110" w:rsidRDefault="00352110" w:rsidP="00352110">
      <w:pPr>
        <w:pStyle w:val="PargrafodaLista"/>
        <w:keepNext/>
        <w:widowControl w:val="0"/>
        <w:tabs>
          <w:tab w:val="left" w:pos="851"/>
          <w:tab w:val="center" w:pos="993"/>
        </w:tabs>
        <w:autoSpaceDE w:val="0"/>
        <w:autoSpaceDN w:val="0"/>
        <w:adjustRightInd w:val="0"/>
        <w:spacing w:line="360" w:lineRule="auto"/>
        <w:ind w:left="0"/>
        <w:rPr>
          <w:rFonts w:ascii="Times New Roman" w:hAnsi="Times New Roman"/>
          <w:color w:val="000000" w:themeColor="text1"/>
          <w:sz w:val="24"/>
          <w:szCs w:val="24"/>
        </w:rPr>
      </w:pPr>
      <w:r w:rsidRPr="00352110">
        <w:rPr>
          <w:rFonts w:ascii="Times New Roman" w:hAnsi="Times New Roman"/>
          <w:color w:val="000000" w:themeColor="text1"/>
          <w:sz w:val="24"/>
          <w:szCs w:val="24"/>
        </w:rPr>
        <w:t>a) Capital Social: Em 31 de dezembro de 2022, o capital subscrito e integralizado em moeda corrente era de R$ 262.488.008,11 frente ao capital social de R$ 204.164.469,28 em 31 de dezembro de 2021. Tendo ocorrido as seguintes movimentações de capital social:</w:t>
      </w:r>
    </w:p>
    <w:p w14:paraId="3DF3C7F0" w14:textId="77777777" w:rsidR="00352110" w:rsidRPr="00352110" w:rsidRDefault="00352110" w:rsidP="00352110">
      <w:pPr>
        <w:pStyle w:val="PargrafodaLista"/>
        <w:keepNext/>
        <w:widowControl w:val="0"/>
        <w:tabs>
          <w:tab w:val="left" w:pos="851"/>
          <w:tab w:val="center" w:pos="993"/>
        </w:tabs>
        <w:autoSpaceDE w:val="0"/>
        <w:autoSpaceDN w:val="0"/>
        <w:adjustRightInd w:val="0"/>
        <w:spacing w:line="360" w:lineRule="auto"/>
        <w:ind w:left="0"/>
        <w:rPr>
          <w:rFonts w:ascii="Times New Roman" w:hAnsi="Times New Roman"/>
          <w:color w:val="000000" w:themeColor="text1"/>
          <w:sz w:val="24"/>
          <w:szCs w:val="24"/>
        </w:rPr>
      </w:pPr>
      <w:r w:rsidRPr="00352110">
        <w:rPr>
          <w:rFonts w:ascii="Times New Roman" w:hAnsi="Times New Roman"/>
          <w:color w:val="000000" w:themeColor="text1"/>
          <w:sz w:val="24"/>
          <w:szCs w:val="24"/>
        </w:rPr>
        <w:t>- Em 28 de abril de 2022, na 43º Assembleia Ordinária e Extraordinária, foi deliberado o aumento de capital no valor de R$ 32.100.412,83 correspondente à: 1) capitalização dos Juros Sobre Capital Próprio (“JCP”) para o aumento de capital no valor de R$ 13.902.554,56 e 2)</w:t>
      </w:r>
      <w:r w:rsidRPr="00352110">
        <w:rPr>
          <w:rFonts w:ascii="Times New Roman" w:hAnsi="Times New Roman"/>
          <w:color w:val="000000" w:themeColor="text1"/>
          <w:sz w:val="24"/>
          <w:szCs w:val="24"/>
          <w:lang w:val="pt"/>
        </w:rPr>
        <w:t xml:space="preserve"> o saldo remanescente de R$ 18.197.858,27 referente à capitalização do Adiantamento para Futuro Aumento de Capital – AFAC. E,</w:t>
      </w:r>
    </w:p>
    <w:p w14:paraId="4C4A047B" w14:textId="77777777" w:rsidR="00352110" w:rsidRPr="00352110" w:rsidRDefault="00352110" w:rsidP="00352110">
      <w:pPr>
        <w:pStyle w:val="PargrafodaLista"/>
        <w:keepNext/>
        <w:widowControl w:val="0"/>
        <w:tabs>
          <w:tab w:val="left" w:pos="851"/>
          <w:tab w:val="center" w:pos="993"/>
        </w:tabs>
        <w:autoSpaceDE w:val="0"/>
        <w:autoSpaceDN w:val="0"/>
        <w:adjustRightInd w:val="0"/>
        <w:spacing w:line="360" w:lineRule="auto"/>
        <w:ind w:left="0"/>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 Na 9ª Reunião Ordinária do Conselho de Administração, realizada em 29 de setembro </w:t>
      </w:r>
      <w:r w:rsidRPr="00352110">
        <w:rPr>
          <w:rFonts w:ascii="Times New Roman" w:hAnsi="Times New Roman"/>
          <w:color w:val="000000" w:themeColor="text1"/>
          <w:sz w:val="24"/>
          <w:szCs w:val="24"/>
        </w:rPr>
        <w:lastRenderedPageBreak/>
        <w:t>de 2022, foi deliberado o aumento de capital social no valor de R$ 26.223.126,00, nos limites do capital autorizado, com valores que seriam aportados pela acionista majoritária. Este valor foi finalmente integralizado pela acionista majoritário no dia 7 de dezembro de 2022. Os recursos referentes a este último aumento de capital serão inteiramente destinados para prestação de garantia no âmbito da Parceria Público-Privada (PPP) na modalidade concessão administrativa para a implantação, manutenção e conservação de Centros Educacionais Unificados (</w:t>
      </w:r>
      <w:proofErr w:type="spellStart"/>
      <w:r w:rsidRPr="00352110">
        <w:rPr>
          <w:rFonts w:ascii="Times New Roman" w:hAnsi="Times New Roman"/>
          <w:color w:val="000000" w:themeColor="text1"/>
          <w:sz w:val="24"/>
          <w:szCs w:val="24"/>
        </w:rPr>
        <w:t>CEUs</w:t>
      </w:r>
      <w:proofErr w:type="spellEnd"/>
      <w:r w:rsidRPr="00352110">
        <w:rPr>
          <w:rFonts w:ascii="Times New Roman" w:hAnsi="Times New Roman"/>
          <w:color w:val="000000" w:themeColor="text1"/>
          <w:sz w:val="24"/>
          <w:szCs w:val="24"/>
        </w:rPr>
        <w:t xml:space="preserve">) no Município de São Paulo </w:t>
      </w:r>
    </w:p>
    <w:p w14:paraId="4E9ABAE0" w14:textId="77777777" w:rsidR="00352110" w:rsidRPr="00352110" w:rsidRDefault="00352110" w:rsidP="00352110">
      <w:pPr>
        <w:pStyle w:val="PargrafodaLista"/>
        <w:keepNext/>
        <w:widowControl w:val="0"/>
        <w:tabs>
          <w:tab w:val="left" w:pos="1418"/>
        </w:tabs>
        <w:spacing w:line="360" w:lineRule="auto"/>
        <w:ind w:left="0"/>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b)      Reserva de Lucros a Realizar: São reservas constituídas pela apropriação dos lucros da Companhia na forma prevista pelo § 4º do art. 182 da Lei n° 6.404/76 para atender às finalidades e deliberações da Companhia. </w:t>
      </w:r>
    </w:p>
    <w:p w14:paraId="20FFF533" w14:textId="77777777" w:rsidR="00352110" w:rsidRPr="00352110" w:rsidRDefault="00352110" w:rsidP="00352110">
      <w:pPr>
        <w:keepNext/>
        <w:widowControl w:val="0"/>
        <w:tabs>
          <w:tab w:val="center" w:pos="851"/>
          <w:tab w:val="left" w:pos="1418"/>
        </w:tabs>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 c)        Reserva Legal:</w:t>
      </w:r>
      <w:r w:rsidRPr="00352110">
        <w:rPr>
          <w:rFonts w:ascii="Times New Roman" w:hAnsi="Times New Roman"/>
          <w:sz w:val="24"/>
          <w:szCs w:val="24"/>
        </w:rPr>
        <w:t xml:space="preserve"> </w:t>
      </w:r>
      <w:r w:rsidRPr="00352110">
        <w:rPr>
          <w:rFonts w:ascii="Times New Roman" w:hAnsi="Times New Roman"/>
          <w:color w:val="000000" w:themeColor="text1"/>
          <w:sz w:val="24"/>
          <w:szCs w:val="24"/>
        </w:rPr>
        <w:t xml:space="preserve">A companhia adota como base para o cálculo da Reserva Legal o correspondente a 5% (cinco por cento) do lucro líquido do exercício, sendo realizada ao final do exercício corrente. </w:t>
      </w:r>
    </w:p>
    <w:p w14:paraId="166E667E" w14:textId="77777777" w:rsidR="00352110" w:rsidRPr="00352110" w:rsidRDefault="00352110" w:rsidP="00352110">
      <w:pPr>
        <w:keepNext/>
        <w:widowControl w:val="0"/>
        <w:tabs>
          <w:tab w:val="center" w:pos="851"/>
          <w:tab w:val="left" w:pos="1418"/>
        </w:tabs>
        <w:autoSpaceDE w:val="0"/>
        <w:autoSpaceDN w:val="0"/>
        <w:adjustRightInd w:val="0"/>
        <w:spacing w:line="360" w:lineRule="auto"/>
        <w:rPr>
          <w:rFonts w:ascii="Times New Roman" w:hAnsi="Times New Roman"/>
          <w:sz w:val="24"/>
          <w:szCs w:val="24"/>
        </w:rPr>
      </w:pPr>
      <w:r w:rsidRPr="00352110">
        <w:rPr>
          <w:rFonts w:ascii="Times New Roman" w:hAnsi="Times New Roman"/>
          <w:color w:val="000000" w:themeColor="text1"/>
          <w:sz w:val="24"/>
          <w:szCs w:val="24"/>
        </w:rPr>
        <w:t xml:space="preserve">  d)      Lucro do exercício: A SPDA apresentou lucro societário no encerramento do período findo em </w:t>
      </w:r>
      <w:r w:rsidRPr="00352110">
        <w:rPr>
          <w:rFonts w:ascii="Times New Roman" w:hAnsi="Times New Roman"/>
          <w:sz w:val="24"/>
          <w:szCs w:val="24"/>
        </w:rPr>
        <w:t xml:space="preserve">31 de dezembro de 2022 no valor de R$ 50.842.366, sendo estes destinados a constituição de reserva legal, reserva de lucros a realizar e distribuição de Juros Sobre Capital Próprio, que resultaram em consumo da Reserva de Lucros a Realizar de R$ 830.081,47. </w:t>
      </w:r>
    </w:p>
    <w:p w14:paraId="245EB5C2" w14:textId="77777777" w:rsidR="00352110" w:rsidRPr="00352110" w:rsidRDefault="00352110" w:rsidP="00352110">
      <w:pPr>
        <w:keepNext/>
        <w:widowControl w:val="0"/>
        <w:tabs>
          <w:tab w:val="center" w:pos="851"/>
          <w:tab w:val="left" w:pos="1418"/>
        </w:tabs>
        <w:autoSpaceDE w:val="0"/>
        <w:autoSpaceDN w:val="0"/>
        <w:adjustRightInd w:val="0"/>
        <w:spacing w:line="360" w:lineRule="auto"/>
        <w:rPr>
          <w:rFonts w:ascii="Times New Roman" w:hAnsi="Times New Roman"/>
          <w:sz w:val="24"/>
          <w:szCs w:val="24"/>
        </w:rPr>
      </w:pPr>
      <w:r w:rsidRPr="00352110">
        <w:rPr>
          <w:rFonts w:ascii="Times New Roman" w:hAnsi="Times New Roman"/>
          <w:sz w:val="24"/>
          <w:szCs w:val="24"/>
        </w:rPr>
        <w:t xml:space="preserve">e)       Ajuste de Exercícios Anteriores: O saldo para período findo em 31 de dezembro de 2022, é composto basicamente pelo ajuste do saldo de salário maternidade, considerando que, conforme determinado pela Lei nº 11.770/08, não foi aproveitado na apuração fiscal.  </w:t>
      </w:r>
    </w:p>
    <w:p w14:paraId="606F9FFA" w14:textId="77777777" w:rsidR="00352110" w:rsidRPr="00352110" w:rsidRDefault="00352110" w:rsidP="00352110">
      <w:pPr>
        <w:keepNext/>
        <w:widowControl w:val="0"/>
        <w:tabs>
          <w:tab w:val="center" w:pos="851"/>
          <w:tab w:val="left" w:pos="1418"/>
        </w:tabs>
        <w:autoSpaceDE w:val="0"/>
        <w:autoSpaceDN w:val="0"/>
        <w:adjustRightInd w:val="0"/>
        <w:spacing w:line="360" w:lineRule="auto"/>
        <w:jc w:val="center"/>
        <w:rPr>
          <w:rFonts w:ascii="Times New Roman" w:hAnsi="Times New Roman"/>
          <w:sz w:val="24"/>
          <w:szCs w:val="24"/>
        </w:rPr>
      </w:pPr>
    </w:p>
    <w:p w14:paraId="3559251E" w14:textId="77777777" w:rsidR="00352110" w:rsidRPr="00352110" w:rsidRDefault="00352110" w:rsidP="00352110">
      <w:pPr>
        <w:pStyle w:val="PargrafodaLista"/>
        <w:numPr>
          <w:ilvl w:val="0"/>
          <w:numId w:val="2"/>
        </w:numPr>
        <w:autoSpaceDE w:val="0"/>
        <w:autoSpaceDN w:val="0"/>
        <w:adjustRightInd w:val="0"/>
        <w:spacing w:line="360" w:lineRule="auto"/>
        <w:ind w:left="0" w:firstLine="0"/>
        <w:rPr>
          <w:rFonts w:ascii="Times New Roman" w:hAnsi="Times New Roman"/>
          <w:b/>
          <w:color w:val="000000" w:themeColor="text1"/>
          <w:sz w:val="24"/>
          <w:szCs w:val="24"/>
          <w:u w:val="single"/>
        </w:rPr>
      </w:pPr>
      <w:r w:rsidRPr="00352110">
        <w:rPr>
          <w:rFonts w:ascii="Times New Roman" w:hAnsi="Times New Roman"/>
          <w:b/>
          <w:color w:val="000000" w:themeColor="text1"/>
          <w:sz w:val="24"/>
          <w:szCs w:val="24"/>
          <w:u w:val="single"/>
        </w:rPr>
        <w:t>RESULTADO FINANCEIRO</w:t>
      </w:r>
    </w:p>
    <w:p w14:paraId="37F1CDEF"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O Resultado Financeiro da Companhia foi composto na forma da tabela a seguir:</w:t>
      </w:r>
    </w:p>
    <w:p w14:paraId="280B088E" w14:textId="77777777" w:rsidR="001F7111" w:rsidRDefault="001F7111" w:rsidP="00352110">
      <w:pPr>
        <w:autoSpaceDE w:val="0"/>
        <w:autoSpaceDN w:val="0"/>
        <w:adjustRightInd w:val="0"/>
        <w:spacing w:line="360" w:lineRule="auto"/>
        <w:rPr>
          <w:rFonts w:ascii="Times New Roman" w:hAnsi="Times New Roman"/>
          <w:noProof/>
          <w:sz w:val="24"/>
          <w:szCs w:val="24"/>
        </w:rPr>
      </w:pPr>
    </w:p>
    <w:p w14:paraId="52762217" w14:textId="4A540022" w:rsidR="00352110" w:rsidRDefault="00352110" w:rsidP="00352110">
      <w:pPr>
        <w:autoSpaceDE w:val="0"/>
        <w:autoSpaceDN w:val="0"/>
        <w:adjustRightInd w:val="0"/>
        <w:spacing w:line="360" w:lineRule="auto"/>
        <w:rPr>
          <w:rFonts w:ascii="Times New Roman" w:hAnsi="Times New Roman"/>
          <w:sz w:val="24"/>
          <w:szCs w:val="24"/>
        </w:rPr>
      </w:pPr>
      <w:r w:rsidRPr="00352110">
        <w:rPr>
          <w:rFonts w:ascii="Times New Roman" w:hAnsi="Times New Roman"/>
          <w:noProof/>
          <w:sz w:val="24"/>
          <w:szCs w:val="24"/>
        </w:rPr>
        <w:drawing>
          <wp:inline distT="0" distB="0" distL="0" distR="0" wp14:anchorId="1114535C" wp14:editId="53CE9CEE">
            <wp:extent cx="5524500" cy="1666875"/>
            <wp:effectExtent l="0" t="0" r="0" b="9525"/>
            <wp:docPr id="162" name="Imagem 2">
              <a:extLst xmlns:a="http://schemas.openxmlformats.org/drawingml/2006/main">
                <a:ext uri="{FF2B5EF4-FFF2-40B4-BE49-F238E27FC236}">
                  <a16:creationId xmlns:a16="http://schemas.microsoft.com/office/drawing/2014/main" id="{F645768C-EAC7-18B3-9CB9-CBC9914D5C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a:extLst>
                        <a:ext uri="{FF2B5EF4-FFF2-40B4-BE49-F238E27FC236}">
                          <a16:creationId xmlns:a16="http://schemas.microsoft.com/office/drawing/2014/main" id="{F645768C-EAC7-18B3-9CB9-CBC9914D5C11}"/>
                        </a:ext>
                      </a:extLs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24500" cy="16668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395FC4F" w14:textId="77777777" w:rsidR="001F7111" w:rsidRPr="00352110" w:rsidRDefault="001F7111" w:rsidP="00352110">
      <w:pPr>
        <w:autoSpaceDE w:val="0"/>
        <w:autoSpaceDN w:val="0"/>
        <w:adjustRightInd w:val="0"/>
        <w:spacing w:line="360" w:lineRule="auto"/>
        <w:rPr>
          <w:rFonts w:ascii="Times New Roman" w:hAnsi="Times New Roman"/>
          <w:sz w:val="24"/>
          <w:szCs w:val="24"/>
        </w:rPr>
      </w:pPr>
    </w:p>
    <w:p w14:paraId="2EFA5FA6" w14:textId="77777777" w:rsidR="00352110" w:rsidRPr="00352110" w:rsidRDefault="00352110" w:rsidP="00352110">
      <w:pPr>
        <w:pStyle w:val="PargrafodaLista"/>
        <w:numPr>
          <w:ilvl w:val="0"/>
          <w:numId w:val="2"/>
        </w:numPr>
        <w:autoSpaceDE w:val="0"/>
        <w:autoSpaceDN w:val="0"/>
        <w:adjustRightInd w:val="0"/>
        <w:spacing w:line="360" w:lineRule="auto"/>
        <w:ind w:left="0" w:firstLine="0"/>
        <w:rPr>
          <w:rFonts w:ascii="Times New Roman" w:hAnsi="Times New Roman"/>
          <w:color w:val="000000" w:themeColor="text1"/>
          <w:sz w:val="24"/>
          <w:szCs w:val="24"/>
        </w:rPr>
      </w:pPr>
      <w:r w:rsidRPr="00352110">
        <w:rPr>
          <w:rFonts w:ascii="Times New Roman" w:hAnsi="Times New Roman"/>
          <w:b/>
          <w:color w:val="000000" w:themeColor="text1"/>
          <w:sz w:val="24"/>
          <w:szCs w:val="24"/>
          <w:u w:val="single"/>
        </w:rPr>
        <w:lastRenderedPageBreak/>
        <w:t>HONORÁRIOS DE ADMINISTRADORES, CONSELHOS E SALÁRIOS</w:t>
      </w:r>
    </w:p>
    <w:p w14:paraId="563429A9" w14:textId="7BFD2203" w:rsidR="00352110" w:rsidRDefault="00352110" w:rsidP="00352110">
      <w:pPr>
        <w:autoSpaceDE w:val="0"/>
        <w:autoSpaceDN w:val="0"/>
        <w:adjustRightInd w:val="0"/>
        <w:spacing w:line="360" w:lineRule="auto"/>
        <w:rPr>
          <w:rFonts w:ascii="Times New Roman" w:hAnsi="Times New Roman"/>
          <w:sz w:val="24"/>
          <w:szCs w:val="24"/>
        </w:rPr>
      </w:pPr>
      <w:r w:rsidRPr="00352110">
        <w:rPr>
          <w:rFonts w:ascii="Times New Roman" w:hAnsi="Times New Roman"/>
          <w:color w:val="000000" w:themeColor="text1"/>
          <w:sz w:val="24"/>
          <w:szCs w:val="24"/>
          <w:lang w:val="pt"/>
        </w:rPr>
        <w:t>Do montante de R$ 3.715.594 (R$ 3.181.250 em 31 de dezembro de 2021), relativos aos totais de honorários de administradores e conselheiros fiscais, salários dos funcionários e respectivos encargos, em 31 de dezembro de 2022, corresponderam aos seguintes valores</w:t>
      </w:r>
      <w:r w:rsidRPr="00352110">
        <w:rPr>
          <w:rFonts w:ascii="Times New Roman" w:hAnsi="Times New Roman"/>
          <w:sz w:val="24"/>
          <w:szCs w:val="24"/>
        </w:rPr>
        <w:t xml:space="preserve">: </w:t>
      </w:r>
    </w:p>
    <w:p w14:paraId="390EB996" w14:textId="77777777" w:rsidR="001F7111" w:rsidRPr="00352110" w:rsidRDefault="001F7111" w:rsidP="00352110">
      <w:pPr>
        <w:autoSpaceDE w:val="0"/>
        <w:autoSpaceDN w:val="0"/>
        <w:adjustRightInd w:val="0"/>
        <w:spacing w:line="360" w:lineRule="auto"/>
        <w:rPr>
          <w:rFonts w:ascii="Times New Roman" w:hAnsi="Times New Roman"/>
          <w:sz w:val="24"/>
          <w:szCs w:val="24"/>
        </w:rPr>
      </w:pPr>
    </w:p>
    <w:p w14:paraId="2A2F27BD" w14:textId="04F289EF" w:rsidR="00352110" w:rsidRDefault="00352110" w:rsidP="00352110">
      <w:pPr>
        <w:autoSpaceDE w:val="0"/>
        <w:autoSpaceDN w:val="0"/>
        <w:adjustRightInd w:val="0"/>
        <w:spacing w:line="360" w:lineRule="auto"/>
        <w:jc w:val="center"/>
        <w:rPr>
          <w:rFonts w:ascii="Times New Roman" w:hAnsi="Times New Roman"/>
          <w:noProof/>
          <w:sz w:val="24"/>
          <w:szCs w:val="24"/>
        </w:rPr>
      </w:pPr>
      <w:r w:rsidRPr="00352110">
        <w:rPr>
          <w:rFonts w:ascii="Times New Roman" w:hAnsi="Times New Roman"/>
          <w:noProof/>
          <w:sz w:val="24"/>
          <w:szCs w:val="24"/>
        </w:rPr>
        <w:drawing>
          <wp:inline distT="0" distB="0" distL="0" distR="0" wp14:anchorId="38672C41" wp14:editId="691992A0">
            <wp:extent cx="4733925" cy="1438275"/>
            <wp:effectExtent l="0" t="0" r="9525" b="9525"/>
            <wp:docPr id="163" name="Imagem 3">
              <a:extLst xmlns:a="http://schemas.openxmlformats.org/drawingml/2006/main">
                <a:ext uri="{FF2B5EF4-FFF2-40B4-BE49-F238E27FC236}">
                  <a16:creationId xmlns:a16="http://schemas.microsoft.com/office/drawing/2014/main" id="{5471B674-406A-F992-8C76-4887241DF6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5471B674-406A-F992-8C76-4887241DF6A5}"/>
                        </a:ext>
                      </a:extLs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733925" cy="14382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352110">
        <w:rPr>
          <w:rFonts w:ascii="Times New Roman" w:hAnsi="Times New Roman"/>
          <w:noProof/>
          <w:sz w:val="24"/>
          <w:szCs w:val="24"/>
        </w:rPr>
        <w:t xml:space="preserve"> </w:t>
      </w:r>
    </w:p>
    <w:p w14:paraId="67A25284" w14:textId="77777777" w:rsidR="001F7111" w:rsidRPr="00352110" w:rsidRDefault="001F7111" w:rsidP="00352110">
      <w:pPr>
        <w:autoSpaceDE w:val="0"/>
        <w:autoSpaceDN w:val="0"/>
        <w:adjustRightInd w:val="0"/>
        <w:spacing w:line="360" w:lineRule="auto"/>
        <w:jc w:val="center"/>
        <w:rPr>
          <w:rFonts w:ascii="Times New Roman" w:hAnsi="Times New Roman"/>
          <w:noProof/>
          <w:sz w:val="24"/>
          <w:szCs w:val="24"/>
        </w:rPr>
      </w:pPr>
    </w:p>
    <w:p w14:paraId="6E14545A" w14:textId="594470BC" w:rsidR="00352110" w:rsidRDefault="00352110" w:rsidP="00352110">
      <w:pPr>
        <w:autoSpaceDE w:val="0"/>
        <w:autoSpaceDN w:val="0"/>
        <w:adjustRightInd w:val="0"/>
        <w:spacing w:line="360" w:lineRule="auto"/>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Esclarecemos que os valores apresentados acima não incluem os benefícios de vale refeição, reembolso de plano de saúde e os gastos com exames trabalhistas.</w:t>
      </w:r>
    </w:p>
    <w:p w14:paraId="31A5D3E2" w14:textId="77777777" w:rsidR="001F7111" w:rsidRPr="00352110" w:rsidRDefault="001F7111" w:rsidP="00352110">
      <w:pPr>
        <w:autoSpaceDE w:val="0"/>
        <w:autoSpaceDN w:val="0"/>
        <w:adjustRightInd w:val="0"/>
        <w:spacing w:line="360" w:lineRule="auto"/>
        <w:rPr>
          <w:rFonts w:ascii="Times New Roman" w:hAnsi="Times New Roman"/>
          <w:color w:val="000000" w:themeColor="text1"/>
          <w:sz w:val="24"/>
          <w:szCs w:val="24"/>
          <w:lang w:val="pt"/>
        </w:rPr>
      </w:pPr>
    </w:p>
    <w:p w14:paraId="1CF4E09B" w14:textId="77777777" w:rsidR="00352110" w:rsidRPr="00352110" w:rsidRDefault="00352110" w:rsidP="00352110">
      <w:pPr>
        <w:pStyle w:val="PargrafodaLista"/>
        <w:numPr>
          <w:ilvl w:val="0"/>
          <w:numId w:val="2"/>
        </w:numPr>
        <w:autoSpaceDE w:val="0"/>
        <w:autoSpaceDN w:val="0"/>
        <w:adjustRightInd w:val="0"/>
        <w:spacing w:line="360" w:lineRule="auto"/>
        <w:ind w:left="0" w:firstLine="0"/>
        <w:rPr>
          <w:rFonts w:ascii="Times New Roman" w:hAnsi="Times New Roman"/>
          <w:b/>
          <w:color w:val="000000" w:themeColor="text1"/>
          <w:sz w:val="24"/>
          <w:szCs w:val="24"/>
          <w:u w:val="single"/>
          <w:lang w:val="pt"/>
        </w:rPr>
      </w:pPr>
      <w:r w:rsidRPr="00352110">
        <w:rPr>
          <w:rFonts w:ascii="Times New Roman" w:hAnsi="Times New Roman"/>
          <w:b/>
          <w:color w:val="000000" w:themeColor="text1"/>
          <w:sz w:val="24"/>
          <w:szCs w:val="24"/>
          <w:u w:val="single"/>
          <w:lang w:val="pt"/>
        </w:rPr>
        <w:t>GERENCIAMENTO DE RISCOS</w:t>
      </w:r>
    </w:p>
    <w:p w14:paraId="795960F6"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A companhia é uma entidade não financeira cuja renda se caracteriza quase na sua totalidade de rendimentos financeiros auferidos por juros, não gerando, portanto, resultados a partir de atividades que possam ser classificadas como tipicamente operacionais.</w:t>
      </w:r>
    </w:p>
    <w:p w14:paraId="74E9C895"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u w:val="single"/>
          <w:lang w:val="pt"/>
        </w:rPr>
      </w:pPr>
      <w:r w:rsidRPr="00352110">
        <w:rPr>
          <w:rFonts w:ascii="Times New Roman" w:hAnsi="Times New Roman"/>
          <w:color w:val="000000" w:themeColor="text1"/>
          <w:sz w:val="24"/>
          <w:szCs w:val="24"/>
          <w:u w:val="single"/>
          <w:lang w:val="pt"/>
        </w:rPr>
        <w:t>Riscos de crédito e de mercado:</w:t>
      </w:r>
    </w:p>
    <w:p w14:paraId="47C0E8DA"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 xml:space="preserve">A SPDA tornou-se cessionária de créditos originários da CCI em 29/03/2016. Com isso, a definição de risco de crédito da concessão desses créditos foi operacionalizada pela instituição originária, a COHAB, de acordo com a sua política institucional. Em 01/11/2016 a SPDA, ao fazer a cessão da CCI ao FIDC, transferiu os riscos de crédito e de mercado ao </w:t>
      </w:r>
      <w:r w:rsidRPr="00352110">
        <w:rPr>
          <w:rFonts w:ascii="Times New Roman" w:hAnsi="Times New Roman"/>
          <w:color w:val="000000" w:themeColor="text1"/>
          <w:sz w:val="24"/>
          <w:szCs w:val="24"/>
        </w:rPr>
        <w:t>FIDC</w:t>
      </w:r>
      <w:r w:rsidRPr="00352110">
        <w:rPr>
          <w:rFonts w:ascii="Times New Roman" w:hAnsi="Times New Roman"/>
          <w:color w:val="000000" w:themeColor="text1"/>
          <w:sz w:val="24"/>
          <w:szCs w:val="24"/>
          <w:lang w:val="pt"/>
        </w:rPr>
        <w:t>, considerando essas premissas na elaboração de Laudo e reconhecimento dos recebíveis a seu valor justo.</w:t>
      </w:r>
    </w:p>
    <w:p w14:paraId="4EB1BC40"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lang w:val="pt"/>
        </w:rPr>
      </w:pPr>
      <w:r w:rsidRPr="00352110">
        <w:rPr>
          <w:rFonts w:ascii="Times New Roman" w:hAnsi="Times New Roman"/>
          <w:color w:val="000000" w:themeColor="text1"/>
          <w:sz w:val="24"/>
          <w:szCs w:val="24"/>
          <w:lang w:val="pt"/>
        </w:rPr>
        <w:t xml:space="preserve">Os rendimentos financeiros constituídos no período findo em 31 de dezembro de 2022 foram creditados unicamente pelo Banco do Brasil S.A. e pela Caixa Econômica Federal, instituições financeiras de primeira linha. Tais rendimentos são decorrentes de ativos que possuem </w:t>
      </w:r>
      <w:r w:rsidRPr="00352110">
        <w:rPr>
          <w:rFonts w:ascii="Times New Roman" w:hAnsi="Times New Roman"/>
          <w:bCs/>
          <w:color w:val="000000" w:themeColor="text1"/>
          <w:sz w:val="24"/>
          <w:szCs w:val="24"/>
          <w:lang w:val="pt-PT"/>
        </w:rPr>
        <w:t xml:space="preserve">um perfil conservador, basicamente lastreados em títulos públicos federais, no caso dos fundos de investimento financeiro, podendo, entretanto, ocorrer flutuações nas </w:t>
      </w:r>
      <w:r w:rsidRPr="00352110">
        <w:rPr>
          <w:rFonts w:ascii="Times New Roman" w:hAnsi="Times New Roman"/>
          <w:bCs/>
          <w:color w:val="000000" w:themeColor="text1"/>
          <w:sz w:val="24"/>
          <w:szCs w:val="24"/>
          <w:lang w:val="pt-PT"/>
        </w:rPr>
        <w:lastRenderedPageBreak/>
        <w:t>receitas em função das maturidades e rendimentos diferentes e da marcação a mercado dos ativos financeiros; mas o perfil das aplicações da SPDA é conservador.</w:t>
      </w:r>
    </w:p>
    <w:p w14:paraId="138FC0EA"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lang w:val="pt-PT"/>
        </w:rPr>
      </w:pPr>
    </w:p>
    <w:p w14:paraId="0CE8866F" w14:textId="77777777" w:rsidR="00352110" w:rsidRPr="00352110" w:rsidRDefault="00352110" w:rsidP="00352110">
      <w:pPr>
        <w:pStyle w:val="PargrafodaLista"/>
        <w:numPr>
          <w:ilvl w:val="0"/>
          <w:numId w:val="2"/>
        </w:numPr>
        <w:autoSpaceDE w:val="0"/>
        <w:autoSpaceDN w:val="0"/>
        <w:adjustRightInd w:val="0"/>
        <w:spacing w:line="360" w:lineRule="auto"/>
        <w:ind w:left="0" w:firstLine="0"/>
        <w:rPr>
          <w:rFonts w:ascii="Times New Roman" w:hAnsi="Times New Roman"/>
          <w:color w:val="000000" w:themeColor="text1"/>
          <w:sz w:val="24"/>
          <w:szCs w:val="24"/>
          <w:lang w:val="pt-PT"/>
        </w:rPr>
      </w:pPr>
      <w:r w:rsidRPr="00352110">
        <w:rPr>
          <w:rFonts w:ascii="Times New Roman" w:hAnsi="Times New Roman"/>
          <w:b/>
          <w:color w:val="000000" w:themeColor="text1"/>
          <w:sz w:val="24"/>
          <w:szCs w:val="24"/>
          <w:u w:val="single"/>
          <w:lang w:val="pt"/>
        </w:rPr>
        <w:t>TRANSAÇÕES COM PARTES RELACIONADAS</w:t>
      </w:r>
    </w:p>
    <w:p w14:paraId="4F7A175B"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lang w:val="pt-PT"/>
        </w:rPr>
      </w:pPr>
      <w:r w:rsidRPr="00352110">
        <w:rPr>
          <w:rFonts w:ascii="Times New Roman" w:hAnsi="Times New Roman"/>
          <w:color w:val="000000" w:themeColor="text1"/>
          <w:sz w:val="24"/>
          <w:szCs w:val="24"/>
          <w:lang w:val="pt-PT"/>
        </w:rPr>
        <w:t xml:space="preserve">Conforme estabelecido na Política para Transações com Partes Relacionadas da Companhia, compete ao Conselho de Administração da Companhia deliberar sobre qualquer negócio entre a Companhia (ou qualquer de suas Controladas) e suas Partes Relacionadas. Por Parte Relacionada entende-se, com relação à SPDA e a seus acionistas, direta ou indiretamente por meio de um ou mais intermediários, a parte que for: (i) subsidiária e/ou Afiliada; (II) coligada; (iii) joint venture (empreendimento conjunto) em que a Companhia, seus acionistas, suas subsidiárias e Afiliadas sejam um investidor; (iv) acionista, ou administrador, membro do Conselho Fiscal, ou membro do pessoal-chave da administração da Companhia, suas subsidiárias e/ou Afiliadas; (v) parente até o segundo grau (ascendentes, descendentes ou irmãos) e cônjuge de qualquer Pessoa referida no item (i) ou (iv); (vi) Controlada, Controlada em conjunto ou significativamente influenciada por, ou em que o poder de voto significativo nessa entidade reside em, direta ou indiretamente, qualquer pessoa referida no item (iv) ou (v); (vii) responsável por benefícios pós-emprego para benefício dos empregados e membros da Companhia e/ou suas subsidiárias e/ou Afiliadas; e (viii) quotista dos acionistas da Companhia ou outros fundos de investimento administrados e/ou geridos pelo mesmo administrador e/ou gestor em outros fundos que tenham a Companhia como quotista. </w:t>
      </w:r>
    </w:p>
    <w:p w14:paraId="19DEDF65"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lang w:val="pt-PT"/>
        </w:rPr>
      </w:pPr>
      <w:r w:rsidRPr="00352110">
        <w:rPr>
          <w:rFonts w:ascii="Times New Roman" w:hAnsi="Times New Roman"/>
          <w:color w:val="000000" w:themeColor="text1"/>
          <w:sz w:val="24"/>
          <w:szCs w:val="24"/>
          <w:lang w:val="pt-PT"/>
        </w:rPr>
        <w:t>As transações com Partes Relacionadas só poderão ser autorizadas pelo Conselho de Administração em situações não vedadas por norma aplicável no Município de São Paulo. Para tanto, a empresa deve seguir os mesmos procedimentos necessários para transacionar com outras empresas do mercado, inclusive as normas de Licitações e Contratos estabelecidas na Lei Federal n° 13.303, de 30 de junho de 2016, na Lei Federal n° 8.666, de 21 de junho de 1993, e na legislação municipal aplicável.</w:t>
      </w:r>
    </w:p>
    <w:p w14:paraId="162CD74C"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lang w:val="pt-PT"/>
        </w:rPr>
      </w:pPr>
      <w:r w:rsidRPr="00352110">
        <w:rPr>
          <w:rFonts w:ascii="Times New Roman" w:hAnsi="Times New Roman"/>
          <w:color w:val="000000" w:themeColor="text1"/>
          <w:sz w:val="24"/>
          <w:szCs w:val="24"/>
          <w:lang w:val="pt-PT"/>
        </w:rPr>
        <w:t>Para o período findo em 31 de dezembro de 2022 a Companhia manteve as seguintes transações com Partes relacionadas:</w:t>
      </w:r>
    </w:p>
    <w:p w14:paraId="514C3B86"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lang w:val="pt-PT"/>
        </w:rPr>
      </w:pPr>
    </w:p>
    <w:p w14:paraId="7494775E" w14:textId="77777777" w:rsidR="00352110" w:rsidRPr="00352110" w:rsidRDefault="00352110" w:rsidP="00352110">
      <w:pPr>
        <w:pStyle w:val="PargrafodaLista"/>
        <w:numPr>
          <w:ilvl w:val="0"/>
          <w:numId w:val="35"/>
        </w:numPr>
        <w:autoSpaceDE w:val="0"/>
        <w:autoSpaceDN w:val="0"/>
        <w:adjustRightInd w:val="0"/>
        <w:spacing w:line="360" w:lineRule="auto"/>
        <w:ind w:left="0" w:firstLine="0"/>
        <w:rPr>
          <w:rFonts w:ascii="Times New Roman" w:hAnsi="Times New Roman"/>
          <w:sz w:val="24"/>
          <w:szCs w:val="24"/>
        </w:rPr>
      </w:pPr>
      <w:r w:rsidRPr="00352110">
        <w:rPr>
          <w:rFonts w:ascii="Times New Roman" w:hAnsi="Times New Roman"/>
          <w:b/>
          <w:bCs/>
          <w:sz w:val="24"/>
          <w:szCs w:val="24"/>
        </w:rPr>
        <w:t>Empresa De Tecnologia Da Informação E Comunicação Do Município De São Paulo – PRODAM-SP S/A</w:t>
      </w:r>
      <w:r w:rsidRPr="00352110">
        <w:rPr>
          <w:rFonts w:ascii="Times New Roman" w:hAnsi="Times New Roman"/>
          <w:sz w:val="24"/>
          <w:szCs w:val="24"/>
        </w:rPr>
        <w:t xml:space="preserve"> – Contrato para prestação de serviços de Sistemas de Informação, Redes e Conectividade e Data Center, no valor máximo de 83.247,23 em um </w:t>
      </w:r>
      <w:r w:rsidRPr="00352110">
        <w:rPr>
          <w:rFonts w:ascii="Times New Roman" w:hAnsi="Times New Roman"/>
          <w:sz w:val="24"/>
          <w:szCs w:val="24"/>
        </w:rPr>
        <w:lastRenderedPageBreak/>
        <w:t>período de 12 meses. Por se tratar de um contrato com contraprestações faturadas mediante medição, em 2022 foram faturados R$ 23.065,03 em serviços.</w:t>
      </w:r>
    </w:p>
    <w:p w14:paraId="7EB43C5E" w14:textId="77777777" w:rsidR="00352110" w:rsidRPr="00352110" w:rsidRDefault="00352110" w:rsidP="00352110">
      <w:pPr>
        <w:pStyle w:val="PargrafodaLista"/>
        <w:numPr>
          <w:ilvl w:val="0"/>
          <w:numId w:val="35"/>
        </w:numPr>
        <w:autoSpaceDE w:val="0"/>
        <w:autoSpaceDN w:val="0"/>
        <w:adjustRightInd w:val="0"/>
        <w:spacing w:line="360" w:lineRule="auto"/>
        <w:ind w:left="0" w:firstLine="0"/>
        <w:rPr>
          <w:rFonts w:ascii="Times New Roman" w:hAnsi="Times New Roman"/>
          <w:color w:val="000000" w:themeColor="text1"/>
          <w:sz w:val="24"/>
          <w:szCs w:val="24"/>
        </w:rPr>
      </w:pPr>
      <w:r w:rsidRPr="00352110">
        <w:rPr>
          <w:rFonts w:ascii="Times New Roman" w:hAnsi="Times New Roman"/>
          <w:b/>
          <w:bCs/>
          <w:color w:val="000000" w:themeColor="text1"/>
          <w:sz w:val="24"/>
          <w:szCs w:val="24"/>
          <w:lang w:val="pt-PT"/>
        </w:rPr>
        <w:t>Prefeitura do Município de São Paulo</w:t>
      </w:r>
      <w:r w:rsidRPr="00352110">
        <w:rPr>
          <w:rFonts w:ascii="Times New Roman" w:hAnsi="Times New Roman"/>
          <w:color w:val="000000" w:themeColor="text1"/>
          <w:sz w:val="24"/>
          <w:szCs w:val="24"/>
          <w:lang w:val="pt-PT"/>
        </w:rPr>
        <w:t xml:space="preserve"> – Aluguel e condomínio (termo de ocupação) para o período de janeiro a dezembro de 2022 corrente no valor de R$ 127.139,65.</w:t>
      </w:r>
    </w:p>
    <w:p w14:paraId="637CDFA7" w14:textId="77777777" w:rsidR="00352110" w:rsidRPr="00352110" w:rsidRDefault="00352110" w:rsidP="00352110">
      <w:pPr>
        <w:pStyle w:val="PargrafodaLista"/>
        <w:numPr>
          <w:ilvl w:val="0"/>
          <w:numId w:val="35"/>
        </w:numPr>
        <w:autoSpaceDE w:val="0"/>
        <w:autoSpaceDN w:val="0"/>
        <w:adjustRightInd w:val="0"/>
        <w:spacing w:line="360" w:lineRule="auto"/>
        <w:ind w:left="0" w:firstLine="0"/>
        <w:rPr>
          <w:rFonts w:ascii="Times New Roman" w:hAnsi="Times New Roman"/>
          <w:color w:val="000000" w:themeColor="text1"/>
          <w:sz w:val="24"/>
          <w:szCs w:val="24"/>
        </w:rPr>
      </w:pPr>
      <w:r w:rsidRPr="00352110">
        <w:rPr>
          <w:rFonts w:ascii="Times New Roman" w:hAnsi="Times New Roman"/>
          <w:b/>
          <w:bCs/>
          <w:color w:val="000000" w:themeColor="text1"/>
          <w:sz w:val="24"/>
          <w:szCs w:val="24"/>
        </w:rPr>
        <w:t>Secretaria Municipal da Fazenda de São Paulo</w:t>
      </w:r>
      <w:r w:rsidRPr="00352110">
        <w:rPr>
          <w:rFonts w:ascii="Times New Roman" w:hAnsi="Times New Roman"/>
          <w:color w:val="000000" w:themeColor="text1"/>
          <w:sz w:val="24"/>
          <w:szCs w:val="24"/>
        </w:rPr>
        <w:t xml:space="preserve"> – Prestação de serviços de consultoria e assessoria técnica especializada para suporte ao desenvolvimento de ações da Prefeitura do Município de São Paulo – PMSP, voltadas à promoção do desenvolvimento econômico e social da Cidade de São Paulo e à otimização do fluxo de recursos financeiros para o financiamento de projetos prioritários à Prefeitura. O contrato tem duração de 12 meses e foi assinado em outubro de 2022. O valor global do contrato é equivalente a R$ 525.100,00.</w:t>
      </w:r>
    </w:p>
    <w:p w14:paraId="489CED19" w14:textId="77777777" w:rsidR="00352110" w:rsidRPr="00352110" w:rsidRDefault="00352110" w:rsidP="00352110">
      <w:pPr>
        <w:pStyle w:val="PargrafodaLista"/>
        <w:numPr>
          <w:ilvl w:val="0"/>
          <w:numId w:val="35"/>
        </w:numPr>
        <w:autoSpaceDE w:val="0"/>
        <w:autoSpaceDN w:val="0"/>
        <w:adjustRightInd w:val="0"/>
        <w:spacing w:line="360" w:lineRule="auto"/>
        <w:ind w:left="0" w:firstLine="0"/>
        <w:rPr>
          <w:rFonts w:ascii="Times New Roman" w:hAnsi="Times New Roman"/>
          <w:color w:val="000000" w:themeColor="text1"/>
          <w:sz w:val="24"/>
          <w:szCs w:val="24"/>
        </w:rPr>
      </w:pPr>
      <w:r w:rsidRPr="00352110">
        <w:rPr>
          <w:rFonts w:ascii="Times New Roman" w:hAnsi="Times New Roman"/>
          <w:b/>
          <w:bCs/>
          <w:color w:val="000000" w:themeColor="text1"/>
          <w:sz w:val="24"/>
          <w:szCs w:val="24"/>
        </w:rPr>
        <w:t>COHAB-SP –</w:t>
      </w:r>
      <w:r w:rsidRPr="00352110">
        <w:rPr>
          <w:rFonts w:ascii="Times New Roman" w:hAnsi="Times New Roman"/>
          <w:color w:val="000000" w:themeColor="text1"/>
          <w:sz w:val="24"/>
          <w:szCs w:val="24"/>
        </w:rPr>
        <w:t xml:space="preserve"> Contratos de Prestação de Garantias de 11 lotes da PPP da Habitação. A SPDA garantirá o valor de 6 contraprestações mensais. Uma vez executada a garantia, total ou parcialmente, a sua manutenção integral fica condicionada à sua reposição, restando garantida apenas a fração correspondente ao montante não executado (do valor equivalente a 6 (seis) contraprestações mensais). O valor máximo correspondente à contraprestação do Lote 1 é R$ 6.601.448; do Lote 2 R$ 2.220.123; do Lote 4 R$1.274.352; do Lote 5 R$ 2.861.732; do Lote 6 R$ 1.838.933; do Lote 7 R$ 2.195.496; do Lote 8 R$ 1.707.708; do Lote 9 R$ 837.386; do Lote 10 R$ 4.071.786; do Lote 11 R$ 1.938.293; e do Lote 12 R$ 5.510.103. Apenas em 2024 os lotes 10 e 12 ensejarão, exclusivamente, as primeiras contraprestações devidas, com valor equivalente a R$ 1.628.714 e R$ 920.646. Todos os lotes cobrarão os valores máximos de contraprestação em 2030. A remuneração da SPDA corresponde a 0,95% do valor garantido ao ano. </w:t>
      </w:r>
    </w:p>
    <w:p w14:paraId="4740B358" w14:textId="77777777" w:rsidR="00352110" w:rsidRPr="00352110" w:rsidRDefault="00352110" w:rsidP="00352110">
      <w:pPr>
        <w:pStyle w:val="PargrafodaLista"/>
        <w:numPr>
          <w:ilvl w:val="0"/>
          <w:numId w:val="35"/>
        </w:numPr>
        <w:autoSpaceDE w:val="0"/>
        <w:autoSpaceDN w:val="0"/>
        <w:adjustRightInd w:val="0"/>
        <w:spacing w:line="360" w:lineRule="auto"/>
        <w:ind w:left="0" w:firstLine="0"/>
        <w:rPr>
          <w:rFonts w:ascii="Times New Roman" w:hAnsi="Times New Roman"/>
          <w:color w:val="000000" w:themeColor="text1"/>
          <w:sz w:val="24"/>
          <w:szCs w:val="24"/>
        </w:rPr>
      </w:pPr>
      <w:r w:rsidRPr="00352110">
        <w:rPr>
          <w:rFonts w:ascii="Times New Roman" w:hAnsi="Times New Roman"/>
          <w:b/>
          <w:bCs/>
          <w:color w:val="000000" w:themeColor="text1"/>
          <w:sz w:val="24"/>
          <w:szCs w:val="24"/>
        </w:rPr>
        <w:t xml:space="preserve">Secretaria Municipal da Saúde – </w:t>
      </w:r>
      <w:r w:rsidRPr="00352110">
        <w:rPr>
          <w:rFonts w:ascii="Times New Roman" w:hAnsi="Times New Roman"/>
          <w:color w:val="000000" w:themeColor="text1"/>
          <w:sz w:val="24"/>
          <w:szCs w:val="24"/>
        </w:rPr>
        <w:t>Como interveniente no contrato de PPP da geração distribuída com uma garantia no valor de R$ 12.127.507 prevista para iniciar no exercício de 2023 a uma remuneração de 0,95% do valor garantido ao ano.</w:t>
      </w:r>
    </w:p>
    <w:p w14:paraId="182D19F4" w14:textId="77777777" w:rsidR="00352110" w:rsidRPr="00352110" w:rsidRDefault="00352110" w:rsidP="00352110">
      <w:pPr>
        <w:pStyle w:val="PargrafodaLista"/>
        <w:numPr>
          <w:ilvl w:val="0"/>
          <w:numId w:val="35"/>
        </w:numPr>
        <w:autoSpaceDE w:val="0"/>
        <w:autoSpaceDN w:val="0"/>
        <w:adjustRightInd w:val="0"/>
        <w:spacing w:line="360" w:lineRule="auto"/>
        <w:ind w:left="0" w:firstLine="0"/>
        <w:rPr>
          <w:rFonts w:ascii="Times New Roman" w:hAnsi="Times New Roman"/>
          <w:color w:val="000000" w:themeColor="text1"/>
          <w:sz w:val="24"/>
          <w:szCs w:val="24"/>
        </w:rPr>
      </w:pPr>
      <w:r w:rsidRPr="00352110">
        <w:rPr>
          <w:rFonts w:ascii="Times New Roman" w:hAnsi="Times New Roman"/>
          <w:b/>
          <w:bCs/>
          <w:color w:val="000000" w:themeColor="text1"/>
          <w:sz w:val="24"/>
          <w:szCs w:val="24"/>
        </w:rPr>
        <w:t>Secretaria Municipal de Educação</w:t>
      </w:r>
      <w:r w:rsidRPr="00352110">
        <w:rPr>
          <w:rFonts w:ascii="Times New Roman" w:hAnsi="Times New Roman"/>
          <w:color w:val="000000" w:themeColor="text1"/>
          <w:sz w:val="24"/>
          <w:szCs w:val="24"/>
        </w:rPr>
        <w:t xml:space="preserve"> – Como interveniente no Contrato de PPP para a construção de novos </w:t>
      </w:r>
      <w:proofErr w:type="spellStart"/>
      <w:r w:rsidRPr="00352110">
        <w:rPr>
          <w:rFonts w:ascii="Times New Roman" w:hAnsi="Times New Roman"/>
          <w:color w:val="000000" w:themeColor="text1"/>
          <w:sz w:val="24"/>
          <w:szCs w:val="24"/>
        </w:rPr>
        <w:t>CEUs</w:t>
      </w:r>
      <w:proofErr w:type="spellEnd"/>
      <w:r w:rsidRPr="00352110">
        <w:rPr>
          <w:rFonts w:ascii="Times New Roman" w:hAnsi="Times New Roman"/>
          <w:color w:val="000000" w:themeColor="text1"/>
          <w:sz w:val="24"/>
          <w:szCs w:val="24"/>
        </w:rPr>
        <w:t xml:space="preserve">, a SPDA prestará, em favor da Secretaria Municipal de Educação, garantia equivalente a 6 contraprestações máximas. Uma vez executada, total ou parcialmente, a manutenção da garantia integral fica condicionada à sua reposição, restando garantida apenas a fração correspondente ao montante não executado (do valor </w:t>
      </w:r>
      <w:r w:rsidRPr="00352110">
        <w:rPr>
          <w:rFonts w:ascii="Times New Roman" w:hAnsi="Times New Roman"/>
          <w:color w:val="000000" w:themeColor="text1"/>
          <w:sz w:val="24"/>
          <w:szCs w:val="24"/>
        </w:rPr>
        <w:lastRenderedPageBreak/>
        <w:t>equivalente a 6 contraprestações mensais máximas). O valor da contraprestação mensal máxima é equivalente R$ 4.370.521,00, conforme contrato assinado em outubro de 2022. A remuneração pela prestação da garantia é objeto do contrato a ser celebrado com tal Secretaria e o valor proposto pela SPDA corresponde à seguinte fórmula:</w:t>
      </w:r>
    </w:p>
    <w:p w14:paraId="15495719" w14:textId="77777777" w:rsidR="00352110" w:rsidRPr="00352110" w:rsidRDefault="00352110" w:rsidP="00352110">
      <w:pPr>
        <w:autoSpaceDE w:val="0"/>
        <w:autoSpaceDN w:val="0"/>
        <w:adjustRightInd w:val="0"/>
        <w:spacing w:line="360" w:lineRule="auto"/>
        <w:ind w:left="709"/>
        <w:jc w:val="left"/>
        <w:rPr>
          <w:rFonts w:ascii="Times New Roman" w:hAnsi="Times New Roman"/>
          <w:sz w:val="24"/>
          <w:szCs w:val="24"/>
        </w:rPr>
      </w:pPr>
      <w:r w:rsidRPr="00352110">
        <w:rPr>
          <w:rFonts w:ascii="Cambria Math" w:hAnsi="Cambria Math" w:cs="Cambria Math"/>
          <w:sz w:val="24"/>
          <w:szCs w:val="24"/>
        </w:rPr>
        <w:t>𝐶𝐺</w:t>
      </w:r>
      <w:r w:rsidRPr="00352110">
        <w:rPr>
          <w:rFonts w:ascii="Times New Roman" w:hAnsi="Times New Roman"/>
          <w:sz w:val="24"/>
          <w:szCs w:val="24"/>
        </w:rPr>
        <w:t xml:space="preserve"> = </w:t>
      </w:r>
      <w:r w:rsidRPr="00352110">
        <w:rPr>
          <w:rFonts w:ascii="Cambria Math" w:hAnsi="Cambria Math" w:cs="Cambria Math"/>
          <w:sz w:val="24"/>
          <w:szCs w:val="24"/>
        </w:rPr>
        <w:t>𝐹𝑅</w:t>
      </w:r>
      <w:r w:rsidRPr="00352110">
        <w:rPr>
          <w:rFonts w:ascii="Times New Roman" w:hAnsi="Times New Roman"/>
          <w:sz w:val="24"/>
          <w:szCs w:val="24"/>
        </w:rPr>
        <w:t xml:space="preserve"> </w:t>
      </w:r>
      <w:r w:rsidRPr="00352110">
        <w:rPr>
          <w:rFonts w:ascii="Cambria Math" w:hAnsi="Cambria Math" w:cs="Cambria Math"/>
          <w:sz w:val="24"/>
          <w:szCs w:val="24"/>
        </w:rPr>
        <w:t>∗</w:t>
      </w:r>
      <w:r w:rsidRPr="00352110">
        <w:rPr>
          <w:rFonts w:ascii="Times New Roman" w:hAnsi="Times New Roman"/>
          <w:sz w:val="24"/>
          <w:szCs w:val="24"/>
        </w:rPr>
        <w:t xml:space="preserve"> </w:t>
      </w:r>
      <w:r w:rsidRPr="00352110">
        <w:rPr>
          <w:rFonts w:ascii="Cambria Math" w:hAnsi="Cambria Math" w:cs="Cambria Math"/>
          <w:sz w:val="24"/>
          <w:szCs w:val="24"/>
        </w:rPr>
        <w:t>𝑆𝐸𝐿𝐼𝐶</w:t>
      </w:r>
      <w:r w:rsidRPr="00352110">
        <w:rPr>
          <w:rFonts w:ascii="Times New Roman" w:hAnsi="Times New Roman"/>
          <w:sz w:val="24"/>
          <w:szCs w:val="24"/>
        </w:rPr>
        <w:t xml:space="preserve"> </w:t>
      </w:r>
      <w:r w:rsidRPr="00352110">
        <w:rPr>
          <w:rFonts w:ascii="Cambria Math" w:hAnsi="Cambria Math" w:cs="Cambria Math"/>
          <w:sz w:val="24"/>
          <w:szCs w:val="24"/>
        </w:rPr>
        <w:t>∗</w:t>
      </w:r>
      <w:r w:rsidRPr="00352110">
        <w:rPr>
          <w:rFonts w:ascii="Times New Roman" w:hAnsi="Times New Roman"/>
          <w:sz w:val="24"/>
          <w:szCs w:val="24"/>
        </w:rPr>
        <w:t xml:space="preserve"> </w:t>
      </w:r>
      <w:r w:rsidRPr="00352110">
        <w:rPr>
          <w:rFonts w:ascii="Cambria Math" w:hAnsi="Cambria Math" w:cs="Cambria Math"/>
          <w:sz w:val="24"/>
          <w:szCs w:val="24"/>
        </w:rPr>
        <w:t>𝑉𝐺</w:t>
      </w:r>
      <w:r w:rsidRPr="00352110">
        <w:rPr>
          <w:rFonts w:ascii="Times New Roman" w:hAnsi="Times New Roman"/>
          <w:sz w:val="24"/>
          <w:szCs w:val="24"/>
        </w:rPr>
        <w:t xml:space="preserve"> + </w:t>
      </w:r>
      <w:r w:rsidRPr="00352110">
        <w:rPr>
          <w:rFonts w:ascii="Cambria Math" w:hAnsi="Cambria Math" w:cs="Cambria Math"/>
          <w:sz w:val="24"/>
          <w:szCs w:val="24"/>
        </w:rPr>
        <w:t>𝐹</w:t>
      </w:r>
    </w:p>
    <w:p w14:paraId="399F0910" w14:textId="77777777" w:rsidR="00352110" w:rsidRPr="00352110" w:rsidRDefault="00352110" w:rsidP="00352110">
      <w:pPr>
        <w:autoSpaceDE w:val="0"/>
        <w:autoSpaceDN w:val="0"/>
        <w:adjustRightInd w:val="0"/>
        <w:spacing w:line="360" w:lineRule="auto"/>
        <w:ind w:left="709"/>
        <w:jc w:val="left"/>
        <w:rPr>
          <w:rFonts w:ascii="Times New Roman" w:hAnsi="Times New Roman"/>
          <w:sz w:val="24"/>
          <w:szCs w:val="24"/>
        </w:rPr>
      </w:pPr>
      <w:r w:rsidRPr="00352110">
        <w:rPr>
          <w:rFonts w:ascii="Times New Roman" w:hAnsi="Times New Roman"/>
          <w:sz w:val="24"/>
          <w:szCs w:val="24"/>
        </w:rPr>
        <w:t>Onde:</w:t>
      </w:r>
    </w:p>
    <w:p w14:paraId="252B8062" w14:textId="77777777" w:rsidR="00352110" w:rsidRPr="00352110" w:rsidRDefault="00352110" w:rsidP="00352110">
      <w:pPr>
        <w:autoSpaceDE w:val="0"/>
        <w:autoSpaceDN w:val="0"/>
        <w:adjustRightInd w:val="0"/>
        <w:spacing w:line="360" w:lineRule="auto"/>
        <w:ind w:left="709"/>
        <w:jc w:val="left"/>
        <w:rPr>
          <w:rFonts w:ascii="Times New Roman" w:hAnsi="Times New Roman"/>
          <w:sz w:val="24"/>
          <w:szCs w:val="24"/>
        </w:rPr>
      </w:pPr>
      <w:r w:rsidRPr="00352110">
        <w:rPr>
          <w:rFonts w:ascii="Times New Roman" w:hAnsi="Times New Roman"/>
          <w:sz w:val="24"/>
          <w:szCs w:val="24"/>
        </w:rPr>
        <w:t>- CG: comissão de garantia (R$);</w:t>
      </w:r>
    </w:p>
    <w:p w14:paraId="10E8F3B7" w14:textId="77777777" w:rsidR="00352110" w:rsidRPr="00352110" w:rsidRDefault="00352110" w:rsidP="00352110">
      <w:pPr>
        <w:autoSpaceDE w:val="0"/>
        <w:autoSpaceDN w:val="0"/>
        <w:adjustRightInd w:val="0"/>
        <w:spacing w:line="360" w:lineRule="auto"/>
        <w:ind w:left="709"/>
        <w:jc w:val="left"/>
        <w:rPr>
          <w:rFonts w:ascii="Times New Roman" w:hAnsi="Times New Roman"/>
          <w:sz w:val="24"/>
          <w:szCs w:val="24"/>
        </w:rPr>
      </w:pPr>
      <w:r w:rsidRPr="00352110">
        <w:rPr>
          <w:rFonts w:ascii="Times New Roman" w:hAnsi="Times New Roman"/>
          <w:sz w:val="24"/>
          <w:szCs w:val="24"/>
        </w:rPr>
        <w:t>- FR: fator de remuneração (%);</w:t>
      </w:r>
    </w:p>
    <w:p w14:paraId="53DA6B3A" w14:textId="77777777" w:rsidR="00352110" w:rsidRPr="00352110" w:rsidRDefault="00352110" w:rsidP="00352110">
      <w:pPr>
        <w:autoSpaceDE w:val="0"/>
        <w:autoSpaceDN w:val="0"/>
        <w:adjustRightInd w:val="0"/>
        <w:spacing w:line="360" w:lineRule="auto"/>
        <w:ind w:left="709"/>
        <w:jc w:val="left"/>
        <w:rPr>
          <w:rFonts w:ascii="Times New Roman" w:hAnsi="Times New Roman"/>
          <w:sz w:val="24"/>
          <w:szCs w:val="24"/>
        </w:rPr>
      </w:pPr>
      <w:r w:rsidRPr="00352110">
        <w:rPr>
          <w:rFonts w:ascii="Times New Roman" w:hAnsi="Times New Roman"/>
          <w:sz w:val="24"/>
          <w:szCs w:val="24"/>
        </w:rPr>
        <w:t>- SELIC: taxa Selic (%a.a.);</w:t>
      </w:r>
    </w:p>
    <w:p w14:paraId="7D506F4D" w14:textId="77777777" w:rsidR="00352110" w:rsidRPr="00352110" w:rsidRDefault="00352110" w:rsidP="00352110">
      <w:pPr>
        <w:autoSpaceDE w:val="0"/>
        <w:autoSpaceDN w:val="0"/>
        <w:adjustRightInd w:val="0"/>
        <w:spacing w:line="360" w:lineRule="auto"/>
        <w:ind w:left="709"/>
        <w:jc w:val="left"/>
        <w:rPr>
          <w:rFonts w:ascii="Times New Roman" w:hAnsi="Times New Roman"/>
          <w:sz w:val="24"/>
          <w:szCs w:val="24"/>
        </w:rPr>
      </w:pPr>
      <w:r w:rsidRPr="00352110">
        <w:rPr>
          <w:rFonts w:ascii="Times New Roman" w:hAnsi="Times New Roman"/>
          <w:sz w:val="24"/>
          <w:szCs w:val="24"/>
        </w:rPr>
        <w:t>- VG: valor garantido (R$); e</w:t>
      </w:r>
    </w:p>
    <w:p w14:paraId="11CAD802" w14:textId="77777777" w:rsidR="00352110" w:rsidRPr="00352110" w:rsidRDefault="00352110" w:rsidP="00352110">
      <w:pPr>
        <w:autoSpaceDE w:val="0"/>
        <w:autoSpaceDN w:val="0"/>
        <w:adjustRightInd w:val="0"/>
        <w:spacing w:line="360" w:lineRule="auto"/>
        <w:ind w:left="709"/>
        <w:jc w:val="left"/>
        <w:rPr>
          <w:rFonts w:ascii="Times New Roman" w:hAnsi="Times New Roman"/>
          <w:sz w:val="24"/>
          <w:szCs w:val="24"/>
        </w:rPr>
      </w:pPr>
      <w:r w:rsidRPr="00352110">
        <w:rPr>
          <w:rFonts w:ascii="Times New Roman" w:hAnsi="Times New Roman"/>
          <w:sz w:val="24"/>
          <w:szCs w:val="24"/>
        </w:rPr>
        <w:t>- F: valor fixo, atualizado com base no IPCA (R$).</w:t>
      </w:r>
    </w:p>
    <w:p w14:paraId="2DCD8218" w14:textId="77777777" w:rsidR="00352110" w:rsidRPr="00352110" w:rsidRDefault="00352110" w:rsidP="00352110">
      <w:pPr>
        <w:autoSpaceDE w:val="0"/>
        <w:autoSpaceDN w:val="0"/>
        <w:adjustRightInd w:val="0"/>
        <w:spacing w:line="360" w:lineRule="auto"/>
        <w:ind w:left="709"/>
        <w:jc w:val="left"/>
        <w:rPr>
          <w:rFonts w:ascii="Times New Roman" w:hAnsi="Times New Roman"/>
          <w:color w:val="000000" w:themeColor="text1"/>
          <w:sz w:val="24"/>
          <w:szCs w:val="24"/>
        </w:rPr>
      </w:pPr>
      <w:r w:rsidRPr="00352110">
        <w:rPr>
          <w:rFonts w:ascii="Times New Roman" w:hAnsi="Times New Roman"/>
          <w:sz w:val="24"/>
          <w:szCs w:val="24"/>
        </w:rPr>
        <w:t>O fator de remuneração cobrado será de 4,67%, e o valor fixo de R$ 80 mil</w:t>
      </w:r>
    </w:p>
    <w:p w14:paraId="4004A37E" w14:textId="41BE5B0B" w:rsidR="00352110" w:rsidRDefault="00352110" w:rsidP="00352110">
      <w:pPr>
        <w:autoSpaceDE w:val="0"/>
        <w:autoSpaceDN w:val="0"/>
        <w:adjustRightInd w:val="0"/>
        <w:spacing w:line="360" w:lineRule="auto"/>
        <w:rPr>
          <w:rFonts w:ascii="Times New Roman" w:hAnsi="Times New Roman"/>
          <w:color w:val="000000" w:themeColor="text1"/>
          <w:sz w:val="24"/>
          <w:szCs w:val="24"/>
          <w:lang w:val="pt-PT"/>
        </w:rPr>
      </w:pPr>
      <w:r w:rsidRPr="00352110">
        <w:rPr>
          <w:rFonts w:ascii="Times New Roman" w:hAnsi="Times New Roman"/>
          <w:color w:val="000000" w:themeColor="text1"/>
          <w:sz w:val="24"/>
          <w:szCs w:val="24"/>
          <w:lang w:val="pt-PT"/>
        </w:rPr>
        <w:t>Por fim, a SPDA entende que as transferências de recursos realizadas à CEF e reembolsadas pela Prefeitura Municipal por conta das amortizações extraordinárias não são exemplo de transações com partes relacionadas por refletirem o cumprimento de obrigação assumida pela Prefeitura frente à CEF, quando da assunção de dívida anteriormente tomada pela COHAB-SP, e apenas operacionalizada pela SPDA.</w:t>
      </w:r>
    </w:p>
    <w:p w14:paraId="3EB79BF3" w14:textId="77777777" w:rsidR="001F7111" w:rsidRPr="00352110" w:rsidRDefault="001F7111" w:rsidP="00352110">
      <w:pPr>
        <w:autoSpaceDE w:val="0"/>
        <w:autoSpaceDN w:val="0"/>
        <w:adjustRightInd w:val="0"/>
        <w:spacing w:line="360" w:lineRule="auto"/>
        <w:rPr>
          <w:rFonts w:ascii="Times New Roman" w:hAnsi="Times New Roman"/>
          <w:color w:val="000000" w:themeColor="text1"/>
          <w:sz w:val="24"/>
          <w:szCs w:val="24"/>
          <w:lang w:val="pt-PT"/>
        </w:rPr>
      </w:pPr>
    </w:p>
    <w:p w14:paraId="603AC0B5" w14:textId="77777777" w:rsidR="00570107" w:rsidRDefault="00CE10BC" w:rsidP="00352110">
      <w:pPr>
        <w:widowControl w:val="0"/>
        <w:autoSpaceDE w:val="0"/>
        <w:autoSpaceDN w:val="0"/>
        <w:adjustRightInd w:val="0"/>
        <w:spacing w:line="360" w:lineRule="auto"/>
        <w:rPr>
          <w:rFonts w:ascii="Times New Roman" w:hAnsi="Times New Roman"/>
          <w:b/>
          <w:color w:val="000000" w:themeColor="text1"/>
          <w:sz w:val="24"/>
          <w:szCs w:val="24"/>
        </w:rPr>
      </w:pPr>
      <w:bookmarkStart w:id="10" w:name="_Hlk31875715"/>
      <w:r>
        <w:rPr>
          <w:rFonts w:ascii="Times New Roman" w:hAnsi="Times New Roman"/>
          <w:b/>
          <w:color w:val="000000" w:themeColor="text1"/>
          <w:sz w:val="24"/>
          <w:szCs w:val="24"/>
        </w:rPr>
        <w:br w:type="column"/>
      </w:r>
    </w:p>
    <w:p w14:paraId="165D23EF" w14:textId="77777777" w:rsidR="00570107" w:rsidRDefault="00570107" w:rsidP="00352110">
      <w:pPr>
        <w:widowControl w:val="0"/>
        <w:autoSpaceDE w:val="0"/>
        <w:autoSpaceDN w:val="0"/>
        <w:adjustRightInd w:val="0"/>
        <w:spacing w:line="360" w:lineRule="auto"/>
        <w:rPr>
          <w:rFonts w:ascii="Times New Roman" w:hAnsi="Times New Roman"/>
          <w:b/>
          <w:color w:val="000000" w:themeColor="text1"/>
          <w:sz w:val="24"/>
          <w:szCs w:val="24"/>
        </w:rPr>
      </w:pPr>
    </w:p>
    <w:p w14:paraId="0D00EB46" w14:textId="48FFBF5D" w:rsidR="00352110" w:rsidRPr="00352110" w:rsidRDefault="00352110" w:rsidP="00352110">
      <w:pPr>
        <w:widowControl w:val="0"/>
        <w:autoSpaceDE w:val="0"/>
        <w:autoSpaceDN w:val="0"/>
        <w:adjustRightInd w:val="0"/>
        <w:spacing w:line="360" w:lineRule="auto"/>
        <w:rPr>
          <w:rFonts w:ascii="Times New Roman" w:hAnsi="Times New Roman"/>
          <w:b/>
          <w:color w:val="000000" w:themeColor="text1"/>
          <w:sz w:val="24"/>
          <w:szCs w:val="24"/>
        </w:rPr>
      </w:pPr>
      <w:r w:rsidRPr="00352110">
        <w:rPr>
          <w:rFonts w:ascii="Times New Roman" w:hAnsi="Times New Roman"/>
          <w:b/>
          <w:color w:val="000000" w:themeColor="text1"/>
          <w:sz w:val="24"/>
          <w:szCs w:val="24"/>
        </w:rPr>
        <w:t>Conselho de Administração</w:t>
      </w:r>
    </w:p>
    <w:p w14:paraId="774E8F61"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Alexis Galias de Souza Vargas </w:t>
      </w:r>
    </w:p>
    <w:p w14:paraId="1BDF69DC"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Claudia Bice Romano </w:t>
      </w:r>
    </w:p>
    <w:p w14:paraId="64ECECDE"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Carlos Alberto de Quadros Bezerra Júnior</w:t>
      </w:r>
    </w:p>
    <w:p w14:paraId="7047F994"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Guilherme Bueno de Camargo</w:t>
      </w:r>
    </w:p>
    <w:p w14:paraId="143EA96A"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José Alexandre Pereira de Araújo</w:t>
      </w:r>
    </w:p>
    <w:p w14:paraId="42F60AB8" w14:textId="77777777" w:rsidR="00352110" w:rsidRPr="00352110" w:rsidDel="00072B0E"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Mário Covas Neto</w:t>
      </w:r>
    </w:p>
    <w:p w14:paraId="74060C0F"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 xml:space="preserve">Vitor de Almeida Sampaio </w:t>
      </w:r>
    </w:p>
    <w:p w14:paraId="3A3413C4" w14:textId="77777777" w:rsidR="001F7111" w:rsidRDefault="001F7111" w:rsidP="00352110">
      <w:pPr>
        <w:autoSpaceDE w:val="0"/>
        <w:autoSpaceDN w:val="0"/>
        <w:adjustRightInd w:val="0"/>
        <w:spacing w:line="360" w:lineRule="auto"/>
        <w:rPr>
          <w:rFonts w:ascii="Times New Roman" w:hAnsi="Times New Roman"/>
          <w:b/>
          <w:color w:val="000000" w:themeColor="text1"/>
          <w:sz w:val="24"/>
          <w:szCs w:val="24"/>
        </w:rPr>
      </w:pPr>
    </w:p>
    <w:p w14:paraId="270985C6" w14:textId="24E682C9" w:rsidR="00352110" w:rsidRPr="00352110" w:rsidRDefault="00352110" w:rsidP="00352110">
      <w:pPr>
        <w:autoSpaceDE w:val="0"/>
        <w:autoSpaceDN w:val="0"/>
        <w:adjustRightInd w:val="0"/>
        <w:spacing w:line="360" w:lineRule="auto"/>
        <w:rPr>
          <w:rFonts w:ascii="Times New Roman" w:hAnsi="Times New Roman"/>
          <w:b/>
          <w:color w:val="000000" w:themeColor="text1"/>
          <w:sz w:val="24"/>
          <w:szCs w:val="24"/>
        </w:rPr>
      </w:pPr>
      <w:r w:rsidRPr="00352110">
        <w:rPr>
          <w:rFonts w:ascii="Times New Roman" w:hAnsi="Times New Roman"/>
          <w:b/>
          <w:color w:val="000000" w:themeColor="text1"/>
          <w:sz w:val="24"/>
          <w:szCs w:val="24"/>
        </w:rPr>
        <w:t>Conselho Fiscal</w:t>
      </w:r>
    </w:p>
    <w:p w14:paraId="335DCD2E"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Antonio Demetrio Souza Junior</w:t>
      </w:r>
    </w:p>
    <w:p w14:paraId="309525CB"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Evandro Luís Alpoim Freire</w:t>
      </w:r>
    </w:p>
    <w:p w14:paraId="64D7AC8B"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Thiago Rubio Salvioni</w:t>
      </w:r>
    </w:p>
    <w:p w14:paraId="0C5B3EFD" w14:textId="77777777" w:rsidR="001F7111" w:rsidRDefault="001F7111" w:rsidP="00352110">
      <w:pPr>
        <w:autoSpaceDE w:val="0"/>
        <w:autoSpaceDN w:val="0"/>
        <w:adjustRightInd w:val="0"/>
        <w:spacing w:line="360" w:lineRule="auto"/>
        <w:rPr>
          <w:rFonts w:ascii="Times New Roman" w:hAnsi="Times New Roman"/>
          <w:b/>
          <w:color w:val="000000" w:themeColor="text1"/>
          <w:sz w:val="24"/>
          <w:szCs w:val="24"/>
        </w:rPr>
      </w:pPr>
    </w:p>
    <w:p w14:paraId="41033B7E" w14:textId="7AE70943" w:rsidR="00352110" w:rsidRPr="00352110" w:rsidRDefault="00352110" w:rsidP="00352110">
      <w:pPr>
        <w:autoSpaceDE w:val="0"/>
        <w:autoSpaceDN w:val="0"/>
        <w:adjustRightInd w:val="0"/>
        <w:spacing w:line="360" w:lineRule="auto"/>
        <w:rPr>
          <w:rFonts w:ascii="Times New Roman" w:hAnsi="Times New Roman"/>
          <w:b/>
          <w:color w:val="000000" w:themeColor="text1"/>
          <w:sz w:val="24"/>
          <w:szCs w:val="24"/>
        </w:rPr>
      </w:pPr>
      <w:r w:rsidRPr="00352110">
        <w:rPr>
          <w:rFonts w:ascii="Times New Roman" w:hAnsi="Times New Roman"/>
          <w:b/>
          <w:color w:val="000000" w:themeColor="text1"/>
          <w:sz w:val="24"/>
          <w:szCs w:val="24"/>
        </w:rPr>
        <w:t>Diretoria Executiva</w:t>
      </w:r>
    </w:p>
    <w:p w14:paraId="340E394D" w14:textId="77777777" w:rsidR="00352110" w:rsidRPr="00352110" w:rsidRDefault="00352110" w:rsidP="00352110">
      <w:pPr>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color w:val="000000" w:themeColor="text1"/>
          <w:sz w:val="24"/>
          <w:szCs w:val="24"/>
        </w:rPr>
        <w:t>Hélio Rubens de Oliveira Mendes</w:t>
      </w:r>
    </w:p>
    <w:p w14:paraId="20B9015D" w14:textId="77777777" w:rsidR="00352110" w:rsidRPr="00352110" w:rsidRDefault="00352110" w:rsidP="00352110">
      <w:pPr>
        <w:autoSpaceDE w:val="0"/>
        <w:autoSpaceDN w:val="0"/>
        <w:adjustRightInd w:val="0"/>
        <w:spacing w:line="360" w:lineRule="auto"/>
        <w:rPr>
          <w:rFonts w:ascii="Times New Roman" w:hAnsi="Times New Roman"/>
          <w:sz w:val="24"/>
          <w:szCs w:val="24"/>
        </w:rPr>
      </w:pPr>
      <w:r w:rsidRPr="00352110">
        <w:rPr>
          <w:rFonts w:ascii="Times New Roman" w:hAnsi="Times New Roman"/>
          <w:sz w:val="24"/>
          <w:szCs w:val="24"/>
        </w:rPr>
        <w:t>Antonio Carlos Cintra do Amaral Filho</w:t>
      </w:r>
    </w:p>
    <w:p w14:paraId="7475FDB6" w14:textId="77777777" w:rsidR="00352110" w:rsidRPr="00352110" w:rsidRDefault="00352110" w:rsidP="00352110">
      <w:pPr>
        <w:autoSpaceDE w:val="0"/>
        <w:autoSpaceDN w:val="0"/>
        <w:adjustRightInd w:val="0"/>
        <w:spacing w:line="360" w:lineRule="auto"/>
        <w:rPr>
          <w:rFonts w:ascii="Times New Roman" w:hAnsi="Times New Roman"/>
          <w:sz w:val="24"/>
          <w:szCs w:val="24"/>
        </w:rPr>
      </w:pPr>
      <w:r w:rsidRPr="00352110">
        <w:rPr>
          <w:rFonts w:ascii="Times New Roman" w:hAnsi="Times New Roman"/>
          <w:sz w:val="24"/>
          <w:szCs w:val="24"/>
        </w:rPr>
        <w:t xml:space="preserve">Maurício Akihiro Maki </w:t>
      </w:r>
    </w:p>
    <w:p w14:paraId="5030F5EA" w14:textId="77777777" w:rsidR="001F7111" w:rsidRDefault="001F7111" w:rsidP="00352110">
      <w:pPr>
        <w:widowControl w:val="0"/>
        <w:autoSpaceDE w:val="0"/>
        <w:autoSpaceDN w:val="0"/>
        <w:adjustRightInd w:val="0"/>
        <w:spacing w:line="360" w:lineRule="auto"/>
        <w:rPr>
          <w:rFonts w:ascii="Times New Roman" w:hAnsi="Times New Roman"/>
          <w:b/>
          <w:color w:val="000000" w:themeColor="text1"/>
          <w:sz w:val="24"/>
          <w:szCs w:val="24"/>
        </w:rPr>
      </w:pPr>
    </w:p>
    <w:p w14:paraId="6D932068" w14:textId="238C15E7" w:rsidR="00352110" w:rsidRPr="00352110" w:rsidRDefault="00352110" w:rsidP="00352110">
      <w:pPr>
        <w:widowControl w:val="0"/>
        <w:autoSpaceDE w:val="0"/>
        <w:autoSpaceDN w:val="0"/>
        <w:adjustRightInd w:val="0"/>
        <w:spacing w:line="360" w:lineRule="auto"/>
        <w:rPr>
          <w:rFonts w:ascii="Times New Roman" w:hAnsi="Times New Roman"/>
          <w:b/>
          <w:color w:val="000000" w:themeColor="text1"/>
          <w:sz w:val="24"/>
          <w:szCs w:val="24"/>
        </w:rPr>
      </w:pPr>
      <w:r w:rsidRPr="00352110">
        <w:rPr>
          <w:rFonts w:ascii="Times New Roman" w:hAnsi="Times New Roman"/>
          <w:b/>
          <w:color w:val="000000" w:themeColor="text1"/>
          <w:sz w:val="24"/>
          <w:szCs w:val="24"/>
        </w:rPr>
        <w:t>Contador</w:t>
      </w:r>
    </w:p>
    <w:p w14:paraId="404F2832" w14:textId="77777777" w:rsidR="00352110" w:rsidRPr="00352110" w:rsidRDefault="00352110" w:rsidP="00352110">
      <w:pPr>
        <w:widowControl w:val="0"/>
        <w:autoSpaceDE w:val="0"/>
        <w:autoSpaceDN w:val="0"/>
        <w:adjustRightInd w:val="0"/>
        <w:spacing w:line="360" w:lineRule="auto"/>
        <w:rPr>
          <w:rFonts w:ascii="Times New Roman" w:hAnsi="Times New Roman"/>
          <w:b/>
          <w:sz w:val="24"/>
          <w:szCs w:val="24"/>
        </w:rPr>
      </w:pPr>
      <w:r w:rsidRPr="00352110">
        <w:rPr>
          <w:rFonts w:ascii="Times New Roman" w:hAnsi="Times New Roman"/>
          <w:b/>
          <w:sz w:val="24"/>
          <w:szCs w:val="24"/>
        </w:rPr>
        <w:t xml:space="preserve"> RHPAY CONTADORES ASSOCIADOS SS EPP</w:t>
      </w:r>
    </w:p>
    <w:p w14:paraId="37C5EE17" w14:textId="77777777" w:rsidR="00352110" w:rsidRPr="00352110" w:rsidRDefault="00352110" w:rsidP="00352110">
      <w:pPr>
        <w:widowControl w:val="0"/>
        <w:autoSpaceDE w:val="0"/>
        <w:autoSpaceDN w:val="0"/>
        <w:adjustRightInd w:val="0"/>
        <w:spacing w:line="360" w:lineRule="auto"/>
        <w:rPr>
          <w:rFonts w:ascii="Times New Roman" w:hAnsi="Times New Roman"/>
          <w:sz w:val="24"/>
          <w:szCs w:val="24"/>
        </w:rPr>
      </w:pPr>
      <w:r w:rsidRPr="00352110">
        <w:rPr>
          <w:rFonts w:ascii="Times New Roman" w:hAnsi="Times New Roman"/>
          <w:sz w:val="24"/>
          <w:szCs w:val="24"/>
          <w:shd w:val="clear" w:color="auto" w:fill="FFFFFF"/>
        </w:rPr>
        <w:t xml:space="preserve"> CRC 2SP028372/O-0</w:t>
      </w:r>
    </w:p>
    <w:p w14:paraId="3F4BBFB9" w14:textId="77777777" w:rsidR="00352110" w:rsidRPr="00352110" w:rsidRDefault="00352110" w:rsidP="00352110">
      <w:pPr>
        <w:widowControl w:val="0"/>
        <w:autoSpaceDE w:val="0"/>
        <w:autoSpaceDN w:val="0"/>
        <w:adjustRightInd w:val="0"/>
        <w:spacing w:line="360" w:lineRule="auto"/>
        <w:rPr>
          <w:rFonts w:ascii="Times New Roman" w:hAnsi="Times New Roman"/>
          <w:b/>
          <w:sz w:val="24"/>
          <w:szCs w:val="24"/>
        </w:rPr>
      </w:pPr>
      <w:r w:rsidRPr="00352110">
        <w:rPr>
          <w:rFonts w:ascii="Times New Roman" w:hAnsi="Times New Roman"/>
          <w:b/>
          <w:sz w:val="24"/>
          <w:szCs w:val="24"/>
        </w:rPr>
        <w:t xml:space="preserve"> RUBENS ALVES REZENDE LIMA</w:t>
      </w:r>
    </w:p>
    <w:p w14:paraId="5806EE1A" w14:textId="77777777" w:rsidR="00352110" w:rsidRPr="00352110" w:rsidRDefault="00352110" w:rsidP="00352110">
      <w:pPr>
        <w:widowControl w:val="0"/>
        <w:autoSpaceDE w:val="0"/>
        <w:autoSpaceDN w:val="0"/>
        <w:adjustRightInd w:val="0"/>
        <w:spacing w:line="360" w:lineRule="auto"/>
        <w:rPr>
          <w:rFonts w:ascii="Times New Roman" w:hAnsi="Times New Roman"/>
          <w:color w:val="000000" w:themeColor="text1"/>
          <w:sz w:val="24"/>
          <w:szCs w:val="24"/>
        </w:rPr>
      </w:pPr>
      <w:r w:rsidRPr="00352110">
        <w:rPr>
          <w:rFonts w:ascii="Times New Roman" w:hAnsi="Times New Roman"/>
          <w:sz w:val="24"/>
          <w:szCs w:val="24"/>
        </w:rPr>
        <w:t xml:space="preserve"> CONTADOR - CRC 1SP 234551/O-5</w:t>
      </w:r>
    </w:p>
    <w:p w14:paraId="1CE949BE" w14:textId="77777777" w:rsidR="00352110" w:rsidRPr="00352110" w:rsidRDefault="00352110" w:rsidP="00352110">
      <w:pPr>
        <w:widowControl w:val="0"/>
        <w:autoSpaceDE w:val="0"/>
        <w:autoSpaceDN w:val="0"/>
        <w:adjustRightInd w:val="0"/>
        <w:spacing w:line="360" w:lineRule="auto"/>
        <w:rPr>
          <w:rFonts w:ascii="Times New Roman" w:hAnsi="Times New Roman"/>
          <w:b/>
          <w:sz w:val="24"/>
          <w:szCs w:val="24"/>
        </w:rPr>
      </w:pPr>
      <w:r w:rsidRPr="00352110">
        <w:rPr>
          <w:rFonts w:ascii="Times New Roman" w:hAnsi="Times New Roman"/>
          <w:b/>
          <w:sz w:val="24"/>
          <w:szCs w:val="24"/>
        </w:rPr>
        <w:t xml:space="preserve"> RENATO VIEIRA PITA</w:t>
      </w:r>
    </w:p>
    <w:p w14:paraId="5550FA13" w14:textId="0E3856CD" w:rsidR="000E5A20" w:rsidRPr="00570107" w:rsidRDefault="00352110" w:rsidP="00570107">
      <w:pPr>
        <w:widowControl w:val="0"/>
        <w:autoSpaceDE w:val="0"/>
        <w:autoSpaceDN w:val="0"/>
        <w:adjustRightInd w:val="0"/>
        <w:spacing w:line="360" w:lineRule="auto"/>
        <w:rPr>
          <w:rFonts w:ascii="Times New Roman" w:hAnsi="Times New Roman"/>
          <w:color w:val="000000" w:themeColor="text1"/>
          <w:sz w:val="24"/>
          <w:szCs w:val="24"/>
          <w:lang w:val="pt"/>
        </w:rPr>
      </w:pPr>
      <w:r w:rsidRPr="00352110">
        <w:rPr>
          <w:rFonts w:ascii="Times New Roman" w:hAnsi="Times New Roman"/>
          <w:sz w:val="24"/>
          <w:szCs w:val="24"/>
        </w:rPr>
        <w:t xml:space="preserve"> CONTADOR - CRC 1SP 215876/O-8</w:t>
      </w:r>
      <w:r w:rsidRPr="00352110">
        <w:rPr>
          <w:rFonts w:ascii="Times New Roman" w:hAnsi="Times New Roman"/>
          <w:b/>
          <w:color w:val="000000" w:themeColor="text1"/>
          <w:sz w:val="24"/>
          <w:szCs w:val="24"/>
        </w:rPr>
        <w:tab/>
      </w:r>
      <w:bookmarkEnd w:id="10"/>
    </w:p>
    <w:p w14:paraId="11AA40BA" w14:textId="77777777" w:rsidR="00D40091" w:rsidRDefault="00D40091" w:rsidP="003E0483">
      <w:pPr>
        <w:spacing w:line="360" w:lineRule="auto"/>
        <w:rPr>
          <w:rFonts w:ascii="Times New Roman" w:hAnsi="Times New Roman"/>
          <w:sz w:val="24"/>
          <w:szCs w:val="24"/>
        </w:rPr>
      </w:pPr>
    </w:p>
    <w:p w14:paraId="769D17FC" w14:textId="03AE1B02" w:rsidR="00D40091" w:rsidRDefault="00D40091" w:rsidP="003E0483">
      <w:pPr>
        <w:spacing w:line="360" w:lineRule="auto"/>
        <w:rPr>
          <w:rFonts w:ascii="Times New Roman" w:hAnsi="Times New Roman"/>
          <w:sz w:val="24"/>
          <w:szCs w:val="24"/>
        </w:rPr>
      </w:pPr>
    </w:p>
    <w:p w14:paraId="0A29594D" w14:textId="77777777" w:rsidR="005B5096" w:rsidRDefault="005B5096" w:rsidP="003E0483">
      <w:pPr>
        <w:spacing w:line="360" w:lineRule="auto"/>
        <w:rPr>
          <w:rFonts w:ascii="Times New Roman" w:hAnsi="Times New Roman"/>
          <w:sz w:val="24"/>
          <w:szCs w:val="24"/>
        </w:rPr>
        <w:sectPr w:rsidR="005B5096" w:rsidSect="00B01D6F">
          <w:headerReference w:type="default" r:id="rId51"/>
          <w:pgSz w:w="11906" w:h="16838"/>
          <w:pgMar w:top="1417" w:right="1701" w:bottom="1417" w:left="1701" w:header="708" w:footer="708" w:gutter="0"/>
          <w:cols w:space="708"/>
          <w:docGrid w:linePitch="360"/>
        </w:sectPr>
      </w:pPr>
    </w:p>
    <w:p w14:paraId="788C0B33" w14:textId="77777777" w:rsidR="0012729C" w:rsidRPr="0012729C" w:rsidRDefault="0012729C" w:rsidP="00E21CFC">
      <w:pPr>
        <w:pStyle w:val="Ttulo1"/>
        <w:jc w:val="center"/>
        <w:rPr>
          <w:rFonts w:ascii="Times New Roman" w:hAnsi="Times New Roman" w:cs="Times New Roman"/>
          <w:color w:val="000000"/>
          <w:sz w:val="24"/>
          <w:szCs w:val="24"/>
        </w:rPr>
      </w:pPr>
      <w:bookmarkStart w:id="11" w:name="_Toc131153598"/>
      <w:r w:rsidRPr="0012729C">
        <w:rPr>
          <w:rFonts w:ascii="Times New Roman" w:hAnsi="Times New Roman" w:cs="Times New Roman"/>
          <w:b/>
          <w:bCs/>
          <w:color w:val="000000"/>
          <w:sz w:val="24"/>
          <w:szCs w:val="24"/>
          <w:u w:val="single"/>
        </w:rPr>
        <w:lastRenderedPageBreak/>
        <w:t>PARECER DO CONSELHO FISCAL</w:t>
      </w:r>
      <w:bookmarkEnd w:id="11"/>
    </w:p>
    <w:p w14:paraId="4C8E46E8" w14:textId="77777777" w:rsidR="00541FEA" w:rsidRDefault="00541FEA" w:rsidP="00541FEA">
      <w:pPr>
        <w:spacing w:line="360" w:lineRule="auto"/>
        <w:rPr>
          <w:rFonts w:ascii="Times New Roman" w:hAnsi="Times New Roman"/>
          <w:sz w:val="24"/>
          <w:szCs w:val="24"/>
        </w:rPr>
      </w:pPr>
    </w:p>
    <w:p w14:paraId="1117150E" w14:textId="689C3AF2" w:rsidR="00CB0A0D" w:rsidRPr="00CB0A0D" w:rsidRDefault="00CB0A0D" w:rsidP="00541FEA">
      <w:pPr>
        <w:spacing w:line="360" w:lineRule="auto"/>
        <w:ind w:firstLine="708"/>
        <w:rPr>
          <w:rFonts w:ascii="Times New Roman" w:hAnsi="Times New Roman"/>
          <w:sz w:val="24"/>
          <w:szCs w:val="24"/>
        </w:rPr>
      </w:pPr>
      <w:r w:rsidRPr="00CB0A0D">
        <w:rPr>
          <w:rFonts w:ascii="Times New Roman" w:hAnsi="Times New Roman"/>
          <w:sz w:val="24"/>
          <w:szCs w:val="24"/>
        </w:rPr>
        <w:t>Senhores Acionistas,</w:t>
      </w:r>
    </w:p>
    <w:p w14:paraId="3D8F78E0" w14:textId="77777777" w:rsidR="00CB0A0D" w:rsidRPr="00CB0A0D" w:rsidRDefault="00CB0A0D" w:rsidP="00541FEA">
      <w:pPr>
        <w:spacing w:line="360" w:lineRule="auto"/>
        <w:rPr>
          <w:rFonts w:ascii="Times New Roman" w:hAnsi="Times New Roman"/>
          <w:sz w:val="24"/>
          <w:szCs w:val="24"/>
        </w:rPr>
      </w:pPr>
    </w:p>
    <w:p w14:paraId="441D0B75" w14:textId="77777777" w:rsidR="00CB0A0D" w:rsidRPr="00CB0A0D" w:rsidRDefault="00CB0A0D" w:rsidP="00541FEA">
      <w:pPr>
        <w:spacing w:line="360" w:lineRule="auto"/>
        <w:ind w:firstLine="708"/>
        <w:rPr>
          <w:rFonts w:ascii="Times New Roman" w:hAnsi="Times New Roman"/>
          <w:sz w:val="24"/>
          <w:szCs w:val="24"/>
        </w:rPr>
      </w:pPr>
      <w:r w:rsidRPr="00CB0A0D">
        <w:rPr>
          <w:rFonts w:ascii="Times New Roman" w:hAnsi="Times New Roman"/>
          <w:sz w:val="24"/>
          <w:szCs w:val="24"/>
        </w:rPr>
        <w:t xml:space="preserve">O Conselho Fiscal da Companhia São Paulo de Desenvolvimento e Mobilização de Ativos - SPDA, no uso de suas atribuições legais e estatutárias, procedeu ao exame do </w:t>
      </w:r>
      <w:r w:rsidRPr="00541FEA">
        <w:rPr>
          <w:rFonts w:ascii="Times New Roman" w:hAnsi="Times New Roman"/>
          <w:b/>
          <w:bCs/>
          <w:sz w:val="24"/>
          <w:szCs w:val="24"/>
        </w:rPr>
        <w:t>Relatório da Administração</w:t>
      </w:r>
      <w:r w:rsidRPr="00CB0A0D">
        <w:rPr>
          <w:rFonts w:ascii="Times New Roman" w:hAnsi="Times New Roman"/>
          <w:sz w:val="24"/>
          <w:szCs w:val="24"/>
        </w:rPr>
        <w:t xml:space="preserve">, bem como do </w:t>
      </w:r>
      <w:r w:rsidRPr="00541FEA">
        <w:rPr>
          <w:rFonts w:ascii="Times New Roman" w:hAnsi="Times New Roman"/>
          <w:b/>
          <w:bCs/>
          <w:sz w:val="24"/>
          <w:szCs w:val="24"/>
        </w:rPr>
        <w:t>Balanço Patrimonial e demais Demonstrações Contábeis</w:t>
      </w:r>
      <w:r w:rsidRPr="00CB0A0D">
        <w:rPr>
          <w:rFonts w:ascii="Times New Roman" w:hAnsi="Times New Roman"/>
          <w:sz w:val="24"/>
          <w:szCs w:val="24"/>
        </w:rPr>
        <w:t xml:space="preserve"> referentes ao exercício findo em 31 de dezembro de 2022, à vista do Parecer dos Auditores Independentes – AGUIAR FERES AUDITORES INDEPENDENTES S/S, de 16 de fevereiro de 2023, sem ressalvas, elaborado de acordo com as normas de auditoria aplicáveis no Brasil.</w:t>
      </w:r>
    </w:p>
    <w:p w14:paraId="294D586E" w14:textId="77777777" w:rsidR="00CB0A0D" w:rsidRPr="00CB0A0D" w:rsidRDefault="00CB0A0D" w:rsidP="00541FEA">
      <w:pPr>
        <w:spacing w:line="360" w:lineRule="auto"/>
        <w:rPr>
          <w:rFonts w:ascii="Times New Roman" w:hAnsi="Times New Roman"/>
          <w:sz w:val="24"/>
          <w:szCs w:val="24"/>
        </w:rPr>
      </w:pPr>
    </w:p>
    <w:p w14:paraId="17462E08" w14:textId="77777777" w:rsidR="00CB0A0D" w:rsidRPr="00CB0A0D" w:rsidRDefault="00CB0A0D" w:rsidP="00541FEA">
      <w:pPr>
        <w:spacing w:line="360" w:lineRule="auto"/>
        <w:ind w:firstLine="708"/>
        <w:rPr>
          <w:rFonts w:ascii="Times New Roman" w:hAnsi="Times New Roman"/>
          <w:sz w:val="24"/>
          <w:szCs w:val="24"/>
        </w:rPr>
      </w:pPr>
      <w:r w:rsidRPr="00CB0A0D">
        <w:rPr>
          <w:rFonts w:ascii="Times New Roman" w:hAnsi="Times New Roman"/>
          <w:sz w:val="24"/>
          <w:szCs w:val="24"/>
        </w:rPr>
        <w:t>Tomou, ainda, conhecimento da Proposta de Destinação do Lucro Líquido a ser encaminhada à deliberação da Assembleia Geral de Acionistas.</w:t>
      </w:r>
    </w:p>
    <w:p w14:paraId="7A60B9FA" w14:textId="77777777" w:rsidR="00CB0A0D" w:rsidRPr="00CB0A0D" w:rsidRDefault="00CB0A0D" w:rsidP="00541FEA">
      <w:pPr>
        <w:spacing w:line="360" w:lineRule="auto"/>
        <w:rPr>
          <w:rFonts w:ascii="Times New Roman" w:hAnsi="Times New Roman"/>
          <w:sz w:val="24"/>
          <w:szCs w:val="24"/>
        </w:rPr>
      </w:pPr>
    </w:p>
    <w:p w14:paraId="6BCB9A30" w14:textId="77777777" w:rsidR="00CB0A0D" w:rsidRPr="00CB0A0D" w:rsidRDefault="00CB0A0D" w:rsidP="00541FEA">
      <w:pPr>
        <w:spacing w:line="360" w:lineRule="auto"/>
        <w:ind w:firstLine="708"/>
        <w:rPr>
          <w:rFonts w:ascii="Times New Roman" w:hAnsi="Times New Roman"/>
          <w:sz w:val="24"/>
          <w:szCs w:val="24"/>
        </w:rPr>
      </w:pPr>
      <w:r w:rsidRPr="00CB0A0D">
        <w:rPr>
          <w:rFonts w:ascii="Times New Roman" w:hAnsi="Times New Roman"/>
          <w:sz w:val="24"/>
          <w:szCs w:val="24"/>
        </w:rPr>
        <w:t xml:space="preserve">O Conselho fiscal, por unanimidade, é de opinião que </w:t>
      </w:r>
      <w:r w:rsidRPr="00541FEA">
        <w:rPr>
          <w:rFonts w:ascii="Times New Roman" w:hAnsi="Times New Roman"/>
          <w:b/>
          <w:bCs/>
          <w:sz w:val="24"/>
          <w:szCs w:val="24"/>
        </w:rPr>
        <w:t>os referidos documentos societários refletem adequadamente</w:t>
      </w:r>
      <w:r w:rsidRPr="00CB0A0D">
        <w:rPr>
          <w:rFonts w:ascii="Times New Roman" w:hAnsi="Times New Roman"/>
          <w:sz w:val="24"/>
          <w:szCs w:val="24"/>
        </w:rPr>
        <w:t xml:space="preserve">, em todos os aspectos relevantes, </w:t>
      </w:r>
      <w:r w:rsidRPr="00541FEA">
        <w:rPr>
          <w:rFonts w:ascii="Times New Roman" w:hAnsi="Times New Roman"/>
          <w:b/>
          <w:bCs/>
          <w:sz w:val="24"/>
          <w:szCs w:val="24"/>
        </w:rPr>
        <w:t>a situação patrimonial, financeira e de gestão</w:t>
      </w:r>
      <w:r w:rsidRPr="00CB0A0D">
        <w:rPr>
          <w:rFonts w:ascii="Times New Roman" w:hAnsi="Times New Roman"/>
          <w:sz w:val="24"/>
          <w:szCs w:val="24"/>
        </w:rPr>
        <w:t xml:space="preserve"> da Companhia São Paulo de Desenvolvimento e Mobilização de Ativos - SPDA.</w:t>
      </w:r>
    </w:p>
    <w:p w14:paraId="7CE712B4" w14:textId="77777777" w:rsidR="00CB0A0D" w:rsidRPr="00CB0A0D" w:rsidRDefault="00CB0A0D" w:rsidP="00541FEA">
      <w:pPr>
        <w:spacing w:line="360" w:lineRule="auto"/>
        <w:rPr>
          <w:rFonts w:ascii="Times New Roman" w:hAnsi="Times New Roman"/>
          <w:sz w:val="24"/>
          <w:szCs w:val="24"/>
        </w:rPr>
      </w:pPr>
    </w:p>
    <w:p w14:paraId="47C5798D" w14:textId="77777777" w:rsidR="00CB0A0D" w:rsidRPr="00CB0A0D" w:rsidRDefault="00CB0A0D" w:rsidP="00F807B3">
      <w:pPr>
        <w:spacing w:line="360" w:lineRule="auto"/>
        <w:ind w:firstLine="708"/>
        <w:rPr>
          <w:rFonts w:ascii="Times New Roman" w:hAnsi="Times New Roman"/>
          <w:sz w:val="24"/>
          <w:szCs w:val="24"/>
        </w:rPr>
      </w:pPr>
      <w:r w:rsidRPr="00CB0A0D">
        <w:rPr>
          <w:rFonts w:ascii="Times New Roman" w:hAnsi="Times New Roman"/>
          <w:sz w:val="24"/>
          <w:szCs w:val="24"/>
        </w:rPr>
        <w:t xml:space="preserve">Adicionalmente, por unanimidade manifesta-se </w:t>
      </w:r>
      <w:r w:rsidRPr="00541FEA">
        <w:rPr>
          <w:rFonts w:ascii="Times New Roman" w:hAnsi="Times New Roman"/>
          <w:b/>
          <w:bCs/>
          <w:sz w:val="24"/>
          <w:szCs w:val="24"/>
        </w:rPr>
        <w:t>favorável à submissão da Proposta de Destinação do Lucro Líquido do exercício</w:t>
      </w:r>
      <w:r w:rsidRPr="00CB0A0D">
        <w:rPr>
          <w:rFonts w:ascii="Times New Roman" w:hAnsi="Times New Roman"/>
          <w:sz w:val="24"/>
          <w:szCs w:val="24"/>
        </w:rPr>
        <w:t xml:space="preserve"> à Assembleia Geral dos Acionistas na forma a ser apresentada ao Conselho de Administração, tendo em vista a estrutura de capital e situação financeira da Companhia projetada para o exercício de 2023.</w:t>
      </w:r>
    </w:p>
    <w:p w14:paraId="5673FC4A" w14:textId="77777777" w:rsidR="00CB0A0D" w:rsidRPr="00CB0A0D" w:rsidRDefault="00CB0A0D" w:rsidP="00541FEA">
      <w:pPr>
        <w:spacing w:line="360" w:lineRule="auto"/>
        <w:rPr>
          <w:rFonts w:ascii="Times New Roman" w:hAnsi="Times New Roman"/>
          <w:sz w:val="24"/>
          <w:szCs w:val="24"/>
        </w:rPr>
      </w:pPr>
    </w:p>
    <w:p w14:paraId="3AA27AA0" w14:textId="77777777" w:rsidR="00CB0A0D" w:rsidRPr="00CB0A0D" w:rsidRDefault="00CB0A0D" w:rsidP="00541FEA">
      <w:pPr>
        <w:spacing w:line="360" w:lineRule="auto"/>
        <w:jc w:val="center"/>
        <w:rPr>
          <w:rFonts w:ascii="Times New Roman" w:hAnsi="Times New Roman"/>
          <w:sz w:val="24"/>
          <w:szCs w:val="24"/>
        </w:rPr>
      </w:pPr>
      <w:r w:rsidRPr="00CB0A0D">
        <w:rPr>
          <w:rFonts w:ascii="Times New Roman" w:hAnsi="Times New Roman"/>
          <w:sz w:val="24"/>
          <w:szCs w:val="24"/>
        </w:rPr>
        <w:t>São Paulo, 29 de março de 2023.</w:t>
      </w:r>
    </w:p>
    <w:p w14:paraId="294A467B" w14:textId="77777777" w:rsidR="00541FEA" w:rsidRDefault="00541FEA" w:rsidP="00541FEA">
      <w:pPr>
        <w:spacing w:line="360" w:lineRule="auto"/>
        <w:rPr>
          <w:rFonts w:ascii="Times New Roman" w:hAnsi="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41FEA" w14:paraId="16613F8F" w14:textId="77777777" w:rsidTr="00541FEA">
        <w:trPr>
          <w:jc w:val="center"/>
        </w:trPr>
        <w:tc>
          <w:tcPr>
            <w:tcW w:w="8494" w:type="dxa"/>
            <w:gridSpan w:val="2"/>
            <w:vAlign w:val="center"/>
          </w:tcPr>
          <w:p w14:paraId="61B1BEFB" w14:textId="77777777" w:rsidR="00541FEA" w:rsidRPr="00541FEA" w:rsidRDefault="00541FEA" w:rsidP="00541FEA">
            <w:pPr>
              <w:spacing w:line="240" w:lineRule="auto"/>
              <w:ind w:left="0"/>
              <w:jc w:val="center"/>
              <w:rPr>
                <w:rFonts w:ascii="Times New Roman" w:hAnsi="Times New Roman"/>
                <w:sz w:val="22"/>
                <w:szCs w:val="22"/>
              </w:rPr>
            </w:pPr>
            <w:r w:rsidRPr="00541FEA">
              <w:rPr>
                <w:rFonts w:ascii="Times New Roman" w:hAnsi="Times New Roman"/>
                <w:sz w:val="22"/>
                <w:szCs w:val="22"/>
              </w:rPr>
              <w:t>THIAGO RUBIO SALVIONI</w:t>
            </w:r>
          </w:p>
          <w:p w14:paraId="6717C804" w14:textId="0FF41169" w:rsidR="00541FEA" w:rsidRPr="00541FEA" w:rsidRDefault="00541FEA" w:rsidP="00541FEA">
            <w:pPr>
              <w:spacing w:line="240" w:lineRule="auto"/>
              <w:ind w:left="0"/>
              <w:jc w:val="center"/>
              <w:rPr>
                <w:rFonts w:ascii="Times New Roman" w:hAnsi="Times New Roman"/>
                <w:sz w:val="22"/>
                <w:szCs w:val="22"/>
              </w:rPr>
            </w:pPr>
            <w:r w:rsidRPr="00541FEA">
              <w:rPr>
                <w:rFonts w:ascii="Times New Roman" w:hAnsi="Times New Roman"/>
                <w:sz w:val="22"/>
                <w:szCs w:val="22"/>
              </w:rPr>
              <w:t>Presidente do Conselho Fiscal</w:t>
            </w:r>
          </w:p>
        </w:tc>
      </w:tr>
      <w:tr w:rsidR="00541FEA" w14:paraId="627DFE34" w14:textId="77777777" w:rsidTr="00541FEA">
        <w:trPr>
          <w:jc w:val="center"/>
        </w:trPr>
        <w:tc>
          <w:tcPr>
            <w:tcW w:w="4247" w:type="dxa"/>
            <w:vAlign w:val="center"/>
          </w:tcPr>
          <w:p w14:paraId="4825A190" w14:textId="77777777" w:rsidR="00541FEA" w:rsidRPr="00541FEA" w:rsidRDefault="00541FEA" w:rsidP="00541FEA">
            <w:pPr>
              <w:spacing w:line="240" w:lineRule="auto"/>
              <w:jc w:val="center"/>
              <w:rPr>
                <w:rFonts w:ascii="Times New Roman" w:hAnsi="Times New Roman"/>
                <w:sz w:val="22"/>
                <w:szCs w:val="22"/>
              </w:rPr>
            </w:pPr>
          </w:p>
          <w:p w14:paraId="35C4A280" w14:textId="728A8BE4" w:rsidR="00541FEA" w:rsidRPr="00541FEA" w:rsidRDefault="00541FEA" w:rsidP="00541FEA">
            <w:pPr>
              <w:spacing w:line="240" w:lineRule="auto"/>
              <w:ind w:left="0"/>
              <w:rPr>
                <w:rFonts w:ascii="Times New Roman" w:hAnsi="Times New Roman"/>
                <w:sz w:val="22"/>
                <w:szCs w:val="22"/>
              </w:rPr>
            </w:pPr>
            <w:r w:rsidRPr="00541FEA">
              <w:rPr>
                <w:rFonts w:ascii="Times New Roman" w:hAnsi="Times New Roman"/>
                <w:sz w:val="22"/>
                <w:szCs w:val="22"/>
              </w:rPr>
              <w:t>ANTÔNIO DEMÉTRIO SOUZA JUNIOR</w:t>
            </w:r>
          </w:p>
          <w:p w14:paraId="539ACFE8" w14:textId="72AC03E5" w:rsidR="00541FEA" w:rsidRPr="00541FEA" w:rsidRDefault="00541FEA" w:rsidP="00541FEA">
            <w:pPr>
              <w:spacing w:line="240" w:lineRule="auto"/>
              <w:ind w:left="0"/>
              <w:jc w:val="center"/>
              <w:rPr>
                <w:rFonts w:ascii="Times New Roman" w:hAnsi="Times New Roman"/>
                <w:sz w:val="22"/>
                <w:szCs w:val="22"/>
              </w:rPr>
            </w:pPr>
            <w:r w:rsidRPr="00541FEA">
              <w:rPr>
                <w:rFonts w:ascii="Times New Roman" w:hAnsi="Times New Roman"/>
                <w:sz w:val="22"/>
                <w:szCs w:val="22"/>
              </w:rPr>
              <w:t>Conselheiro Fiscal</w:t>
            </w:r>
          </w:p>
          <w:p w14:paraId="2BD01F53" w14:textId="77777777" w:rsidR="00541FEA" w:rsidRPr="00541FEA" w:rsidRDefault="00541FEA" w:rsidP="00541FEA">
            <w:pPr>
              <w:spacing w:line="240" w:lineRule="auto"/>
              <w:jc w:val="center"/>
              <w:rPr>
                <w:rFonts w:ascii="Times New Roman" w:hAnsi="Times New Roman"/>
                <w:sz w:val="22"/>
                <w:szCs w:val="22"/>
              </w:rPr>
            </w:pPr>
          </w:p>
        </w:tc>
        <w:tc>
          <w:tcPr>
            <w:tcW w:w="4247" w:type="dxa"/>
            <w:vAlign w:val="center"/>
          </w:tcPr>
          <w:p w14:paraId="20D7F741" w14:textId="77777777" w:rsidR="00541FEA" w:rsidRDefault="00541FEA" w:rsidP="00541FEA">
            <w:pPr>
              <w:spacing w:line="240" w:lineRule="auto"/>
              <w:ind w:left="0"/>
              <w:rPr>
                <w:rFonts w:ascii="Times New Roman" w:hAnsi="Times New Roman"/>
                <w:sz w:val="22"/>
                <w:szCs w:val="22"/>
              </w:rPr>
            </w:pPr>
          </w:p>
          <w:p w14:paraId="1237A321" w14:textId="66B3F557" w:rsidR="00541FEA" w:rsidRPr="00541FEA" w:rsidRDefault="00541FEA" w:rsidP="00541FEA">
            <w:pPr>
              <w:spacing w:line="240" w:lineRule="auto"/>
              <w:ind w:left="0"/>
              <w:jc w:val="center"/>
              <w:rPr>
                <w:rFonts w:ascii="Times New Roman" w:hAnsi="Times New Roman"/>
                <w:sz w:val="22"/>
                <w:szCs w:val="22"/>
              </w:rPr>
            </w:pPr>
            <w:r w:rsidRPr="00541FEA">
              <w:rPr>
                <w:rFonts w:ascii="Times New Roman" w:hAnsi="Times New Roman"/>
                <w:sz w:val="22"/>
                <w:szCs w:val="22"/>
              </w:rPr>
              <w:t>EVANDRO LUIS ALPOIM FREIRE</w:t>
            </w:r>
          </w:p>
          <w:p w14:paraId="7B79EFDE" w14:textId="77777777" w:rsidR="00541FEA" w:rsidRPr="00541FEA" w:rsidRDefault="00541FEA" w:rsidP="00541FEA">
            <w:pPr>
              <w:spacing w:line="240" w:lineRule="auto"/>
              <w:ind w:left="0"/>
              <w:jc w:val="center"/>
              <w:rPr>
                <w:rFonts w:ascii="Times New Roman" w:hAnsi="Times New Roman"/>
                <w:sz w:val="22"/>
                <w:szCs w:val="22"/>
              </w:rPr>
            </w:pPr>
            <w:r w:rsidRPr="00541FEA">
              <w:rPr>
                <w:rFonts w:ascii="Times New Roman" w:hAnsi="Times New Roman"/>
                <w:sz w:val="22"/>
                <w:szCs w:val="22"/>
              </w:rPr>
              <w:t>Conselheiro Fiscal</w:t>
            </w:r>
          </w:p>
          <w:p w14:paraId="6A4E8CD7" w14:textId="77777777" w:rsidR="00541FEA" w:rsidRPr="00541FEA" w:rsidRDefault="00541FEA" w:rsidP="00541FEA">
            <w:pPr>
              <w:spacing w:line="240" w:lineRule="auto"/>
              <w:jc w:val="center"/>
              <w:rPr>
                <w:rFonts w:ascii="Times New Roman" w:hAnsi="Times New Roman"/>
                <w:sz w:val="22"/>
                <w:szCs w:val="22"/>
              </w:rPr>
            </w:pPr>
          </w:p>
        </w:tc>
      </w:tr>
    </w:tbl>
    <w:p w14:paraId="01AF88A5" w14:textId="77777777" w:rsidR="00541FEA" w:rsidRDefault="00541FEA" w:rsidP="00541FEA">
      <w:pPr>
        <w:spacing w:line="360" w:lineRule="auto"/>
        <w:rPr>
          <w:rFonts w:ascii="Times New Roman" w:hAnsi="Times New Roman"/>
          <w:sz w:val="24"/>
          <w:szCs w:val="24"/>
        </w:rPr>
      </w:pPr>
    </w:p>
    <w:p w14:paraId="40A7DCD5" w14:textId="77777777" w:rsidR="00CB0A0D" w:rsidRPr="00CB0A0D" w:rsidRDefault="00CB0A0D" w:rsidP="00541FEA">
      <w:pPr>
        <w:spacing w:line="360" w:lineRule="auto"/>
        <w:rPr>
          <w:rFonts w:ascii="Times New Roman" w:hAnsi="Times New Roman"/>
          <w:sz w:val="24"/>
          <w:szCs w:val="24"/>
        </w:rPr>
      </w:pPr>
    </w:p>
    <w:p w14:paraId="293D7CB0" w14:textId="77777777" w:rsidR="00CB0A0D" w:rsidRPr="00CB0A0D" w:rsidRDefault="00CB0A0D" w:rsidP="00541FEA">
      <w:pPr>
        <w:spacing w:line="360" w:lineRule="auto"/>
        <w:rPr>
          <w:rFonts w:ascii="Times New Roman" w:hAnsi="Times New Roman"/>
          <w:sz w:val="24"/>
          <w:szCs w:val="24"/>
        </w:rPr>
      </w:pPr>
    </w:p>
    <w:p w14:paraId="66F4B4E0" w14:textId="0F9DDA43" w:rsidR="00541FEA" w:rsidRDefault="00CB0A0D" w:rsidP="00541FEA">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51662BD5" wp14:editId="35C7C8C3">
            <wp:extent cx="2676155" cy="1657350"/>
            <wp:effectExtent l="0" t="0" r="0" b="0"/>
            <wp:docPr id="6" name="Imagem 6" descr="Interface gráfica do usuári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Interface gráfica do usuário&#10;&#10;Descrição gerada automaticamente com confiança média"/>
                    <pic:cNvPicPr/>
                  </pic:nvPicPr>
                  <pic:blipFill>
                    <a:blip r:embed="rId52">
                      <a:extLst>
                        <a:ext uri="{28A0092B-C50C-407E-A947-70E740481C1C}">
                          <a14:useLocalDpi xmlns:a14="http://schemas.microsoft.com/office/drawing/2010/main" val="0"/>
                        </a:ext>
                      </a:extLst>
                    </a:blip>
                    <a:stretch>
                      <a:fillRect/>
                    </a:stretch>
                  </pic:blipFill>
                  <pic:spPr>
                    <a:xfrm>
                      <a:off x="0" y="0"/>
                      <a:ext cx="2686424" cy="1663710"/>
                    </a:xfrm>
                    <a:prstGeom prst="rect">
                      <a:avLst/>
                    </a:prstGeom>
                  </pic:spPr>
                </pic:pic>
              </a:graphicData>
            </a:graphic>
          </wp:inline>
        </w:drawing>
      </w:r>
    </w:p>
    <w:p w14:paraId="3664B878" w14:textId="6F74B48C" w:rsidR="00541FEA" w:rsidRDefault="00541FEA" w:rsidP="00541FEA">
      <w:pPr>
        <w:spacing w:line="360" w:lineRule="auto"/>
        <w:jc w:val="left"/>
        <w:rPr>
          <w:rFonts w:ascii="Times New Roman" w:hAnsi="Times New Roman"/>
          <w:sz w:val="24"/>
          <w:szCs w:val="24"/>
        </w:rPr>
      </w:pPr>
      <w:r w:rsidRPr="00541FEA">
        <w:rPr>
          <w:rFonts w:ascii="Times New Roman" w:hAnsi="Times New Roman"/>
          <w:noProof/>
          <w:sz w:val="24"/>
          <w:szCs w:val="24"/>
        </w:rPr>
        <w:drawing>
          <wp:inline distT="0" distB="0" distL="0" distR="0" wp14:anchorId="78ADD63D" wp14:editId="78730431">
            <wp:extent cx="5400040" cy="127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5400040" cy="12700"/>
                    </a:xfrm>
                    <a:prstGeom prst="rect">
                      <a:avLst/>
                    </a:prstGeom>
                  </pic:spPr>
                </pic:pic>
              </a:graphicData>
            </a:graphic>
          </wp:inline>
        </w:drawing>
      </w:r>
    </w:p>
    <w:p w14:paraId="6BF78223" w14:textId="77777777" w:rsidR="00DE4BCF" w:rsidRDefault="00DE4BCF" w:rsidP="00DE4BCF">
      <w:pPr>
        <w:autoSpaceDE w:val="0"/>
        <w:autoSpaceDN w:val="0"/>
        <w:adjustRightInd w:val="0"/>
        <w:spacing w:line="240" w:lineRule="auto"/>
        <w:jc w:val="left"/>
        <w:rPr>
          <w:rFonts w:eastAsiaTheme="minorHAnsi" w:cs="Calibri"/>
          <w:lang w:eastAsia="en-US"/>
        </w:rPr>
      </w:pPr>
      <w:r>
        <w:rPr>
          <w:rFonts w:eastAsiaTheme="minorHAnsi" w:cs="Calibri"/>
          <w:lang w:eastAsia="en-US"/>
        </w:rPr>
        <w:t>A autenticidade deste documento pode ser conferida no site http://processos.prefeitura.sp.gov.br, informando o</w:t>
      </w:r>
    </w:p>
    <w:p w14:paraId="47EAA3E1" w14:textId="2B47DF54" w:rsidR="00541FEA" w:rsidRDefault="00DE4BCF" w:rsidP="00DE4BCF">
      <w:pPr>
        <w:spacing w:line="276" w:lineRule="auto"/>
        <w:jc w:val="left"/>
        <w:rPr>
          <w:rFonts w:ascii="Times New Roman" w:hAnsi="Times New Roman"/>
          <w:sz w:val="24"/>
          <w:szCs w:val="24"/>
        </w:rPr>
      </w:pPr>
      <w:r>
        <w:rPr>
          <w:rFonts w:eastAsiaTheme="minorHAnsi" w:cs="Calibri"/>
          <w:lang w:eastAsia="en-US"/>
        </w:rPr>
        <w:t xml:space="preserve">código verificador </w:t>
      </w:r>
      <w:r>
        <w:rPr>
          <w:rFonts w:ascii="Calibri-Bold" w:eastAsiaTheme="minorHAnsi" w:hAnsi="Calibri-Bold" w:cs="Calibri-Bold"/>
          <w:b/>
          <w:bCs/>
          <w:lang w:eastAsia="en-US"/>
        </w:rPr>
        <w:t xml:space="preserve">080768228 </w:t>
      </w:r>
      <w:r>
        <w:rPr>
          <w:rFonts w:eastAsiaTheme="minorHAnsi" w:cs="Calibri"/>
          <w:lang w:eastAsia="en-US"/>
        </w:rPr>
        <w:t xml:space="preserve">e o código CRC </w:t>
      </w:r>
      <w:r>
        <w:rPr>
          <w:rFonts w:ascii="Calibri-Bold" w:eastAsiaTheme="minorHAnsi" w:hAnsi="Calibri-Bold" w:cs="Calibri-Bold"/>
          <w:b/>
          <w:bCs/>
          <w:lang w:eastAsia="en-US"/>
        </w:rPr>
        <w:t>B18000BC</w:t>
      </w:r>
      <w:r>
        <w:rPr>
          <w:rFonts w:eastAsiaTheme="minorHAnsi" w:cs="Calibri"/>
          <w:lang w:eastAsia="en-US"/>
        </w:rPr>
        <w:t>.</w:t>
      </w:r>
    </w:p>
    <w:p w14:paraId="35A251E1" w14:textId="77777777" w:rsidR="00541FEA" w:rsidRDefault="00541FEA" w:rsidP="00541FEA">
      <w:pPr>
        <w:spacing w:line="360" w:lineRule="auto"/>
        <w:jc w:val="center"/>
        <w:rPr>
          <w:rFonts w:ascii="Times New Roman" w:hAnsi="Times New Roman"/>
          <w:sz w:val="24"/>
          <w:szCs w:val="24"/>
        </w:rPr>
      </w:pPr>
    </w:p>
    <w:p w14:paraId="61258BF2" w14:textId="1DB4A172" w:rsidR="00541FEA" w:rsidRDefault="00541FEA" w:rsidP="00541FEA">
      <w:pPr>
        <w:spacing w:line="360" w:lineRule="auto"/>
        <w:jc w:val="left"/>
        <w:rPr>
          <w:rFonts w:ascii="Times New Roman" w:hAnsi="Times New Roman"/>
          <w:sz w:val="24"/>
          <w:szCs w:val="24"/>
        </w:rPr>
        <w:sectPr w:rsidR="00541FEA" w:rsidSect="00B01D6F">
          <w:headerReference w:type="default" r:id="rId54"/>
          <w:pgSz w:w="11906" w:h="16838"/>
          <w:pgMar w:top="1417" w:right="1701" w:bottom="1417" w:left="1701" w:header="708" w:footer="708" w:gutter="0"/>
          <w:cols w:space="708"/>
          <w:docGrid w:linePitch="360"/>
        </w:sectPr>
      </w:pPr>
    </w:p>
    <w:p w14:paraId="618B18B7" w14:textId="77777777" w:rsidR="00834969" w:rsidRPr="001B1218" w:rsidRDefault="00834969" w:rsidP="001B1218">
      <w:pPr>
        <w:pStyle w:val="Ttulo1"/>
        <w:jc w:val="center"/>
        <w:rPr>
          <w:rFonts w:ascii="Times New Roman" w:hAnsi="Times New Roman"/>
          <w:b/>
          <w:color w:val="auto"/>
          <w:sz w:val="24"/>
          <w:szCs w:val="24"/>
          <w:u w:val="single"/>
        </w:rPr>
      </w:pPr>
      <w:bookmarkStart w:id="12" w:name="_Toc131153599"/>
      <w:r w:rsidRPr="001B1218">
        <w:rPr>
          <w:rFonts w:ascii="Times New Roman" w:hAnsi="Times New Roman"/>
          <w:b/>
          <w:color w:val="auto"/>
          <w:sz w:val="24"/>
          <w:szCs w:val="24"/>
          <w:u w:val="single"/>
        </w:rPr>
        <w:lastRenderedPageBreak/>
        <w:t>RELATÓRIO DA ADMINISTRAÇÃO</w:t>
      </w:r>
      <w:bookmarkEnd w:id="12"/>
    </w:p>
    <w:p w14:paraId="30401879" w14:textId="77777777" w:rsidR="00834969" w:rsidRPr="00834969" w:rsidRDefault="00834969" w:rsidP="00834969">
      <w:pPr>
        <w:spacing w:line="360" w:lineRule="auto"/>
        <w:rPr>
          <w:rFonts w:ascii="Times New Roman" w:hAnsi="Times New Roman"/>
          <w:sz w:val="24"/>
          <w:szCs w:val="24"/>
        </w:rPr>
      </w:pPr>
    </w:p>
    <w:p w14:paraId="0D1DB534"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 xml:space="preserve">Senhores Acionistas, </w:t>
      </w:r>
    </w:p>
    <w:p w14:paraId="47BD3BFF" w14:textId="77777777" w:rsidR="00D6654F" w:rsidRPr="00D6654F" w:rsidRDefault="00D6654F" w:rsidP="00D6654F">
      <w:pPr>
        <w:spacing w:before="120" w:after="120" w:line="360" w:lineRule="auto"/>
        <w:rPr>
          <w:rFonts w:ascii="Times New Roman" w:hAnsi="Times New Roman"/>
          <w:sz w:val="24"/>
          <w:szCs w:val="24"/>
        </w:rPr>
      </w:pPr>
    </w:p>
    <w:p w14:paraId="41B370A4"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A Administração da</w:t>
      </w:r>
      <w:r w:rsidRPr="00D6654F">
        <w:rPr>
          <w:rFonts w:ascii="Times New Roman" w:hAnsi="Times New Roman"/>
        </w:rPr>
        <w:t xml:space="preserve"> </w:t>
      </w:r>
      <w:r w:rsidRPr="00D6654F">
        <w:rPr>
          <w:rFonts w:ascii="Times New Roman" w:hAnsi="Times New Roman"/>
          <w:sz w:val="24"/>
          <w:szCs w:val="24"/>
        </w:rPr>
        <w:t>Companhia São Paulo de Desenvolvimento e Mobilização de Ativos – SPDA (“SPDA” ou “Companhia”), em conformidade com as disposições legais e estatutárias, submete à apreciação dos Senhores Acionistas e ao público em geral, o Relatório da Administração e as Demonstrações Financeiras da Companhia, acompanhados dos Pareceres dos Auditores Independentes e do Conselho Fiscal, referentes ao exercício social encerrado em 31 de dezembro de 2022.</w:t>
      </w:r>
    </w:p>
    <w:p w14:paraId="1BF5169A"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 xml:space="preserve">A Companhia teve sua criação autorizada pela Lei Municipal nº 14.649, de 20 de dezembro de 2007, tendo sido constituída sob a forma de sociedade por ações no dia 16 de novembro de 2009 pela Prefeitura do Município de São Paulo – PMSP, acionista majoritária. Sendo, portanto, integrante da administração indireta do Município de São Paulo e vinculada à Secretaria Municipal da Fazenda da Prefeitura da Cidade de São Paulo (“SF” e “PMSP”). </w:t>
      </w:r>
    </w:p>
    <w:p w14:paraId="2470CF50"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Seu objeto social é auxiliar o Poder Executivo na promoção do desenvolvimento econômico e social da cidade de São Paulo, na otimização do fluxo de recursos financeiros para o financiamento de projetos prioritários, bem como na administração do pagamento de dívidas do Município.</w:t>
      </w:r>
    </w:p>
    <w:p w14:paraId="16CE00D7" w14:textId="77777777" w:rsidR="00D6654F" w:rsidRPr="00D6654F" w:rsidRDefault="00D6654F" w:rsidP="00D6654F">
      <w:pPr>
        <w:spacing w:before="120" w:after="120" w:line="360" w:lineRule="auto"/>
        <w:rPr>
          <w:rFonts w:ascii="Times New Roman" w:hAnsi="Times New Roman"/>
          <w:bCs/>
          <w:sz w:val="24"/>
          <w:szCs w:val="24"/>
        </w:rPr>
      </w:pPr>
      <w:r w:rsidRPr="00D6654F">
        <w:rPr>
          <w:rFonts w:ascii="Times New Roman" w:hAnsi="Times New Roman"/>
          <w:bCs/>
          <w:sz w:val="24"/>
          <w:szCs w:val="24"/>
        </w:rPr>
        <w:t>Considerando essas atribuições, os negócios da Companhia são voltados para a estruturação de operações envolvendo a antecipação de recursos, valorização de ativos existentes, reestruturação do passivo municipal, modelagem, estruturação e oferta de mecanismos de garantias em contratos públicos, estudo de soluções de mercado de capitais para mobilização de ativos. Para fazer frente a essas ações, a Companhia concentra-se substancialmente nas seguintes atividades:</w:t>
      </w:r>
    </w:p>
    <w:p w14:paraId="7802E43C" w14:textId="77777777" w:rsidR="00D6654F" w:rsidRPr="00D6654F" w:rsidRDefault="00D6654F" w:rsidP="00D6654F">
      <w:pPr>
        <w:spacing w:before="120" w:after="120" w:line="360" w:lineRule="auto"/>
        <w:rPr>
          <w:rFonts w:ascii="Times New Roman" w:hAnsi="Times New Roman"/>
          <w:bCs/>
          <w:sz w:val="24"/>
          <w:szCs w:val="24"/>
        </w:rPr>
      </w:pPr>
      <w:r w:rsidRPr="00D6654F">
        <w:rPr>
          <w:rFonts w:ascii="Times New Roman" w:hAnsi="Times New Roman"/>
          <w:bCs/>
          <w:sz w:val="24"/>
          <w:szCs w:val="24"/>
        </w:rPr>
        <w:t>I – Modelagem: consiste no estudo das alternativas à mobilização dos ativos ou de seu uso para a prestação de garantias, considerando a preparação de relatórios de viabilidade econômica e análise de riscos jurídicos e de mercado.</w:t>
      </w:r>
    </w:p>
    <w:p w14:paraId="21FAD17A" w14:textId="77777777" w:rsidR="00D6654F" w:rsidRPr="00D6654F" w:rsidRDefault="00D6654F" w:rsidP="00D6654F">
      <w:pPr>
        <w:spacing w:before="120" w:after="120" w:line="360" w:lineRule="auto"/>
        <w:rPr>
          <w:rFonts w:ascii="Times New Roman" w:hAnsi="Times New Roman"/>
          <w:bCs/>
          <w:sz w:val="24"/>
          <w:szCs w:val="24"/>
        </w:rPr>
      </w:pPr>
      <w:r w:rsidRPr="00D6654F">
        <w:rPr>
          <w:rFonts w:ascii="Times New Roman" w:hAnsi="Times New Roman"/>
          <w:bCs/>
          <w:sz w:val="24"/>
          <w:szCs w:val="24"/>
        </w:rPr>
        <w:t xml:space="preserve">II – Estruturação: considerando as alternativas aventadas e a escolha do modelo de desenvolvimento da operação de mobilização de ativos, segue-se a etapa de estruturação, </w:t>
      </w:r>
      <w:r w:rsidRPr="00D6654F">
        <w:rPr>
          <w:rFonts w:ascii="Times New Roman" w:hAnsi="Times New Roman"/>
          <w:bCs/>
          <w:sz w:val="24"/>
          <w:szCs w:val="24"/>
        </w:rPr>
        <w:lastRenderedPageBreak/>
        <w:t>que abarca a preparação do material necessário à sua efetivação – termos de referência, minutas contratuais, relatórios de informações dos ativos e adaptações sistêmicas.</w:t>
      </w:r>
    </w:p>
    <w:p w14:paraId="2E42FC94" w14:textId="77777777" w:rsidR="00D6654F" w:rsidRPr="00D6654F" w:rsidRDefault="00D6654F" w:rsidP="00D6654F">
      <w:pPr>
        <w:spacing w:before="120" w:after="120" w:line="360" w:lineRule="auto"/>
        <w:rPr>
          <w:rFonts w:ascii="Times New Roman" w:hAnsi="Times New Roman"/>
          <w:bCs/>
          <w:sz w:val="24"/>
          <w:szCs w:val="24"/>
        </w:rPr>
      </w:pPr>
      <w:r w:rsidRPr="00D6654F">
        <w:rPr>
          <w:rFonts w:ascii="Times New Roman" w:hAnsi="Times New Roman"/>
          <w:bCs/>
          <w:sz w:val="24"/>
          <w:szCs w:val="24"/>
        </w:rPr>
        <w:t>III – Implementação: compreende a materialização da operação aventada, por meio: da colocação em mercado de valores mobiliários; da efetiva constituição de fundos de investimentos; da assinatura de contratos de garantia; dentre outras atividades – a depender do definido em etapas precedentes.</w:t>
      </w:r>
    </w:p>
    <w:p w14:paraId="5AE089A3" w14:textId="77777777" w:rsidR="00D6654F" w:rsidRPr="00D6654F" w:rsidRDefault="00D6654F" w:rsidP="00D6654F">
      <w:pPr>
        <w:spacing w:before="120" w:after="120" w:line="360" w:lineRule="auto"/>
        <w:rPr>
          <w:rFonts w:ascii="Times New Roman" w:hAnsi="Times New Roman"/>
          <w:bCs/>
          <w:sz w:val="24"/>
          <w:szCs w:val="24"/>
        </w:rPr>
      </w:pPr>
      <w:r w:rsidRPr="00D6654F">
        <w:rPr>
          <w:rFonts w:ascii="Times New Roman" w:hAnsi="Times New Roman"/>
          <w:bCs/>
          <w:sz w:val="24"/>
          <w:szCs w:val="24"/>
        </w:rPr>
        <w:t xml:space="preserve">IV – Acompanhamento: nesse estágio a companhia supervisiona o desenvolvimento do projeto com objetivo de buscar a efetiva implantação da política pública e, subsidiariamente, a valorização do ativo: seja por meio da realização das atividades regulares de quotista de fundos de investimento - acompanhando a valorização de seus ativos, ou por meio das ações de controle de eventuais garantias prestadas. </w:t>
      </w:r>
    </w:p>
    <w:p w14:paraId="730D242E" w14:textId="77777777" w:rsidR="00D6654F" w:rsidRPr="00D6654F" w:rsidRDefault="00D6654F" w:rsidP="00D6654F">
      <w:pPr>
        <w:spacing w:before="120" w:after="120" w:line="360" w:lineRule="auto"/>
        <w:rPr>
          <w:rFonts w:ascii="Times New Roman" w:hAnsi="Times New Roman"/>
          <w:sz w:val="24"/>
          <w:szCs w:val="24"/>
        </w:rPr>
      </w:pPr>
    </w:p>
    <w:p w14:paraId="5A31DD1D" w14:textId="77777777" w:rsidR="00D6654F" w:rsidRPr="00D6654F" w:rsidRDefault="00D6654F" w:rsidP="00D6654F">
      <w:pPr>
        <w:spacing w:after="160" w:line="360" w:lineRule="auto"/>
        <w:rPr>
          <w:rFonts w:ascii="Times New Roman" w:hAnsi="Times New Roman"/>
          <w:b/>
          <w:sz w:val="24"/>
          <w:szCs w:val="24"/>
        </w:rPr>
      </w:pPr>
      <w:r w:rsidRPr="00D6654F">
        <w:rPr>
          <w:rFonts w:ascii="Times New Roman" w:hAnsi="Times New Roman"/>
          <w:b/>
          <w:sz w:val="24"/>
          <w:szCs w:val="24"/>
        </w:rPr>
        <w:br w:type="page"/>
      </w:r>
    </w:p>
    <w:p w14:paraId="45FC8AA9" w14:textId="77777777" w:rsidR="00D6654F" w:rsidRPr="00D6654F" w:rsidRDefault="00D6654F" w:rsidP="00D6654F">
      <w:pPr>
        <w:keepNext/>
        <w:spacing w:before="120" w:after="120" w:line="360" w:lineRule="auto"/>
        <w:rPr>
          <w:rFonts w:ascii="Times New Roman" w:hAnsi="Times New Roman"/>
          <w:b/>
          <w:sz w:val="24"/>
          <w:szCs w:val="24"/>
        </w:rPr>
      </w:pPr>
      <w:r w:rsidRPr="00D6654F">
        <w:rPr>
          <w:rFonts w:ascii="Times New Roman" w:hAnsi="Times New Roman"/>
          <w:b/>
          <w:sz w:val="24"/>
          <w:szCs w:val="24"/>
        </w:rPr>
        <w:lastRenderedPageBreak/>
        <w:t>I.</w:t>
      </w:r>
      <w:r w:rsidRPr="00D6654F">
        <w:rPr>
          <w:rFonts w:ascii="Times New Roman" w:hAnsi="Times New Roman"/>
          <w:b/>
          <w:sz w:val="24"/>
          <w:szCs w:val="24"/>
        </w:rPr>
        <w:tab/>
        <w:t xml:space="preserve">Principais atividades realizadas ou atualmente em execução pela Companhia </w:t>
      </w:r>
    </w:p>
    <w:p w14:paraId="0460492B"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No exercício de 2022, a Companhia atuou para ampliar seu portifólio de serviços como estruturadora de operações de gestão de ativos e fornecedora de garantias para a Prefeitura e suas entidades.</w:t>
      </w:r>
    </w:p>
    <w:p w14:paraId="7CE3ACF1"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 xml:space="preserve">Em estágio mais avançado, já contratada, a Companhia tem como foco a prestação de garantias em projetos de parceria público-privadas do Município, tendo assinado como interveniente garantidora da PPP dos Centros Educacionais Unificados - CEUS da Secretaria Municipal da Educação e têm acompanhado e esclarecido as dúvidas na implantação das garantias em todos os lotes na PPP da Habitação e na PPP da Geração Distribuída com a Secretaria Municipal da Saúde. </w:t>
      </w:r>
    </w:p>
    <w:p w14:paraId="456E8DD7"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 xml:space="preserve">Além disso, realiza acompanhamento das atividades relacionadas ao SPDA Habitação Fundo de Direitos Creditórios Imobiliários Não Padronizados – SPDA FIDC, sejam estas operacionais, administrativas ou na interação com o administrador e o gestor do veículo. </w:t>
      </w:r>
    </w:p>
    <w:p w14:paraId="3D444759"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Do ponto de vista operacional, vale ressaltar que o SPDA FIDC iniciou em 2021 ampla campanha de renegociação contratual com os mutuários, visando a conversão de contratos antigos, isto é, convertendo os contratos de compromisso de compra e venda ou termos de adesão (modelo contratual mais “frágil”, posto implicar mera adesão às práticas contratuais habitacionais da COHAB-SP) em contratos com cláusula de alienação fiduciária.</w:t>
      </w:r>
    </w:p>
    <w:p w14:paraId="7F71FDCA"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 xml:space="preserve">Neste segmento de atividade, a Companhia, no ano de 2021, intermediou a aprovação junto ao Comitê Gestor do SPDA FIDC importantes práticas negociais, tais como o fluxo de cancelamento administrativo unilateral de contratos que foram objeto de negociação entre mutuários, quando o mutuário original não é encontrado e as minutas dos termos de renegociação, conforme assinalado acima. Além disto, a Companhia acompanhou a campanha de comunicação junto aos mutuários por meio website próprio do SPDA FIDC, panfletos e cartazes, assim como a implantação de sede de atendimento presencial e o início de um importante passo para a regularização documental dos contratos, que é a digitalização destes e a transferência da guarda dos documentos para uma empresa especializada. </w:t>
      </w:r>
    </w:p>
    <w:p w14:paraId="53223421"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 xml:space="preserve">Em 2022, ampliou as ações com a implantação da sede de atendimento no centro da cidade de São Paulo e a disponibilização de posto de atendimento em uma unidade do Descomplica na Zona Leste de modo a se aproximar dos mutuários de sua carteira. Além </w:t>
      </w:r>
      <w:r w:rsidRPr="00D6654F">
        <w:rPr>
          <w:rFonts w:ascii="Times New Roman" w:hAnsi="Times New Roman"/>
          <w:sz w:val="24"/>
          <w:szCs w:val="24"/>
        </w:rPr>
        <w:lastRenderedPageBreak/>
        <w:t xml:space="preserve">disso, tem confeccionado vídeos com informações sobre seu trabalho e com depoimentos de mutuários que conseguiram regularizar seus contratos. </w:t>
      </w:r>
    </w:p>
    <w:p w14:paraId="6236B8AB"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 xml:space="preserve">Estas iniciativas surtiram efeito, que pode ser analisado quantitativamente na melhoria da qualidade do crédito, seja pela renegociação contratual e melhoria da garantia (propriedade resolúvel em alienação fiduciária) ou pela retomada e manutenção da adimplência. </w:t>
      </w:r>
    </w:p>
    <w:p w14:paraId="68575A6D"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Em números até dezembro de 2022</w:t>
      </w:r>
      <w:r w:rsidRPr="00D6654F">
        <w:rPr>
          <w:rStyle w:val="Refdenotaderodap"/>
          <w:rFonts w:ascii="Times New Roman" w:hAnsi="Times New Roman"/>
          <w:sz w:val="24"/>
          <w:szCs w:val="24"/>
        </w:rPr>
        <w:footnoteReference w:id="1"/>
      </w:r>
      <w:r w:rsidRPr="00D6654F">
        <w:rPr>
          <w:rFonts w:ascii="Times New Roman" w:hAnsi="Times New Roman"/>
          <w:sz w:val="24"/>
          <w:szCs w:val="24"/>
        </w:rPr>
        <w:t xml:space="preserve">, foram realizadas 5.012 renegociações contratuais com os mutuários, sendo 3.505 conversões em alienações fiduciárias, 1.333 confissão de dívida SAC (para dívidas inferiores a R$ 15 mil reais) e 174 confissão de dívida transitória (para imóveis com pendências na regularização fundiária). Além disso, houve a redução da inadimplência da carteira de 51,7% em dezembro de 2021 para 46% em dezembro de 2022. </w:t>
      </w:r>
    </w:p>
    <w:p w14:paraId="7A34ED6C"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 xml:space="preserve">Ainda em 2022, a Companhia prospectou projetos com soluções do mercado de capitais para atender diferentes áreas da Prefeitura que precisam otimizar a gestão de seus ativos mobiliários ou imobiliários, tanto por meio de contratos com </w:t>
      </w:r>
      <w:proofErr w:type="spellStart"/>
      <w:r w:rsidRPr="00D6654F">
        <w:rPr>
          <w:rFonts w:ascii="Times New Roman" w:hAnsi="Times New Roman"/>
          <w:i/>
          <w:iCs/>
          <w:sz w:val="24"/>
          <w:szCs w:val="24"/>
        </w:rPr>
        <w:t>services</w:t>
      </w:r>
      <w:proofErr w:type="spellEnd"/>
      <w:r w:rsidRPr="00D6654F">
        <w:rPr>
          <w:rFonts w:ascii="Times New Roman" w:hAnsi="Times New Roman"/>
          <w:sz w:val="24"/>
          <w:szCs w:val="24"/>
        </w:rPr>
        <w:t xml:space="preserve"> de cobrança como utilizando estruturas próprias tais como Sociedades de Propósito Específico ou Fundos. </w:t>
      </w:r>
    </w:p>
    <w:p w14:paraId="5B8542AA"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Por fim, tendo-se em vista que a operação da SPDA lida com o risco inerente ao mercado financeiro, a Companhia não se presta a ser apenas um investidor passivo, neste sentido executa atividades para que:</w:t>
      </w:r>
    </w:p>
    <w:p w14:paraId="225B6C78" w14:textId="77777777" w:rsidR="00D6654F" w:rsidRPr="00D6654F" w:rsidRDefault="00D6654F" w:rsidP="00D6654F">
      <w:pPr>
        <w:pStyle w:val="PargrafodaLista"/>
        <w:numPr>
          <w:ilvl w:val="0"/>
          <w:numId w:val="6"/>
        </w:numPr>
        <w:spacing w:before="120" w:after="120" w:line="360" w:lineRule="auto"/>
        <w:contextualSpacing/>
        <w:rPr>
          <w:rFonts w:ascii="Times New Roman" w:hAnsi="Times New Roman"/>
          <w:sz w:val="24"/>
          <w:szCs w:val="24"/>
        </w:rPr>
      </w:pPr>
      <w:r w:rsidRPr="00D6654F">
        <w:rPr>
          <w:rFonts w:ascii="Times New Roman" w:hAnsi="Times New Roman"/>
          <w:sz w:val="24"/>
          <w:szCs w:val="24"/>
        </w:rPr>
        <w:t>Os fundos que detém valorizem acima da projeção expressa em sua precificação,</w:t>
      </w:r>
    </w:p>
    <w:p w14:paraId="285D02F9" w14:textId="77777777" w:rsidR="00D6654F" w:rsidRPr="00D6654F" w:rsidRDefault="00D6654F" w:rsidP="00D6654F">
      <w:pPr>
        <w:pStyle w:val="PargrafodaLista"/>
        <w:numPr>
          <w:ilvl w:val="0"/>
          <w:numId w:val="6"/>
        </w:numPr>
        <w:spacing w:before="120" w:after="120" w:line="360" w:lineRule="auto"/>
        <w:contextualSpacing/>
        <w:rPr>
          <w:rFonts w:ascii="Times New Roman" w:hAnsi="Times New Roman"/>
          <w:sz w:val="24"/>
          <w:szCs w:val="24"/>
        </w:rPr>
      </w:pPr>
      <w:r w:rsidRPr="00D6654F">
        <w:rPr>
          <w:rFonts w:ascii="Times New Roman" w:hAnsi="Times New Roman"/>
          <w:sz w:val="24"/>
          <w:szCs w:val="24"/>
        </w:rPr>
        <w:t>Os riscos típicos de qualquer valor mobiliário não atinjam seu patrimônio e,</w:t>
      </w:r>
    </w:p>
    <w:p w14:paraId="1347D9F6" w14:textId="77777777" w:rsidR="00D6654F" w:rsidRPr="00D6654F" w:rsidRDefault="00D6654F" w:rsidP="00D6654F">
      <w:pPr>
        <w:pStyle w:val="PargrafodaLista"/>
        <w:numPr>
          <w:ilvl w:val="0"/>
          <w:numId w:val="6"/>
        </w:numPr>
        <w:spacing w:before="120" w:after="120" w:line="360" w:lineRule="auto"/>
        <w:contextualSpacing/>
        <w:rPr>
          <w:rFonts w:ascii="Times New Roman" w:hAnsi="Times New Roman"/>
          <w:sz w:val="24"/>
          <w:szCs w:val="24"/>
        </w:rPr>
      </w:pPr>
      <w:r w:rsidRPr="00D6654F">
        <w:rPr>
          <w:rFonts w:ascii="Times New Roman" w:hAnsi="Times New Roman"/>
          <w:sz w:val="24"/>
          <w:szCs w:val="24"/>
        </w:rPr>
        <w:t>As estruturas típicas de mercado, controladas pela Companhia, exerçam sua função pública relacionada às diretrizes do governo municipal.</w:t>
      </w:r>
    </w:p>
    <w:p w14:paraId="46815B21" w14:textId="77777777" w:rsidR="00D6654F" w:rsidRPr="00D6654F" w:rsidRDefault="00D6654F" w:rsidP="00D6654F">
      <w:pPr>
        <w:spacing w:before="120" w:after="120" w:line="360" w:lineRule="auto"/>
        <w:ind w:left="360"/>
        <w:rPr>
          <w:rFonts w:ascii="Times New Roman" w:hAnsi="Times New Roman"/>
          <w:sz w:val="24"/>
          <w:szCs w:val="24"/>
        </w:rPr>
      </w:pPr>
    </w:p>
    <w:p w14:paraId="6B91D3A2" w14:textId="77777777" w:rsidR="00D6654F" w:rsidRPr="00D6654F" w:rsidRDefault="00D6654F" w:rsidP="00D6654F">
      <w:pPr>
        <w:spacing w:before="120" w:after="120" w:line="360" w:lineRule="auto"/>
        <w:rPr>
          <w:rFonts w:ascii="Times New Roman" w:hAnsi="Times New Roman"/>
          <w:b/>
          <w:sz w:val="24"/>
          <w:szCs w:val="24"/>
        </w:rPr>
      </w:pPr>
      <w:r w:rsidRPr="00D6654F">
        <w:rPr>
          <w:rFonts w:ascii="Times New Roman" w:hAnsi="Times New Roman"/>
          <w:b/>
          <w:sz w:val="24"/>
          <w:szCs w:val="24"/>
        </w:rPr>
        <w:t>II.</w:t>
      </w:r>
      <w:r w:rsidRPr="00D6654F">
        <w:rPr>
          <w:rFonts w:ascii="Times New Roman" w:hAnsi="Times New Roman"/>
          <w:b/>
          <w:sz w:val="24"/>
          <w:szCs w:val="24"/>
        </w:rPr>
        <w:tab/>
        <w:t>Resultado financeiro do exercício</w:t>
      </w:r>
    </w:p>
    <w:p w14:paraId="5470D51A"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No exercício social encerrado em 31 de dezembro de 2022, a receita total da Companhia foi de R$ 58.592.652,90 (R$ 47.097.753,73 em 2021).</w:t>
      </w:r>
    </w:p>
    <w:p w14:paraId="07AC2BFA"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lastRenderedPageBreak/>
        <w:t xml:space="preserve">Principal componente da receita total da Companhia, o resultado das cotas do SPDA FIDC (considerando o ajuste a valor justo de R$ 2.928.282,94 e a receita financeira da amortização das cotas de R$ 46.964.064,10) totalizou R$ 49.892.347,04 (R$ 45.303.735,40 em 2021). </w:t>
      </w:r>
    </w:p>
    <w:p w14:paraId="731FCE04"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A receita da Companhia referente (i) à parcela já realizada da receita financeira decorrente do ajuste a valor justo de cotas do SPDA FIDC e (</w:t>
      </w:r>
      <w:proofErr w:type="spellStart"/>
      <w:r w:rsidRPr="00D6654F">
        <w:rPr>
          <w:rFonts w:ascii="Times New Roman" w:hAnsi="Times New Roman"/>
          <w:sz w:val="24"/>
          <w:szCs w:val="24"/>
        </w:rPr>
        <w:t>ii</w:t>
      </w:r>
      <w:proofErr w:type="spellEnd"/>
      <w:r w:rsidRPr="00D6654F">
        <w:rPr>
          <w:rFonts w:ascii="Times New Roman" w:hAnsi="Times New Roman"/>
          <w:sz w:val="24"/>
          <w:szCs w:val="24"/>
        </w:rPr>
        <w:t xml:space="preserve">) a rendimentos de aplicações financeiras em fundos de renda fixa no exercício social encerrado em 31 de dezembro de 2022 foi de R$ 55.664.369,96 (frente R$ 18.939.141,96 em 2021) sendo que R$ 46.964.064,10 se referem à rentabilidade realizada na amortização de R$ 78.500.000,00 do FIDC realizada em dezembro. </w:t>
      </w:r>
    </w:p>
    <w:p w14:paraId="262F5223"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As despesas totais da SPDA no exercício social encerrado em 31 de dezembro de 2021 foram de R$ 28.892.143,75 (frente a R$ 28.031.183,96 em 2021). As despesas mais representativas em 2022 foram as de juros sobre capital próprio R$ 21.141.857,33</w:t>
      </w:r>
      <w:r w:rsidRPr="00D6654F">
        <w:rPr>
          <w:rStyle w:val="Refdenotaderodap"/>
          <w:rFonts w:ascii="Times New Roman" w:hAnsi="Times New Roman"/>
          <w:sz w:val="24"/>
          <w:szCs w:val="24"/>
        </w:rPr>
        <w:footnoteReference w:id="2"/>
      </w:r>
      <w:r w:rsidRPr="00D6654F">
        <w:rPr>
          <w:rFonts w:ascii="Times New Roman" w:hAnsi="Times New Roman"/>
          <w:sz w:val="24"/>
          <w:szCs w:val="24"/>
        </w:rPr>
        <w:t>, administrativas de R$ 3.090.116,71 e tributárias de R$ 2.595.148,80.</w:t>
      </w:r>
    </w:p>
    <w:p w14:paraId="006EC4BD"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 xml:space="preserve">Isto posto, a administração da Companhia anuncia o lucro líquido de R$ 50.842.366,48 no exercício social encerrado em 31 de dezembro de 2022. </w:t>
      </w:r>
    </w:p>
    <w:p w14:paraId="347E26BB" w14:textId="77777777" w:rsidR="00D6654F" w:rsidRPr="00D6654F" w:rsidRDefault="00D6654F" w:rsidP="00D6654F">
      <w:pPr>
        <w:spacing w:before="120" w:after="120" w:line="360" w:lineRule="auto"/>
        <w:rPr>
          <w:rFonts w:ascii="Times New Roman" w:hAnsi="Times New Roman"/>
          <w:sz w:val="24"/>
          <w:szCs w:val="24"/>
        </w:rPr>
      </w:pPr>
    </w:p>
    <w:p w14:paraId="66A0A3E2" w14:textId="77777777" w:rsidR="00D6654F" w:rsidRPr="00D6654F" w:rsidRDefault="00D6654F" w:rsidP="00D6654F">
      <w:pPr>
        <w:spacing w:before="120" w:after="120" w:line="360" w:lineRule="auto"/>
        <w:rPr>
          <w:rFonts w:ascii="Times New Roman" w:hAnsi="Times New Roman"/>
          <w:b/>
          <w:sz w:val="24"/>
          <w:szCs w:val="24"/>
        </w:rPr>
      </w:pPr>
      <w:r w:rsidRPr="00D6654F">
        <w:rPr>
          <w:rFonts w:ascii="Times New Roman" w:hAnsi="Times New Roman"/>
          <w:b/>
          <w:sz w:val="24"/>
          <w:szCs w:val="24"/>
        </w:rPr>
        <w:t>III.</w:t>
      </w:r>
      <w:r w:rsidRPr="00D6654F">
        <w:rPr>
          <w:rFonts w:ascii="Times New Roman" w:hAnsi="Times New Roman"/>
          <w:b/>
          <w:sz w:val="24"/>
          <w:szCs w:val="24"/>
        </w:rPr>
        <w:tab/>
        <w:t xml:space="preserve">Perspectivas </w:t>
      </w:r>
    </w:p>
    <w:p w14:paraId="346CCDE1"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 xml:space="preserve">O desafio da Companhia para o próximo exercício será a gestão de seus ativos e a prospecção de novos. Com o FIDC e Fundos Garantidores já implementados a Companhia estuda a estruturação de novos fundos para gerir e lastrear programas municipais em outros segmentos tais como a reorganização de dívidas, geração de receitas para redução de déficit atuarial e aquisição de novos créditos.   </w:t>
      </w:r>
    </w:p>
    <w:p w14:paraId="4D2303FC"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 xml:space="preserve">Entendemos que na fase atual da empresa, a prestação de serviços de consultoria ou assessoramento deixaram de ser o objetivo primordial de geração de receitas, passando a ser uma importante forma de prospecção de novos negócios nos casos nos quais a SPDA atua na modelagem de estruturas a serem implantadas em outros entes ou avalia preliminarmente a possibilidade de recebimento ou desenvolvimento de ativos. </w:t>
      </w:r>
    </w:p>
    <w:p w14:paraId="535CACD1"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lastRenderedPageBreak/>
        <w:t>Neste sentido, as atividades como a gestão de carteiras e ativos (diretamente ou por meio de instrumento de mercado ou contratual) e a prestação de garantias devem ser o foco operacional de modo a atender o objeto social da Companhia.</w:t>
      </w:r>
    </w:p>
    <w:p w14:paraId="255EB8B3"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 xml:space="preserve">Face ao volume de ativos, a organização interna da Companhia ganha particular relevância. Em 2023 a empresa deve focar na manutenção de seus ativos intelectuais, assim como, no investimento na área meio, inclusive com a criação de área de controle interno de modo a aprimorar a governança corporativa e a execução do planejamento financeiro empresarial.  </w:t>
      </w:r>
    </w:p>
    <w:p w14:paraId="3DE07EA6"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 xml:space="preserve">Em relação a gestão de ativos, a SPDA prospecta o desenvolvimento de mecanismos para ofertar à Prefeitura e suas entidades, a exemplo do que tem sido feito com as garantias prestadas ao poder concedente, espera criar conhecimento e oferta de Fundos Imobiliários, serviços de cobrança e a promoção de setores estratégicos para municipalidade por meio de maior celeridade e liquidez na circulação e gestão de ativos. </w:t>
      </w:r>
    </w:p>
    <w:p w14:paraId="6867750D"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Já para mobilização de ativos, a SPDA analisa estruturas de lastros e garantias objetivando a emissão de valores mobiliários ou a alienação direta de ativos no mercado, de modo a promover opções a municipalidade para capitalização e financiamento de projetos estruturantes de relevante interesse público.</w:t>
      </w:r>
    </w:p>
    <w:p w14:paraId="64027040" w14:textId="77777777" w:rsidR="00D6654F" w:rsidRPr="00D6654F" w:rsidRDefault="00D6654F" w:rsidP="00D6654F">
      <w:pPr>
        <w:spacing w:before="120" w:after="120" w:line="360" w:lineRule="auto"/>
        <w:rPr>
          <w:rFonts w:ascii="Times New Roman" w:hAnsi="Times New Roman"/>
          <w:sz w:val="24"/>
          <w:szCs w:val="24"/>
        </w:rPr>
      </w:pPr>
      <w:r w:rsidRPr="00D6654F">
        <w:rPr>
          <w:rFonts w:ascii="Times New Roman" w:hAnsi="Times New Roman"/>
          <w:sz w:val="24"/>
          <w:szCs w:val="24"/>
        </w:rPr>
        <w:t xml:space="preserve">Neste sentido, a SPDA vem se consolidando como uma importante ferramenta para servir ao Município em seu planejamento financeiro e patrimonial e uma boa opção para financiamento e garantia para projetos estruturantes.  </w:t>
      </w:r>
    </w:p>
    <w:p w14:paraId="4C99431B" w14:textId="77777777" w:rsidR="00D6654F" w:rsidRPr="00D6654F" w:rsidRDefault="00D6654F" w:rsidP="00D6654F">
      <w:pPr>
        <w:spacing w:before="120" w:after="120" w:line="360" w:lineRule="auto"/>
        <w:rPr>
          <w:rFonts w:ascii="Times New Roman" w:hAnsi="Times New Roman"/>
          <w:sz w:val="24"/>
          <w:szCs w:val="24"/>
        </w:rPr>
      </w:pPr>
    </w:p>
    <w:p w14:paraId="2EB04651" w14:textId="77777777" w:rsidR="00D6654F" w:rsidRPr="00D6654F" w:rsidRDefault="00D6654F" w:rsidP="00D6654F">
      <w:pPr>
        <w:autoSpaceDE w:val="0"/>
        <w:autoSpaceDN w:val="0"/>
        <w:adjustRightInd w:val="0"/>
        <w:spacing w:before="120" w:after="120" w:line="360" w:lineRule="auto"/>
        <w:jc w:val="center"/>
        <w:rPr>
          <w:rFonts w:ascii="Times New Roman" w:hAnsi="Times New Roman"/>
          <w:sz w:val="24"/>
          <w:szCs w:val="24"/>
        </w:rPr>
      </w:pPr>
      <w:r w:rsidRPr="00D6654F">
        <w:rPr>
          <w:rFonts w:ascii="Times New Roman" w:hAnsi="Times New Roman"/>
          <w:sz w:val="24"/>
          <w:szCs w:val="24"/>
        </w:rPr>
        <w:t>***</w:t>
      </w:r>
    </w:p>
    <w:p w14:paraId="3B864D4B" w14:textId="77777777" w:rsidR="00D6654F" w:rsidRPr="00D6654F" w:rsidRDefault="00D6654F" w:rsidP="00D6654F">
      <w:pPr>
        <w:autoSpaceDE w:val="0"/>
        <w:autoSpaceDN w:val="0"/>
        <w:adjustRightInd w:val="0"/>
        <w:spacing w:before="120" w:after="120" w:line="360" w:lineRule="auto"/>
        <w:rPr>
          <w:rFonts w:ascii="Times New Roman" w:hAnsi="Times New Roman"/>
          <w:sz w:val="24"/>
          <w:szCs w:val="24"/>
        </w:rPr>
      </w:pPr>
      <w:r w:rsidRPr="00D6654F">
        <w:rPr>
          <w:rFonts w:ascii="Times New Roman" w:hAnsi="Times New Roman"/>
          <w:sz w:val="24"/>
          <w:szCs w:val="24"/>
        </w:rPr>
        <w:t xml:space="preserve">O Relatório da Administração é parte integrante das demonstrações financeiras e deve ser lido em conjunto com as respectivas Notas Explicativas. </w:t>
      </w:r>
    </w:p>
    <w:p w14:paraId="2A50151B" w14:textId="77777777" w:rsidR="00D6654F" w:rsidRPr="00D6654F" w:rsidRDefault="00D6654F" w:rsidP="00D6654F">
      <w:pPr>
        <w:autoSpaceDE w:val="0"/>
        <w:autoSpaceDN w:val="0"/>
        <w:adjustRightInd w:val="0"/>
        <w:spacing w:before="120" w:after="120" w:line="360" w:lineRule="auto"/>
        <w:rPr>
          <w:rFonts w:ascii="Times New Roman" w:hAnsi="Times New Roman"/>
          <w:sz w:val="24"/>
          <w:szCs w:val="24"/>
        </w:rPr>
      </w:pPr>
      <w:r w:rsidRPr="00D6654F">
        <w:rPr>
          <w:rFonts w:ascii="Times New Roman" w:hAnsi="Times New Roman"/>
          <w:sz w:val="24"/>
          <w:szCs w:val="24"/>
        </w:rPr>
        <w:t>A Companhia anuncia seus resultados referentes ao exercício social findo em 31 de dezembro em 2022. Os valores estão expressos em R$ (reais) e de acordo com o disposto na Lei das Sociedade por Ações.</w:t>
      </w:r>
    </w:p>
    <w:p w14:paraId="7B0718D5" w14:textId="2AF55C09" w:rsidR="008C04F4" w:rsidRPr="00D6654F" w:rsidRDefault="008C04F4" w:rsidP="00D6654F">
      <w:pPr>
        <w:spacing w:before="120" w:after="120" w:line="360" w:lineRule="auto"/>
        <w:rPr>
          <w:rFonts w:ascii="Times New Roman" w:hAnsi="Times New Roman"/>
          <w:sz w:val="24"/>
          <w:szCs w:val="24"/>
        </w:rPr>
      </w:pPr>
    </w:p>
    <w:sectPr w:rsidR="008C04F4" w:rsidRPr="00D6654F" w:rsidSect="00B01D6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849D" w14:textId="77777777" w:rsidR="00E34E50" w:rsidRDefault="00E34E50" w:rsidP="00F24C0F">
      <w:pPr>
        <w:spacing w:line="240" w:lineRule="auto"/>
      </w:pPr>
      <w:r>
        <w:separator/>
      </w:r>
    </w:p>
  </w:endnote>
  <w:endnote w:type="continuationSeparator" w:id="0">
    <w:p w14:paraId="2C7F65AF" w14:textId="77777777" w:rsidR="00E34E50" w:rsidRDefault="00E34E50" w:rsidP="00F24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LT Std">
    <w:altName w:val="Arial"/>
    <w:panose1 w:val="00000000000000000000"/>
    <w:charset w:val="00"/>
    <w:family w:val="roman"/>
    <w:notTrueType/>
    <w:pitch w:val="default"/>
    <w:sig w:usb0="00000003" w:usb1="00000000" w:usb2="00000000" w:usb3="00000000" w:csb0="00000001" w:csb1="00000000"/>
  </w:font>
  <w:font w:name="Humanist 521">
    <w:panose1 w:val="00000000000000000000"/>
    <w:charset w:val="00"/>
    <w:family w:val="modern"/>
    <w:notTrueType/>
    <w:pitch w:val="variable"/>
    <w:sig w:usb0="A000002F" w:usb1="4000004A"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374884"/>
      <w:docPartObj>
        <w:docPartGallery w:val="Page Numbers (Bottom of Page)"/>
        <w:docPartUnique/>
      </w:docPartObj>
    </w:sdtPr>
    <w:sdtEndPr/>
    <w:sdtContent>
      <w:p w14:paraId="4404CC93" w14:textId="141214C9" w:rsidR="00726C93" w:rsidRDefault="00726C93">
        <w:pPr>
          <w:pStyle w:val="Rodap"/>
          <w:jc w:val="right"/>
        </w:pPr>
        <w:r>
          <w:fldChar w:fldCharType="begin"/>
        </w:r>
        <w:r>
          <w:instrText>PAGE   \* MERGEFORMAT</w:instrText>
        </w:r>
        <w:r>
          <w:fldChar w:fldCharType="separate"/>
        </w:r>
        <w:r>
          <w:t>2</w:t>
        </w:r>
        <w:r>
          <w:fldChar w:fldCharType="end"/>
        </w:r>
      </w:p>
    </w:sdtContent>
  </w:sdt>
  <w:p w14:paraId="7E5BF3F3" w14:textId="77777777" w:rsidR="00726C93" w:rsidRDefault="00726C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1B57" w14:textId="77777777" w:rsidR="00352110" w:rsidRDefault="00352110">
    <w:pPr>
      <w:pStyle w:val="Rodap"/>
      <w:jc w:val="center"/>
    </w:pPr>
    <w:r>
      <w:fldChar w:fldCharType="begin"/>
    </w:r>
    <w:r>
      <w:instrText>PAGE   \* MERGEFORMAT</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E65D" w14:textId="77777777" w:rsidR="00E34E50" w:rsidRDefault="00E34E50" w:rsidP="00F24C0F">
      <w:pPr>
        <w:spacing w:line="240" w:lineRule="auto"/>
      </w:pPr>
      <w:r>
        <w:separator/>
      </w:r>
    </w:p>
  </w:footnote>
  <w:footnote w:type="continuationSeparator" w:id="0">
    <w:p w14:paraId="336CA809" w14:textId="77777777" w:rsidR="00E34E50" w:rsidRDefault="00E34E50" w:rsidP="00F24C0F">
      <w:pPr>
        <w:spacing w:line="240" w:lineRule="auto"/>
      </w:pPr>
      <w:r>
        <w:continuationSeparator/>
      </w:r>
    </w:p>
  </w:footnote>
  <w:footnote w:id="1">
    <w:p w14:paraId="5D4684FF" w14:textId="77777777" w:rsidR="00D6654F" w:rsidRDefault="00D6654F" w:rsidP="00D6654F">
      <w:pPr>
        <w:pStyle w:val="Textodenotaderodap"/>
      </w:pPr>
      <w:r>
        <w:rPr>
          <w:rStyle w:val="Refdenotaderodap"/>
        </w:rPr>
        <w:footnoteRef/>
      </w:r>
      <w:r>
        <w:t xml:space="preserve"> Os quantitativos de renegociação estão acumulados de março de 2020 até dezembro de 2022, período no qual a gestão e serviço de cobrança está integralmente sendo realizada pelo FIDC. Em 2022 foram realizadas 3.806 renegociações.</w:t>
      </w:r>
    </w:p>
  </w:footnote>
  <w:footnote w:id="2">
    <w:p w14:paraId="756922D2" w14:textId="77777777" w:rsidR="00D6654F" w:rsidRDefault="00D6654F" w:rsidP="00D6654F">
      <w:pPr>
        <w:pStyle w:val="Textodenotaderodap"/>
      </w:pPr>
      <w:r>
        <w:rPr>
          <w:rStyle w:val="Refdenotaderodap"/>
        </w:rPr>
        <w:footnoteRef/>
      </w:r>
      <w:r>
        <w:t xml:space="preserve"> Os Juros sobre Capital Próprio do exercício de 2022 são lançados como Despesas para evidenciá-los na Demonstração do Resultado do Exercício e posteriormente são acrescidos ao resultado para apuração do Lucro Líquido face sua natureza de Distribuição de Resultados.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C6F8" w14:textId="77777777" w:rsidR="00386A2B" w:rsidRDefault="00F807B3" w:rsidP="00052533">
    <w:pPr>
      <w:spacing w:line="240" w:lineRule="auto"/>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FC3D" w14:textId="77777777" w:rsidR="00352110" w:rsidRDefault="00352110" w:rsidP="001D1DC3">
    <w:pPr>
      <w:spacing w:after="240" w:line="240" w:lineRule="auto"/>
      <w:jc w:val="left"/>
      <w:rPr>
        <w:rFonts w:ascii="Arial" w:hAnsi="Arial" w:cs="Arial"/>
        <w:color w:val="000000"/>
        <w:sz w:val="23"/>
        <w:szCs w:val="23"/>
        <w:u w:val="single"/>
      </w:rPr>
    </w:pPr>
    <w:r w:rsidRPr="00517ECF">
      <w:rPr>
        <w:rFonts w:ascii="Arial" w:hAnsi="Arial" w:cs="Arial"/>
        <w:color w:val="000000"/>
        <w:sz w:val="23"/>
        <w:szCs w:val="23"/>
        <w:u w:val="single"/>
      </w:rPr>
      <w:t>COMPANHIA SÃO PAULO DE DESENVOLVI</w:t>
    </w:r>
    <w:r>
      <w:rPr>
        <w:rFonts w:ascii="Arial" w:hAnsi="Arial" w:cs="Arial"/>
        <w:color w:val="000000"/>
        <w:sz w:val="23"/>
        <w:szCs w:val="23"/>
        <w:u w:val="single"/>
      </w:rPr>
      <w:t xml:space="preserve">MENTO E MOBILIZAÇÃO DE ATIVOS SPDA </w:t>
    </w:r>
  </w:p>
  <w:p w14:paraId="474B6A28" w14:textId="581C8392" w:rsidR="00352110" w:rsidRDefault="00352110" w:rsidP="001D1DC3">
    <w:pPr>
      <w:spacing w:after="240" w:line="240" w:lineRule="auto"/>
      <w:rPr>
        <w:rFonts w:ascii="Arial" w:hAnsi="Arial" w:cs="Arial"/>
        <w:color w:val="BFBFBF" w:themeColor="background1" w:themeShade="BF"/>
        <w:sz w:val="24"/>
        <w:szCs w:val="24"/>
      </w:rPr>
    </w:pPr>
    <w:r w:rsidRPr="001D1DC3">
      <w:rPr>
        <w:rFonts w:ascii="Arial" w:hAnsi="Arial" w:cs="Arial"/>
        <w:color w:val="BFBFBF" w:themeColor="background1" w:themeShade="BF"/>
        <w:sz w:val="24"/>
        <w:szCs w:val="24"/>
      </w:rPr>
      <w:t>Notas explicativas às demonstrações contábeis referentes ao exercício findo em 31 de dezembro de 2022 (Valores expressos em unidades de reais, exceto quando especificado).</w:t>
    </w:r>
  </w:p>
  <w:p w14:paraId="58F05E9D" w14:textId="77777777" w:rsidR="00352110" w:rsidRPr="00517ECF" w:rsidRDefault="00352110" w:rsidP="001D1DC3">
    <w:pPr>
      <w:spacing w:after="240" w:line="240" w:lineRule="auto"/>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2AF3" w14:textId="77777777" w:rsidR="000E5A20" w:rsidRPr="00352110" w:rsidRDefault="000E5A20" w:rsidP="000E5A20">
    <w:pPr>
      <w:spacing w:line="240" w:lineRule="auto"/>
      <w:rPr>
        <w:rFonts w:ascii="Times New Roman" w:hAnsi="Times New Roman"/>
        <w:sz w:val="20"/>
        <w:szCs w:val="20"/>
      </w:rPr>
    </w:pPr>
    <w:r w:rsidRPr="00352110">
      <w:rPr>
        <w:rFonts w:ascii="Times New Roman" w:hAnsi="Times New Roman"/>
        <w:sz w:val="20"/>
        <w:szCs w:val="20"/>
      </w:rPr>
      <w:t xml:space="preserve">COMPANHIA SÃO PAULO DE DESENVOLVIMENTO E MOBILIZAÇÃO DE ATIVOS SPDA </w:t>
    </w:r>
  </w:p>
  <w:p w14:paraId="419CA65F" w14:textId="05BF4BFB" w:rsidR="005B5096" w:rsidRPr="00352110" w:rsidRDefault="00352110" w:rsidP="00B01D6F">
    <w:pPr>
      <w:spacing w:line="240" w:lineRule="auto"/>
      <w:rPr>
        <w:rFonts w:ascii="Times New Roman" w:hAnsi="Times New Roman"/>
        <w:sz w:val="24"/>
        <w:szCs w:val="24"/>
      </w:rPr>
    </w:pPr>
    <w:r w:rsidRPr="00352110">
      <w:rPr>
        <w:rFonts w:ascii="Times New Roman" w:hAnsi="Times New Roman"/>
        <w:color w:val="BFBFBF" w:themeColor="background1" w:themeShade="BF"/>
        <w:sz w:val="24"/>
        <w:szCs w:val="24"/>
      </w:rPr>
      <w:t>Notas explicativas às demonstrações contábeis referentes ao exercício findo em 31 de dezembro de 2022 (Valores expressos em unidades de reais, exceto quando especificado).</w:t>
    </w:r>
  </w:p>
  <w:p w14:paraId="0FB5094C" w14:textId="77777777" w:rsidR="000E5A20" w:rsidRPr="00B01D6F" w:rsidRDefault="000E5A20" w:rsidP="00B01D6F">
    <w:pPr>
      <w:spacing w:line="240" w:lineRule="auto"/>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EBB3" w14:textId="77777777" w:rsidR="00422C8E" w:rsidRPr="00B01D6F" w:rsidRDefault="00422C8E" w:rsidP="00B01D6F">
    <w:pPr>
      <w:spacing w:line="240" w:lineRule="auto"/>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8B4212"/>
    <w:multiLevelType w:val="hybridMultilevel"/>
    <w:tmpl w:val="6A7582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07D5D"/>
    <w:multiLevelType w:val="hybridMultilevel"/>
    <w:tmpl w:val="73C83A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874336"/>
    <w:multiLevelType w:val="hybridMultilevel"/>
    <w:tmpl w:val="F536A6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117C09"/>
    <w:multiLevelType w:val="hybridMultilevel"/>
    <w:tmpl w:val="5EB00782"/>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8F127C4"/>
    <w:multiLevelType w:val="hybridMultilevel"/>
    <w:tmpl w:val="8FA8BC4E"/>
    <w:lvl w:ilvl="0" w:tplc="21D09C6E">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BF228A"/>
    <w:multiLevelType w:val="hybridMultilevel"/>
    <w:tmpl w:val="4BB85E12"/>
    <w:lvl w:ilvl="0" w:tplc="7618ED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29009D"/>
    <w:multiLevelType w:val="hybridMultilevel"/>
    <w:tmpl w:val="321CA15A"/>
    <w:lvl w:ilvl="0" w:tplc="E13C69E0">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0F64601"/>
    <w:multiLevelType w:val="multilevel"/>
    <w:tmpl w:val="24ECD6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13068A"/>
    <w:multiLevelType w:val="hybridMultilevel"/>
    <w:tmpl w:val="F61C19C8"/>
    <w:lvl w:ilvl="0" w:tplc="CFE2C3D0">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A239C5"/>
    <w:multiLevelType w:val="hybridMultilevel"/>
    <w:tmpl w:val="F0C8C078"/>
    <w:lvl w:ilvl="0" w:tplc="8D7C50DA">
      <w:start w:val="7"/>
      <w:numFmt w:val="decimal"/>
      <w:lvlText w:val="%1."/>
      <w:lvlJc w:val="left"/>
      <w:pPr>
        <w:ind w:left="157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F23C58"/>
    <w:multiLevelType w:val="hybridMultilevel"/>
    <w:tmpl w:val="7F3828FA"/>
    <w:lvl w:ilvl="0" w:tplc="1654E4F0">
      <w:start w:val="1"/>
      <w:numFmt w:val="lowerLetter"/>
      <w:lvlText w:val="%1)"/>
      <w:lvlJc w:val="left"/>
      <w:pPr>
        <w:ind w:left="720"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2B341E10"/>
    <w:multiLevelType w:val="hybridMultilevel"/>
    <w:tmpl w:val="598CCFBA"/>
    <w:lvl w:ilvl="0" w:tplc="CD527600">
      <w:start w:val="1"/>
      <w:numFmt w:val="decimal"/>
      <w:lvlText w:val="(%1)"/>
      <w:lvlJc w:val="left"/>
      <w:pPr>
        <w:ind w:left="121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2" w15:restartNumberingAfterBreak="0">
    <w:nsid w:val="2CB2727A"/>
    <w:multiLevelType w:val="hybridMultilevel"/>
    <w:tmpl w:val="1CFEB4BC"/>
    <w:lvl w:ilvl="0" w:tplc="6158CC9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D2779F1"/>
    <w:multiLevelType w:val="hybridMultilevel"/>
    <w:tmpl w:val="63F08A74"/>
    <w:lvl w:ilvl="0" w:tplc="7B4CB0C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FA75360"/>
    <w:multiLevelType w:val="hybridMultilevel"/>
    <w:tmpl w:val="B3D23408"/>
    <w:lvl w:ilvl="0" w:tplc="E8CA1C4A">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FC8535D"/>
    <w:multiLevelType w:val="hybridMultilevel"/>
    <w:tmpl w:val="CBA06198"/>
    <w:lvl w:ilvl="0" w:tplc="CFE2C3D0">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B70A59"/>
    <w:multiLevelType w:val="hybridMultilevel"/>
    <w:tmpl w:val="025E39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440BC"/>
    <w:multiLevelType w:val="hybridMultilevel"/>
    <w:tmpl w:val="7B98FCD4"/>
    <w:lvl w:ilvl="0" w:tplc="EF24BB86">
      <w:start w:val="7"/>
      <w:numFmt w:val="decimal"/>
      <w:lvlText w:val="%1."/>
      <w:lvlJc w:val="left"/>
      <w:pPr>
        <w:ind w:left="157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C01BFF"/>
    <w:multiLevelType w:val="hybridMultilevel"/>
    <w:tmpl w:val="7E9A6EDE"/>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345E28CA"/>
    <w:multiLevelType w:val="hybridMultilevel"/>
    <w:tmpl w:val="F296F98A"/>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34BD75B3"/>
    <w:multiLevelType w:val="hybridMultilevel"/>
    <w:tmpl w:val="4BDEF71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665DB9"/>
    <w:multiLevelType w:val="hybridMultilevel"/>
    <w:tmpl w:val="986C03BA"/>
    <w:lvl w:ilvl="0" w:tplc="04160001">
      <w:start w:val="1"/>
      <w:numFmt w:val="bullet"/>
      <w:lvlText w:val=""/>
      <w:lvlJc w:val="left"/>
      <w:pPr>
        <w:ind w:left="1571" w:hanging="360"/>
      </w:pPr>
      <w:rPr>
        <w:rFonts w:ascii="Symbol" w:hAnsi="Symbol" w:hint="default"/>
      </w:rPr>
    </w:lvl>
    <w:lvl w:ilvl="1" w:tplc="FFFFFFFF">
      <w:start w:val="1"/>
      <w:numFmt w:val="lowerLetter"/>
      <w:lvlText w:val="%2."/>
      <w:lvlJc w:val="left"/>
      <w:pPr>
        <w:ind w:left="2291" w:hanging="360"/>
      </w:pPr>
    </w:lvl>
    <w:lvl w:ilvl="2" w:tplc="FFFFFFFF">
      <w:start w:val="1"/>
      <w:numFmt w:val="lowerRoman"/>
      <w:lvlText w:val="%3."/>
      <w:lvlJc w:val="right"/>
      <w:pPr>
        <w:ind w:left="3011" w:hanging="180"/>
      </w:pPr>
    </w:lvl>
    <w:lvl w:ilvl="3" w:tplc="FFFFFFFF">
      <w:start w:val="1"/>
      <w:numFmt w:val="decimal"/>
      <w:lvlText w:val="%4."/>
      <w:lvlJc w:val="left"/>
      <w:pPr>
        <w:ind w:left="3731" w:hanging="360"/>
      </w:pPr>
    </w:lvl>
    <w:lvl w:ilvl="4" w:tplc="FFFFFFFF">
      <w:start w:val="1"/>
      <w:numFmt w:val="lowerLetter"/>
      <w:lvlText w:val="%5."/>
      <w:lvlJc w:val="left"/>
      <w:pPr>
        <w:ind w:left="4451" w:hanging="360"/>
      </w:pPr>
    </w:lvl>
    <w:lvl w:ilvl="5" w:tplc="FFFFFFFF">
      <w:start w:val="1"/>
      <w:numFmt w:val="lowerRoman"/>
      <w:lvlText w:val="%6."/>
      <w:lvlJc w:val="right"/>
      <w:pPr>
        <w:ind w:left="5171" w:hanging="180"/>
      </w:pPr>
    </w:lvl>
    <w:lvl w:ilvl="6" w:tplc="FFFFFFFF">
      <w:start w:val="1"/>
      <w:numFmt w:val="decimal"/>
      <w:lvlText w:val="%7."/>
      <w:lvlJc w:val="left"/>
      <w:pPr>
        <w:ind w:left="5891" w:hanging="360"/>
      </w:pPr>
    </w:lvl>
    <w:lvl w:ilvl="7" w:tplc="FFFFFFFF">
      <w:start w:val="1"/>
      <w:numFmt w:val="lowerLetter"/>
      <w:lvlText w:val="%8."/>
      <w:lvlJc w:val="left"/>
      <w:pPr>
        <w:ind w:left="6611" w:hanging="360"/>
      </w:pPr>
    </w:lvl>
    <w:lvl w:ilvl="8" w:tplc="FFFFFFFF">
      <w:start w:val="1"/>
      <w:numFmt w:val="lowerRoman"/>
      <w:lvlText w:val="%9."/>
      <w:lvlJc w:val="right"/>
      <w:pPr>
        <w:ind w:left="7331" w:hanging="180"/>
      </w:pPr>
    </w:lvl>
  </w:abstractNum>
  <w:abstractNum w:abstractNumId="22" w15:restartNumberingAfterBreak="0">
    <w:nsid w:val="3D52409C"/>
    <w:multiLevelType w:val="hybridMultilevel"/>
    <w:tmpl w:val="3A9866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E56387"/>
    <w:multiLevelType w:val="multilevel"/>
    <w:tmpl w:val="B14C422C"/>
    <w:lvl w:ilvl="0">
      <w:start w:val="1"/>
      <w:numFmt w:val="decimal"/>
      <w:lvlText w:val="%1."/>
      <w:lvlJc w:val="left"/>
      <w:pPr>
        <w:ind w:left="36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46DB7D69"/>
    <w:multiLevelType w:val="hybridMultilevel"/>
    <w:tmpl w:val="598CCFBA"/>
    <w:lvl w:ilvl="0" w:tplc="CD527600">
      <w:start w:val="1"/>
      <w:numFmt w:val="decimal"/>
      <w:lvlText w:val="(%1)"/>
      <w:lvlJc w:val="left"/>
      <w:pPr>
        <w:ind w:left="121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25" w15:restartNumberingAfterBreak="0">
    <w:nsid w:val="47B76D8D"/>
    <w:multiLevelType w:val="hybridMultilevel"/>
    <w:tmpl w:val="7E9814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E159E1"/>
    <w:multiLevelType w:val="multilevel"/>
    <w:tmpl w:val="24ECD6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18E78CD"/>
    <w:multiLevelType w:val="hybridMultilevel"/>
    <w:tmpl w:val="A4223FF0"/>
    <w:lvl w:ilvl="0" w:tplc="AFF61C1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EF63D4F"/>
    <w:multiLevelType w:val="hybridMultilevel"/>
    <w:tmpl w:val="5D0AE2A4"/>
    <w:lvl w:ilvl="0" w:tplc="00285EA0">
      <w:start w:val="2"/>
      <w:numFmt w:val="lowerLetter"/>
      <w:lvlText w:val="%1)"/>
      <w:lvlJc w:val="left"/>
      <w:pPr>
        <w:ind w:left="78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72C6347"/>
    <w:multiLevelType w:val="hybridMultilevel"/>
    <w:tmpl w:val="81B46F2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A23CE1"/>
    <w:multiLevelType w:val="hybridMultilevel"/>
    <w:tmpl w:val="BD6C552E"/>
    <w:lvl w:ilvl="0" w:tplc="EF24BB86">
      <w:start w:val="7"/>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1" w15:restartNumberingAfterBreak="0">
    <w:nsid w:val="7BB653C6"/>
    <w:multiLevelType w:val="hybridMultilevel"/>
    <w:tmpl w:val="488C7EEA"/>
    <w:lvl w:ilvl="0" w:tplc="04160001">
      <w:start w:val="1"/>
      <w:numFmt w:val="bullet"/>
      <w:lvlText w:val=""/>
      <w:lvlJc w:val="left"/>
      <w:pPr>
        <w:ind w:left="1037" w:hanging="360"/>
      </w:pPr>
      <w:rPr>
        <w:rFonts w:ascii="Symbol" w:hAnsi="Symbol" w:hint="default"/>
      </w:rPr>
    </w:lvl>
    <w:lvl w:ilvl="1" w:tplc="04160003">
      <w:start w:val="1"/>
      <w:numFmt w:val="bullet"/>
      <w:lvlText w:val="o"/>
      <w:lvlJc w:val="left"/>
      <w:pPr>
        <w:ind w:left="1757" w:hanging="360"/>
      </w:pPr>
      <w:rPr>
        <w:rFonts w:ascii="Courier New" w:hAnsi="Courier New" w:cs="Courier New" w:hint="default"/>
      </w:rPr>
    </w:lvl>
    <w:lvl w:ilvl="2" w:tplc="04160005">
      <w:start w:val="1"/>
      <w:numFmt w:val="bullet"/>
      <w:lvlText w:val=""/>
      <w:lvlJc w:val="left"/>
      <w:pPr>
        <w:ind w:left="2477" w:hanging="360"/>
      </w:pPr>
      <w:rPr>
        <w:rFonts w:ascii="Wingdings" w:hAnsi="Wingdings" w:hint="default"/>
      </w:rPr>
    </w:lvl>
    <w:lvl w:ilvl="3" w:tplc="04160001">
      <w:start w:val="1"/>
      <w:numFmt w:val="bullet"/>
      <w:lvlText w:val=""/>
      <w:lvlJc w:val="left"/>
      <w:pPr>
        <w:ind w:left="3197" w:hanging="360"/>
      </w:pPr>
      <w:rPr>
        <w:rFonts w:ascii="Symbol" w:hAnsi="Symbol" w:hint="default"/>
      </w:rPr>
    </w:lvl>
    <w:lvl w:ilvl="4" w:tplc="04160003">
      <w:start w:val="1"/>
      <w:numFmt w:val="bullet"/>
      <w:lvlText w:val="o"/>
      <w:lvlJc w:val="left"/>
      <w:pPr>
        <w:ind w:left="3917" w:hanging="360"/>
      </w:pPr>
      <w:rPr>
        <w:rFonts w:ascii="Courier New" w:hAnsi="Courier New" w:cs="Courier New" w:hint="default"/>
      </w:rPr>
    </w:lvl>
    <w:lvl w:ilvl="5" w:tplc="04160005">
      <w:start w:val="1"/>
      <w:numFmt w:val="bullet"/>
      <w:lvlText w:val=""/>
      <w:lvlJc w:val="left"/>
      <w:pPr>
        <w:ind w:left="4637" w:hanging="360"/>
      </w:pPr>
      <w:rPr>
        <w:rFonts w:ascii="Wingdings" w:hAnsi="Wingdings" w:hint="default"/>
      </w:rPr>
    </w:lvl>
    <w:lvl w:ilvl="6" w:tplc="04160001">
      <w:start w:val="1"/>
      <w:numFmt w:val="bullet"/>
      <w:lvlText w:val=""/>
      <w:lvlJc w:val="left"/>
      <w:pPr>
        <w:ind w:left="5357" w:hanging="360"/>
      </w:pPr>
      <w:rPr>
        <w:rFonts w:ascii="Symbol" w:hAnsi="Symbol" w:hint="default"/>
      </w:rPr>
    </w:lvl>
    <w:lvl w:ilvl="7" w:tplc="04160003">
      <w:start w:val="1"/>
      <w:numFmt w:val="bullet"/>
      <w:lvlText w:val="o"/>
      <w:lvlJc w:val="left"/>
      <w:pPr>
        <w:ind w:left="6077" w:hanging="360"/>
      </w:pPr>
      <w:rPr>
        <w:rFonts w:ascii="Courier New" w:hAnsi="Courier New" w:cs="Courier New" w:hint="default"/>
      </w:rPr>
    </w:lvl>
    <w:lvl w:ilvl="8" w:tplc="04160005">
      <w:start w:val="1"/>
      <w:numFmt w:val="bullet"/>
      <w:lvlText w:val=""/>
      <w:lvlJc w:val="left"/>
      <w:pPr>
        <w:ind w:left="6797" w:hanging="360"/>
      </w:pPr>
      <w:rPr>
        <w:rFonts w:ascii="Wingdings" w:hAnsi="Wingdings" w:hint="default"/>
      </w:rPr>
    </w:lvl>
  </w:abstractNum>
  <w:abstractNum w:abstractNumId="32" w15:restartNumberingAfterBreak="0">
    <w:nsid w:val="7F426244"/>
    <w:multiLevelType w:val="hybridMultilevel"/>
    <w:tmpl w:val="91668A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2362066">
    <w:abstractNumId w:val="0"/>
  </w:num>
  <w:num w:numId="2" w16cid:durableId="1077942458">
    <w:abstractNumId w:val="23"/>
  </w:num>
  <w:num w:numId="3" w16cid:durableId="1604919870">
    <w:abstractNumId w:val="3"/>
  </w:num>
  <w:num w:numId="4" w16cid:durableId="542861462">
    <w:abstractNumId w:val="16"/>
  </w:num>
  <w:num w:numId="5" w16cid:durableId="391733770">
    <w:abstractNumId w:val="12"/>
  </w:num>
  <w:num w:numId="6" w16cid:durableId="352850542">
    <w:abstractNumId w:val="5"/>
  </w:num>
  <w:num w:numId="7" w16cid:durableId="1582131910">
    <w:abstractNumId w:val="31"/>
  </w:num>
  <w:num w:numId="8" w16cid:durableId="19478812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3130387">
    <w:abstractNumId w:val="3"/>
  </w:num>
  <w:num w:numId="10" w16cid:durableId="19156211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43944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3648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2849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6720212">
    <w:abstractNumId w:val="14"/>
  </w:num>
  <w:num w:numId="15" w16cid:durableId="1981156509">
    <w:abstractNumId w:val="20"/>
  </w:num>
  <w:num w:numId="16" w16cid:durableId="251940708">
    <w:abstractNumId w:val="13"/>
  </w:num>
  <w:num w:numId="17" w16cid:durableId="2119524741">
    <w:abstractNumId w:val="2"/>
  </w:num>
  <w:num w:numId="18" w16cid:durableId="52582424">
    <w:abstractNumId w:val="27"/>
  </w:num>
  <w:num w:numId="19" w16cid:durableId="1322276857">
    <w:abstractNumId w:val="7"/>
  </w:num>
  <w:num w:numId="20" w16cid:durableId="996029377">
    <w:abstractNumId w:val="26"/>
  </w:num>
  <w:num w:numId="21" w16cid:durableId="681316552">
    <w:abstractNumId w:val="19"/>
  </w:num>
  <w:num w:numId="22" w16cid:durableId="112218304">
    <w:abstractNumId w:val="1"/>
  </w:num>
  <w:num w:numId="23" w16cid:durableId="492063730">
    <w:abstractNumId w:val="22"/>
  </w:num>
  <w:num w:numId="24" w16cid:durableId="1522862397">
    <w:abstractNumId w:val="10"/>
  </w:num>
  <w:num w:numId="25" w16cid:durableId="352073312">
    <w:abstractNumId w:val="30"/>
  </w:num>
  <w:num w:numId="26" w16cid:durableId="1224098273">
    <w:abstractNumId w:val="17"/>
  </w:num>
  <w:num w:numId="27" w16cid:durableId="199360693">
    <w:abstractNumId w:val="9"/>
  </w:num>
  <w:num w:numId="28" w16cid:durableId="1144004013">
    <w:abstractNumId w:val="29"/>
  </w:num>
  <w:num w:numId="29" w16cid:durableId="659239870">
    <w:abstractNumId w:val="32"/>
  </w:num>
  <w:num w:numId="30" w16cid:durableId="1131248773">
    <w:abstractNumId w:val="25"/>
  </w:num>
  <w:num w:numId="31" w16cid:durableId="1132290034">
    <w:abstractNumId w:val="24"/>
  </w:num>
  <w:num w:numId="32" w16cid:durableId="2135901648">
    <w:abstractNumId w:val="6"/>
  </w:num>
  <w:num w:numId="33" w16cid:durableId="32659225">
    <w:abstractNumId w:val="11"/>
  </w:num>
  <w:num w:numId="34" w16cid:durableId="320164583">
    <w:abstractNumId w:val="18"/>
  </w:num>
  <w:num w:numId="35" w16cid:durableId="887648878">
    <w:abstractNumId w:val="21"/>
  </w:num>
  <w:num w:numId="36" w16cid:durableId="657146872">
    <w:abstractNumId w:val="28"/>
  </w:num>
  <w:num w:numId="37" w16cid:durableId="1059284776">
    <w:abstractNumId w:val="4"/>
  </w:num>
  <w:num w:numId="38" w16cid:durableId="955021159">
    <w:abstractNumId w:val="15"/>
  </w:num>
  <w:num w:numId="39" w16cid:durableId="1898513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58"/>
    <w:rsid w:val="0003556A"/>
    <w:rsid w:val="00036166"/>
    <w:rsid w:val="00093BBF"/>
    <w:rsid w:val="000B4FE1"/>
    <w:rsid w:val="000B76D5"/>
    <w:rsid w:val="000C501C"/>
    <w:rsid w:val="000D310F"/>
    <w:rsid w:val="000D759F"/>
    <w:rsid w:val="000E52E6"/>
    <w:rsid w:val="000E5A20"/>
    <w:rsid w:val="00114FAB"/>
    <w:rsid w:val="0012729C"/>
    <w:rsid w:val="0013750F"/>
    <w:rsid w:val="00140DD2"/>
    <w:rsid w:val="00147042"/>
    <w:rsid w:val="001516C6"/>
    <w:rsid w:val="00191553"/>
    <w:rsid w:val="001B1218"/>
    <w:rsid w:val="001C5860"/>
    <w:rsid w:val="001D2078"/>
    <w:rsid w:val="001F7111"/>
    <w:rsid w:val="002051F1"/>
    <w:rsid w:val="002247BB"/>
    <w:rsid w:val="0024583A"/>
    <w:rsid w:val="00255735"/>
    <w:rsid w:val="002C2DD0"/>
    <w:rsid w:val="002E69D5"/>
    <w:rsid w:val="002F47AF"/>
    <w:rsid w:val="002F76DA"/>
    <w:rsid w:val="00352110"/>
    <w:rsid w:val="00374C66"/>
    <w:rsid w:val="003A27CF"/>
    <w:rsid w:val="003A6EC7"/>
    <w:rsid w:val="003B305F"/>
    <w:rsid w:val="003B5C58"/>
    <w:rsid w:val="003C6CD5"/>
    <w:rsid w:val="003E0483"/>
    <w:rsid w:val="003F42CD"/>
    <w:rsid w:val="0040683A"/>
    <w:rsid w:val="00422C8E"/>
    <w:rsid w:val="00441EB3"/>
    <w:rsid w:val="004601FE"/>
    <w:rsid w:val="00462871"/>
    <w:rsid w:val="004C4D89"/>
    <w:rsid w:val="004D07D1"/>
    <w:rsid w:val="004E17D7"/>
    <w:rsid w:val="004F73CE"/>
    <w:rsid w:val="00507BCF"/>
    <w:rsid w:val="00541FEA"/>
    <w:rsid w:val="00544BDC"/>
    <w:rsid w:val="00545149"/>
    <w:rsid w:val="00547E33"/>
    <w:rsid w:val="005611C1"/>
    <w:rsid w:val="00570107"/>
    <w:rsid w:val="005721E1"/>
    <w:rsid w:val="00577985"/>
    <w:rsid w:val="00583A85"/>
    <w:rsid w:val="00585824"/>
    <w:rsid w:val="005859DF"/>
    <w:rsid w:val="005932E5"/>
    <w:rsid w:val="005948C9"/>
    <w:rsid w:val="005A1D8E"/>
    <w:rsid w:val="005B5096"/>
    <w:rsid w:val="005C02D8"/>
    <w:rsid w:val="005D1EC5"/>
    <w:rsid w:val="005E4AAC"/>
    <w:rsid w:val="00601044"/>
    <w:rsid w:val="006026CA"/>
    <w:rsid w:val="00604E17"/>
    <w:rsid w:val="00643C28"/>
    <w:rsid w:val="0069137D"/>
    <w:rsid w:val="006C0C75"/>
    <w:rsid w:val="006C3EDF"/>
    <w:rsid w:val="006C66FA"/>
    <w:rsid w:val="006E1713"/>
    <w:rsid w:val="00707358"/>
    <w:rsid w:val="007152BE"/>
    <w:rsid w:val="00726C93"/>
    <w:rsid w:val="00760863"/>
    <w:rsid w:val="0078442D"/>
    <w:rsid w:val="00791891"/>
    <w:rsid w:val="007C6C0D"/>
    <w:rsid w:val="007D6D88"/>
    <w:rsid w:val="007F2F4D"/>
    <w:rsid w:val="00826A3C"/>
    <w:rsid w:val="00834969"/>
    <w:rsid w:val="0085537B"/>
    <w:rsid w:val="008654A3"/>
    <w:rsid w:val="008A2EE3"/>
    <w:rsid w:val="008C04F4"/>
    <w:rsid w:val="00902278"/>
    <w:rsid w:val="00907EB9"/>
    <w:rsid w:val="00911B1E"/>
    <w:rsid w:val="00916DE9"/>
    <w:rsid w:val="00924AA6"/>
    <w:rsid w:val="0092697F"/>
    <w:rsid w:val="009352FE"/>
    <w:rsid w:val="0094474F"/>
    <w:rsid w:val="00953291"/>
    <w:rsid w:val="00961126"/>
    <w:rsid w:val="00974970"/>
    <w:rsid w:val="009A40F0"/>
    <w:rsid w:val="009A6FBD"/>
    <w:rsid w:val="009B6328"/>
    <w:rsid w:val="009C0223"/>
    <w:rsid w:val="009D00FE"/>
    <w:rsid w:val="009E5824"/>
    <w:rsid w:val="00A02E90"/>
    <w:rsid w:val="00A26B6F"/>
    <w:rsid w:val="00A3000F"/>
    <w:rsid w:val="00A31378"/>
    <w:rsid w:val="00A3304E"/>
    <w:rsid w:val="00A3536C"/>
    <w:rsid w:val="00A44E0E"/>
    <w:rsid w:val="00A47F79"/>
    <w:rsid w:val="00A50A81"/>
    <w:rsid w:val="00AB7161"/>
    <w:rsid w:val="00AC3B0A"/>
    <w:rsid w:val="00AC518F"/>
    <w:rsid w:val="00AE7CE0"/>
    <w:rsid w:val="00B01D6F"/>
    <w:rsid w:val="00B666F1"/>
    <w:rsid w:val="00B76591"/>
    <w:rsid w:val="00B93F8C"/>
    <w:rsid w:val="00B9414F"/>
    <w:rsid w:val="00B94A6E"/>
    <w:rsid w:val="00BB43D3"/>
    <w:rsid w:val="00BB4D52"/>
    <w:rsid w:val="00BC3874"/>
    <w:rsid w:val="00C04187"/>
    <w:rsid w:val="00C40DF7"/>
    <w:rsid w:val="00C51952"/>
    <w:rsid w:val="00C70CFB"/>
    <w:rsid w:val="00C738E6"/>
    <w:rsid w:val="00CA70BE"/>
    <w:rsid w:val="00CB0A0D"/>
    <w:rsid w:val="00CC0428"/>
    <w:rsid w:val="00CC6911"/>
    <w:rsid w:val="00CE10BC"/>
    <w:rsid w:val="00CF2DD3"/>
    <w:rsid w:val="00CF4F64"/>
    <w:rsid w:val="00D36B4B"/>
    <w:rsid w:val="00D40091"/>
    <w:rsid w:val="00D628FC"/>
    <w:rsid w:val="00D6654F"/>
    <w:rsid w:val="00D82DCD"/>
    <w:rsid w:val="00D90B1F"/>
    <w:rsid w:val="00DC197D"/>
    <w:rsid w:val="00DE4BCF"/>
    <w:rsid w:val="00DE665D"/>
    <w:rsid w:val="00DE76E9"/>
    <w:rsid w:val="00E120F2"/>
    <w:rsid w:val="00E21CFC"/>
    <w:rsid w:val="00E24F2C"/>
    <w:rsid w:val="00E32F10"/>
    <w:rsid w:val="00E34E50"/>
    <w:rsid w:val="00E4254C"/>
    <w:rsid w:val="00E57FF1"/>
    <w:rsid w:val="00E62283"/>
    <w:rsid w:val="00E66BF6"/>
    <w:rsid w:val="00E7426B"/>
    <w:rsid w:val="00E92414"/>
    <w:rsid w:val="00E93C8B"/>
    <w:rsid w:val="00E9478E"/>
    <w:rsid w:val="00EA5D32"/>
    <w:rsid w:val="00EB1D19"/>
    <w:rsid w:val="00F15018"/>
    <w:rsid w:val="00F22792"/>
    <w:rsid w:val="00F24C0F"/>
    <w:rsid w:val="00F278C6"/>
    <w:rsid w:val="00F34FD0"/>
    <w:rsid w:val="00F440D1"/>
    <w:rsid w:val="00F53EC8"/>
    <w:rsid w:val="00F80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3F9A8"/>
  <w15:chartTrackingRefBased/>
  <w15:docId w15:val="{4937A4BF-05B7-4B6B-9CAA-C8CE5E0A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358"/>
    <w:pPr>
      <w:spacing w:after="0" w:line="264" w:lineRule="auto"/>
      <w:jc w:val="both"/>
    </w:pPr>
    <w:rPr>
      <w:rFonts w:ascii="Calibri" w:eastAsia="Times New Roman" w:hAnsi="Calibri" w:cs="Times New Roman"/>
      <w:lang w:eastAsia="pt-BR"/>
    </w:rPr>
  </w:style>
  <w:style w:type="paragraph" w:styleId="Ttulo1">
    <w:name w:val="heading 1"/>
    <w:basedOn w:val="Normal"/>
    <w:next w:val="Normal"/>
    <w:link w:val="Ttulo1Char"/>
    <w:uiPriority w:val="9"/>
    <w:qFormat/>
    <w:rsid w:val="00726C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00441EB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78442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9">
    <w:name w:val="heading 9"/>
    <w:basedOn w:val="Normal"/>
    <w:next w:val="Normal"/>
    <w:link w:val="Ttulo9Char"/>
    <w:uiPriority w:val="9"/>
    <w:semiHidden/>
    <w:unhideWhenUsed/>
    <w:qFormat/>
    <w:rsid w:val="007844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707358"/>
    <w:pPr>
      <w:spacing w:after="120"/>
    </w:pPr>
  </w:style>
  <w:style w:type="character" w:customStyle="1" w:styleId="CorpodetextoChar">
    <w:name w:val="Corpo de texto Char"/>
    <w:basedOn w:val="Fontepargpadro"/>
    <w:link w:val="Corpodetexto"/>
    <w:uiPriority w:val="99"/>
    <w:semiHidden/>
    <w:rsid w:val="00707358"/>
    <w:rPr>
      <w:rFonts w:ascii="Calibri" w:eastAsia="Times New Roman" w:hAnsi="Calibri" w:cs="Times New Roman"/>
      <w:lang w:eastAsia="pt-BR"/>
    </w:rPr>
  </w:style>
  <w:style w:type="paragraph" w:customStyle="1" w:styleId="Sumrio11">
    <w:name w:val="Sumário 11"/>
    <w:basedOn w:val="Normal"/>
    <w:uiPriority w:val="1"/>
    <w:qFormat/>
    <w:rsid w:val="00707358"/>
    <w:pPr>
      <w:widowControl w:val="0"/>
      <w:autoSpaceDE w:val="0"/>
      <w:autoSpaceDN w:val="0"/>
      <w:spacing w:before="8" w:line="240" w:lineRule="auto"/>
      <w:ind w:left="396"/>
      <w:jc w:val="left"/>
    </w:pPr>
    <w:rPr>
      <w:rFonts w:eastAsia="Calibri" w:cs="Calibri"/>
      <w:sz w:val="20"/>
      <w:szCs w:val="20"/>
      <w:lang w:val="pt-PT" w:eastAsia="pt-PT" w:bidi="pt-PT"/>
    </w:rPr>
  </w:style>
  <w:style w:type="paragraph" w:customStyle="1" w:styleId="Default">
    <w:name w:val="Default"/>
    <w:rsid w:val="008C04F4"/>
    <w:pPr>
      <w:autoSpaceDE w:val="0"/>
      <w:autoSpaceDN w:val="0"/>
      <w:adjustRightInd w:val="0"/>
      <w:spacing w:after="0" w:line="240" w:lineRule="auto"/>
    </w:pPr>
    <w:rPr>
      <w:rFonts w:ascii="Verdana" w:hAnsi="Verdana" w:cs="Verdana"/>
      <w:color w:val="000000"/>
      <w:sz w:val="24"/>
      <w:szCs w:val="24"/>
    </w:rPr>
  </w:style>
  <w:style w:type="paragraph" w:styleId="Cabealho">
    <w:name w:val="header"/>
    <w:basedOn w:val="Normal"/>
    <w:link w:val="CabealhoChar"/>
    <w:uiPriority w:val="99"/>
    <w:unhideWhenUsed/>
    <w:rsid w:val="00F24C0F"/>
    <w:pPr>
      <w:tabs>
        <w:tab w:val="center" w:pos="4252"/>
        <w:tab w:val="right" w:pos="8504"/>
      </w:tabs>
      <w:spacing w:line="240" w:lineRule="auto"/>
    </w:pPr>
  </w:style>
  <w:style w:type="character" w:customStyle="1" w:styleId="CabealhoChar">
    <w:name w:val="Cabeçalho Char"/>
    <w:basedOn w:val="Fontepargpadro"/>
    <w:link w:val="Cabealho"/>
    <w:uiPriority w:val="99"/>
    <w:rsid w:val="00F24C0F"/>
    <w:rPr>
      <w:rFonts w:ascii="Calibri" w:eastAsia="Times New Roman" w:hAnsi="Calibri" w:cs="Times New Roman"/>
      <w:lang w:eastAsia="pt-BR"/>
    </w:rPr>
  </w:style>
  <w:style w:type="paragraph" w:styleId="Rodap">
    <w:name w:val="footer"/>
    <w:basedOn w:val="Normal"/>
    <w:link w:val="RodapChar"/>
    <w:uiPriority w:val="99"/>
    <w:unhideWhenUsed/>
    <w:rsid w:val="00F24C0F"/>
    <w:pPr>
      <w:tabs>
        <w:tab w:val="center" w:pos="4252"/>
        <w:tab w:val="right" w:pos="8504"/>
      </w:tabs>
      <w:spacing w:line="240" w:lineRule="auto"/>
    </w:pPr>
  </w:style>
  <w:style w:type="character" w:customStyle="1" w:styleId="RodapChar">
    <w:name w:val="Rodapé Char"/>
    <w:basedOn w:val="Fontepargpadro"/>
    <w:link w:val="Rodap"/>
    <w:uiPriority w:val="99"/>
    <w:rsid w:val="00F24C0F"/>
    <w:rPr>
      <w:rFonts w:ascii="Calibri" w:eastAsia="Times New Roman" w:hAnsi="Calibri" w:cs="Times New Roman"/>
      <w:lang w:eastAsia="pt-BR"/>
    </w:rPr>
  </w:style>
  <w:style w:type="character" w:customStyle="1" w:styleId="Ttulo1Char">
    <w:name w:val="Título 1 Char"/>
    <w:basedOn w:val="Fontepargpadro"/>
    <w:link w:val="Ttulo1"/>
    <w:uiPriority w:val="9"/>
    <w:rsid w:val="00726C93"/>
    <w:rPr>
      <w:rFonts w:asciiTheme="majorHAnsi" w:eastAsiaTheme="majorEastAsia" w:hAnsiTheme="majorHAnsi" w:cstheme="majorBidi"/>
      <w:color w:val="2F5496" w:themeColor="accent1" w:themeShade="BF"/>
      <w:sz w:val="32"/>
      <w:szCs w:val="32"/>
      <w:lang w:eastAsia="pt-BR"/>
    </w:rPr>
  </w:style>
  <w:style w:type="paragraph" w:styleId="CabealhodoSumrio">
    <w:name w:val="TOC Heading"/>
    <w:basedOn w:val="Ttulo1"/>
    <w:next w:val="Normal"/>
    <w:uiPriority w:val="39"/>
    <w:unhideWhenUsed/>
    <w:qFormat/>
    <w:rsid w:val="00726C93"/>
    <w:pPr>
      <w:spacing w:line="259" w:lineRule="auto"/>
      <w:jc w:val="left"/>
      <w:outlineLvl w:val="9"/>
    </w:pPr>
  </w:style>
  <w:style w:type="paragraph" w:styleId="Sumrio1">
    <w:name w:val="toc 1"/>
    <w:basedOn w:val="Normal"/>
    <w:next w:val="Normal"/>
    <w:autoRedefine/>
    <w:uiPriority w:val="39"/>
    <w:unhideWhenUsed/>
    <w:rsid w:val="00352110"/>
    <w:pPr>
      <w:tabs>
        <w:tab w:val="right" w:leader="dot" w:pos="8494"/>
      </w:tabs>
      <w:spacing w:before="120" w:after="120" w:line="360" w:lineRule="auto"/>
    </w:pPr>
  </w:style>
  <w:style w:type="character" w:styleId="Hyperlink">
    <w:name w:val="Hyperlink"/>
    <w:basedOn w:val="Fontepargpadro"/>
    <w:uiPriority w:val="99"/>
    <w:unhideWhenUsed/>
    <w:rsid w:val="00726C93"/>
    <w:rPr>
      <w:color w:val="0563C1" w:themeColor="hyperlink"/>
      <w:u w:val="single"/>
    </w:rPr>
  </w:style>
  <w:style w:type="paragraph" w:styleId="Sumrio2">
    <w:name w:val="toc 2"/>
    <w:basedOn w:val="Normal"/>
    <w:next w:val="Normal"/>
    <w:autoRedefine/>
    <w:uiPriority w:val="39"/>
    <w:unhideWhenUsed/>
    <w:rsid w:val="00EB1D19"/>
    <w:pPr>
      <w:spacing w:after="100" w:line="259" w:lineRule="auto"/>
      <w:ind w:left="220"/>
      <w:jc w:val="left"/>
    </w:pPr>
    <w:rPr>
      <w:rFonts w:asciiTheme="minorHAnsi" w:eastAsiaTheme="minorEastAsia" w:hAnsiTheme="minorHAnsi"/>
    </w:rPr>
  </w:style>
  <w:style w:type="paragraph" w:styleId="Sumrio3">
    <w:name w:val="toc 3"/>
    <w:basedOn w:val="Normal"/>
    <w:next w:val="Normal"/>
    <w:autoRedefine/>
    <w:uiPriority w:val="39"/>
    <w:unhideWhenUsed/>
    <w:rsid w:val="00EB1D19"/>
    <w:pPr>
      <w:spacing w:after="100" w:line="259" w:lineRule="auto"/>
      <w:ind w:left="440"/>
      <w:jc w:val="left"/>
    </w:pPr>
    <w:rPr>
      <w:rFonts w:asciiTheme="minorHAnsi" w:eastAsiaTheme="minorEastAsia" w:hAnsiTheme="minorHAnsi"/>
    </w:rPr>
  </w:style>
  <w:style w:type="paragraph" w:styleId="PargrafodaLista">
    <w:name w:val="List Paragraph"/>
    <w:basedOn w:val="Normal"/>
    <w:link w:val="PargrafodaListaChar"/>
    <w:uiPriority w:val="34"/>
    <w:qFormat/>
    <w:rsid w:val="00B01D6F"/>
    <w:pPr>
      <w:ind w:left="708"/>
    </w:pPr>
  </w:style>
  <w:style w:type="paragraph" w:customStyle="1" w:styleId="textocentralizado">
    <w:name w:val="texto_centralizado"/>
    <w:basedOn w:val="Normal"/>
    <w:rsid w:val="0012729C"/>
    <w:pPr>
      <w:spacing w:before="100" w:beforeAutospacing="1" w:after="100" w:afterAutospacing="1" w:line="240" w:lineRule="auto"/>
      <w:jc w:val="left"/>
    </w:pPr>
    <w:rPr>
      <w:rFonts w:ascii="Times New Roman" w:hAnsi="Times New Roman"/>
      <w:sz w:val="24"/>
      <w:szCs w:val="24"/>
    </w:rPr>
  </w:style>
  <w:style w:type="character" w:styleId="Forte">
    <w:name w:val="Strong"/>
    <w:basedOn w:val="Fontepargpadro"/>
    <w:uiPriority w:val="22"/>
    <w:qFormat/>
    <w:rsid w:val="0012729C"/>
    <w:rPr>
      <w:b/>
      <w:bCs/>
    </w:rPr>
  </w:style>
  <w:style w:type="paragraph" w:customStyle="1" w:styleId="textojustificado">
    <w:name w:val="texto_justificado"/>
    <w:basedOn w:val="Normal"/>
    <w:rsid w:val="0012729C"/>
    <w:pPr>
      <w:spacing w:before="100" w:beforeAutospacing="1" w:after="100" w:afterAutospacing="1" w:line="240" w:lineRule="auto"/>
      <w:jc w:val="left"/>
    </w:pPr>
    <w:rPr>
      <w:rFonts w:ascii="Times New Roman" w:hAnsi="Times New Roman"/>
      <w:sz w:val="24"/>
      <w:szCs w:val="24"/>
    </w:rPr>
  </w:style>
  <w:style w:type="paragraph" w:styleId="NormalWeb">
    <w:name w:val="Normal (Web)"/>
    <w:basedOn w:val="Normal"/>
    <w:uiPriority w:val="99"/>
    <w:semiHidden/>
    <w:unhideWhenUsed/>
    <w:rsid w:val="0012729C"/>
    <w:pPr>
      <w:spacing w:before="100" w:beforeAutospacing="1" w:after="100" w:afterAutospacing="1" w:line="240" w:lineRule="auto"/>
      <w:jc w:val="left"/>
    </w:pPr>
    <w:rPr>
      <w:rFonts w:ascii="Times New Roman" w:hAnsi="Times New Roman"/>
      <w:sz w:val="24"/>
      <w:szCs w:val="24"/>
    </w:rPr>
  </w:style>
  <w:style w:type="character" w:customStyle="1" w:styleId="Ttulo3Char">
    <w:name w:val="Título 3 Char"/>
    <w:basedOn w:val="Fontepargpadro"/>
    <w:link w:val="Ttulo3"/>
    <w:uiPriority w:val="9"/>
    <w:rsid w:val="0078442D"/>
    <w:rPr>
      <w:rFonts w:asciiTheme="majorHAnsi" w:eastAsiaTheme="majorEastAsia" w:hAnsiTheme="majorHAnsi" w:cstheme="majorBidi"/>
      <w:color w:val="1F3763" w:themeColor="accent1" w:themeShade="7F"/>
      <w:sz w:val="24"/>
      <w:szCs w:val="24"/>
      <w:lang w:eastAsia="pt-BR"/>
    </w:rPr>
  </w:style>
  <w:style w:type="character" w:customStyle="1" w:styleId="Ttulo9Char">
    <w:name w:val="Título 9 Char"/>
    <w:basedOn w:val="Fontepargpadro"/>
    <w:link w:val="Ttulo9"/>
    <w:uiPriority w:val="9"/>
    <w:semiHidden/>
    <w:rsid w:val="0078442D"/>
    <w:rPr>
      <w:rFonts w:asciiTheme="majorHAnsi" w:eastAsiaTheme="majorEastAsia" w:hAnsiTheme="majorHAnsi" w:cstheme="majorBidi"/>
      <w:i/>
      <w:iCs/>
      <w:color w:val="272727" w:themeColor="text1" w:themeTint="D8"/>
      <w:sz w:val="21"/>
      <w:szCs w:val="21"/>
      <w:lang w:eastAsia="pt-BR"/>
    </w:rPr>
  </w:style>
  <w:style w:type="paragraph" w:styleId="SemEspaamento">
    <w:name w:val="No Spacing"/>
    <w:uiPriority w:val="1"/>
    <w:qFormat/>
    <w:rsid w:val="0078442D"/>
    <w:pPr>
      <w:widowControl w:val="0"/>
      <w:spacing w:after="0" w:line="240" w:lineRule="auto"/>
    </w:pPr>
    <w:rPr>
      <w:rFonts w:ascii="Calibri" w:eastAsia="Calibri" w:hAnsi="Calibri" w:cs="Times New Roman"/>
    </w:rPr>
  </w:style>
  <w:style w:type="paragraph" w:customStyle="1" w:styleId="OmniPage6">
    <w:name w:val="OmniPage #6"/>
    <w:basedOn w:val="Normal"/>
    <w:uiPriority w:val="99"/>
    <w:rsid w:val="0078442D"/>
    <w:pPr>
      <w:spacing w:line="220" w:lineRule="exact"/>
      <w:jc w:val="left"/>
    </w:pPr>
    <w:rPr>
      <w:rFonts w:ascii="Times New Roman" w:hAnsi="Times New Roman"/>
      <w:noProof/>
      <w:sz w:val="20"/>
      <w:szCs w:val="20"/>
    </w:rPr>
  </w:style>
  <w:style w:type="paragraph" w:styleId="Ttulo">
    <w:name w:val="Title"/>
    <w:basedOn w:val="Normal"/>
    <w:next w:val="Normal"/>
    <w:link w:val="TtuloChar"/>
    <w:uiPriority w:val="10"/>
    <w:qFormat/>
    <w:rsid w:val="00441EB3"/>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41EB3"/>
    <w:rPr>
      <w:rFonts w:asciiTheme="majorHAnsi" w:eastAsiaTheme="majorEastAsia" w:hAnsiTheme="majorHAnsi" w:cstheme="majorBidi"/>
      <w:spacing w:val="-10"/>
      <w:kern w:val="28"/>
      <w:sz w:val="56"/>
      <w:szCs w:val="56"/>
      <w:lang w:eastAsia="pt-BR"/>
    </w:rPr>
  </w:style>
  <w:style w:type="character" w:customStyle="1" w:styleId="Ttulo2Char">
    <w:name w:val="Título 2 Char"/>
    <w:basedOn w:val="Fontepargpadro"/>
    <w:link w:val="Ttulo2"/>
    <w:uiPriority w:val="9"/>
    <w:rsid w:val="00441EB3"/>
    <w:rPr>
      <w:rFonts w:asciiTheme="majorHAnsi" w:eastAsiaTheme="majorEastAsia" w:hAnsiTheme="majorHAnsi" w:cstheme="majorBidi"/>
      <w:color w:val="2F5496" w:themeColor="accent1" w:themeShade="BF"/>
      <w:sz w:val="26"/>
      <w:szCs w:val="26"/>
      <w:lang w:eastAsia="pt-BR"/>
    </w:rPr>
  </w:style>
  <w:style w:type="character" w:styleId="HiperlinkVisitado">
    <w:name w:val="FollowedHyperlink"/>
    <w:basedOn w:val="Fontepargpadro"/>
    <w:uiPriority w:val="99"/>
    <w:semiHidden/>
    <w:unhideWhenUsed/>
    <w:rsid w:val="0013750F"/>
    <w:rPr>
      <w:color w:val="800080"/>
      <w:u w:val="single"/>
    </w:rPr>
  </w:style>
  <w:style w:type="paragraph" w:customStyle="1" w:styleId="msonormal0">
    <w:name w:val="msonormal"/>
    <w:basedOn w:val="Normal"/>
    <w:rsid w:val="0013750F"/>
    <w:pPr>
      <w:spacing w:before="100" w:beforeAutospacing="1" w:after="100" w:afterAutospacing="1" w:line="240" w:lineRule="auto"/>
      <w:jc w:val="left"/>
    </w:pPr>
    <w:rPr>
      <w:rFonts w:ascii="Times New Roman" w:hAnsi="Times New Roman"/>
      <w:sz w:val="24"/>
      <w:szCs w:val="24"/>
    </w:rPr>
  </w:style>
  <w:style w:type="paragraph" w:customStyle="1" w:styleId="xl98">
    <w:name w:val="xl98"/>
    <w:basedOn w:val="Normal"/>
    <w:rsid w:val="0013750F"/>
    <w:pPr>
      <w:shd w:val="clear" w:color="000000" w:fill="FFFFFF"/>
      <w:spacing w:before="100" w:beforeAutospacing="1" w:after="100" w:afterAutospacing="1" w:line="240" w:lineRule="auto"/>
      <w:jc w:val="left"/>
      <w:textAlignment w:val="center"/>
    </w:pPr>
    <w:rPr>
      <w:rFonts w:ascii="Arial" w:hAnsi="Arial" w:cs="Arial"/>
      <w:b/>
      <w:bCs/>
      <w:color w:val="000000"/>
      <w:sz w:val="20"/>
      <w:szCs w:val="20"/>
      <w:u w:val="single"/>
    </w:rPr>
  </w:style>
  <w:style w:type="paragraph" w:customStyle="1" w:styleId="xl99">
    <w:name w:val="xl99"/>
    <w:basedOn w:val="Normal"/>
    <w:rsid w:val="0013750F"/>
    <w:pPr>
      <w:shd w:val="clear" w:color="000000" w:fill="FFFFFF"/>
      <w:spacing w:before="100" w:beforeAutospacing="1" w:after="100" w:afterAutospacing="1" w:line="240" w:lineRule="auto"/>
      <w:jc w:val="left"/>
      <w:textAlignment w:val="center"/>
    </w:pPr>
    <w:rPr>
      <w:rFonts w:ascii="Arial" w:hAnsi="Arial" w:cs="Arial"/>
      <w:b/>
      <w:bCs/>
      <w:color w:val="000000"/>
      <w:sz w:val="20"/>
      <w:szCs w:val="20"/>
      <w:u w:val="single"/>
    </w:rPr>
  </w:style>
  <w:style w:type="paragraph" w:customStyle="1" w:styleId="xl100">
    <w:name w:val="xl100"/>
    <w:basedOn w:val="Normal"/>
    <w:rsid w:val="0013750F"/>
    <w:pPr>
      <w:shd w:val="clear" w:color="000000" w:fill="FFFFFF"/>
      <w:spacing w:before="100" w:beforeAutospacing="1" w:after="100" w:afterAutospacing="1" w:line="240" w:lineRule="auto"/>
      <w:jc w:val="center"/>
      <w:textAlignment w:val="center"/>
    </w:pPr>
    <w:rPr>
      <w:rFonts w:ascii="Arial" w:hAnsi="Arial" w:cs="Arial"/>
      <w:b/>
      <w:bCs/>
      <w:color w:val="000000"/>
      <w:sz w:val="20"/>
      <w:szCs w:val="20"/>
      <w:u w:val="single"/>
    </w:rPr>
  </w:style>
  <w:style w:type="paragraph" w:customStyle="1" w:styleId="xl101">
    <w:name w:val="xl101"/>
    <w:basedOn w:val="Normal"/>
    <w:rsid w:val="0013750F"/>
    <w:pPr>
      <w:shd w:val="clear" w:color="000000" w:fill="FFFFFF"/>
      <w:spacing w:before="100" w:beforeAutospacing="1" w:after="100" w:afterAutospacing="1" w:line="240" w:lineRule="auto"/>
      <w:jc w:val="left"/>
      <w:textAlignment w:val="center"/>
    </w:pPr>
    <w:rPr>
      <w:rFonts w:ascii="Arial" w:hAnsi="Arial" w:cs="Arial"/>
      <w:color w:val="000000"/>
      <w:sz w:val="20"/>
      <w:szCs w:val="20"/>
    </w:rPr>
  </w:style>
  <w:style w:type="paragraph" w:customStyle="1" w:styleId="xl102">
    <w:name w:val="xl102"/>
    <w:basedOn w:val="Normal"/>
    <w:rsid w:val="0013750F"/>
    <w:pPr>
      <w:shd w:val="clear" w:color="000000" w:fill="FFFFFF"/>
      <w:spacing w:before="100" w:beforeAutospacing="1" w:after="100" w:afterAutospacing="1" w:line="240" w:lineRule="auto"/>
      <w:jc w:val="center"/>
      <w:textAlignment w:val="center"/>
    </w:pPr>
    <w:rPr>
      <w:rFonts w:ascii="Arial" w:hAnsi="Arial" w:cs="Arial"/>
      <w:sz w:val="20"/>
      <w:szCs w:val="20"/>
    </w:rPr>
  </w:style>
  <w:style w:type="paragraph" w:customStyle="1" w:styleId="xl103">
    <w:name w:val="xl103"/>
    <w:basedOn w:val="Normal"/>
    <w:rsid w:val="0013750F"/>
    <w:pPr>
      <w:shd w:val="clear" w:color="000000" w:fill="FFFFFF"/>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104">
    <w:name w:val="xl104"/>
    <w:basedOn w:val="Normal"/>
    <w:rsid w:val="0013750F"/>
    <w:pPr>
      <w:shd w:val="clear" w:color="000000" w:fill="FFFFFF"/>
      <w:spacing w:before="100" w:beforeAutospacing="1" w:after="100" w:afterAutospacing="1" w:line="240" w:lineRule="auto"/>
      <w:jc w:val="left"/>
      <w:textAlignment w:val="center"/>
    </w:pPr>
    <w:rPr>
      <w:rFonts w:ascii="Arial" w:hAnsi="Arial" w:cs="Arial"/>
      <w:color w:val="000000"/>
      <w:sz w:val="20"/>
      <w:szCs w:val="20"/>
    </w:rPr>
  </w:style>
  <w:style w:type="paragraph" w:customStyle="1" w:styleId="xl105">
    <w:name w:val="xl105"/>
    <w:basedOn w:val="Normal"/>
    <w:rsid w:val="0013750F"/>
    <w:pPr>
      <w:shd w:val="clear" w:color="000000" w:fill="FFFFFF"/>
      <w:spacing w:before="100" w:beforeAutospacing="1" w:after="100" w:afterAutospacing="1" w:line="240" w:lineRule="auto"/>
      <w:jc w:val="left"/>
    </w:pPr>
    <w:rPr>
      <w:rFonts w:ascii="Arial" w:hAnsi="Arial" w:cs="Arial"/>
      <w:color w:val="000000"/>
      <w:sz w:val="20"/>
      <w:szCs w:val="20"/>
    </w:rPr>
  </w:style>
  <w:style w:type="paragraph" w:customStyle="1" w:styleId="xl106">
    <w:name w:val="xl106"/>
    <w:basedOn w:val="Normal"/>
    <w:rsid w:val="0013750F"/>
    <w:pPr>
      <w:pBdr>
        <w:bottom w:val="single" w:sz="4" w:space="0" w:color="auto"/>
      </w:pBdr>
      <w:shd w:val="clear" w:color="000000" w:fill="FFFFFF"/>
      <w:spacing w:before="100" w:beforeAutospacing="1" w:after="100" w:afterAutospacing="1" w:line="240" w:lineRule="auto"/>
      <w:jc w:val="left"/>
      <w:textAlignment w:val="center"/>
    </w:pPr>
    <w:rPr>
      <w:rFonts w:ascii="Arial" w:hAnsi="Arial" w:cs="Arial"/>
      <w:color w:val="000000"/>
      <w:sz w:val="20"/>
      <w:szCs w:val="20"/>
    </w:rPr>
  </w:style>
  <w:style w:type="paragraph" w:customStyle="1" w:styleId="xl107">
    <w:name w:val="xl107"/>
    <w:basedOn w:val="Normal"/>
    <w:rsid w:val="0013750F"/>
    <w:pPr>
      <w:pBdr>
        <w:bottom w:val="single" w:sz="4" w:space="0" w:color="auto"/>
      </w:pBdr>
      <w:shd w:val="clear" w:color="000000" w:fill="FFFFFF"/>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108">
    <w:name w:val="xl108"/>
    <w:basedOn w:val="Normal"/>
    <w:rsid w:val="0013750F"/>
    <w:pPr>
      <w:pBdr>
        <w:bottom w:val="single" w:sz="4" w:space="0" w:color="auto"/>
      </w:pBdr>
      <w:shd w:val="clear" w:color="000000" w:fill="FFFFFF"/>
      <w:spacing w:before="100" w:beforeAutospacing="1" w:after="100" w:afterAutospacing="1" w:line="240" w:lineRule="auto"/>
      <w:jc w:val="left"/>
      <w:textAlignment w:val="center"/>
    </w:pPr>
    <w:rPr>
      <w:rFonts w:ascii="Arial" w:hAnsi="Arial" w:cs="Arial"/>
      <w:i/>
      <w:iCs/>
      <w:color w:val="000000"/>
      <w:sz w:val="20"/>
      <w:szCs w:val="20"/>
    </w:rPr>
  </w:style>
  <w:style w:type="paragraph" w:customStyle="1" w:styleId="xl109">
    <w:name w:val="xl109"/>
    <w:basedOn w:val="Normal"/>
    <w:rsid w:val="0013750F"/>
    <w:pPr>
      <w:pBdr>
        <w:bottom w:val="single" w:sz="4" w:space="0" w:color="auto"/>
      </w:pBdr>
      <w:shd w:val="clear" w:color="000000" w:fill="FFFFFF"/>
      <w:spacing w:before="100" w:beforeAutospacing="1" w:after="100" w:afterAutospacing="1" w:line="240" w:lineRule="auto"/>
      <w:jc w:val="center"/>
      <w:textAlignment w:val="center"/>
    </w:pPr>
    <w:rPr>
      <w:rFonts w:ascii="Arial" w:hAnsi="Arial" w:cs="Arial"/>
      <w:i/>
      <w:iCs/>
      <w:sz w:val="20"/>
      <w:szCs w:val="20"/>
    </w:rPr>
  </w:style>
  <w:style w:type="paragraph" w:customStyle="1" w:styleId="xl110">
    <w:name w:val="xl110"/>
    <w:basedOn w:val="Normal"/>
    <w:rsid w:val="0013750F"/>
    <w:pPr>
      <w:shd w:val="clear" w:color="000000" w:fill="FFFFFF"/>
      <w:spacing w:before="100" w:beforeAutospacing="1" w:after="100" w:afterAutospacing="1" w:line="240" w:lineRule="auto"/>
      <w:jc w:val="left"/>
      <w:textAlignment w:val="center"/>
    </w:pPr>
    <w:rPr>
      <w:rFonts w:ascii="Arial" w:hAnsi="Arial" w:cs="Arial"/>
      <w:i/>
      <w:iCs/>
      <w:color w:val="000000"/>
      <w:sz w:val="20"/>
      <w:szCs w:val="20"/>
    </w:rPr>
  </w:style>
  <w:style w:type="paragraph" w:customStyle="1" w:styleId="xl111">
    <w:name w:val="xl111"/>
    <w:basedOn w:val="Normal"/>
    <w:rsid w:val="0013750F"/>
    <w:pPr>
      <w:shd w:val="clear" w:color="000000" w:fill="FFFFFF"/>
      <w:spacing w:before="100" w:beforeAutospacing="1" w:after="100" w:afterAutospacing="1" w:line="240" w:lineRule="auto"/>
      <w:jc w:val="center"/>
      <w:textAlignment w:val="center"/>
    </w:pPr>
    <w:rPr>
      <w:rFonts w:ascii="Arial" w:hAnsi="Arial" w:cs="Arial"/>
      <w:i/>
      <w:iCs/>
      <w:sz w:val="20"/>
      <w:szCs w:val="20"/>
    </w:rPr>
  </w:style>
  <w:style w:type="paragraph" w:customStyle="1" w:styleId="xl112">
    <w:name w:val="xl112"/>
    <w:basedOn w:val="Normal"/>
    <w:rsid w:val="0013750F"/>
    <w:pPr>
      <w:pBdr>
        <w:bottom w:val="single" w:sz="4" w:space="0" w:color="auto"/>
      </w:pBdr>
      <w:shd w:val="clear" w:color="000000" w:fill="FFFFFF"/>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113">
    <w:name w:val="xl113"/>
    <w:basedOn w:val="Normal"/>
    <w:rsid w:val="0013750F"/>
    <w:pPr>
      <w:shd w:val="clear" w:color="000000" w:fill="FFFFFF"/>
      <w:spacing w:before="100" w:beforeAutospacing="1" w:after="100" w:afterAutospacing="1" w:line="240" w:lineRule="auto"/>
      <w:jc w:val="left"/>
      <w:textAlignment w:val="center"/>
    </w:pPr>
    <w:rPr>
      <w:rFonts w:ascii="Arial" w:hAnsi="Arial" w:cs="Arial"/>
      <w:color w:val="000000"/>
      <w:sz w:val="20"/>
      <w:szCs w:val="20"/>
      <w:u w:val="single"/>
    </w:rPr>
  </w:style>
  <w:style w:type="paragraph" w:customStyle="1" w:styleId="xl114">
    <w:name w:val="xl114"/>
    <w:basedOn w:val="Normal"/>
    <w:rsid w:val="0013750F"/>
    <w:pPr>
      <w:pBdr>
        <w:bottom w:val="single" w:sz="4" w:space="0" w:color="auto"/>
      </w:pBdr>
      <w:shd w:val="clear" w:color="000000" w:fill="FFFFFF"/>
      <w:spacing w:before="100" w:beforeAutospacing="1" w:after="100" w:afterAutospacing="1" w:line="240" w:lineRule="auto"/>
      <w:jc w:val="center"/>
      <w:textAlignment w:val="center"/>
    </w:pPr>
    <w:rPr>
      <w:rFonts w:ascii="Arial" w:hAnsi="Arial" w:cs="Arial"/>
      <w:b/>
      <w:bCs/>
      <w:sz w:val="20"/>
      <w:szCs w:val="20"/>
    </w:rPr>
  </w:style>
  <w:style w:type="paragraph" w:customStyle="1" w:styleId="xl115">
    <w:name w:val="xl115"/>
    <w:basedOn w:val="Normal"/>
    <w:rsid w:val="0013750F"/>
    <w:pPr>
      <w:shd w:val="clear" w:color="000000" w:fill="FFFFFF"/>
      <w:spacing w:before="100" w:beforeAutospacing="1" w:after="100" w:afterAutospacing="1" w:line="240" w:lineRule="auto"/>
      <w:jc w:val="left"/>
      <w:textAlignment w:val="center"/>
    </w:pPr>
    <w:rPr>
      <w:rFonts w:ascii="Arial" w:hAnsi="Arial" w:cs="Arial"/>
      <w:b/>
      <w:bCs/>
      <w:color w:val="000000"/>
      <w:sz w:val="20"/>
      <w:szCs w:val="20"/>
    </w:rPr>
  </w:style>
  <w:style w:type="paragraph" w:customStyle="1" w:styleId="xl116">
    <w:name w:val="xl116"/>
    <w:basedOn w:val="Normal"/>
    <w:rsid w:val="0013750F"/>
    <w:pPr>
      <w:shd w:val="clear" w:color="000000" w:fill="FFFFFF"/>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117">
    <w:name w:val="xl117"/>
    <w:basedOn w:val="Normal"/>
    <w:rsid w:val="0013750F"/>
    <w:pPr>
      <w:shd w:val="clear" w:color="000000" w:fill="FFFFFF"/>
      <w:spacing w:before="100" w:beforeAutospacing="1" w:after="100" w:afterAutospacing="1" w:line="240" w:lineRule="auto"/>
      <w:jc w:val="left"/>
      <w:textAlignment w:val="center"/>
    </w:pPr>
    <w:rPr>
      <w:rFonts w:ascii="Arial" w:hAnsi="Arial" w:cs="Arial"/>
      <w:b/>
      <w:bCs/>
      <w:color w:val="000000"/>
      <w:sz w:val="20"/>
      <w:szCs w:val="20"/>
    </w:rPr>
  </w:style>
  <w:style w:type="paragraph" w:customStyle="1" w:styleId="xl118">
    <w:name w:val="xl118"/>
    <w:basedOn w:val="Normal"/>
    <w:rsid w:val="0013750F"/>
    <w:pPr>
      <w:pBdr>
        <w:bottom w:val="single" w:sz="4" w:space="0" w:color="auto"/>
      </w:pBdr>
      <w:shd w:val="clear" w:color="000000" w:fill="FFFFFF"/>
      <w:spacing w:before="100" w:beforeAutospacing="1" w:after="100" w:afterAutospacing="1" w:line="240" w:lineRule="auto"/>
      <w:jc w:val="left"/>
      <w:textAlignment w:val="center"/>
    </w:pPr>
    <w:rPr>
      <w:rFonts w:ascii="Arial" w:hAnsi="Arial" w:cs="Arial"/>
      <w:b/>
      <w:bCs/>
      <w:color w:val="000000"/>
      <w:sz w:val="20"/>
      <w:szCs w:val="20"/>
    </w:rPr>
  </w:style>
  <w:style w:type="paragraph" w:customStyle="1" w:styleId="xl119">
    <w:name w:val="xl119"/>
    <w:basedOn w:val="Normal"/>
    <w:rsid w:val="0013750F"/>
    <w:pPr>
      <w:shd w:val="clear" w:color="000000" w:fill="FFFFFF"/>
      <w:spacing w:before="100" w:beforeAutospacing="1" w:after="100" w:afterAutospacing="1" w:line="240" w:lineRule="auto"/>
      <w:jc w:val="left"/>
      <w:textAlignment w:val="center"/>
    </w:pPr>
    <w:rPr>
      <w:rFonts w:ascii="Arial" w:hAnsi="Arial" w:cs="Arial"/>
      <w:color w:val="000000"/>
      <w:sz w:val="20"/>
      <w:szCs w:val="20"/>
    </w:rPr>
  </w:style>
  <w:style w:type="paragraph" w:customStyle="1" w:styleId="xl120">
    <w:name w:val="xl120"/>
    <w:basedOn w:val="Normal"/>
    <w:rsid w:val="0013750F"/>
    <w:pPr>
      <w:shd w:val="clear" w:color="000000" w:fill="FFFFFF"/>
      <w:spacing w:before="100" w:beforeAutospacing="1" w:after="100" w:afterAutospacing="1" w:line="240" w:lineRule="auto"/>
      <w:jc w:val="center"/>
      <w:textAlignment w:val="center"/>
    </w:pPr>
    <w:rPr>
      <w:rFonts w:ascii="Arial" w:hAnsi="Arial" w:cs="Arial"/>
      <w:b/>
      <w:bCs/>
      <w:sz w:val="20"/>
      <w:szCs w:val="20"/>
    </w:rPr>
  </w:style>
  <w:style w:type="paragraph" w:customStyle="1" w:styleId="xl121">
    <w:name w:val="xl121"/>
    <w:basedOn w:val="Normal"/>
    <w:rsid w:val="0013750F"/>
    <w:pPr>
      <w:pBdr>
        <w:bottom w:val="single" w:sz="4" w:space="0" w:color="auto"/>
      </w:pBdr>
      <w:shd w:val="clear" w:color="000000" w:fill="FFFFFF"/>
      <w:spacing w:before="100" w:beforeAutospacing="1" w:after="100" w:afterAutospacing="1" w:line="240" w:lineRule="auto"/>
      <w:jc w:val="left"/>
      <w:textAlignment w:val="center"/>
    </w:pPr>
    <w:rPr>
      <w:rFonts w:ascii="Arial" w:hAnsi="Arial" w:cs="Arial"/>
      <w:b/>
      <w:bCs/>
      <w:color w:val="000000"/>
      <w:sz w:val="20"/>
      <w:szCs w:val="20"/>
    </w:rPr>
  </w:style>
  <w:style w:type="paragraph" w:customStyle="1" w:styleId="xl122">
    <w:name w:val="xl122"/>
    <w:basedOn w:val="Normal"/>
    <w:rsid w:val="0013750F"/>
    <w:pPr>
      <w:shd w:val="clear" w:color="000000" w:fill="FFFFFF"/>
      <w:spacing w:before="100" w:beforeAutospacing="1" w:after="100" w:afterAutospacing="1" w:line="240" w:lineRule="auto"/>
      <w:jc w:val="left"/>
      <w:textAlignment w:val="center"/>
    </w:pPr>
    <w:rPr>
      <w:rFonts w:ascii="Arial" w:hAnsi="Arial" w:cs="Arial"/>
      <w:b/>
      <w:bCs/>
      <w:color w:val="FF0000"/>
      <w:sz w:val="20"/>
      <w:szCs w:val="20"/>
    </w:rPr>
  </w:style>
  <w:style w:type="paragraph" w:customStyle="1" w:styleId="xl123">
    <w:name w:val="xl123"/>
    <w:basedOn w:val="Normal"/>
    <w:rsid w:val="0013750F"/>
    <w:pPr>
      <w:shd w:val="clear" w:color="000000" w:fill="FFFFFF"/>
      <w:spacing w:before="100" w:beforeAutospacing="1" w:after="100" w:afterAutospacing="1" w:line="240" w:lineRule="auto"/>
      <w:jc w:val="center"/>
      <w:textAlignment w:val="center"/>
    </w:pPr>
    <w:rPr>
      <w:rFonts w:ascii="Arial" w:hAnsi="Arial" w:cs="Arial"/>
      <w:sz w:val="20"/>
      <w:szCs w:val="20"/>
    </w:rPr>
  </w:style>
  <w:style w:type="paragraph" w:customStyle="1" w:styleId="xl124">
    <w:name w:val="xl124"/>
    <w:basedOn w:val="Normal"/>
    <w:rsid w:val="0013750F"/>
    <w:pPr>
      <w:shd w:val="clear" w:color="000000" w:fill="FFFFFF"/>
      <w:spacing w:before="100" w:beforeAutospacing="1" w:after="100" w:afterAutospacing="1" w:line="240" w:lineRule="auto"/>
      <w:jc w:val="left"/>
      <w:textAlignment w:val="center"/>
    </w:pPr>
    <w:rPr>
      <w:rFonts w:ascii="Arial" w:hAnsi="Arial" w:cs="Arial"/>
      <w:b/>
      <w:bCs/>
      <w:sz w:val="20"/>
      <w:szCs w:val="20"/>
    </w:rPr>
  </w:style>
  <w:style w:type="paragraph" w:customStyle="1" w:styleId="xl125">
    <w:name w:val="xl125"/>
    <w:basedOn w:val="Normal"/>
    <w:rsid w:val="0013750F"/>
    <w:pPr>
      <w:shd w:val="clear" w:color="000000" w:fill="FFFFFF"/>
      <w:spacing w:before="100" w:beforeAutospacing="1" w:after="100" w:afterAutospacing="1" w:line="240" w:lineRule="auto"/>
      <w:jc w:val="left"/>
      <w:textAlignment w:val="center"/>
    </w:pPr>
    <w:rPr>
      <w:rFonts w:ascii="Arial" w:hAnsi="Arial" w:cs="Arial"/>
      <w:b/>
      <w:bCs/>
      <w:color w:val="FF0000"/>
      <w:sz w:val="20"/>
      <w:szCs w:val="20"/>
    </w:rPr>
  </w:style>
  <w:style w:type="paragraph" w:customStyle="1" w:styleId="xl126">
    <w:name w:val="xl126"/>
    <w:basedOn w:val="Normal"/>
    <w:rsid w:val="0013750F"/>
    <w:pPr>
      <w:shd w:val="clear" w:color="000000" w:fill="FFFFFF"/>
      <w:spacing w:before="100" w:beforeAutospacing="1" w:after="100" w:afterAutospacing="1" w:line="240" w:lineRule="auto"/>
      <w:jc w:val="center"/>
      <w:textAlignment w:val="center"/>
    </w:pPr>
    <w:rPr>
      <w:rFonts w:ascii="Arial" w:hAnsi="Arial" w:cs="Arial"/>
      <w:b/>
      <w:bCs/>
      <w:color w:val="FF0000"/>
      <w:sz w:val="20"/>
      <w:szCs w:val="20"/>
    </w:rPr>
  </w:style>
  <w:style w:type="paragraph" w:customStyle="1" w:styleId="xl127">
    <w:name w:val="xl127"/>
    <w:basedOn w:val="Normal"/>
    <w:rsid w:val="0013750F"/>
    <w:pPr>
      <w:pBdr>
        <w:bottom w:val="single" w:sz="4" w:space="0" w:color="auto"/>
      </w:pBdr>
      <w:shd w:val="clear" w:color="000000" w:fill="FFFFFF"/>
      <w:spacing w:before="100" w:beforeAutospacing="1" w:after="100" w:afterAutospacing="1" w:line="240" w:lineRule="auto"/>
      <w:jc w:val="left"/>
      <w:textAlignment w:val="center"/>
    </w:pPr>
    <w:rPr>
      <w:rFonts w:ascii="Arial" w:hAnsi="Arial" w:cs="Arial"/>
      <w:color w:val="000000"/>
      <w:sz w:val="20"/>
      <w:szCs w:val="20"/>
    </w:rPr>
  </w:style>
  <w:style w:type="paragraph" w:customStyle="1" w:styleId="xl128">
    <w:name w:val="xl128"/>
    <w:basedOn w:val="Normal"/>
    <w:rsid w:val="0013750F"/>
    <w:pPr>
      <w:shd w:val="clear" w:color="000000" w:fill="FFFFFF"/>
      <w:spacing w:before="100" w:beforeAutospacing="1" w:after="100" w:afterAutospacing="1" w:line="240" w:lineRule="auto"/>
      <w:jc w:val="left"/>
      <w:textAlignment w:val="center"/>
    </w:pPr>
    <w:rPr>
      <w:rFonts w:ascii="Arial" w:hAnsi="Arial" w:cs="Arial"/>
      <w:sz w:val="20"/>
      <w:szCs w:val="20"/>
    </w:rPr>
  </w:style>
  <w:style w:type="paragraph" w:customStyle="1" w:styleId="xl129">
    <w:name w:val="xl129"/>
    <w:basedOn w:val="Normal"/>
    <w:rsid w:val="0013750F"/>
    <w:pPr>
      <w:shd w:val="clear" w:color="000000" w:fill="FFFFFF"/>
      <w:spacing w:before="100" w:beforeAutospacing="1" w:after="100" w:afterAutospacing="1" w:line="240" w:lineRule="auto"/>
      <w:jc w:val="right"/>
      <w:textAlignment w:val="center"/>
    </w:pPr>
    <w:rPr>
      <w:rFonts w:ascii="Arial" w:hAnsi="Arial" w:cs="Arial"/>
      <w:sz w:val="20"/>
      <w:szCs w:val="20"/>
    </w:rPr>
  </w:style>
  <w:style w:type="paragraph" w:customStyle="1" w:styleId="xl130">
    <w:name w:val="xl130"/>
    <w:basedOn w:val="Normal"/>
    <w:rsid w:val="0013750F"/>
    <w:pPr>
      <w:shd w:val="clear" w:color="000000" w:fill="FFFFFF"/>
      <w:spacing w:before="100" w:beforeAutospacing="1" w:after="100" w:afterAutospacing="1" w:line="240" w:lineRule="auto"/>
      <w:jc w:val="left"/>
      <w:textAlignment w:val="center"/>
    </w:pPr>
    <w:rPr>
      <w:rFonts w:ascii="Arial" w:hAnsi="Arial" w:cs="Arial"/>
      <w:sz w:val="20"/>
      <w:szCs w:val="20"/>
    </w:rPr>
  </w:style>
  <w:style w:type="paragraph" w:customStyle="1" w:styleId="xl131">
    <w:name w:val="xl131"/>
    <w:basedOn w:val="Normal"/>
    <w:rsid w:val="0013750F"/>
    <w:pPr>
      <w:shd w:val="clear" w:color="000000" w:fill="FFFFFF"/>
      <w:spacing w:before="100" w:beforeAutospacing="1" w:after="100" w:afterAutospacing="1" w:line="240" w:lineRule="auto"/>
      <w:jc w:val="left"/>
      <w:textAlignment w:val="center"/>
    </w:pPr>
    <w:rPr>
      <w:rFonts w:ascii="Arial" w:hAnsi="Arial" w:cs="Arial"/>
      <w:color w:val="000000"/>
      <w:sz w:val="20"/>
      <w:szCs w:val="20"/>
    </w:rPr>
  </w:style>
  <w:style w:type="paragraph" w:customStyle="1" w:styleId="xl132">
    <w:name w:val="xl132"/>
    <w:basedOn w:val="Normal"/>
    <w:rsid w:val="0013750F"/>
    <w:pPr>
      <w:shd w:val="clear" w:color="000000" w:fill="FFFFFF"/>
      <w:spacing w:before="100" w:beforeAutospacing="1" w:after="100" w:afterAutospacing="1" w:line="240" w:lineRule="auto"/>
      <w:jc w:val="left"/>
      <w:textAlignment w:val="center"/>
    </w:pPr>
    <w:rPr>
      <w:rFonts w:ascii="Arial" w:hAnsi="Arial" w:cs="Arial"/>
      <w:b/>
      <w:bCs/>
      <w:color w:val="FF0000"/>
      <w:sz w:val="20"/>
      <w:szCs w:val="20"/>
    </w:rPr>
  </w:style>
  <w:style w:type="paragraph" w:customStyle="1" w:styleId="xl133">
    <w:name w:val="xl133"/>
    <w:basedOn w:val="Normal"/>
    <w:rsid w:val="0013750F"/>
    <w:pPr>
      <w:shd w:val="clear" w:color="000000" w:fill="FFFFFF"/>
      <w:spacing w:before="100" w:beforeAutospacing="1" w:after="100" w:afterAutospacing="1" w:line="240" w:lineRule="auto"/>
      <w:jc w:val="center"/>
      <w:textAlignment w:val="center"/>
    </w:pPr>
    <w:rPr>
      <w:rFonts w:ascii="Arial" w:hAnsi="Arial" w:cs="Arial"/>
      <w:b/>
      <w:bCs/>
      <w:color w:val="FF0000"/>
      <w:sz w:val="20"/>
      <w:szCs w:val="20"/>
    </w:rPr>
  </w:style>
  <w:style w:type="paragraph" w:customStyle="1" w:styleId="xl134">
    <w:name w:val="xl134"/>
    <w:basedOn w:val="Normal"/>
    <w:rsid w:val="0013750F"/>
    <w:pPr>
      <w:pBdr>
        <w:bottom w:val="single" w:sz="4" w:space="0" w:color="auto"/>
      </w:pBdr>
      <w:shd w:val="clear" w:color="000000" w:fill="FFFFFF"/>
      <w:spacing w:before="100" w:beforeAutospacing="1" w:after="100" w:afterAutospacing="1" w:line="240" w:lineRule="auto"/>
      <w:jc w:val="right"/>
      <w:textAlignment w:val="center"/>
    </w:pPr>
    <w:rPr>
      <w:rFonts w:ascii="Arial" w:hAnsi="Arial" w:cs="Arial"/>
      <w:b/>
      <w:bCs/>
      <w:sz w:val="20"/>
      <w:szCs w:val="20"/>
    </w:rPr>
  </w:style>
  <w:style w:type="paragraph" w:customStyle="1" w:styleId="xl135">
    <w:name w:val="xl135"/>
    <w:basedOn w:val="Normal"/>
    <w:rsid w:val="0013750F"/>
    <w:pPr>
      <w:shd w:val="clear" w:color="000000" w:fill="FFFFFF"/>
      <w:spacing w:before="100" w:beforeAutospacing="1" w:after="100" w:afterAutospacing="1" w:line="240" w:lineRule="auto"/>
      <w:jc w:val="left"/>
      <w:textAlignment w:val="center"/>
    </w:pPr>
    <w:rPr>
      <w:rFonts w:ascii="Arial" w:hAnsi="Arial" w:cs="Arial"/>
      <w:color w:val="000000"/>
      <w:sz w:val="20"/>
      <w:szCs w:val="20"/>
    </w:rPr>
  </w:style>
  <w:style w:type="paragraph" w:customStyle="1" w:styleId="xl136">
    <w:name w:val="xl136"/>
    <w:basedOn w:val="Normal"/>
    <w:rsid w:val="0013750F"/>
    <w:pPr>
      <w:shd w:val="clear" w:color="000000" w:fill="FFFFFF"/>
      <w:spacing w:before="100" w:beforeAutospacing="1" w:after="100" w:afterAutospacing="1" w:line="240" w:lineRule="auto"/>
      <w:jc w:val="left"/>
      <w:textAlignment w:val="center"/>
    </w:pPr>
    <w:rPr>
      <w:rFonts w:ascii="Arial" w:hAnsi="Arial" w:cs="Arial"/>
      <w:b/>
      <w:bCs/>
      <w:sz w:val="20"/>
      <w:szCs w:val="20"/>
    </w:rPr>
  </w:style>
  <w:style w:type="paragraph" w:customStyle="1" w:styleId="xl137">
    <w:name w:val="xl137"/>
    <w:basedOn w:val="Normal"/>
    <w:rsid w:val="0013750F"/>
    <w:pPr>
      <w:shd w:val="clear" w:color="000000" w:fill="FFFFFF"/>
      <w:spacing w:before="100" w:beforeAutospacing="1" w:after="100" w:afterAutospacing="1" w:line="240" w:lineRule="auto"/>
      <w:jc w:val="left"/>
      <w:textAlignment w:val="center"/>
    </w:pPr>
    <w:rPr>
      <w:rFonts w:ascii="Arial" w:hAnsi="Arial" w:cs="Arial"/>
      <w:b/>
      <w:bCs/>
      <w:color w:val="FF0000"/>
      <w:sz w:val="20"/>
      <w:szCs w:val="20"/>
    </w:rPr>
  </w:style>
  <w:style w:type="paragraph" w:customStyle="1" w:styleId="xl138">
    <w:name w:val="xl138"/>
    <w:basedOn w:val="Normal"/>
    <w:rsid w:val="0013750F"/>
    <w:pPr>
      <w:shd w:val="clear" w:color="000000" w:fill="FFFFFF"/>
      <w:spacing w:before="100" w:beforeAutospacing="1" w:after="100" w:afterAutospacing="1" w:line="240" w:lineRule="auto"/>
      <w:jc w:val="left"/>
      <w:textAlignment w:val="center"/>
    </w:pPr>
    <w:rPr>
      <w:rFonts w:ascii="Arial" w:hAnsi="Arial" w:cs="Arial"/>
      <w:sz w:val="20"/>
      <w:szCs w:val="20"/>
    </w:rPr>
  </w:style>
  <w:style w:type="paragraph" w:customStyle="1" w:styleId="xl139">
    <w:name w:val="xl139"/>
    <w:basedOn w:val="Normal"/>
    <w:rsid w:val="0013750F"/>
    <w:pPr>
      <w:pBdr>
        <w:bottom w:val="single" w:sz="4" w:space="0" w:color="auto"/>
      </w:pBdr>
      <w:shd w:val="clear" w:color="000000" w:fill="FFFFFF"/>
      <w:spacing w:before="100" w:beforeAutospacing="1" w:after="100" w:afterAutospacing="1" w:line="240" w:lineRule="auto"/>
      <w:jc w:val="left"/>
      <w:textAlignment w:val="center"/>
    </w:pPr>
    <w:rPr>
      <w:rFonts w:ascii="Arial" w:hAnsi="Arial" w:cs="Arial"/>
      <w:sz w:val="20"/>
      <w:szCs w:val="20"/>
    </w:rPr>
  </w:style>
  <w:style w:type="paragraph" w:customStyle="1" w:styleId="xl140">
    <w:name w:val="xl140"/>
    <w:basedOn w:val="Normal"/>
    <w:rsid w:val="0013750F"/>
    <w:pPr>
      <w:pBdr>
        <w:bottom w:val="single" w:sz="4" w:space="0" w:color="auto"/>
      </w:pBdr>
      <w:shd w:val="clear" w:color="000000" w:fill="FFFFFF"/>
      <w:spacing w:before="100" w:beforeAutospacing="1" w:after="100" w:afterAutospacing="1" w:line="240" w:lineRule="auto"/>
      <w:jc w:val="center"/>
      <w:textAlignment w:val="center"/>
    </w:pPr>
    <w:rPr>
      <w:rFonts w:ascii="Arial" w:hAnsi="Arial" w:cs="Arial"/>
      <w:sz w:val="20"/>
      <w:szCs w:val="20"/>
    </w:rPr>
  </w:style>
  <w:style w:type="paragraph" w:customStyle="1" w:styleId="xl141">
    <w:name w:val="xl141"/>
    <w:basedOn w:val="Normal"/>
    <w:rsid w:val="0013750F"/>
    <w:pPr>
      <w:pBdr>
        <w:bottom w:val="single" w:sz="4" w:space="0" w:color="auto"/>
      </w:pBdr>
      <w:shd w:val="clear" w:color="000000" w:fill="FFFFFF"/>
      <w:spacing w:before="100" w:beforeAutospacing="1" w:after="100" w:afterAutospacing="1" w:line="240" w:lineRule="auto"/>
      <w:jc w:val="left"/>
      <w:textAlignment w:val="center"/>
    </w:pPr>
    <w:rPr>
      <w:rFonts w:ascii="Arial" w:hAnsi="Arial" w:cs="Arial"/>
      <w:color w:val="000000"/>
      <w:sz w:val="20"/>
      <w:szCs w:val="20"/>
    </w:rPr>
  </w:style>
  <w:style w:type="paragraph" w:customStyle="1" w:styleId="xl142">
    <w:name w:val="xl142"/>
    <w:basedOn w:val="Normal"/>
    <w:rsid w:val="0013750F"/>
    <w:pPr>
      <w:pBdr>
        <w:bottom w:val="single" w:sz="4" w:space="0" w:color="auto"/>
      </w:pBdr>
      <w:shd w:val="clear" w:color="000000" w:fill="FFFFFF"/>
      <w:spacing w:before="100" w:beforeAutospacing="1" w:after="100" w:afterAutospacing="1" w:line="240" w:lineRule="auto"/>
      <w:jc w:val="left"/>
      <w:textAlignment w:val="center"/>
    </w:pPr>
    <w:rPr>
      <w:rFonts w:ascii="Arial" w:hAnsi="Arial" w:cs="Arial"/>
      <w:color w:val="000000"/>
      <w:sz w:val="20"/>
      <w:szCs w:val="20"/>
    </w:rPr>
  </w:style>
  <w:style w:type="paragraph" w:customStyle="1" w:styleId="xl143">
    <w:name w:val="xl143"/>
    <w:basedOn w:val="Normal"/>
    <w:rsid w:val="0013750F"/>
    <w:pPr>
      <w:shd w:val="clear" w:color="000000" w:fill="FFFFFF"/>
      <w:spacing w:before="100" w:beforeAutospacing="1" w:after="100" w:afterAutospacing="1" w:line="240" w:lineRule="auto"/>
      <w:jc w:val="left"/>
      <w:textAlignment w:val="center"/>
    </w:pPr>
    <w:rPr>
      <w:rFonts w:ascii="Arial" w:hAnsi="Arial" w:cs="Arial"/>
      <w:color w:val="000000"/>
      <w:sz w:val="20"/>
      <w:szCs w:val="20"/>
    </w:rPr>
  </w:style>
  <w:style w:type="paragraph" w:customStyle="1" w:styleId="xl144">
    <w:name w:val="xl144"/>
    <w:basedOn w:val="Normal"/>
    <w:rsid w:val="0013750F"/>
    <w:pPr>
      <w:shd w:val="clear" w:color="000000" w:fill="FFFFFF"/>
      <w:spacing w:before="100" w:beforeAutospacing="1" w:after="100" w:afterAutospacing="1" w:line="240" w:lineRule="auto"/>
      <w:jc w:val="left"/>
      <w:textAlignment w:val="center"/>
    </w:pPr>
    <w:rPr>
      <w:rFonts w:ascii="Arial" w:hAnsi="Arial" w:cs="Arial"/>
      <w:b/>
      <w:bCs/>
      <w:color w:val="000000"/>
      <w:sz w:val="20"/>
      <w:szCs w:val="20"/>
    </w:rPr>
  </w:style>
  <w:style w:type="paragraph" w:customStyle="1" w:styleId="xl145">
    <w:name w:val="xl145"/>
    <w:basedOn w:val="Normal"/>
    <w:rsid w:val="0013750F"/>
    <w:pPr>
      <w:shd w:val="clear" w:color="000000" w:fill="FFFFFF"/>
      <w:spacing w:before="100" w:beforeAutospacing="1" w:after="100" w:afterAutospacing="1" w:line="240" w:lineRule="auto"/>
      <w:jc w:val="left"/>
      <w:textAlignment w:val="center"/>
    </w:pPr>
    <w:rPr>
      <w:rFonts w:ascii="Arial" w:hAnsi="Arial" w:cs="Arial"/>
      <w:b/>
      <w:bCs/>
      <w:sz w:val="20"/>
      <w:szCs w:val="20"/>
      <w:u w:val="single"/>
    </w:rPr>
  </w:style>
  <w:style w:type="paragraph" w:customStyle="1" w:styleId="xl146">
    <w:name w:val="xl146"/>
    <w:basedOn w:val="Normal"/>
    <w:rsid w:val="0013750F"/>
    <w:pPr>
      <w:shd w:val="clear" w:color="FFFFCC" w:fill="FFFFFF"/>
      <w:spacing w:before="100" w:beforeAutospacing="1" w:after="100" w:afterAutospacing="1" w:line="240" w:lineRule="auto"/>
      <w:jc w:val="left"/>
      <w:textAlignment w:val="center"/>
    </w:pPr>
    <w:rPr>
      <w:rFonts w:ascii="Arial" w:hAnsi="Arial" w:cs="Arial"/>
      <w:b/>
      <w:bCs/>
      <w:sz w:val="24"/>
      <w:szCs w:val="24"/>
    </w:rPr>
  </w:style>
  <w:style w:type="paragraph" w:customStyle="1" w:styleId="xl147">
    <w:name w:val="xl147"/>
    <w:basedOn w:val="Normal"/>
    <w:rsid w:val="0013750F"/>
    <w:pPr>
      <w:shd w:val="clear" w:color="FFFFCC" w:fill="FFFFFF"/>
      <w:spacing w:before="100" w:beforeAutospacing="1" w:after="100" w:afterAutospacing="1" w:line="240" w:lineRule="auto"/>
      <w:jc w:val="left"/>
      <w:textAlignment w:val="center"/>
    </w:pPr>
    <w:rPr>
      <w:rFonts w:ascii="Arial" w:hAnsi="Arial" w:cs="Arial"/>
      <w:sz w:val="24"/>
      <w:szCs w:val="24"/>
    </w:rPr>
  </w:style>
  <w:style w:type="paragraph" w:customStyle="1" w:styleId="xl148">
    <w:name w:val="xl148"/>
    <w:basedOn w:val="Normal"/>
    <w:rsid w:val="0013750F"/>
    <w:pPr>
      <w:shd w:val="clear" w:color="000000" w:fill="FFFFFF"/>
      <w:spacing w:before="100" w:beforeAutospacing="1" w:after="100" w:afterAutospacing="1" w:line="240" w:lineRule="auto"/>
      <w:jc w:val="right"/>
      <w:textAlignment w:val="center"/>
    </w:pPr>
    <w:rPr>
      <w:rFonts w:ascii="Arial" w:hAnsi="Arial" w:cs="Arial"/>
      <w:sz w:val="20"/>
      <w:szCs w:val="20"/>
    </w:rPr>
  </w:style>
  <w:style w:type="paragraph" w:customStyle="1" w:styleId="xl149">
    <w:name w:val="xl149"/>
    <w:basedOn w:val="Normal"/>
    <w:rsid w:val="0013750F"/>
    <w:pPr>
      <w:pBdr>
        <w:bottom w:val="single" w:sz="4" w:space="0" w:color="auto"/>
      </w:pBdr>
      <w:shd w:val="clear" w:color="000000" w:fill="FFFFFF"/>
      <w:spacing w:before="100" w:beforeAutospacing="1" w:after="100" w:afterAutospacing="1" w:line="240" w:lineRule="auto"/>
      <w:jc w:val="left"/>
      <w:textAlignment w:val="center"/>
    </w:pPr>
    <w:rPr>
      <w:rFonts w:ascii="Arial" w:hAnsi="Arial" w:cs="Arial"/>
      <w:sz w:val="20"/>
      <w:szCs w:val="20"/>
    </w:rPr>
  </w:style>
  <w:style w:type="paragraph" w:customStyle="1" w:styleId="xl150">
    <w:name w:val="xl150"/>
    <w:basedOn w:val="Normal"/>
    <w:rsid w:val="0013750F"/>
    <w:pPr>
      <w:shd w:val="clear" w:color="000000" w:fill="FFFFFF"/>
      <w:spacing w:before="100" w:beforeAutospacing="1" w:after="100" w:afterAutospacing="1" w:line="240" w:lineRule="auto"/>
      <w:jc w:val="left"/>
      <w:textAlignment w:val="center"/>
    </w:pPr>
    <w:rPr>
      <w:rFonts w:ascii="Arial" w:hAnsi="Arial" w:cs="Arial"/>
      <w:sz w:val="20"/>
      <w:szCs w:val="20"/>
    </w:rPr>
  </w:style>
  <w:style w:type="paragraph" w:customStyle="1" w:styleId="xl151">
    <w:name w:val="xl151"/>
    <w:basedOn w:val="Normal"/>
    <w:rsid w:val="0013750F"/>
    <w:pPr>
      <w:shd w:val="clear" w:color="000000" w:fill="FFFFFF"/>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152">
    <w:name w:val="xl152"/>
    <w:basedOn w:val="Normal"/>
    <w:rsid w:val="0013750F"/>
    <w:pPr>
      <w:shd w:val="clear" w:color="000000" w:fill="FFFFFF"/>
      <w:spacing w:before="100" w:beforeAutospacing="1" w:after="100" w:afterAutospacing="1" w:line="240" w:lineRule="auto"/>
      <w:jc w:val="center"/>
      <w:textAlignment w:val="center"/>
    </w:pPr>
    <w:rPr>
      <w:rFonts w:ascii="Arial" w:hAnsi="Arial" w:cs="Arial"/>
      <w:b/>
      <w:bCs/>
      <w:sz w:val="20"/>
      <w:szCs w:val="20"/>
    </w:rPr>
  </w:style>
  <w:style w:type="paragraph" w:customStyle="1" w:styleId="xl153">
    <w:name w:val="xl153"/>
    <w:basedOn w:val="Normal"/>
    <w:rsid w:val="0013750F"/>
    <w:pPr>
      <w:shd w:val="clear" w:color="000000" w:fill="FFFFFF"/>
      <w:spacing w:before="100" w:beforeAutospacing="1" w:after="100" w:afterAutospacing="1" w:line="240" w:lineRule="auto"/>
      <w:jc w:val="left"/>
      <w:textAlignment w:val="center"/>
    </w:pPr>
    <w:rPr>
      <w:rFonts w:ascii="Arial" w:hAnsi="Arial" w:cs="Arial"/>
      <w:color w:val="FFFFFF"/>
      <w:sz w:val="20"/>
      <w:szCs w:val="20"/>
    </w:rPr>
  </w:style>
  <w:style w:type="paragraph" w:customStyle="1" w:styleId="xl154">
    <w:name w:val="xl154"/>
    <w:basedOn w:val="Normal"/>
    <w:rsid w:val="0013750F"/>
    <w:pPr>
      <w:shd w:val="clear" w:color="000000" w:fill="FFFFFF"/>
      <w:spacing w:before="100" w:beforeAutospacing="1" w:after="100" w:afterAutospacing="1" w:line="240" w:lineRule="auto"/>
      <w:jc w:val="left"/>
      <w:textAlignment w:val="center"/>
    </w:pPr>
    <w:rPr>
      <w:rFonts w:ascii="Arial" w:hAnsi="Arial" w:cs="Arial"/>
      <w:color w:val="FFFFFF"/>
      <w:sz w:val="20"/>
      <w:szCs w:val="20"/>
    </w:rPr>
  </w:style>
  <w:style w:type="paragraph" w:customStyle="1" w:styleId="xl155">
    <w:name w:val="xl155"/>
    <w:basedOn w:val="Normal"/>
    <w:rsid w:val="0013750F"/>
    <w:pPr>
      <w:shd w:val="clear" w:color="000000" w:fill="FFFFFF"/>
      <w:spacing w:before="100" w:beforeAutospacing="1" w:after="100" w:afterAutospacing="1" w:line="240" w:lineRule="auto"/>
      <w:jc w:val="left"/>
      <w:textAlignment w:val="center"/>
    </w:pPr>
    <w:rPr>
      <w:rFonts w:ascii="Arial" w:hAnsi="Arial" w:cs="Arial"/>
      <w:color w:val="FFFFFF"/>
      <w:sz w:val="20"/>
      <w:szCs w:val="20"/>
    </w:rPr>
  </w:style>
  <w:style w:type="paragraph" w:customStyle="1" w:styleId="xl156">
    <w:name w:val="xl156"/>
    <w:basedOn w:val="Normal"/>
    <w:rsid w:val="0013750F"/>
    <w:pPr>
      <w:shd w:val="clear" w:color="000000" w:fill="FFFFFF"/>
      <w:spacing w:before="100" w:beforeAutospacing="1" w:after="100" w:afterAutospacing="1" w:line="240" w:lineRule="auto"/>
      <w:jc w:val="left"/>
      <w:textAlignment w:val="center"/>
    </w:pPr>
    <w:rPr>
      <w:rFonts w:ascii="Arial" w:hAnsi="Arial" w:cs="Arial"/>
      <w:color w:val="FF0000"/>
      <w:sz w:val="20"/>
      <w:szCs w:val="20"/>
    </w:rPr>
  </w:style>
  <w:style w:type="paragraph" w:customStyle="1" w:styleId="xl157">
    <w:name w:val="xl157"/>
    <w:basedOn w:val="Normal"/>
    <w:rsid w:val="0013750F"/>
    <w:pPr>
      <w:pBdr>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FF0000"/>
      <w:sz w:val="20"/>
      <w:szCs w:val="20"/>
    </w:rPr>
  </w:style>
  <w:style w:type="paragraph" w:customStyle="1" w:styleId="xl158">
    <w:name w:val="xl158"/>
    <w:basedOn w:val="Normal"/>
    <w:rsid w:val="0013750F"/>
    <w:pPr>
      <w:pBdr>
        <w:left w:val="single" w:sz="4" w:space="0" w:color="auto"/>
      </w:pBdr>
      <w:shd w:val="clear" w:color="000000" w:fill="FFFFFF"/>
      <w:spacing w:before="100" w:beforeAutospacing="1" w:after="100" w:afterAutospacing="1" w:line="240" w:lineRule="auto"/>
      <w:jc w:val="center"/>
      <w:textAlignment w:val="center"/>
    </w:pPr>
    <w:rPr>
      <w:rFonts w:ascii="Arial" w:hAnsi="Arial" w:cs="Arial"/>
      <w:color w:val="FF0000"/>
      <w:sz w:val="20"/>
      <w:szCs w:val="20"/>
    </w:rPr>
  </w:style>
  <w:style w:type="paragraph" w:customStyle="1" w:styleId="xl159">
    <w:name w:val="xl159"/>
    <w:basedOn w:val="Normal"/>
    <w:rsid w:val="0013750F"/>
    <w:pPr>
      <w:pBdr>
        <w:right w:val="single" w:sz="4" w:space="0" w:color="auto"/>
      </w:pBdr>
      <w:shd w:val="clear" w:color="000000" w:fill="FFFFFF"/>
      <w:spacing w:before="100" w:beforeAutospacing="1" w:after="100" w:afterAutospacing="1" w:line="240" w:lineRule="auto"/>
      <w:jc w:val="left"/>
      <w:textAlignment w:val="center"/>
    </w:pPr>
    <w:rPr>
      <w:rFonts w:ascii="Arial" w:hAnsi="Arial" w:cs="Arial"/>
      <w:color w:val="FF0000"/>
      <w:sz w:val="20"/>
      <w:szCs w:val="20"/>
    </w:rPr>
  </w:style>
  <w:style w:type="paragraph" w:customStyle="1" w:styleId="xl160">
    <w:name w:val="xl160"/>
    <w:basedOn w:val="Normal"/>
    <w:rsid w:val="0013750F"/>
    <w:pPr>
      <w:pBdr>
        <w:left w:val="single" w:sz="4" w:space="0" w:color="auto"/>
      </w:pBdr>
      <w:shd w:val="clear" w:color="000000" w:fill="FFFFFF"/>
      <w:spacing w:before="100" w:beforeAutospacing="1" w:after="100" w:afterAutospacing="1" w:line="240" w:lineRule="auto"/>
      <w:jc w:val="left"/>
      <w:textAlignment w:val="center"/>
    </w:pPr>
    <w:rPr>
      <w:rFonts w:ascii="Arial" w:hAnsi="Arial" w:cs="Arial"/>
      <w:color w:val="FF0000"/>
      <w:sz w:val="20"/>
      <w:szCs w:val="20"/>
    </w:rPr>
  </w:style>
  <w:style w:type="paragraph" w:customStyle="1" w:styleId="xl161">
    <w:name w:val="xl161"/>
    <w:basedOn w:val="Normal"/>
    <w:rsid w:val="0013750F"/>
    <w:pPr>
      <w:pBdr>
        <w:right w:val="single" w:sz="4" w:space="0" w:color="auto"/>
      </w:pBdr>
      <w:shd w:val="clear" w:color="000000" w:fill="FFFFFF"/>
      <w:spacing w:before="100" w:beforeAutospacing="1" w:after="100" w:afterAutospacing="1" w:line="240" w:lineRule="auto"/>
      <w:jc w:val="left"/>
      <w:textAlignment w:val="center"/>
    </w:pPr>
    <w:rPr>
      <w:rFonts w:ascii="Arial" w:hAnsi="Arial" w:cs="Arial"/>
      <w:color w:val="FF0000"/>
      <w:sz w:val="20"/>
      <w:szCs w:val="20"/>
    </w:rPr>
  </w:style>
  <w:style w:type="paragraph" w:customStyle="1" w:styleId="xl162">
    <w:name w:val="xl162"/>
    <w:basedOn w:val="Normal"/>
    <w:rsid w:val="0013750F"/>
    <w:pPr>
      <w:pBdr>
        <w:left w:val="single" w:sz="4" w:space="0" w:color="auto"/>
      </w:pBdr>
      <w:shd w:val="clear" w:color="000000" w:fill="FFFFFF"/>
      <w:spacing w:before="100" w:beforeAutospacing="1" w:after="100" w:afterAutospacing="1" w:line="240" w:lineRule="auto"/>
      <w:jc w:val="left"/>
      <w:textAlignment w:val="center"/>
    </w:pPr>
    <w:rPr>
      <w:rFonts w:ascii="Arial" w:hAnsi="Arial" w:cs="Arial"/>
      <w:color w:val="FF0000"/>
      <w:sz w:val="20"/>
      <w:szCs w:val="20"/>
    </w:rPr>
  </w:style>
  <w:style w:type="paragraph" w:customStyle="1" w:styleId="xl163">
    <w:name w:val="xl163"/>
    <w:basedOn w:val="Normal"/>
    <w:rsid w:val="0013750F"/>
    <w:pPr>
      <w:shd w:val="clear" w:color="000000" w:fill="FFFFFF"/>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164">
    <w:name w:val="xl164"/>
    <w:basedOn w:val="Normal"/>
    <w:rsid w:val="0013750F"/>
    <w:pPr>
      <w:shd w:val="clear" w:color="000000" w:fill="FFFFFF"/>
      <w:spacing w:before="100" w:beforeAutospacing="1" w:after="100" w:afterAutospacing="1" w:line="240" w:lineRule="auto"/>
      <w:jc w:val="center"/>
      <w:textAlignment w:val="center"/>
    </w:pPr>
    <w:rPr>
      <w:rFonts w:ascii="Arial" w:hAnsi="Arial" w:cs="Arial"/>
      <w:sz w:val="20"/>
      <w:szCs w:val="20"/>
    </w:rPr>
  </w:style>
  <w:style w:type="paragraph" w:customStyle="1" w:styleId="xl165">
    <w:name w:val="xl165"/>
    <w:basedOn w:val="Normal"/>
    <w:rsid w:val="0013750F"/>
    <w:pPr>
      <w:shd w:val="clear" w:color="000000" w:fill="FFFFFF"/>
      <w:spacing w:before="100" w:beforeAutospacing="1" w:after="100" w:afterAutospacing="1" w:line="240" w:lineRule="auto"/>
      <w:jc w:val="left"/>
      <w:textAlignment w:val="center"/>
    </w:pPr>
    <w:rPr>
      <w:rFonts w:ascii="Arial" w:hAnsi="Arial" w:cs="Arial"/>
      <w:color w:val="FF0000"/>
      <w:sz w:val="20"/>
      <w:szCs w:val="20"/>
    </w:rPr>
  </w:style>
  <w:style w:type="paragraph" w:customStyle="1" w:styleId="xl166">
    <w:name w:val="xl166"/>
    <w:basedOn w:val="Normal"/>
    <w:rsid w:val="0013750F"/>
    <w:pPr>
      <w:shd w:val="clear" w:color="FFFFCC" w:fill="FFFFFF"/>
      <w:spacing w:before="100" w:beforeAutospacing="1" w:after="100" w:afterAutospacing="1" w:line="240" w:lineRule="auto"/>
      <w:jc w:val="center"/>
      <w:textAlignment w:val="center"/>
    </w:pPr>
    <w:rPr>
      <w:rFonts w:ascii="Arial" w:hAnsi="Arial" w:cs="Arial"/>
      <w:sz w:val="24"/>
      <w:szCs w:val="24"/>
    </w:rPr>
  </w:style>
  <w:style w:type="paragraph" w:customStyle="1" w:styleId="xl167">
    <w:name w:val="xl167"/>
    <w:basedOn w:val="Normal"/>
    <w:rsid w:val="0013750F"/>
    <w:pPr>
      <w:shd w:val="clear" w:color="000000" w:fill="FFFFFF"/>
      <w:spacing w:before="100" w:beforeAutospacing="1" w:after="100" w:afterAutospacing="1" w:line="240" w:lineRule="auto"/>
      <w:jc w:val="center"/>
      <w:textAlignment w:val="center"/>
    </w:pPr>
    <w:rPr>
      <w:rFonts w:ascii="Arial" w:hAnsi="Arial" w:cs="Arial"/>
      <w:sz w:val="20"/>
      <w:szCs w:val="20"/>
    </w:rPr>
  </w:style>
  <w:style w:type="paragraph" w:customStyle="1" w:styleId="xl168">
    <w:name w:val="xl168"/>
    <w:basedOn w:val="Normal"/>
    <w:rsid w:val="0013750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hAnsi="Arial" w:cs="Arial"/>
      <w:b/>
      <w:bCs/>
      <w:color w:val="FF0000"/>
      <w:sz w:val="20"/>
      <w:szCs w:val="20"/>
    </w:rPr>
  </w:style>
  <w:style w:type="paragraph" w:customStyle="1" w:styleId="xl169">
    <w:name w:val="xl169"/>
    <w:basedOn w:val="Normal"/>
    <w:rsid w:val="0013750F"/>
    <w:pPr>
      <w:pBdr>
        <w:right w:val="single" w:sz="4" w:space="0" w:color="auto"/>
      </w:pBdr>
      <w:shd w:val="clear" w:color="000000" w:fill="FFFFFF"/>
      <w:spacing w:before="100" w:beforeAutospacing="1" w:after="100" w:afterAutospacing="1" w:line="240" w:lineRule="auto"/>
      <w:jc w:val="left"/>
      <w:textAlignment w:val="center"/>
    </w:pPr>
    <w:rPr>
      <w:rFonts w:ascii="Arial" w:hAnsi="Arial" w:cs="Arial"/>
      <w:sz w:val="20"/>
      <w:szCs w:val="20"/>
    </w:rPr>
  </w:style>
  <w:style w:type="paragraph" w:customStyle="1" w:styleId="xl170">
    <w:name w:val="xl170"/>
    <w:basedOn w:val="Normal"/>
    <w:rsid w:val="0013750F"/>
    <w:pPr>
      <w:shd w:val="clear" w:color="FFFFCC" w:fill="FFFFFF"/>
      <w:spacing w:before="100" w:beforeAutospacing="1" w:after="100" w:afterAutospacing="1" w:line="240" w:lineRule="auto"/>
      <w:jc w:val="left"/>
      <w:textAlignment w:val="center"/>
    </w:pPr>
    <w:rPr>
      <w:rFonts w:ascii="Arial" w:hAnsi="Arial" w:cs="Arial"/>
      <w:b/>
      <w:bCs/>
      <w:sz w:val="20"/>
      <w:szCs w:val="20"/>
    </w:rPr>
  </w:style>
  <w:style w:type="paragraph" w:customStyle="1" w:styleId="xl171">
    <w:name w:val="xl171"/>
    <w:basedOn w:val="Normal"/>
    <w:rsid w:val="0013750F"/>
    <w:pPr>
      <w:shd w:val="clear" w:color="000000" w:fill="FFFFFF"/>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172">
    <w:name w:val="xl172"/>
    <w:basedOn w:val="Normal"/>
    <w:rsid w:val="0013750F"/>
    <w:pPr>
      <w:shd w:val="clear" w:color="FFFFCC" w:fill="FFFFFF"/>
      <w:spacing w:before="100" w:beforeAutospacing="1" w:after="100" w:afterAutospacing="1" w:line="240" w:lineRule="auto"/>
      <w:jc w:val="center"/>
      <w:textAlignment w:val="center"/>
    </w:pPr>
    <w:rPr>
      <w:rFonts w:ascii="Arial" w:hAnsi="Arial" w:cs="Arial"/>
      <w:b/>
      <w:bCs/>
      <w:sz w:val="24"/>
      <w:szCs w:val="24"/>
    </w:rPr>
  </w:style>
  <w:style w:type="paragraph" w:customStyle="1" w:styleId="xl173">
    <w:name w:val="xl173"/>
    <w:basedOn w:val="Normal"/>
    <w:rsid w:val="0013750F"/>
    <w:pPr>
      <w:shd w:val="clear" w:color="000000" w:fill="FFFFFF"/>
      <w:spacing w:before="100" w:beforeAutospacing="1" w:after="100" w:afterAutospacing="1" w:line="240" w:lineRule="auto"/>
      <w:jc w:val="center"/>
      <w:textAlignment w:val="center"/>
    </w:pPr>
    <w:rPr>
      <w:rFonts w:ascii="Arial" w:hAnsi="Arial" w:cs="Arial"/>
      <w:b/>
      <w:bCs/>
      <w:color w:val="000000"/>
      <w:sz w:val="20"/>
      <w:szCs w:val="20"/>
      <w:u w:val="single"/>
    </w:rPr>
  </w:style>
  <w:style w:type="paragraph" w:customStyle="1" w:styleId="xl174">
    <w:name w:val="xl174"/>
    <w:basedOn w:val="Normal"/>
    <w:rsid w:val="0013750F"/>
    <w:pPr>
      <w:shd w:val="clear" w:color="000000" w:fill="FFFFFF"/>
      <w:spacing w:before="100" w:beforeAutospacing="1" w:after="100" w:afterAutospacing="1" w:line="240" w:lineRule="auto"/>
      <w:jc w:val="center"/>
      <w:textAlignment w:val="center"/>
    </w:pPr>
    <w:rPr>
      <w:rFonts w:ascii="Arial" w:hAnsi="Arial" w:cs="Arial"/>
      <w:b/>
      <w:bCs/>
      <w:sz w:val="20"/>
      <w:szCs w:val="20"/>
      <w:u w:val="single"/>
    </w:rPr>
  </w:style>
  <w:style w:type="paragraph" w:customStyle="1" w:styleId="xl175">
    <w:name w:val="xl175"/>
    <w:basedOn w:val="Normal"/>
    <w:rsid w:val="0013750F"/>
    <w:pPr>
      <w:shd w:val="clear" w:color="000000" w:fill="FFFFFF"/>
      <w:spacing w:before="100" w:beforeAutospacing="1" w:after="100" w:afterAutospacing="1" w:line="240" w:lineRule="auto"/>
      <w:jc w:val="center"/>
      <w:textAlignment w:val="center"/>
    </w:pPr>
    <w:rPr>
      <w:rFonts w:ascii="Arial" w:hAnsi="Arial" w:cs="Arial"/>
      <w:sz w:val="20"/>
      <w:szCs w:val="20"/>
    </w:rPr>
  </w:style>
  <w:style w:type="paragraph" w:customStyle="1" w:styleId="xl176">
    <w:name w:val="xl176"/>
    <w:basedOn w:val="Normal"/>
    <w:rsid w:val="0013750F"/>
    <w:pPr>
      <w:shd w:val="clear" w:color="000000" w:fill="FFFFFF"/>
      <w:spacing w:before="100" w:beforeAutospacing="1" w:after="100" w:afterAutospacing="1" w:line="240" w:lineRule="auto"/>
      <w:jc w:val="right"/>
      <w:textAlignment w:val="center"/>
    </w:pPr>
    <w:rPr>
      <w:rFonts w:ascii="Arial" w:hAnsi="Arial" w:cs="Arial"/>
      <w:sz w:val="20"/>
      <w:szCs w:val="20"/>
    </w:rPr>
  </w:style>
  <w:style w:type="paragraph" w:customStyle="1" w:styleId="xl177">
    <w:name w:val="xl177"/>
    <w:basedOn w:val="Normal"/>
    <w:rsid w:val="0013750F"/>
    <w:pPr>
      <w:shd w:val="clear" w:color="000000" w:fill="FFFFFF"/>
      <w:spacing w:before="100" w:beforeAutospacing="1" w:after="100" w:afterAutospacing="1" w:line="240" w:lineRule="auto"/>
      <w:jc w:val="left"/>
      <w:textAlignment w:val="center"/>
    </w:pPr>
    <w:rPr>
      <w:rFonts w:ascii="Arial" w:hAnsi="Arial" w:cs="Arial"/>
      <w:color w:val="FF0000"/>
      <w:sz w:val="20"/>
      <w:szCs w:val="20"/>
    </w:rPr>
  </w:style>
  <w:style w:type="paragraph" w:customStyle="1" w:styleId="xl178">
    <w:name w:val="xl178"/>
    <w:basedOn w:val="Normal"/>
    <w:rsid w:val="00F34FD0"/>
    <w:pPr>
      <w:pBdr>
        <w:bottom w:val="single" w:sz="4" w:space="0" w:color="auto"/>
      </w:pBdr>
      <w:shd w:val="clear" w:color="000000" w:fill="FFFFFF"/>
      <w:spacing w:before="100" w:beforeAutospacing="1" w:after="100" w:afterAutospacing="1" w:line="240" w:lineRule="auto"/>
      <w:jc w:val="center"/>
      <w:textAlignment w:val="center"/>
    </w:pPr>
    <w:rPr>
      <w:rFonts w:ascii="Arial" w:hAnsi="Arial" w:cs="Arial"/>
      <w:sz w:val="20"/>
      <w:szCs w:val="20"/>
    </w:rPr>
  </w:style>
  <w:style w:type="paragraph" w:customStyle="1" w:styleId="xl179">
    <w:name w:val="xl179"/>
    <w:basedOn w:val="Normal"/>
    <w:rsid w:val="00F34FD0"/>
    <w:pPr>
      <w:pBdr>
        <w:bottom w:val="single" w:sz="4" w:space="0" w:color="auto"/>
      </w:pBdr>
      <w:shd w:val="clear" w:color="000000" w:fill="FFFFFF"/>
      <w:spacing w:before="100" w:beforeAutospacing="1" w:after="100" w:afterAutospacing="1" w:line="240" w:lineRule="auto"/>
      <w:jc w:val="left"/>
      <w:textAlignment w:val="center"/>
    </w:pPr>
    <w:rPr>
      <w:rFonts w:ascii="Arial" w:hAnsi="Arial" w:cs="Arial"/>
      <w:color w:val="000000"/>
      <w:sz w:val="20"/>
      <w:szCs w:val="20"/>
    </w:rPr>
  </w:style>
  <w:style w:type="paragraph" w:customStyle="1" w:styleId="xl180">
    <w:name w:val="xl180"/>
    <w:basedOn w:val="Normal"/>
    <w:rsid w:val="00F34FD0"/>
    <w:pPr>
      <w:pBdr>
        <w:bottom w:val="single" w:sz="4" w:space="0" w:color="auto"/>
      </w:pBdr>
      <w:shd w:val="clear" w:color="000000" w:fill="FFFFFF"/>
      <w:spacing w:before="100" w:beforeAutospacing="1" w:after="100" w:afterAutospacing="1" w:line="240" w:lineRule="auto"/>
      <w:jc w:val="left"/>
      <w:textAlignment w:val="center"/>
    </w:pPr>
    <w:rPr>
      <w:rFonts w:ascii="Arial" w:hAnsi="Arial" w:cs="Arial"/>
      <w:color w:val="000000"/>
      <w:sz w:val="20"/>
      <w:szCs w:val="20"/>
    </w:rPr>
  </w:style>
  <w:style w:type="paragraph" w:customStyle="1" w:styleId="xl181">
    <w:name w:val="xl181"/>
    <w:basedOn w:val="Normal"/>
    <w:rsid w:val="00F34FD0"/>
    <w:pPr>
      <w:shd w:val="clear" w:color="000000" w:fill="FFFFFF"/>
      <w:spacing w:before="100" w:beforeAutospacing="1" w:after="100" w:afterAutospacing="1" w:line="240" w:lineRule="auto"/>
      <w:jc w:val="left"/>
      <w:textAlignment w:val="center"/>
    </w:pPr>
    <w:rPr>
      <w:rFonts w:ascii="Arial" w:hAnsi="Arial" w:cs="Arial"/>
      <w:color w:val="000000"/>
      <w:sz w:val="20"/>
      <w:szCs w:val="20"/>
    </w:rPr>
  </w:style>
  <w:style w:type="paragraph" w:customStyle="1" w:styleId="xl182">
    <w:name w:val="xl182"/>
    <w:basedOn w:val="Normal"/>
    <w:rsid w:val="00F34FD0"/>
    <w:pPr>
      <w:shd w:val="clear" w:color="000000" w:fill="FFFFFF"/>
      <w:spacing w:before="100" w:beforeAutospacing="1" w:after="100" w:afterAutospacing="1" w:line="240" w:lineRule="auto"/>
      <w:jc w:val="left"/>
      <w:textAlignment w:val="center"/>
    </w:pPr>
    <w:rPr>
      <w:rFonts w:ascii="Arial" w:hAnsi="Arial" w:cs="Arial"/>
      <w:b/>
      <w:bCs/>
      <w:color w:val="000000"/>
      <w:sz w:val="20"/>
      <w:szCs w:val="20"/>
    </w:rPr>
  </w:style>
  <w:style w:type="paragraph" w:customStyle="1" w:styleId="xl183">
    <w:name w:val="xl183"/>
    <w:basedOn w:val="Normal"/>
    <w:rsid w:val="00F34FD0"/>
    <w:pPr>
      <w:shd w:val="clear" w:color="FFFFCC" w:fill="FFFFFF"/>
      <w:spacing w:before="100" w:beforeAutospacing="1" w:after="100" w:afterAutospacing="1" w:line="240" w:lineRule="auto"/>
      <w:jc w:val="left"/>
      <w:textAlignment w:val="center"/>
    </w:pPr>
    <w:rPr>
      <w:rFonts w:ascii="Arial" w:hAnsi="Arial" w:cs="Arial"/>
      <w:b/>
      <w:bCs/>
      <w:sz w:val="24"/>
      <w:szCs w:val="24"/>
    </w:rPr>
  </w:style>
  <w:style w:type="paragraph" w:customStyle="1" w:styleId="xl184">
    <w:name w:val="xl184"/>
    <w:basedOn w:val="Normal"/>
    <w:rsid w:val="00F34FD0"/>
    <w:pPr>
      <w:shd w:val="clear" w:color="FFFFCC" w:fill="FFFFFF"/>
      <w:spacing w:before="100" w:beforeAutospacing="1" w:after="100" w:afterAutospacing="1" w:line="240" w:lineRule="auto"/>
      <w:jc w:val="left"/>
      <w:textAlignment w:val="center"/>
    </w:pPr>
    <w:rPr>
      <w:rFonts w:ascii="Arial" w:hAnsi="Arial" w:cs="Arial"/>
      <w:sz w:val="24"/>
      <w:szCs w:val="24"/>
    </w:rPr>
  </w:style>
  <w:style w:type="paragraph" w:customStyle="1" w:styleId="xl185">
    <w:name w:val="xl185"/>
    <w:basedOn w:val="Normal"/>
    <w:rsid w:val="00F34FD0"/>
    <w:pPr>
      <w:pBdr>
        <w:bottom w:val="single" w:sz="4" w:space="0" w:color="auto"/>
      </w:pBdr>
      <w:shd w:val="clear" w:color="000000" w:fill="FFFFFF"/>
      <w:spacing w:before="100" w:beforeAutospacing="1" w:after="100" w:afterAutospacing="1" w:line="240" w:lineRule="auto"/>
      <w:jc w:val="left"/>
      <w:textAlignment w:val="center"/>
    </w:pPr>
    <w:rPr>
      <w:rFonts w:ascii="Arial" w:hAnsi="Arial" w:cs="Arial"/>
      <w:sz w:val="20"/>
      <w:szCs w:val="20"/>
    </w:rPr>
  </w:style>
  <w:style w:type="paragraph" w:customStyle="1" w:styleId="xl186">
    <w:name w:val="xl186"/>
    <w:basedOn w:val="Normal"/>
    <w:rsid w:val="00F34FD0"/>
    <w:pPr>
      <w:shd w:val="clear" w:color="000000" w:fill="FFFFFF"/>
      <w:spacing w:before="100" w:beforeAutospacing="1" w:after="100" w:afterAutospacing="1" w:line="240" w:lineRule="auto"/>
      <w:jc w:val="left"/>
      <w:textAlignment w:val="center"/>
    </w:pPr>
    <w:rPr>
      <w:rFonts w:ascii="Arial" w:hAnsi="Arial" w:cs="Arial"/>
      <w:sz w:val="20"/>
      <w:szCs w:val="20"/>
    </w:rPr>
  </w:style>
  <w:style w:type="paragraph" w:customStyle="1" w:styleId="xl187">
    <w:name w:val="xl187"/>
    <w:basedOn w:val="Normal"/>
    <w:rsid w:val="00F34FD0"/>
    <w:pPr>
      <w:shd w:val="clear" w:color="000000" w:fill="FFFFFF"/>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188">
    <w:name w:val="xl188"/>
    <w:basedOn w:val="Normal"/>
    <w:rsid w:val="00F34FD0"/>
    <w:pPr>
      <w:shd w:val="clear" w:color="000000" w:fill="FFFFFF"/>
      <w:spacing w:before="100" w:beforeAutospacing="1" w:after="100" w:afterAutospacing="1" w:line="240" w:lineRule="auto"/>
      <w:jc w:val="left"/>
      <w:textAlignment w:val="center"/>
    </w:pPr>
    <w:rPr>
      <w:rFonts w:ascii="Arial" w:hAnsi="Arial" w:cs="Arial"/>
      <w:color w:val="FFFFFF"/>
      <w:sz w:val="20"/>
      <w:szCs w:val="20"/>
    </w:rPr>
  </w:style>
  <w:style w:type="paragraph" w:customStyle="1" w:styleId="xl189">
    <w:name w:val="xl189"/>
    <w:basedOn w:val="Normal"/>
    <w:rsid w:val="00F34FD0"/>
    <w:pPr>
      <w:shd w:val="clear" w:color="000000" w:fill="FFFFFF"/>
      <w:spacing w:before="100" w:beforeAutospacing="1" w:after="100" w:afterAutospacing="1" w:line="240" w:lineRule="auto"/>
      <w:jc w:val="left"/>
      <w:textAlignment w:val="center"/>
    </w:pPr>
    <w:rPr>
      <w:rFonts w:ascii="Arial" w:hAnsi="Arial" w:cs="Arial"/>
      <w:color w:val="FFFFFF"/>
      <w:sz w:val="20"/>
      <w:szCs w:val="20"/>
    </w:rPr>
  </w:style>
  <w:style w:type="paragraph" w:customStyle="1" w:styleId="xl190">
    <w:name w:val="xl190"/>
    <w:basedOn w:val="Normal"/>
    <w:rsid w:val="00F34FD0"/>
    <w:pPr>
      <w:shd w:val="clear" w:color="000000" w:fill="FFFFFF"/>
      <w:spacing w:before="100" w:beforeAutospacing="1" w:after="100" w:afterAutospacing="1" w:line="240" w:lineRule="auto"/>
      <w:jc w:val="left"/>
      <w:textAlignment w:val="center"/>
    </w:pPr>
    <w:rPr>
      <w:rFonts w:ascii="Arial" w:hAnsi="Arial" w:cs="Arial"/>
      <w:color w:val="FFFFFF"/>
      <w:sz w:val="20"/>
      <w:szCs w:val="20"/>
    </w:rPr>
  </w:style>
  <w:style w:type="paragraph" w:customStyle="1" w:styleId="xl191">
    <w:name w:val="xl191"/>
    <w:basedOn w:val="Normal"/>
    <w:rsid w:val="00F34FD0"/>
    <w:pPr>
      <w:shd w:val="clear" w:color="000000" w:fill="FFFFFF"/>
      <w:spacing w:before="100" w:beforeAutospacing="1" w:after="100" w:afterAutospacing="1" w:line="240" w:lineRule="auto"/>
      <w:jc w:val="left"/>
      <w:textAlignment w:val="center"/>
    </w:pPr>
    <w:rPr>
      <w:rFonts w:ascii="Arial" w:hAnsi="Arial" w:cs="Arial"/>
      <w:color w:val="FF0000"/>
      <w:sz w:val="20"/>
      <w:szCs w:val="20"/>
    </w:rPr>
  </w:style>
  <w:style w:type="paragraph" w:customStyle="1" w:styleId="xl192">
    <w:name w:val="xl192"/>
    <w:basedOn w:val="Normal"/>
    <w:rsid w:val="00F34FD0"/>
    <w:pPr>
      <w:pBdr>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FF0000"/>
      <w:sz w:val="20"/>
      <w:szCs w:val="20"/>
    </w:rPr>
  </w:style>
  <w:style w:type="paragraph" w:customStyle="1" w:styleId="xl193">
    <w:name w:val="xl193"/>
    <w:basedOn w:val="Normal"/>
    <w:rsid w:val="00F34FD0"/>
    <w:pPr>
      <w:pBdr>
        <w:left w:val="single" w:sz="4" w:space="0" w:color="auto"/>
      </w:pBdr>
      <w:shd w:val="clear" w:color="000000" w:fill="FFFFFF"/>
      <w:spacing w:before="100" w:beforeAutospacing="1" w:after="100" w:afterAutospacing="1" w:line="240" w:lineRule="auto"/>
      <w:jc w:val="center"/>
      <w:textAlignment w:val="center"/>
    </w:pPr>
    <w:rPr>
      <w:rFonts w:ascii="Arial" w:hAnsi="Arial" w:cs="Arial"/>
      <w:color w:val="FF0000"/>
      <w:sz w:val="20"/>
      <w:szCs w:val="20"/>
    </w:rPr>
  </w:style>
  <w:style w:type="paragraph" w:customStyle="1" w:styleId="xl194">
    <w:name w:val="xl194"/>
    <w:basedOn w:val="Normal"/>
    <w:rsid w:val="00F34FD0"/>
    <w:pPr>
      <w:pBdr>
        <w:right w:val="single" w:sz="4" w:space="0" w:color="auto"/>
      </w:pBdr>
      <w:shd w:val="clear" w:color="000000" w:fill="FFFFFF"/>
      <w:spacing w:before="100" w:beforeAutospacing="1" w:after="100" w:afterAutospacing="1" w:line="240" w:lineRule="auto"/>
      <w:jc w:val="left"/>
      <w:textAlignment w:val="center"/>
    </w:pPr>
    <w:rPr>
      <w:rFonts w:ascii="Arial" w:hAnsi="Arial" w:cs="Arial"/>
      <w:color w:val="FF0000"/>
      <w:sz w:val="20"/>
      <w:szCs w:val="20"/>
    </w:rPr>
  </w:style>
  <w:style w:type="paragraph" w:customStyle="1" w:styleId="xl195">
    <w:name w:val="xl195"/>
    <w:basedOn w:val="Normal"/>
    <w:rsid w:val="00F34FD0"/>
    <w:pPr>
      <w:pBdr>
        <w:left w:val="single" w:sz="4" w:space="0" w:color="auto"/>
      </w:pBdr>
      <w:shd w:val="clear" w:color="000000" w:fill="FFFFFF"/>
      <w:spacing w:before="100" w:beforeAutospacing="1" w:after="100" w:afterAutospacing="1" w:line="240" w:lineRule="auto"/>
      <w:jc w:val="left"/>
      <w:textAlignment w:val="center"/>
    </w:pPr>
    <w:rPr>
      <w:rFonts w:ascii="Arial" w:hAnsi="Arial" w:cs="Arial"/>
      <w:color w:val="FF0000"/>
      <w:sz w:val="20"/>
      <w:szCs w:val="20"/>
    </w:rPr>
  </w:style>
  <w:style w:type="paragraph" w:customStyle="1" w:styleId="xl196">
    <w:name w:val="xl196"/>
    <w:basedOn w:val="Normal"/>
    <w:rsid w:val="00F34FD0"/>
    <w:pPr>
      <w:pBdr>
        <w:right w:val="single" w:sz="4" w:space="0" w:color="auto"/>
      </w:pBdr>
      <w:shd w:val="clear" w:color="000000" w:fill="FFFFFF"/>
      <w:spacing w:before="100" w:beforeAutospacing="1" w:after="100" w:afterAutospacing="1" w:line="240" w:lineRule="auto"/>
      <w:jc w:val="left"/>
      <w:textAlignment w:val="center"/>
    </w:pPr>
    <w:rPr>
      <w:rFonts w:ascii="Arial" w:hAnsi="Arial" w:cs="Arial"/>
      <w:color w:val="FF0000"/>
      <w:sz w:val="20"/>
      <w:szCs w:val="20"/>
    </w:rPr>
  </w:style>
  <w:style w:type="paragraph" w:customStyle="1" w:styleId="xl197">
    <w:name w:val="xl197"/>
    <w:basedOn w:val="Normal"/>
    <w:rsid w:val="00F34FD0"/>
    <w:pPr>
      <w:pBdr>
        <w:left w:val="single" w:sz="4" w:space="0" w:color="auto"/>
      </w:pBdr>
      <w:shd w:val="clear" w:color="000000" w:fill="FFFFFF"/>
      <w:spacing w:before="100" w:beforeAutospacing="1" w:after="100" w:afterAutospacing="1" w:line="240" w:lineRule="auto"/>
      <w:jc w:val="left"/>
      <w:textAlignment w:val="center"/>
    </w:pPr>
    <w:rPr>
      <w:rFonts w:ascii="Arial" w:hAnsi="Arial" w:cs="Arial"/>
      <w:color w:val="FF0000"/>
      <w:sz w:val="20"/>
      <w:szCs w:val="20"/>
    </w:rPr>
  </w:style>
  <w:style w:type="paragraph" w:customStyle="1" w:styleId="xl198">
    <w:name w:val="xl198"/>
    <w:basedOn w:val="Normal"/>
    <w:rsid w:val="00F34FD0"/>
    <w:pPr>
      <w:shd w:val="clear" w:color="000000" w:fill="FFFFFF"/>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199">
    <w:name w:val="xl199"/>
    <w:basedOn w:val="Normal"/>
    <w:rsid w:val="00F34FD0"/>
    <w:pPr>
      <w:shd w:val="clear" w:color="000000" w:fill="FFFFFF"/>
      <w:spacing w:before="100" w:beforeAutospacing="1" w:after="100" w:afterAutospacing="1" w:line="240" w:lineRule="auto"/>
      <w:jc w:val="center"/>
      <w:textAlignment w:val="center"/>
    </w:pPr>
    <w:rPr>
      <w:rFonts w:ascii="Arial" w:hAnsi="Arial" w:cs="Arial"/>
      <w:sz w:val="20"/>
      <w:szCs w:val="20"/>
    </w:rPr>
  </w:style>
  <w:style w:type="paragraph" w:customStyle="1" w:styleId="xl200">
    <w:name w:val="xl200"/>
    <w:basedOn w:val="Normal"/>
    <w:rsid w:val="00F34FD0"/>
    <w:pPr>
      <w:shd w:val="clear" w:color="000000" w:fill="FFFFFF"/>
      <w:spacing w:before="100" w:beforeAutospacing="1" w:after="100" w:afterAutospacing="1" w:line="240" w:lineRule="auto"/>
      <w:jc w:val="left"/>
      <w:textAlignment w:val="center"/>
    </w:pPr>
    <w:rPr>
      <w:rFonts w:ascii="Arial" w:hAnsi="Arial" w:cs="Arial"/>
      <w:color w:val="FF0000"/>
      <w:sz w:val="20"/>
      <w:szCs w:val="20"/>
    </w:rPr>
  </w:style>
  <w:style w:type="paragraph" w:customStyle="1" w:styleId="xl201">
    <w:name w:val="xl201"/>
    <w:basedOn w:val="Normal"/>
    <w:rsid w:val="00F34FD0"/>
    <w:pPr>
      <w:shd w:val="clear" w:color="FFFFCC" w:fill="FFFFFF"/>
      <w:spacing w:before="100" w:beforeAutospacing="1" w:after="100" w:afterAutospacing="1" w:line="240" w:lineRule="auto"/>
      <w:jc w:val="center"/>
      <w:textAlignment w:val="center"/>
    </w:pPr>
    <w:rPr>
      <w:rFonts w:ascii="Arial" w:hAnsi="Arial" w:cs="Arial"/>
      <w:sz w:val="24"/>
      <w:szCs w:val="24"/>
    </w:rPr>
  </w:style>
  <w:style w:type="paragraph" w:customStyle="1" w:styleId="xl202">
    <w:name w:val="xl202"/>
    <w:basedOn w:val="Normal"/>
    <w:rsid w:val="00F34FD0"/>
    <w:pPr>
      <w:shd w:val="clear" w:color="000000" w:fill="FFFFFF"/>
      <w:spacing w:before="100" w:beforeAutospacing="1" w:after="100" w:afterAutospacing="1" w:line="240" w:lineRule="auto"/>
      <w:jc w:val="center"/>
      <w:textAlignment w:val="center"/>
    </w:pPr>
    <w:rPr>
      <w:rFonts w:ascii="Arial" w:hAnsi="Arial" w:cs="Arial"/>
      <w:sz w:val="20"/>
      <w:szCs w:val="20"/>
    </w:rPr>
  </w:style>
  <w:style w:type="paragraph" w:customStyle="1" w:styleId="xl203">
    <w:name w:val="xl203"/>
    <w:basedOn w:val="Normal"/>
    <w:rsid w:val="00F34FD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hAnsi="Arial" w:cs="Arial"/>
      <w:b/>
      <w:bCs/>
      <w:color w:val="FF0000"/>
      <w:sz w:val="20"/>
      <w:szCs w:val="20"/>
    </w:rPr>
  </w:style>
  <w:style w:type="paragraph" w:customStyle="1" w:styleId="xl204">
    <w:name w:val="xl204"/>
    <w:basedOn w:val="Normal"/>
    <w:rsid w:val="00F34FD0"/>
    <w:pPr>
      <w:pBdr>
        <w:right w:val="single" w:sz="4" w:space="0" w:color="auto"/>
      </w:pBdr>
      <w:shd w:val="clear" w:color="000000" w:fill="FFFFFF"/>
      <w:spacing w:before="100" w:beforeAutospacing="1" w:after="100" w:afterAutospacing="1" w:line="240" w:lineRule="auto"/>
      <w:jc w:val="left"/>
      <w:textAlignment w:val="center"/>
    </w:pPr>
    <w:rPr>
      <w:rFonts w:ascii="Arial" w:hAnsi="Arial" w:cs="Arial"/>
      <w:sz w:val="20"/>
      <w:szCs w:val="20"/>
    </w:rPr>
  </w:style>
  <w:style w:type="paragraph" w:customStyle="1" w:styleId="xl205">
    <w:name w:val="xl205"/>
    <w:basedOn w:val="Normal"/>
    <w:rsid w:val="00F34FD0"/>
    <w:pPr>
      <w:shd w:val="clear" w:color="FFFFCC" w:fill="FFFFFF"/>
      <w:spacing w:before="100" w:beforeAutospacing="1" w:after="100" w:afterAutospacing="1" w:line="240" w:lineRule="auto"/>
      <w:jc w:val="left"/>
      <w:textAlignment w:val="center"/>
    </w:pPr>
    <w:rPr>
      <w:rFonts w:ascii="Arial" w:hAnsi="Arial" w:cs="Arial"/>
      <w:b/>
      <w:bCs/>
      <w:sz w:val="20"/>
      <w:szCs w:val="20"/>
    </w:rPr>
  </w:style>
  <w:style w:type="paragraph" w:customStyle="1" w:styleId="xl206">
    <w:name w:val="xl206"/>
    <w:basedOn w:val="Normal"/>
    <w:rsid w:val="00F34FD0"/>
    <w:pPr>
      <w:shd w:val="clear" w:color="000000" w:fill="FFFFFF"/>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207">
    <w:name w:val="xl207"/>
    <w:basedOn w:val="Normal"/>
    <w:rsid w:val="00F34FD0"/>
    <w:pPr>
      <w:shd w:val="clear" w:color="FFFFCC" w:fill="FFFFFF"/>
      <w:spacing w:before="100" w:beforeAutospacing="1" w:after="100" w:afterAutospacing="1" w:line="240" w:lineRule="auto"/>
      <w:jc w:val="center"/>
      <w:textAlignment w:val="center"/>
    </w:pPr>
    <w:rPr>
      <w:rFonts w:ascii="Arial" w:hAnsi="Arial" w:cs="Arial"/>
      <w:b/>
      <w:bCs/>
      <w:sz w:val="24"/>
      <w:szCs w:val="24"/>
    </w:rPr>
  </w:style>
  <w:style w:type="paragraph" w:customStyle="1" w:styleId="xl208">
    <w:name w:val="xl208"/>
    <w:basedOn w:val="Normal"/>
    <w:rsid w:val="00F34FD0"/>
    <w:pPr>
      <w:shd w:val="clear" w:color="000000" w:fill="FFFFFF"/>
      <w:spacing w:before="100" w:beforeAutospacing="1" w:after="100" w:afterAutospacing="1" w:line="240" w:lineRule="auto"/>
      <w:jc w:val="center"/>
      <w:textAlignment w:val="center"/>
    </w:pPr>
    <w:rPr>
      <w:rFonts w:ascii="Arial" w:hAnsi="Arial" w:cs="Arial"/>
      <w:b/>
      <w:bCs/>
      <w:color w:val="000000"/>
      <w:sz w:val="20"/>
      <w:szCs w:val="20"/>
      <w:u w:val="single"/>
    </w:rPr>
  </w:style>
  <w:style w:type="paragraph" w:customStyle="1" w:styleId="xl209">
    <w:name w:val="xl209"/>
    <w:basedOn w:val="Normal"/>
    <w:rsid w:val="00F34FD0"/>
    <w:pPr>
      <w:shd w:val="clear" w:color="000000" w:fill="FFFFFF"/>
      <w:spacing w:before="100" w:beforeAutospacing="1" w:after="100" w:afterAutospacing="1" w:line="240" w:lineRule="auto"/>
      <w:jc w:val="right"/>
      <w:textAlignment w:val="center"/>
    </w:pPr>
    <w:rPr>
      <w:rFonts w:ascii="Arial" w:hAnsi="Arial" w:cs="Arial"/>
      <w:sz w:val="20"/>
      <w:szCs w:val="20"/>
    </w:rPr>
  </w:style>
  <w:style w:type="paragraph" w:customStyle="1" w:styleId="xl210">
    <w:name w:val="xl210"/>
    <w:basedOn w:val="Normal"/>
    <w:rsid w:val="00F34FD0"/>
    <w:pPr>
      <w:shd w:val="clear" w:color="000000" w:fill="FFFFFF"/>
      <w:spacing w:before="100" w:beforeAutospacing="1" w:after="100" w:afterAutospacing="1" w:line="240" w:lineRule="auto"/>
      <w:jc w:val="left"/>
      <w:textAlignment w:val="center"/>
    </w:pPr>
    <w:rPr>
      <w:rFonts w:ascii="Arial" w:hAnsi="Arial" w:cs="Arial"/>
      <w:color w:val="FF0000"/>
      <w:sz w:val="20"/>
      <w:szCs w:val="20"/>
    </w:rPr>
  </w:style>
  <w:style w:type="paragraph" w:customStyle="1" w:styleId="xl211">
    <w:name w:val="xl211"/>
    <w:basedOn w:val="Normal"/>
    <w:rsid w:val="00F34FD0"/>
    <w:pPr>
      <w:shd w:val="clear" w:color="000000" w:fill="FFFFFF"/>
      <w:spacing w:before="100" w:beforeAutospacing="1" w:after="100" w:afterAutospacing="1" w:line="240" w:lineRule="auto"/>
      <w:jc w:val="left"/>
      <w:textAlignment w:val="center"/>
    </w:pPr>
    <w:rPr>
      <w:rFonts w:ascii="Arial" w:hAnsi="Arial" w:cs="Arial"/>
      <w:b/>
      <w:bCs/>
      <w:color w:val="000000"/>
      <w:sz w:val="20"/>
      <w:szCs w:val="20"/>
    </w:rPr>
  </w:style>
  <w:style w:type="paragraph" w:customStyle="1" w:styleId="xl212">
    <w:name w:val="xl212"/>
    <w:basedOn w:val="Normal"/>
    <w:rsid w:val="00F34FD0"/>
    <w:pPr>
      <w:shd w:val="clear" w:color="000000" w:fill="FFFFFF"/>
      <w:spacing w:before="100" w:beforeAutospacing="1" w:after="100" w:afterAutospacing="1" w:line="240" w:lineRule="auto"/>
      <w:jc w:val="left"/>
      <w:textAlignment w:val="center"/>
    </w:pPr>
    <w:rPr>
      <w:rFonts w:ascii="Arial" w:hAnsi="Arial" w:cs="Arial"/>
      <w:color w:val="FF0000"/>
      <w:sz w:val="20"/>
      <w:szCs w:val="20"/>
    </w:rPr>
  </w:style>
  <w:style w:type="table" w:styleId="Tabelacomgrade">
    <w:name w:val="Table Grid"/>
    <w:basedOn w:val="Tabelanormal"/>
    <w:uiPriority w:val="59"/>
    <w:rsid w:val="00352110"/>
    <w:pPr>
      <w:spacing w:before="140" w:after="0" w:line="288" w:lineRule="auto"/>
      <w:ind w:left="851"/>
      <w:jc w:val="both"/>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rsid w:val="00352110"/>
    <w:pPr>
      <w:spacing w:before="140" w:line="240" w:lineRule="auto"/>
      <w:ind w:left="851"/>
    </w:pPr>
    <w:rPr>
      <w:rFonts w:ascii="Tahoma" w:hAnsi="Tahoma" w:cs="Tahoma"/>
      <w:sz w:val="16"/>
      <w:szCs w:val="16"/>
    </w:rPr>
  </w:style>
  <w:style w:type="character" w:customStyle="1" w:styleId="TextodebaloChar">
    <w:name w:val="Texto de balão Char"/>
    <w:basedOn w:val="Fontepargpadro"/>
    <w:link w:val="Textodebalo"/>
    <w:uiPriority w:val="99"/>
    <w:rsid w:val="00352110"/>
    <w:rPr>
      <w:rFonts w:ascii="Tahoma" w:eastAsia="Times New Roman" w:hAnsi="Tahoma" w:cs="Tahoma"/>
      <w:sz w:val="16"/>
      <w:szCs w:val="16"/>
      <w:lang w:eastAsia="pt-BR"/>
    </w:rPr>
  </w:style>
  <w:style w:type="character" w:styleId="Refdecomentrio">
    <w:name w:val="annotation reference"/>
    <w:uiPriority w:val="99"/>
    <w:rsid w:val="00352110"/>
    <w:rPr>
      <w:sz w:val="16"/>
      <w:szCs w:val="16"/>
    </w:rPr>
  </w:style>
  <w:style w:type="paragraph" w:styleId="Textodecomentrio">
    <w:name w:val="annotation text"/>
    <w:basedOn w:val="Normal"/>
    <w:link w:val="TextodecomentrioChar"/>
    <w:uiPriority w:val="99"/>
    <w:rsid w:val="00352110"/>
    <w:pPr>
      <w:spacing w:before="140" w:line="240" w:lineRule="auto"/>
      <w:ind w:left="851"/>
    </w:pPr>
    <w:rPr>
      <w:sz w:val="20"/>
      <w:szCs w:val="20"/>
    </w:rPr>
  </w:style>
  <w:style w:type="character" w:customStyle="1" w:styleId="TextodecomentrioChar">
    <w:name w:val="Texto de comentário Char"/>
    <w:basedOn w:val="Fontepargpadro"/>
    <w:link w:val="Textodecomentrio"/>
    <w:uiPriority w:val="99"/>
    <w:rsid w:val="00352110"/>
    <w:rPr>
      <w:rFonts w:ascii="Calibri" w:eastAsia="Times New Roman" w:hAnsi="Calibri" w:cs="Times New Roman"/>
      <w:sz w:val="20"/>
      <w:szCs w:val="20"/>
      <w:lang w:eastAsia="pt-BR"/>
    </w:rPr>
  </w:style>
  <w:style w:type="paragraph" w:styleId="Assuntodocomentrio">
    <w:name w:val="annotation subject"/>
    <w:basedOn w:val="Textodecomentrio"/>
    <w:next w:val="Textodecomentrio"/>
    <w:link w:val="AssuntodocomentrioChar"/>
    <w:uiPriority w:val="99"/>
    <w:rsid w:val="00352110"/>
    <w:rPr>
      <w:b/>
      <w:bCs/>
    </w:rPr>
  </w:style>
  <w:style w:type="character" w:customStyle="1" w:styleId="AssuntodocomentrioChar">
    <w:name w:val="Assunto do comentário Char"/>
    <w:basedOn w:val="TextodecomentrioChar"/>
    <w:link w:val="Assuntodocomentrio"/>
    <w:uiPriority w:val="99"/>
    <w:rsid w:val="00352110"/>
    <w:rPr>
      <w:rFonts w:ascii="Calibri" w:eastAsia="Times New Roman" w:hAnsi="Calibri" w:cs="Times New Roman"/>
      <w:b/>
      <w:bCs/>
      <w:sz w:val="20"/>
      <w:szCs w:val="20"/>
      <w:lang w:eastAsia="pt-BR"/>
    </w:rPr>
  </w:style>
  <w:style w:type="paragraph" w:styleId="Reviso">
    <w:name w:val="Revision"/>
    <w:hidden/>
    <w:uiPriority w:val="99"/>
    <w:semiHidden/>
    <w:rsid w:val="00352110"/>
    <w:pPr>
      <w:spacing w:before="140" w:after="0" w:line="288" w:lineRule="auto"/>
      <w:ind w:left="851"/>
      <w:jc w:val="both"/>
    </w:pPr>
    <w:rPr>
      <w:rFonts w:ascii="Calibri" w:eastAsia="Times New Roman" w:hAnsi="Calibri" w:cs="Times New Roman"/>
      <w:lang w:eastAsia="pt-BR"/>
    </w:rPr>
  </w:style>
  <w:style w:type="paragraph" w:styleId="Corpodetexto2">
    <w:name w:val="Body Text 2"/>
    <w:basedOn w:val="Normal"/>
    <w:link w:val="Corpodetexto2Char"/>
    <w:uiPriority w:val="99"/>
    <w:semiHidden/>
    <w:unhideWhenUsed/>
    <w:rsid w:val="00352110"/>
    <w:pPr>
      <w:spacing w:before="140" w:after="120" w:line="480" w:lineRule="auto"/>
      <w:ind w:left="851"/>
    </w:pPr>
    <w:rPr>
      <w:rFonts w:eastAsia="Calibri"/>
      <w:lang w:val="x-none" w:eastAsia="en-US"/>
    </w:rPr>
  </w:style>
  <w:style w:type="character" w:customStyle="1" w:styleId="Corpodetexto2Char">
    <w:name w:val="Corpo de texto 2 Char"/>
    <w:basedOn w:val="Fontepargpadro"/>
    <w:link w:val="Corpodetexto2"/>
    <w:uiPriority w:val="99"/>
    <w:semiHidden/>
    <w:rsid w:val="00352110"/>
    <w:rPr>
      <w:rFonts w:ascii="Calibri" w:eastAsia="Calibri" w:hAnsi="Calibri" w:cs="Times New Roman"/>
      <w:lang w:val="x-none"/>
    </w:rPr>
  </w:style>
  <w:style w:type="paragraph" w:styleId="Subttulo">
    <w:name w:val="Subtitle"/>
    <w:basedOn w:val="Normal"/>
    <w:next w:val="Normal"/>
    <w:link w:val="SubttuloChar"/>
    <w:qFormat/>
    <w:rsid w:val="00352110"/>
    <w:pPr>
      <w:overflowPunct w:val="0"/>
      <w:autoSpaceDE w:val="0"/>
      <w:autoSpaceDN w:val="0"/>
      <w:adjustRightInd w:val="0"/>
      <w:spacing w:before="140" w:after="60" w:line="240" w:lineRule="auto"/>
      <w:ind w:left="851"/>
      <w:jc w:val="center"/>
      <w:textAlignment w:val="baseline"/>
      <w:outlineLvl w:val="1"/>
    </w:pPr>
    <w:rPr>
      <w:rFonts w:ascii="Cambria" w:hAnsi="Cambria"/>
      <w:sz w:val="24"/>
      <w:szCs w:val="24"/>
    </w:rPr>
  </w:style>
  <w:style w:type="character" w:customStyle="1" w:styleId="SubttuloChar">
    <w:name w:val="Subtítulo Char"/>
    <w:basedOn w:val="Fontepargpadro"/>
    <w:link w:val="Subttulo"/>
    <w:rsid w:val="00352110"/>
    <w:rPr>
      <w:rFonts w:ascii="Cambria" w:eastAsia="Times New Roman" w:hAnsi="Cambria" w:cs="Times New Roman"/>
      <w:sz w:val="24"/>
      <w:szCs w:val="24"/>
      <w:lang w:eastAsia="pt-BR"/>
    </w:rPr>
  </w:style>
  <w:style w:type="paragraph" w:customStyle="1" w:styleId="Pa16">
    <w:name w:val="Pa16"/>
    <w:basedOn w:val="Default"/>
    <w:next w:val="Default"/>
    <w:rsid w:val="00352110"/>
    <w:pPr>
      <w:spacing w:before="120" w:after="120" w:line="151" w:lineRule="atLeast"/>
      <w:ind w:left="851"/>
      <w:jc w:val="both"/>
    </w:pPr>
    <w:rPr>
      <w:rFonts w:ascii="Helvetica Neue LT Std" w:eastAsia="Times New Roman" w:hAnsi="Helvetica Neue LT Std" w:cs="Times New Roman"/>
      <w:color w:val="auto"/>
      <w:lang w:val="en-US"/>
    </w:rPr>
  </w:style>
  <w:style w:type="paragraph" w:customStyle="1" w:styleId="Pa17">
    <w:name w:val="Pa17"/>
    <w:basedOn w:val="Default"/>
    <w:next w:val="Default"/>
    <w:rsid w:val="00352110"/>
    <w:pPr>
      <w:spacing w:before="120" w:after="120" w:line="151" w:lineRule="atLeast"/>
      <w:ind w:left="851"/>
      <w:jc w:val="both"/>
    </w:pPr>
    <w:rPr>
      <w:rFonts w:ascii="Helvetica Neue LT Std" w:eastAsia="Times New Roman" w:hAnsi="Helvetica Neue LT Std" w:cs="Times New Roman"/>
      <w:color w:val="auto"/>
      <w:lang w:val="en-US"/>
    </w:rPr>
  </w:style>
  <w:style w:type="character" w:customStyle="1" w:styleId="PargrafodaListaChar">
    <w:name w:val="Parágrafo da Lista Char"/>
    <w:link w:val="PargrafodaLista"/>
    <w:uiPriority w:val="34"/>
    <w:rsid w:val="00352110"/>
    <w:rPr>
      <w:rFonts w:ascii="Calibri" w:eastAsia="Times New Roman" w:hAnsi="Calibri" w:cs="Times New Roman"/>
      <w:lang w:eastAsia="pt-BR"/>
    </w:rPr>
  </w:style>
  <w:style w:type="paragraph" w:styleId="Textodenotaderodap">
    <w:name w:val="footnote text"/>
    <w:basedOn w:val="Normal"/>
    <w:link w:val="TextodenotaderodapChar"/>
    <w:uiPriority w:val="99"/>
    <w:semiHidden/>
    <w:unhideWhenUsed/>
    <w:rsid w:val="00D6654F"/>
    <w:pPr>
      <w:spacing w:line="240" w:lineRule="auto"/>
      <w:jc w:val="left"/>
    </w:pPr>
    <w:rPr>
      <w:rFonts w:asciiTheme="minorHAnsi" w:eastAsiaTheme="minorHAnsi" w:hAnsiTheme="minorHAnsi" w:cstheme="minorBidi"/>
      <w:sz w:val="20"/>
      <w:szCs w:val="20"/>
      <w:lang w:eastAsia="en-US"/>
    </w:rPr>
  </w:style>
  <w:style w:type="character" w:customStyle="1" w:styleId="TextodenotaderodapChar">
    <w:name w:val="Texto de nota de rodapé Char"/>
    <w:basedOn w:val="Fontepargpadro"/>
    <w:link w:val="Textodenotaderodap"/>
    <w:uiPriority w:val="99"/>
    <w:semiHidden/>
    <w:rsid w:val="00D6654F"/>
    <w:rPr>
      <w:sz w:val="20"/>
      <w:szCs w:val="20"/>
    </w:rPr>
  </w:style>
  <w:style w:type="character" w:styleId="Refdenotaderodap">
    <w:name w:val="footnote reference"/>
    <w:basedOn w:val="Fontepargpadro"/>
    <w:uiPriority w:val="99"/>
    <w:semiHidden/>
    <w:unhideWhenUsed/>
    <w:rsid w:val="00D665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6979">
      <w:bodyDiv w:val="1"/>
      <w:marLeft w:val="0"/>
      <w:marRight w:val="0"/>
      <w:marTop w:val="0"/>
      <w:marBottom w:val="0"/>
      <w:divBdr>
        <w:top w:val="none" w:sz="0" w:space="0" w:color="auto"/>
        <w:left w:val="none" w:sz="0" w:space="0" w:color="auto"/>
        <w:bottom w:val="none" w:sz="0" w:space="0" w:color="auto"/>
        <w:right w:val="none" w:sz="0" w:space="0" w:color="auto"/>
      </w:divBdr>
    </w:div>
    <w:div w:id="246963778">
      <w:bodyDiv w:val="1"/>
      <w:marLeft w:val="0"/>
      <w:marRight w:val="0"/>
      <w:marTop w:val="0"/>
      <w:marBottom w:val="0"/>
      <w:divBdr>
        <w:top w:val="none" w:sz="0" w:space="0" w:color="auto"/>
        <w:left w:val="none" w:sz="0" w:space="0" w:color="auto"/>
        <w:bottom w:val="none" w:sz="0" w:space="0" w:color="auto"/>
        <w:right w:val="none" w:sz="0" w:space="0" w:color="auto"/>
      </w:divBdr>
    </w:div>
    <w:div w:id="312805508">
      <w:bodyDiv w:val="1"/>
      <w:marLeft w:val="0"/>
      <w:marRight w:val="0"/>
      <w:marTop w:val="0"/>
      <w:marBottom w:val="0"/>
      <w:divBdr>
        <w:top w:val="none" w:sz="0" w:space="0" w:color="auto"/>
        <w:left w:val="none" w:sz="0" w:space="0" w:color="auto"/>
        <w:bottom w:val="none" w:sz="0" w:space="0" w:color="auto"/>
        <w:right w:val="none" w:sz="0" w:space="0" w:color="auto"/>
      </w:divBdr>
    </w:div>
    <w:div w:id="341010194">
      <w:bodyDiv w:val="1"/>
      <w:marLeft w:val="0"/>
      <w:marRight w:val="0"/>
      <w:marTop w:val="0"/>
      <w:marBottom w:val="0"/>
      <w:divBdr>
        <w:top w:val="none" w:sz="0" w:space="0" w:color="auto"/>
        <w:left w:val="none" w:sz="0" w:space="0" w:color="auto"/>
        <w:bottom w:val="none" w:sz="0" w:space="0" w:color="auto"/>
        <w:right w:val="none" w:sz="0" w:space="0" w:color="auto"/>
      </w:divBdr>
    </w:div>
    <w:div w:id="380178539">
      <w:bodyDiv w:val="1"/>
      <w:marLeft w:val="0"/>
      <w:marRight w:val="0"/>
      <w:marTop w:val="0"/>
      <w:marBottom w:val="0"/>
      <w:divBdr>
        <w:top w:val="none" w:sz="0" w:space="0" w:color="auto"/>
        <w:left w:val="none" w:sz="0" w:space="0" w:color="auto"/>
        <w:bottom w:val="none" w:sz="0" w:space="0" w:color="auto"/>
        <w:right w:val="none" w:sz="0" w:space="0" w:color="auto"/>
      </w:divBdr>
    </w:div>
    <w:div w:id="960257840">
      <w:bodyDiv w:val="1"/>
      <w:marLeft w:val="0"/>
      <w:marRight w:val="0"/>
      <w:marTop w:val="0"/>
      <w:marBottom w:val="0"/>
      <w:divBdr>
        <w:top w:val="none" w:sz="0" w:space="0" w:color="auto"/>
        <w:left w:val="none" w:sz="0" w:space="0" w:color="auto"/>
        <w:bottom w:val="none" w:sz="0" w:space="0" w:color="auto"/>
        <w:right w:val="none" w:sz="0" w:space="0" w:color="auto"/>
      </w:divBdr>
    </w:div>
    <w:div w:id="967517732">
      <w:bodyDiv w:val="1"/>
      <w:marLeft w:val="0"/>
      <w:marRight w:val="0"/>
      <w:marTop w:val="0"/>
      <w:marBottom w:val="0"/>
      <w:divBdr>
        <w:top w:val="none" w:sz="0" w:space="0" w:color="auto"/>
        <w:left w:val="none" w:sz="0" w:space="0" w:color="auto"/>
        <w:bottom w:val="none" w:sz="0" w:space="0" w:color="auto"/>
        <w:right w:val="none" w:sz="0" w:space="0" w:color="auto"/>
      </w:divBdr>
    </w:div>
    <w:div w:id="996374685">
      <w:bodyDiv w:val="1"/>
      <w:marLeft w:val="0"/>
      <w:marRight w:val="0"/>
      <w:marTop w:val="0"/>
      <w:marBottom w:val="0"/>
      <w:divBdr>
        <w:top w:val="none" w:sz="0" w:space="0" w:color="auto"/>
        <w:left w:val="none" w:sz="0" w:space="0" w:color="auto"/>
        <w:bottom w:val="none" w:sz="0" w:space="0" w:color="auto"/>
        <w:right w:val="none" w:sz="0" w:space="0" w:color="auto"/>
      </w:divBdr>
    </w:div>
    <w:div w:id="1049263240">
      <w:bodyDiv w:val="1"/>
      <w:marLeft w:val="0"/>
      <w:marRight w:val="0"/>
      <w:marTop w:val="0"/>
      <w:marBottom w:val="0"/>
      <w:divBdr>
        <w:top w:val="none" w:sz="0" w:space="0" w:color="auto"/>
        <w:left w:val="none" w:sz="0" w:space="0" w:color="auto"/>
        <w:bottom w:val="none" w:sz="0" w:space="0" w:color="auto"/>
        <w:right w:val="none" w:sz="0" w:space="0" w:color="auto"/>
      </w:divBdr>
    </w:div>
    <w:div w:id="1205369925">
      <w:bodyDiv w:val="1"/>
      <w:marLeft w:val="0"/>
      <w:marRight w:val="0"/>
      <w:marTop w:val="0"/>
      <w:marBottom w:val="0"/>
      <w:divBdr>
        <w:top w:val="none" w:sz="0" w:space="0" w:color="auto"/>
        <w:left w:val="none" w:sz="0" w:space="0" w:color="auto"/>
        <w:bottom w:val="none" w:sz="0" w:space="0" w:color="auto"/>
        <w:right w:val="none" w:sz="0" w:space="0" w:color="auto"/>
      </w:divBdr>
    </w:div>
    <w:div w:id="1607735088">
      <w:bodyDiv w:val="1"/>
      <w:marLeft w:val="0"/>
      <w:marRight w:val="0"/>
      <w:marTop w:val="0"/>
      <w:marBottom w:val="0"/>
      <w:divBdr>
        <w:top w:val="none" w:sz="0" w:space="0" w:color="auto"/>
        <w:left w:val="none" w:sz="0" w:space="0" w:color="auto"/>
        <w:bottom w:val="none" w:sz="0" w:space="0" w:color="auto"/>
        <w:right w:val="none" w:sz="0" w:space="0" w:color="auto"/>
      </w:divBdr>
    </w:div>
    <w:div w:id="1704093523">
      <w:bodyDiv w:val="1"/>
      <w:marLeft w:val="0"/>
      <w:marRight w:val="0"/>
      <w:marTop w:val="0"/>
      <w:marBottom w:val="0"/>
      <w:divBdr>
        <w:top w:val="none" w:sz="0" w:space="0" w:color="auto"/>
        <w:left w:val="none" w:sz="0" w:space="0" w:color="auto"/>
        <w:bottom w:val="none" w:sz="0" w:space="0" w:color="auto"/>
        <w:right w:val="none" w:sz="0" w:space="0" w:color="auto"/>
      </w:divBdr>
    </w:div>
    <w:div w:id="1719279266">
      <w:bodyDiv w:val="1"/>
      <w:marLeft w:val="0"/>
      <w:marRight w:val="0"/>
      <w:marTop w:val="0"/>
      <w:marBottom w:val="0"/>
      <w:divBdr>
        <w:top w:val="none" w:sz="0" w:space="0" w:color="auto"/>
        <w:left w:val="none" w:sz="0" w:space="0" w:color="auto"/>
        <w:bottom w:val="none" w:sz="0" w:space="0" w:color="auto"/>
        <w:right w:val="none" w:sz="0" w:space="0" w:color="auto"/>
      </w:divBdr>
    </w:div>
    <w:div w:id="1802260623">
      <w:bodyDiv w:val="1"/>
      <w:marLeft w:val="0"/>
      <w:marRight w:val="0"/>
      <w:marTop w:val="0"/>
      <w:marBottom w:val="0"/>
      <w:divBdr>
        <w:top w:val="none" w:sz="0" w:space="0" w:color="auto"/>
        <w:left w:val="none" w:sz="0" w:space="0" w:color="auto"/>
        <w:bottom w:val="none" w:sz="0" w:space="0" w:color="auto"/>
        <w:right w:val="none" w:sz="0" w:space="0" w:color="auto"/>
      </w:divBdr>
    </w:div>
    <w:div w:id="2028671723">
      <w:bodyDiv w:val="1"/>
      <w:marLeft w:val="0"/>
      <w:marRight w:val="0"/>
      <w:marTop w:val="0"/>
      <w:marBottom w:val="0"/>
      <w:divBdr>
        <w:top w:val="none" w:sz="0" w:space="0" w:color="auto"/>
        <w:left w:val="none" w:sz="0" w:space="0" w:color="auto"/>
        <w:bottom w:val="none" w:sz="0" w:space="0" w:color="auto"/>
        <w:right w:val="none" w:sz="0" w:space="0" w:color="auto"/>
      </w:divBdr>
    </w:div>
    <w:div w:id="202914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0.png"/><Relationship Id="rId26" Type="http://schemas.openxmlformats.org/officeDocument/2006/relationships/image" Target="media/image100.png"/><Relationship Id="rId39" Type="http://schemas.openxmlformats.org/officeDocument/2006/relationships/image" Target="media/image18.emf"/><Relationship Id="rId21" Type="http://schemas.openxmlformats.org/officeDocument/2006/relationships/image" Target="media/image8.png"/><Relationship Id="rId34" Type="http://schemas.openxmlformats.org/officeDocument/2006/relationships/image" Target="media/image15.emf"/><Relationship Id="rId42" Type="http://schemas.openxmlformats.org/officeDocument/2006/relationships/image" Target="media/image21.emf"/><Relationship Id="rId47" Type="http://schemas.openxmlformats.org/officeDocument/2006/relationships/image" Target="media/image26.emf"/><Relationship Id="rId50" Type="http://schemas.openxmlformats.org/officeDocument/2006/relationships/image" Target="media/image29.e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0.png"/><Relationship Id="rId29" Type="http://schemas.openxmlformats.org/officeDocument/2006/relationships/image" Target="media/image12.png"/><Relationship Id="rId11" Type="http://schemas.openxmlformats.org/officeDocument/2006/relationships/image" Target="media/image3.png"/><Relationship Id="rId24" Type="http://schemas.openxmlformats.org/officeDocument/2006/relationships/image" Target="media/image90.png"/><Relationship Id="rId32" Type="http://schemas.openxmlformats.org/officeDocument/2006/relationships/image" Target="media/image130.png"/><Relationship Id="rId37" Type="http://schemas.openxmlformats.org/officeDocument/2006/relationships/footer" Target="footer2.xml"/><Relationship Id="rId40" Type="http://schemas.openxmlformats.org/officeDocument/2006/relationships/image" Target="media/image19.emf"/><Relationship Id="rId45" Type="http://schemas.openxmlformats.org/officeDocument/2006/relationships/image" Target="media/image24.emf"/><Relationship Id="rId53" Type="http://schemas.openxmlformats.org/officeDocument/2006/relationships/image" Target="media/image31.png"/><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3.png"/><Relationship Id="rId44" Type="http://schemas.openxmlformats.org/officeDocument/2006/relationships/image" Target="media/image23.emf"/><Relationship Id="rId52"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0.png"/><Relationship Id="rId22" Type="http://schemas.openxmlformats.org/officeDocument/2006/relationships/image" Target="media/image80.png"/><Relationship Id="rId27" Type="http://schemas.openxmlformats.org/officeDocument/2006/relationships/image" Target="media/image11.png"/><Relationship Id="rId30" Type="http://schemas.openxmlformats.org/officeDocument/2006/relationships/image" Target="media/image120.png"/><Relationship Id="rId35" Type="http://schemas.openxmlformats.org/officeDocument/2006/relationships/image" Target="media/image16.emf"/><Relationship Id="rId43" Type="http://schemas.openxmlformats.org/officeDocument/2006/relationships/image" Target="media/image22.emf"/><Relationship Id="rId48" Type="http://schemas.openxmlformats.org/officeDocument/2006/relationships/image" Target="media/image27.e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4.emf"/><Relationship Id="rId38" Type="http://schemas.openxmlformats.org/officeDocument/2006/relationships/image" Target="media/image17.emf"/><Relationship Id="rId46" Type="http://schemas.openxmlformats.org/officeDocument/2006/relationships/image" Target="media/image25.emf"/><Relationship Id="rId20" Type="http://schemas.openxmlformats.org/officeDocument/2006/relationships/image" Target="media/image70.png"/><Relationship Id="rId41" Type="http://schemas.openxmlformats.org/officeDocument/2006/relationships/image" Target="media/image20.emf"/><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10.png"/><Relationship Id="rId36" Type="http://schemas.openxmlformats.org/officeDocument/2006/relationships/header" Target="header2.xml"/><Relationship Id="rId49" Type="http://schemas.openxmlformats.org/officeDocument/2006/relationships/image" Target="media/image28.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B7302-0BD4-44F8-94B3-87D9F305E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11210</Words>
  <Characters>60536</Characters>
  <Application>Microsoft Office Word</Application>
  <DocSecurity>0</DocSecurity>
  <Lines>504</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Meneghini da Silva</dc:creator>
  <cp:keywords/>
  <dc:description/>
  <cp:lastModifiedBy>Patrícia Meneghini da Silva</cp:lastModifiedBy>
  <cp:revision>3</cp:revision>
  <cp:lastPrinted>2023-03-31T20:44:00Z</cp:lastPrinted>
  <dcterms:created xsi:type="dcterms:W3CDTF">2023-03-31T20:46:00Z</dcterms:created>
  <dcterms:modified xsi:type="dcterms:W3CDTF">2023-03-31T21:03:00Z</dcterms:modified>
</cp:coreProperties>
</file>