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20</w:t>
      </w:r>
      <w:r w:rsidR="008871DE">
        <w:rPr>
          <w:rFonts w:ascii="Verdana" w:hAnsi="Verdana"/>
          <w:b/>
          <w:sz w:val="24"/>
          <w:szCs w:val="24"/>
        </w:rPr>
        <w:t xml:space="preserve">3 </w:t>
      </w:r>
      <w:r>
        <w:rPr>
          <w:rFonts w:ascii="Verdana" w:hAnsi="Verdana"/>
          <w:b/>
          <w:sz w:val="24"/>
          <w:szCs w:val="24"/>
        </w:rPr>
        <w:t>Ano 63.</w:t>
      </w:r>
    </w:p>
    <w:p w:rsidR="00612C8C" w:rsidRDefault="008871D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</w:t>
      </w:r>
      <w:r w:rsidR="00294B67">
        <w:rPr>
          <w:rFonts w:ascii="Verdana" w:hAnsi="Verdana"/>
          <w:b/>
          <w:sz w:val="24"/>
          <w:szCs w:val="24"/>
        </w:rPr>
        <w:t xml:space="preserve">-feira </w:t>
      </w:r>
      <w:r w:rsidR="00C94026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6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B01B6F" w:rsidRPr="00B01B6F">
        <w:rPr>
          <w:rFonts w:ascii="Verdana" w:hAnsi="Verdana"/>
          <w:b/>
          <w:sz w:val="24"/>
          <w:szCs w:val="24"/>
        </w:rPr>
        <w:t>Outubro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EA2015" w:rsidRPr="00EA2015" w:rsidRDefault="00EA2015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SECRETARIAS. Pág</w:t>
      </w:r>
      <w:r>
        <w:rPr>
          <w:rFonts w:ascii="Verdana" w:hAnsi="Verdana"/>
          <w:b/>
          <w:sz w:val="24"/>
          <w:szCs w:val="24"/>
        </w:rPr>
        <w:t>s</w:t>
      </w:r>
      <w:r w:rsidRPr="00EA2015">
        <w:rPr>
          <w:rFonts w:ascii="Verdana" w:hAnsi="Verdana"/>
          <w:b/>
          <w:sz w:val="24"/>
          <w:szCs w:val="24"/>
        </w:rPr>
        <w:t>, 01</w:t>
      </w:r>
      <w:r>
        <w:rPr>
          <w:rFonts w:ascii="Verdana" w:hAnsi="Verdana"/>
          <w:b/>
          <w:sz w:val="24"/>
          <w:szCs w:val="24"/>
        </w:rPr>
        <w:t xml:space="preserve"> e 03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EA2015">
        <w:rPr>
          <w:rFonts w:ascii="Verdana" w:hAnsi="Verdana"/>
          <w:b/>
          <w:sz w:val="24"/>
          <w:szCs w:val="24"/>
        </w:rPr>
        <w:t>ECONÔMICO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GABINETE DA SECRETÁRIA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COORDENADORIA DE SEGURANÇA ALIMENTAR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E NUTRICIONAL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DESPACHOS DO COORDENADOR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6064.2018/0001229-8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Gildalena Santos Lima – Solicita baixa total de matrícula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de feirante, nos termos do inciso II, art. 25 do Decreto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nº 48.172/07. 1. À vista dos elementos que instruem o presente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processo administrativo, notadamente do deferimento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da área competente, qual seja Supervisão de Feiras Livres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(doc.9882083) e, da manifestação da Chefe de Assessoria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Técnica(doc.010518508) que acolho e adoto como razões de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decidir, pela competência conferidas a Supervisão de Feiras,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pelo art. 30 do Decreto nº 58.153/2018, e pelas competências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conferidas a esta Coordenadoria, pelos incisos IV e IX, art. 28,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do Decreto n° 58.153/2018, DEFIRO o pedido de baixa total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de matrícula de feirante em nome de Gildalena Santos Lima,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devidamente inscrito no CPF/MF sob nº 581.516.725-87, com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fundamento nos termos do inciso II, artigo 25 , do Decreto nº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48.172/2007, solicitado por Gildalena Santos Lima , matrícula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015223-01-9. tendo como data final a pemissão de uso do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feirante, o dia 18/07/2018. 2. Outrossim, certifico a abertura do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prazo de 15( quinze) dias uteis, para a interposição de eventuais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recursos, teor do que prevê o art.36 da Lei nº14.141/06.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2016-0.273.039-0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Comercial Pagliuso &amp; Rodriguez LTDA – ME – Solicita Alteração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de Ramo de Atividade, transferência de permissão de uso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e unificação do box 14 do Mercado Municipal da Lapa. 1. À vista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dos elementos que instruem o presente processo administrativo,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notadamente do parecer da Comissão Multiprofissional (fl.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lastRenderedPageBreak/>
        <w:t>100), bem como do deferimento da área competente, qual seja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a Supervisão de Equipamentos de Abastecimento (fl. 105), e da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manifestação da Chefe de Assessoria Técnica (fls. 106 e 107),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que acolho e adoto como razões de decidir, pela competência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conferida a Supervisão de Equipamentos de Abastecimento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pelo art. 31, do Decreto 58.153/2018, e a esta Coordenadoria,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consoante o disposto nos incisos pelo IV e IX, do art. 28, do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mesmo diploma legal, AUTORIZO os pedidos alteração de ramo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de atividade do Box 14 de Empório para Produtos de Animais,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fundamento no Parágrafo Único, art. 4º, do Decreto 41.425/01,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bem como a unificação do box 14 e 16, com fundamento no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parágrafo 1º, do art. 20, do mesmo diploma legal , se tornando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box 16, formulado pela empresa permissionária Comercial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Pagliuso e Rodriguez LTDA - ME, inscrita no CNPJ/MF sob nº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01.894.305/0001-57, do Mercado Municipal Rinaldo Rivetti –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Lapa, localizada na Rua Herbart,47. 2. Por consequente, certifico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a abertura do prazo de 15 (quinze) dias úteis, para interposição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de eventuais recursos, a teor do que prevê o art. 36 da Lei nº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14.141/06.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2014-0.012.408-1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Amanda Santos Almeida – Solicita Regularização para Box,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na Central de Abastecimento Pátio do Pari. 1. À vista dos elementos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que instruem o presente processo administrativo, notadamente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da manifestação da Chefe da Assessoria Técnica, e da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manifestação da área competente, Supervisão de Equipamentos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de Abastecimento, que acolho e adoto como razões de decidir,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pelas competências conferidas pelos incisos IV e IX, do art.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28, e art. 31, do Decreto nº 58.153/18, INDEFIRO o pedido de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regularização de Boxe 51, Rua J, da Central de Abastecimento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Pátio do Pari, elaborado por Amanda Santos Almeida inscrita no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CPF/MF sob o nº 353.161.968-30, RG nº 41.057.241-x com fundamento no Decreto nº 54.597/2013 e DETERMINO a Imediata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Desocupação da Área do Box em questão, devido a pessoa física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não constar da lista de contemplados, conforme a Portaria nº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06/SMSP/SEMDET/2011. 2. Por consequente, certifico a abertura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do prazo de 15 (quinze) dias úteis, para interposição de eventuais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recursos, a teor do que prevê o art. 36 da Lei nº 14.141/06.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EXTRATO DE TERMO ADITIVO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2017-0.115.852-0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Permitente: PMSP/SMDE/COSAN – Permissionária: YUDI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HORTIFRUTIGRANJEIROS LTDA-ME. – Objeto: Individual para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limitada. CLÁUSULA PRIMEIRA DO OBJETO – Fica alterada,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para fins cadastrais, a designação de empresa individual para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limitada YUDI HORTIFRUTIGRANJEIROS LTDA-ME, permissionária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do box 32, da Praça das Canarias, s/n, Vila Formosa – Mercado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Municipal Vila Formosa, permanecendo o mesmo CNPJ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lastRenderedPageBreak/>
        <w:t>67.054.361/0001-91. – CLÁUSULA SEGUNDA DA RATIFICAÇÃO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– Ficam ratificadas as demais cláusulas e condições pactuadas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anteriormente.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FUNDAÇÃO PAULISTANA DE EDUCAÇÃO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E TECNOLOGIA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PREFEITURA DO MUNICÍPIO DE SÃO PAULO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FUNDAÇÃO PAULISTANA DE EDUCAÇÃO E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TECNOLOGIA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DESPACHO AUTORIZATÓRIO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TECNOLOGIA E CULTURA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ASSUNTO: PRONATEC. Contratação de assistente administrativo.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Amparo legal. Concessão de bolsa. Acréscimo. Dever da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Administração de rever seus atos a qualquer tempo.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À vista dos elementos contidos no presente P.A., em especial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do parecer da Assessoria Técnico-Jurídica (SEI 012015379)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e Informação da Coordenadoria de Ensino, Pesquisa e Cultura,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os quais adoto como razão de decidir e no uso das atribuições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previstas no art. 14 da Lei Municipal 16.115/2015, e com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fundamento na Lei 12.513/2011, no Termo de Adesão À Bolsa-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-Formação do Pronatec, no Edital 01/Fundação Paulistana/2017,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cujo resultado final foi homologado através de despacho publicado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no DOC (SEI8481677) do dia 23 de junho de 2017,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página 33 e, por fim, no art. 3º, §3º do Estatuto da Fundação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Paulistana, instituído pelo Decreto 56.507/2015, AUTORIZO 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suplementação do empenho nº 157/2018, que têm por objetivo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a concessão de bolsa a MICHELLE ROSA BASTAZIN, portadora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do RG n.º 29.396.114-1, para atuar como assistente administrativa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no âmbito do PRONATEC, a fim de arcar com as despesas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de 20 (vinte) horas adicionais não provisionadas inicialmente.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Por consequência, autorizo a emissão das competentes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notas de empenho, liquidação e pagamento, no valor total de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R$ 700,00 (setecentos reais), o valor da hora-aula sendo de R$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35,00 (trinta e cinco reais), onerando a dotação 80.00.80.10.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12.363.3019.2.881.3.3.90.36.00.02 para arcar com os custos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de bolsa.</w:t>
      </w:r>
    </w:p>
    <w:p w:rsidR="00EA2015" w:rsidRDefault="00EA2015" w:rsidP="00EA2015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>. Pág, 43</w:t>
      </w:r>
    </w:p>
    <w:p w:rsidR="00EA2015" w:rsidRDefault="00EA2015" w:rsidP="00EA20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EA2015">
        <w:rPr>
          <w:rFonts w:ascii="Verdana" w:hAnsi="Verdana"/>
          <w:b/>
          <w:sz w:val="24"/>
          <w:szCs w:val="24"/>
        </w:rPr>
        <w:t>ECONÔMICO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FUNDAÇÃO PAULISTANA DE EDUCAÇÃO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E TECNOLOGIA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INTERESSADO: FUNDAÇÃO PAULISTANA DE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EDUCAÇÃO, TECNOLOGIA E CULTURA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ASSUNTO: Contratação de instituição para realização de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processo seletivo para ingresso de alunos na Escola Técnica de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Saúde Pública Prof. Makiguti - 2º semestre 2018 e 1º semestre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2019. Dispensa de licitação. Termo de Contrato n.º 01/Fundação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Paulistana/2018. Edital de Processo Seletivo. Cláusula ilegal.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Rescisão Contratual.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I - No uso das atribuições que me foram conferidas por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lei, em especial a Lei Federal n° 8.666/93, a Lei Municipal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n° 13.278/2002, regulamentada pelo Decreto Municipal n°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56.144/2015 e pelo Decreto Municipal n° 56.818/2016, 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demais elementos do presente, tendo em vista o Parecer da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Assessoria Técnico-Jurídica desta Fundação (SEI n° 012093618),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o qual adoto como razão de decidir, com fundamento no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inciso I, do artigo 78, da Lei Federal n° 8.666/93, RESCINDO,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PARA TODOS OS EFEITOS, O CONTRATO Nº 01/FUNDAÇÃO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PAULISTANA/2018 celebrado entre a Fundação Paulistana de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Educação, Tecnologia e Cultura e o Instituto de Educação 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Desenvolvimento Social Nosso Rumo, inscrito no CNPJ sob o n°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11.465.170/0001-68, por descumprimento de cláusula e posterior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ilegalidade no Edital.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II - Notifique-se a empresa para que, no prazo de 15 (quinze)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dias contados a partir do recebimento da notificação, apresente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TODOS os documentos que demonstrem a real extensão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do dano causado pela ilegalidade contratual, com o descritivo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contendo os nomes de todos os alunos inscritos e pagantes,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documentos de identificação (RG e CPF), contato telefônico, 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valor total pago por cada um dos alunos, contendo a composição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do referido valor (caracterização de quais valores, com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quais referências de 'Serviços Adicionais', foram efetivamente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pagos por cada aluno).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2015" w:rsidRDefault="00EA2015" w:rsidP="00EA20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2015" w:rsidRDefault="00EA2015" w:rsidP="00EA20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lastRenderedPageBreak/>
        <w:t>TRIBUNAL DE CONTAS</w:t>
      </w:r>
      <w:r>
        <w:rPr>
          <w:rFonts w:ascii="Verdana" w:hAnsi="Verdana"/>
          <w:b/>
          <w:sz w:val="24"/>
          <w:szCs w:val="24"/>
        </w:rPr>
        <w:t>. Pág, 73</w:t>
      </w:r>
    </w:p>
    <w:p w:rsidR="00EA2015" w:rsidRPr="00EA2015" w:rsidRDefault="00EA2015" w:rsidP="00EA20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Presidente: Conselheiro João Antônio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GABINETE DO PRESIDENTE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JUÍZO SINGULAR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PUBLICAÇÃO DE DECISÕES PROLATADAS EM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PROCESSOS DE COMPETÊNCIA DO JUÍZO SINGULAR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(ART. 136 § 4º DO REGIMENTO INTERNO)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2015">
        <w:rPr>
          <w:rFonts w:ascii="Verdana" w:hAnsi="Verdana"/>
          <w:b/>
          <w:sz w:val="24"/>
          <w:szCs w:val="24"/>
        </w:rPr>
        <w:t>R E L A Ç Ã O 8 2 / 2 0 1 8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APOSENTADORIAS: APROVADOS OS ATOS E/OU CONHECIDOS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EVENTUAIS APOSTILAMENTOS/PORTARIAS PROCEDIDOS NOS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TÍTULOS COMPETENTES: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CONSELHEIRO VICE-PRESIDENTE DOMINGOS DISSEI</w:t>
      </w:r>
    </w:p>
    <w:p w:rsid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9)TC 5.782/17-77 – Edson Gomes Vitali RF 507.378.2/1 Assistente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 xml:space="preserve">de Gestão de Políticas Públicas – </w:t>
      </w:r>
      <w:r w:rsidRPr="00EA2015">
        <w:rPr>
          <w:rFonts w:ascii="Verdana" w:hAnsi="Verdana"/>
          <w:b/>
          <w:sz w:val="24"/>
          <w:szCs w:val="24"/>
        </w:rPr>
        <w:t>SMDE</w:t>
      </w:r>
      <w:r w:rsidRPr="00EA2015">
        <w:rPr>
          <w:rFonts w:ascii="Verdana" w:hAnsi="Verdana"/>
          <w:sz w:val="24"/>
          <w:szCs w:val="24"/>
        </w:rPr>
        <w:t xml:space="preserve"> – Voluntária, por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tempo de contribuição, com proventos integrais, conforme art. 3º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da EC 47/05 (PA 2017-0.029.325-3)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10)TC 5.784/17-00 – Maria Inez de Jesus RF 585.080.1/2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 xml:space="preserve">Assistente de Gestão de Políticas Públicas – </w:t>
      </w:r>
      <w:r w:rsidRPr="00EA2015">
        <w:rPr>
          <w:rFonts w:ascii="Verdana" w:hAnsi="Verdana"/>
          <w:b/>
          <w:sz w:val="24"/>
          <w:szCs w:val="24"/>
        </w:rPr>
        <w:t>SMDE</w:t>
      </w:r>
      <w:r w:rsidRPr="00EA2015">
        <w:rPr>
          <w:rFonts w:ascii="Verdana" w:hAnsi="Verdana"/>
          <w:sz w:val="24"/>
          <w:szCs w:val="24"/>
        </w:rPr>
        <w:t xml:space="preserve"> – Voluntária, por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tempo de contribuição, com proventos integrais, conforme art. 3º</w:t>
      </w:r>
    </w:p>
    <w:p w:rsidR="00EA2015" w:rsidRPr="00EA2015" w:rsidRDefault="00EA2015" w:rsidP="00EA20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2015">
        <w:rPr>
          <w:rFonts w:ascii="Verdana" w:hAnsi="Verdana"/>
          <w:sz w:val="24"/>
          <w:szCs w:val="24"/>
        </w:rPr>
        <w:t>da EC 47/05 (PA 2017-0.025.246-8)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97" w:rsidRDefault="00B14197" w:rsidP="00BE6F16">
      <w:pPr>
        <w:spacing w:after="0" w:line="240" w:lineRule="auto"/>
      </w:pPr>
      <w:r>
        <w:separator/>
      </w:r>
    </w:p>
  </w:endnote>
  <w:endnote w:type="continuationSeparator" w:id="0">
    <w:p w:rsidR="00B14197" w:rsidRDefault="00B14197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97" w:rsidRDefault="00B14197" w:rsidP="00BE6F16">
      <w:pPr>
        <w:spacing w:after="0" w:line="240" w:lineRule="auto"/>
      </w:pPr>
      <w:r>
        <w:separator/>
      </w:r>
    </w:p>
  </w:footnote>
  <w:footnote w:type="continuationSeparator" w:id="0">
    <w:p w:rsidR="00B14197" w:rsidRDefault="00B14197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0391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871DE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D7323"/>
    <w:rsid w:val="00AE050D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4197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A2015"/>
    <w:rsid w:val="00EB024B"/>
    <w:rsid w:val="00EB02C2"/>
    <w:rsid w:val="00EB072C"/>
    <w:rsid w:val="00EB0BB2"/>
    <w:rsid w:val="00EC317E"/>
    <w:rsid w:val="00ED1BBD"/>
    <w:rsid w:val="00ED216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C928-3DFB-466D-BBC7-3FBC58C3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2018-10-29T15:03:00Z</dcterms:created>
  <dcterms:modified xsi:type="dcterms:W3CDTF">2018-10-29T15:03:00Z</dcterms:modified>
</cp:coreProperties>
</file>