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32529F">
        <w:rPr>
          <w:rFonts w:ascii="Verdana" w:hAnsi="Verdana"/>
          <w:b/>
          <w:sz w:val="24"/>
          <w:szCs w:val="24"/>
        </w:rPr>
        <w:t>3</w:t>
      </w:r>
      <w:r w:rsidR="004354BA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4354BA">
        <w:rPr>
          <w:rFonts w:ascii="Verdana" w:hAnsi="Verdana"/>
          <w:b/>
          <w:sz w:val="24"/>
          <w:szCs w:val="24"/>
        </w:rPr>
        <w:t>Quart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4354BA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GABINETE DO PREFEITO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BRUNO COVAS</w:t>
      </w:r>
    </w:p>
    <w:p w:rsidR="00460645" w:rsidRDefault="00460645" w:rsidP="0046064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LEIS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460645" w:rsidRPr="00460645" w:rsidRDefault="00460645" w:rsidP="0046064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LEI Nº 17.068, DE 19 DE FEVEREIRO DE 2019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(PROJETO DE LEI Nº 495/15, DO EXECUTIVO,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APROVADO NA FORMA DE SUBSTITUTIVO 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LEGISLATIVO)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Introduz alterações nos </w:t>
      </w:r>
      <w:proofErr w:type="spellStart"/>
      <w:r w:rsidRPr="00460645">
        <w:rPr>
          <w:rFonts w:ascii="Verdana" w:hAnsi="Verdana"/>
          <w:sz w:val="24"/>
          <w:szCs w:val="24"/>
        </w:rPr>
        <w:t>arts</w:t>
      </w:r>
      <w:proofErr w:type="spellEnd"/>
      <w:r w:rsidRPr="00460645">
        <w:rPr>
          <w:rFonts w:ascii="Verdana" w:hAnsi="Verdana"/>
          <w:sz w:val="24"/>
          <w:szCs w:val="24"/>
        </w:rPr>
        <w:t>. 1º, 5º, 6º,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7º, 10 e 15 da Lei nº 13.425, de 2 de setembro de 2002, que regulamenta o art.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168 da Lei Orgânica do Município de São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Paulo e institui o Conselho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Habitação de São Paulo; introduz alterações na Lei nº 16.974, de 23 de agosto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2018, e na Lei nº 14.517, de 16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outubro de 2007, cria e extingue os órgãos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que especifica, bem como altera as funções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confiança que especifica.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BRUNO COVAS, Prefeito do Município de São Paulo, no uso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das atribuições que lhe são conferidas por lei, faz saber que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 Câmara Municipal, em sessão de 13 de fevereiro de 2019,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decretou e eu promulgo a seguinte lei: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Art. 1º Os </w:t>
      </w:r>
      <w:proofErr w:type="spellStart"/>
      <w:r w:rsidRPr="00460645">
        <w:rPr>
          <w:rFonts w:ascii="Verdana" w:hAnsi="Verdana"/>
          <w:sz w:val="24"/>
          <w:szCs w:val="24"/>
        </w:rPr>
        <w:t>arts</w:t>
      </w:r>
      <w:proofErr w:type="spellEnd"/>
      <w:r w:rsidRPr="00460645">
        <w:rPr>
          <w:rFonts w:ascii="Verdana" w:hAnsi="Verdana"/>
          <w:sz w:val="24"/>
          <w:szCs w:val="24"/>
        </w:rPr>
        <w:t>. 1º, 5º, 6º, 7º, 10 e 15 da Lei nº 13.425,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2 de setembro de 2002, passam a vigorar com as seguintes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alterações: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</w:t>
      </w:r>
      <w:proofErr w:type="spellStart"/>
      <w:r w:rsidRPr="00460645">
        <w:rPr>
          <w:rFonts w:ascii="Verdana" w:hAnsi="Verdana"/>
          <w:sz w:val="24"/>
          <w:szCs w:val="24"/>
        </w:rPr>
        <w:t>Art</w:t>
      </w:r>
      <w:proofErr w:type="spellEnd"/>
      <w:r w:rsidRPr="00460645">
        <w:rPr>
          <w:rFonts w:ascii="Verdana" w:hAnsi="Verdana"/>
          <w:sz w:val="24"/>
          <w:szCs w:val="24"/>
        </w:rPr>
        <w:t xml:space="preserve"> 1º Fica criado, no âmbito da Secretaria Municipal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Habitação, o Conselho Municipal de Habitação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São Paulo, que atuará em conformidade com os princípios consagrados no art. 168 da Lei Orgânica do Município de São Paulo e no art. 2º da Lei Federal nº 10.257,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10 de julho de 2001 – Estatuto da Cidade.”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5º O Conselho Municipal de Habitação terá 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seguinte composição: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I - 13 (treze) representantes da Prefeitura do Município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São Paulo, sendo: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a) o Secretário Municipal de Habitação;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lastRenderedPageBreak/>
        <w:t>b) o Secretário Adjunto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Habitação;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c) o Presidente da Companhia Metropolitana de Habitação de São Paulo;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d) 2 (dois) representantes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Habitação;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e) 1 (um) representante da Secretaria do Governo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Municipal;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f) 1 (um) representante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Gestão;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g) 1 (um) representante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Infraestrutura Urbana e Obras;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h) 1 (um) representante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Desenvolvimento Urbano;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i) 1 (um) representante da Secretaria Municipal da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Fazenda;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j) 1 (um) representante da Secretaria Municipal de Assistência e Desenvolvimento Social;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k) 1 (um) representante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Licenciamento;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l) 1 (um) representante da Companhia Metropolitana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Habitação de São Paulo;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...................................................................”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6º ................................................................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I - o Secretário Municipal de Habitação;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II - o Secretário Adjunto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Habitação;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...................................................................”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7º O Conselho Municipal de Habitação, bem como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sua Comissão Executiva, será presidido pelo Secretário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Municipal de Habitação, a quem compete: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...................................................................”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10. Os membros do Conselho e sua Comissão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Executiva serão nomeados pelo Prefeito, por meio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portaria, mediante indicação dos representantes 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Poder Público e após a eleição dos representantes da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sociedade civil.”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15. A Secretaria Executiva do Conselho Municipal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Habitação será exercida pelo Secretário Adjunto da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Secretaria Municipal de Habitação, que propiciará 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apoio técnico e administrativo ao Conselho, na forma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do Regimento Interno.”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Art. 2º A estrutura básica da Administração Pública Municipal Direta fica alterada na seguinte conformidade: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I - fica criada a Secretaria Municipal de Licenciamento – SEL;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II - ficam extintas: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a) a Secretaria Municipal de Desestatização e Parcerias –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SMDP;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lastRenderedPageBreak/>
        <w:t>b) a Secretaria Municipal de Relações Internacionais –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SMRI.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Parágrafo único. Em decorrência do disposto no inciso II 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“caput” deste artigo, o Executivo disporá, por meio de decreto,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sobre a destinação da estrutura, detalhamento das atribuições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dos órgãos e das unidades a eles subordinadas, bem como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acerca da lotação de seus cargos de provimento em comissão,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bens patrimoniais, serviços, contratos, acervo, pessoal, recursos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orçamentários dos órgãos ora extintos, respeitadas as disposições desta lei.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Art. 3º Em decorrência do previsto no art. 2º desta lei, a Lei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nº 16.974, de 23 de agosto de 2018, passa a vigorar acrescida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art. 29-A com a seguinte redação: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29-A. A Secretaria Municipal de Licenciamento –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SEL, ora criada, tem por finalidade formular e executar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 política de licenciamento, bem como controlar 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parcelamento urbano e a gestão do patrimônio imobiliário do Município, e executar atividades compatíveis e</w:t>
      </w:r>
    </w:p>
    <w:p w:rsidR="00460645" w:rsidRPr="004354BA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460645">
        <w:rPr>
          <w:rFonts w:ascii="Verdana" w:hAnsi="Verdana"/>
          <w:sz w:val="24"/>
          <w:szCs w:val="24"/>
        </w:rPr>
        <w:t xml:space="preserve">correlatas com a sua área de atuação.” </w:t>
      </w:r>
      <w:r w:rsidRPr="004354BA">
        <w:rPr>
          <w:rFonts w:ascii="Verdana" w:hAnsi="Verdana"/>
          <w:sz w:val="24"/>
          <w:szCs w:val="24"/>
          <w:lang w:val="en-US"/>
        </w:rPr>
        <w:t>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4BD2">
        <w:rPr>
          <w:rFonts w:ascii="Verdana" w:hAnsi="Verdana"/>
          <w:sz w:val="24"/>
          <w:szCs w:val="24"/>
        </w:rPr>
        <w:t xml:space="preserve">Art. 4º Os arts. </w:t>
      </w:r>
      <w:r w:rsidRPr="00460645">
        <w:rPr>
          <w:rFonts w:ascii="Verdana" w:hAnsi="Verdana"/>
          <w:sz w:val="24"/>
          <w:szCs w:val="24"/>
        </w:rPr>
        <w:t>1º, 2º, 3º, 4º, 8º, 16, 18, 19 e 20 da Lei nº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16.974, de 2018, passam a vigorar com as seguintes alterações: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1º ......................................................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.........................................................................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XIII - Secretaria Municipal de Desenvolvimento Urbano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– SMDU;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.........................................................................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XVI </w:t>
      </w:r>
      <w:r w:rsidRPr="00460645">
        <w:rPr>
          <w:rFonts w:ascii="Verdana" w:hAnsi="Verdana"/>
          <w:b/>
          <w:sz w:val="24"/>
          <w:szCs w:val="24"/>
        </w:rPr>
        <w:t>- Secretaria Municipal de Desenvolvimento Econômico e Trabalho – SMDET</w:t>
      </w:r>
      <w:r w:rsidRPr="00460645">
        <w:rPr>
          <w:rFonts w:ascii="Verdana" w:hAnsi="Verdana"/>
          <w:sz w:val="24"/>
          <w:szCs w:val="24"/>
        </w:rPr>
        <w:t>;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.........................................................................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XXVII - Secretaria Municipal de Licenciamento – SEL.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...................................................................” (NR)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2º O Gabinete do Prefeito tem por finalidade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prestar apoio direto ao Prefeito e assessorá-lo para 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melhor cumprimento e desempenho de suas atividades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como Chefe do Executivo, buscando a integração dos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órgãos e entidades da Administração Pública Municipal,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coordenar a estratégia de atuação internacional e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comunicação da Administração Pública Municipal, bem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como promover a articulação interna e federativa 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Poder Executivo, e executar atividades compatíveis 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correlatas com a sua área de atuação.”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3º A Secretaria do Governo Municipal - SGM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tem por finalidade articular, acompanhar e avaliar 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execução de programas e projetos de governo, proceder a estudos e ações para elaboração, avaliação 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revisão periódica do Programa de Metas do Município,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elaborar diretrizes, e políticas para o estabelecimento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lastRenderedPageBreak/>
        <w:t>de parcerias estratégicas com o setor privado e para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 elaboração e implantação do Plano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Desestatização, bem como prestar apoio administrativo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 jurídico ao Gabinete do Prefeito e à Casa Civil 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executar atividades compatíveis e correlatas com a sua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área de atuação.” (NR)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4º A Casa Civil tem por finalidade fornecer apoio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técnico e técnico-legislativo nos assuntos pertinentes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à elaboração da legislação municipal, bem como promover e articular relações institucionais do Poder Executivo com o Poder Legislativo e com a sociedade civil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organizada e executar atividades compatíveis e correlatas com a sua área de atuação.” (NR)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8º A Secretaria Municipal de Gestão – SG tem por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finalidade formular e gerir as políticas municipais e os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sistemas nelas inseridos, relativos ao desenvolvimento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institucional, à gestão de pessoas, à saúde do servidor,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à capacitação de profissionais e agentes públicos, à negociação permanente, aos suprimentos, à gestão documental e à gestão da frota veicular, bem como propor,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maneira permanente, novas formas de estruturação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dos órgãos municipais e executar atividades compatíveis e correlatas com a sua área de atuação.”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16. A ora renomeada Secretaria Municipal de Desenvolvimento Urbano – SMDU, anteriormente Secretaria Municipal de Urbanismo e Licenciamento, tem por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finalidade coordenar e conduzir ações governamentais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voltadas ao planejamento e desenvolvimento urbano,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uso e ocupação do solo e executar atividades compatíveis e correlatas com a sua área de atuação.”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18. A Secretaria Municipal das Subprefeituras –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SMSUB tem por finalidade atuar em prol da descentralização administrativa do Município e auxiliar as Subprefeituras na articulação e na integração das iniciativas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60645">
        <w:rPr>
          <w:rFonts w:ascii="Verdana" w:hAnsi="Verdana"/>
          <w:sz w:val="24"/>
          <w:szCs w:val="24"/>
        </w:rPr>
        <w:t>intersetoriais</w:t>
      </w:r>
      <w:proofErr w:type="spellEnd"/>
      <w:r w:rsidRPr="00460645">
        <w:rPr>
          <w:rFonts w:ascii="Verdana" w:hAnsi="Verdana"/>
          <w:sz w:val="24"/>
          <w:szCs w:val="24"/>
        </w:rPr>
        <w:t xml:space="preserve"> desenvolvidas em seus territórios, coordenar iniciativas que promovam a padronização dos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serviços prestados aos cidadãos pelas Subprefeituras,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bem como gerir a política e as ações de abastecimento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 de desenvolvimento rural sustentável e solidário no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Município além de atuar, sem prejuízo das finalidades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dos demais órgãos, na execução de assuntos referentes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 uso e ocupação do solo e serviços públicos definidos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em legislação específica, e executar atividades compatíveis e correlatas com a sua área de atuação.”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“Art. 19. A ora renomeada </w:t>
      </w:r>
      <w:r w:rsidRPr="00460645">
        <w:rPr>
          <w:rFonts w:ascii="Verdana" w:hAnsi="Verdana"/>
          <w:b/>
          <w:sz w:val="24"/>
          <w:szCs w:val="24"/>
        </w:rPr>
        <w:t>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lastRenderedPageBreak/>
        <w:t>Desenvolvimento Econômico e Trabalho – SMDET</w:t>
      </w:r>
      <w:r w:rsidRPr="00460645">
        <w:rPr>
          <w:rFonts w:ascii="Verdana" w:hAnsi="Verdana"/>
          <w:sz w:val="24"/>
          <w:szCs w:val="24"/>
        </w:rPr>
        <w:t>, anteriormente Secretaria Municipal de Desenvolvimento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Econômico, tem por finalidade conduzir ações governamentais voltadas à geração de trabalho, emprego 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renda, à redução das desigualdades regionais, ao apoio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às vocações econômicas e desenvolvimento local, ao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fortalecimento da cultura empreendedora, à melhoria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da competitividade, à promoção do desenvolvimento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econômico sustentável, à segurança alimentar nutricional e à garantia dos direitos à alimentação, bem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como executar atividades compatíveis e correlatas com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 sua área de atuação.”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20. A Secretaria Municipal de Mobilidade 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Transportes – SMT tem por finalidade, no âmbito 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Município: formular, propor, gerir e avaliar políticas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públicas para o desenvolvimento da mobilidade urbana sustentável, integrada e eficiente, priorizando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 defesa da vida, a preservação da saúde e do meio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ambiente; regular e fiscalizar o uso da rede municipal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vias e ciclovias; regular, gerir, integrar e fiscalizar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os transportes coletivos e individuais de pessoas e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carga, motorizados e ativos, incluindo o transporte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escolar, no âmbito de sua competência; incentivar os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deslocamentos ativos e a </w:t>
      </w:r>
      <w:proofErr w:type="spellStart"/>
      <w:r w:rsidRPr="00460645">
        <w:rPr>
          <w:rFonts w:ascii="Verdana" w:hAnsi="Verdana"/>
          <w:sz w:val="24"/>
          <w:szCs w:val="24"/>
        </w:rPr>
        <w:t>micromobilidade</w:t>
      </w:r>
      <w:proofErr w:type="spellEnd"/>
      <w:r w:rsidRPr="00460645">
        <w:rPr>
          <w:rFonts w:ascii="Verdana" w:hAnsi="Verdana"/>
          <w:sz w:val="24"/>
          <w:szCs w:val="24"/>
        </w:rPr>
        <w:t xml:space="preserve"> vinculada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à propulsão de baixo impacto ambiental integrada à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rede viária; planejar e executar os serviços de trânsito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 controle de tráfego de sua competência; promover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 educação e a segurança de trânsito, bem como executar atividades compatíveis e correlatas com a sua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área de atuação.” (NR)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Art. 5º O Anexo II, com suas Tabelas A e B, referido no art.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37 da Lei nº 16.974, de 2018, fica substituído pelo Anexo I integrante desta lei, passando o citado dispositivo a vigorar com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 seguinte redação: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“Art. 37. Os cargos de provimento em comissão constantes do Anexo II desta lei, no qual se discriminam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os símbolos/referências e quantidades, ficam com as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suas competências estabelecidas na conformidade da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coluna “Competências”, mantidas as denominações 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os requisitos para provimento nos termos da legislação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vigente.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Parágrafo único. O Executivo poderá por meio de decreto detalhar as competências dos cargos de provimento em comissão de que trata o ‘caput’ deste artigo,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bem como </w:t>
      </w:r>
      <w:proofErr w:type="spellStart"/>
      <w:r w:rsidRPr="00460645">
        <w:rPr>
          <w:rFonts w:ascii="Verdana" w:hAnsi="Verdana"/>
          <w:sz w:val="24"/>
          <w:szCs w:val="24"/>
        </w:rPr>
        <w:t>renomeá-los</w:t>
      </w:r>
      <w:proofErr w:type="spellEnd"/>
      <w:r w:rsidRPr="00460645">
        <w:rPr>
          <w:rFonts w:ascii="Verdana" w:hAnsi="Verdana"/>
          <w:sz w:val="24"/>
          <w:szCs w:val="24"/>
        </w:rPr>
        <w:t>, desde que contemplada pelo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menos uma das respectivas competências previstas no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Anexo II desta lei.” (NR)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lastRenderedPageBreak/>
        <w:t>Art. 6º As funções de confiança da Procuradoria Geral 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Município – PGM constantes do Anexo II desta lei, no qual se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discriminam as denominações, símbolos, requisitos de provimento e quantidades, ficam com suas denominações alteradas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na conformidade da coluna “Situação Nova”, mantidos os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respectivos requisitos de provimento e lotações nos termos da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legislação vigente.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Art. 7º O Executivo poderá conceder anualmente, ao Museu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Arte Moderna de São Paulo, contribuição no valor equivalente a 9.213 (nove mil duzentos e treze) Unidades de Valor Fiscal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do Município de São Paulo – </w:t>
      </w:r>
      <w:proofErr w:type="spellStart"/>
      <w:r w:rsidRPr="00460645">
        <w:rPr>
          <w:rFonts w:ascii="Verdana" w:hAnsi="Verdana"/>
          <w:sz w:val="24"/>
          <w:szCs w:val="24"/>
        </w:rPr>
        <w:t>UFMs</w:t>
      </w:r>
      <w:proofErr w:type="spellEnd"/>
      <w:r w:rsidRPr="00460645">
        <w:rPr>
          <w:rFonts w:ascii="Verdana" w:hAnsi="Verdana"/>
          <w:sz w:val="24"/>
          <w:szCs w:val="24"/>
        </w:rPr>
        <w:t>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§ 1º A contribuição será destinada a colaborar no desenvolvimento das atividades culturais e educativas e na consecução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objetivos do Museu de Arte Moderna de São Paulo, e seu pagamento será realizado no 1º trimestre de cada exercício fiscal,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pelo valor da UFM vigente no mês de sua efetivação.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§ 2º Os pagamentos das contribuições somente serão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efetivados após a aprovação, pela Prefeitura, da prestação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contas relativas à contribuição referida no “caput” deste artigo.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Art. 8º Esta lei entrará em vigor na data de sua publicação,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revogados o parágrafo único do art. 1º, o art. 3º e o parágrafo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único do art. 10, todos da Lei nº 12.523, de 28 de novembro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1997, o parágrafo único do art. 2º da Lei nº 15.401, de 6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julho de 2011, o inciso VI do art. 2º da Lei nº 15.509, de 15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dezembro de 2011, e os incisos IV e XXII do art. 1º, o art. 7º, 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art. 25 e o inciso I do art. 39, todos da Lei nº 16.974, de 23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agosto de 2018.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PREFEITURA DO MUNICÍPIO DE SÃO PAULO, aos 19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fevereiro de 2019, 466º da fundação de São Paulo.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BRUNO COVAS, PREFEITO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JOÃO JORGE DE SOUZA, Secretário Municipal da Casa Civil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RUBENS NAMAN RIZEK JUNIOR, Secretário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Justiça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Publicada na Casa Civil, em 19 de fevereiro de 2019.</w:t>
      </w:r>
      <w:r w:rsidRPr="00460645">
        <w:rPr>
          <w:rFonts w:ascii="Verdana" w:hAnsi="Verdana"/>
          <w:sz w:val="24"/>
          <w:szCs w:val="24"/>
        </w:rPr>
        <w:cr/>
      </w:r>
    </w:p>
    <w:p w:rsidR="00460645" w:rsidRDefault="00460645" w:rsidP="0046064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PORTARIA</w:t>
      </w:r>
      <w:r>
        <w:rPr>
          <w:rFonts w:ascii="Verdana" w:hAnsi="Verdana"/>
          <w:b/>
          <w:sz w:val="24"/>
          <w:szCs w:val="24"/>
        </w:rPr>
        <w:t xml:space="preserve">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11</w:t>
      </w:r>
    </w:p>
    <w:p w:rsidR="00460645" w:rsidRDefault="00460645" w:rsidP="0046064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PORTARIA 127, DE 19 DE FEVEREIRO DE 2019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BRUNO COVAS, Prefeito do Município de São Paulo, usando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das atribuições que lhe são conferidas por lei,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RESOLVE: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EXONERAR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5. </w:t>
      </w:r>
      <w:r w:rsidRPr="00460645">
        <w:rPr>
          <w:rFonts w:ascii="Verdana" w:hAnsi="Verdana"/>
          <w:b/>
          <w:sz w:val="24"/>
          <w:szCs w:val="24"/>
        </w:rPr>
        <w:t>RODRIGO DE AZEVEDO MELO</w:t>
      </w:r>
      <w:r w:rsidRPr="00460645">
        <w:rPr>
          <w:rFonts w:ascii="Verdana" w:hAnsi="Verdana"/>
          <w:sz w:val="24"/>
          <w:szCs w:val="24"/>
        </w:rPr>
        <w:t>, RF 847.267.0, a pedido,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 a partir de 14.02.2019, do cargo de Assessor Técnico I, Ref.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DAS-11, do Gabinete do Secretário,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Desenvolvimento Econômico, constante da Lei 16.974/2018 e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lastRenderedPageBreak/>
        <w:t>do Decreto 58.153/2018, vaga 13567.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6. </w:t>
      </w:r>
      <w:r w:rsidRPr="00460645">
        <w:rPr>
          <w:rFonts w:ascii="Verdana" w:hAnsi="Verdana"/>
          <w:b/>
          <w:sz w:val="24"/>
          <w:szCs w:val="24"/>
        </w:rPr>
        <w:t>FERNANDO EIRAS</w:t>
      </w:r>
      <w:r w:rsidRPr="00460645">
        <w:rPr>
          <w:rFonts w:ascii="Verdana" w:hAnsi="Verdana"/>
          <w:sz w:val="24"/>
          <w:szCs w:val="24"/>
        </w:rPr>
        <w:t>, RF 815.381.7, a partir de 18.02.2019,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do cargo de Assessor I, Ref. DAS-09, do Gabinete do Secretário, da Secretaria Municipal de Desenvolvimento Econômico,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constante da Lei 16.974/2018 e do Decreto 58.153/2018, vaga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13523.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7. </w:t>
      </w:r>
      <w:r w:rsidRPr="00460645">
        <w:rPr>
          <w:rFonts w:ascii="Verdana" w:hAnsi="Verdana"/>
          <w:b/>
          <w:sz w:val="24"/>
          <w:szCs w:val="24"/>
        </w:rPr>
        <w:t>DAMARIS RODRIGUES DE SOUZA</w:t>
      </w:r>
      <w:r w:rsidRPr="00460645">
        <w:rPr>
          <w:rFonts w:ascii="Verdana" w:hAnsi="Verdana"/>
          <w:sz w:val="24"/>
          <w:szCs w:val="24"/>
        </w:rPr>
        <w:t>, RF 843.220.1, a partir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18.02.2019, do cargo de Encarregado de Equipe II, Ref.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DAI-05, do Gabinete do Secretário,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Desenvolvimento Econômico, constante da Lei 16.974/2018 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do Decreto 58.153/2018, vaga 11872.</w:t>
      </w:r>
    </w:p>
    <w:p w:rsidR="005512F8" w:rsidRPr="00460645" w:rsidRDefault="005512F8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PORTARIA 129, DE 19 DE FEVEREIRO DE 2019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BRUNO COVAS, Prefeito do Município de São Paulo, usando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das atribuições que lhe são conferidas por lei,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RESOLVE: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Designar</w:t>
      </w:r>
      <w:r w:rsidRPr="00460645">
        <w:rPr>
          <w:rFonts w:ascii="Verdana" w:hAnsi="Verdana"/>
          <w:sz w:val="24"/>
          <w:szCs w:val="24"/>
        </w:rPr>
        <w:t xml:space="preserve"> a senhora </w:t>
      </w:r>
      <w:r w:rsidRPr="00460645">
        <w:rPr>
          <w:rFonts w:ascii="Verdana" w:hAnsi="Verdana"/>
          <w:b/>
          <w:sz w:val="24"/>
          <w:szCs w:val="24"/>
        </w:rPr>
        <w:t>ANDREA LUA CUNHA DI SARNO</w:t>
      </w:r>
      <w:r w:rsidRPr="00460645">
        <w:rPr>
          <w:rFonts w:ascii="Verdana" w:hAnsi="Verdana"/>
          <w:sz w:val="24"/>
          <w:szCs w:val="24"/>
        </w:rPr>
        <w:t>, RF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771.915.9, para, no período de 12 a 25 de fevereiro de 2019,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 xml:space="preserve">substituir </w:t>
      </w:r>
      <w:r w:rsidRPr="00460645">
        <w:rPr>
          <w:rFonts w:ascii="Verdana" w:hAnsi="Verdana"/>
          <w:sz w:val="24"/>
          <w:szCs w:val="24"/>
        </w:rPr>
        <w:t xml:space="preserve">a senhora </w:t>
      </w:r>
      <w:r w:rsidRPr="00460645">
        <w:rPr>
          <w:rFonts w:ascii="Verdana" w:hAnsi="Verdana"/>
          <w:b/>
          <w:sz w:val="24"/>
          <w:szCs w:val="24"/>
        </w:rPr>
        <w:t>JASMIN LINH EYMERY</w:t>
      </w:r>
      <w:r w:rsidRPr="00460645">
        <w:rPr>
          <w:rFonts w:ascii="Verdana" w:hAnsi="Verdana"/>
          <w:sz w:val="24"/>
          <w:szCs w:val="24"/>
        </w:rPr>
        <w:t>, RF 853.349.1, no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cargo de Diretora Geral, símbolo DGF, da Fundação Paulistana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 Educação, Tecnologia e Cultura, da Secretaria Municipal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Desenvolvimento Econômico, à vista de seu impedimento legal,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por motivo de licença médica.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PREFEITURA DO MUNICÍPIO DE SÃO PAULO, aos 19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fevereiro de 2019, 466º da fundação de São Paulo.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BRUNO COVAS, Prefeito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Default="00460645" w:rsidP="0046064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12</w:t>
      </w:r>
    </w:p>
    <w:p w:rsidR="00460645" w:rsidRPr="00460645" w:rsidRDefault="00460645" w:rsidP="0046064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TÍTULO DE NOMEAÇÃO 30, DE 19 DE FEVEREIRO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DE 2019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BRUNO COVAS, Prefeito do Município de São Paulo, usando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das atribuições que lhe são conferidas por lei,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RESOLVE: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NOMEAR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5. </w:t>
      </w:r>
      <w:r w:rsidRPr="00460645">
        <w:rPr>
          <w:rFonts w:ascii="Verdana" w:hAnsi="Verdana"/>
          <w:b/>
          <w:sz w:val="24"/>
          <w:szCs w:val="24"/>
        </w:rPr>
        <w:t>FERNANDO EIRAS</w:t>
      </w:r>
      <w:r w:rsidRPr="00460645">
        <w:rPr>
          <w:rFonts w:ascii="Verdana" w:hAnsi="Verdana"/>
          <w:sz w:val="24"/>
          <w:szCs w:val="24"/>
        </w:rPr>
        <w:t>, RF 815.381.7, excepcionalmente, 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partir de 18.02.2019, para exercer o cargo de Assessor Técnico I, Ref. DAS-11, do Gabinete do Secretário, da Secretaria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Municipal de Desenvolvimento Econômico, constante da Lei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16.974/2018 e do Decreto 58.153/2018, vaga 13567.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6. </w:t>
      </w:r>
      <w:r w:rsidRPr="00460645">
        <w:rPr>
          <w:rFonts w:ascii="Verdana" w:hAnsi="Verdana"/>
          <w:b/>
          <w:sz w:val="24"/>
          <w:szCs w:val="24"/>
        </w:rPr>
        <w:t>DAMARIS RODRIGUES DE SOUZA</w:t>
      </w:r>
      <w:r w:rsidRPr="00460645">
        <w:rPr>
          <w:rFonts w:ascii="Verdana" w:hAnsi="Verdana"/>
          <w:sz w:val="24"/>
          <w:szCs w:val="24"/>
        </w:rPr>
        <w:t>, RF 843.220.1, excepcionalmente, a partir de 18.02.2019, para exercer o cargo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Assessor I, Ref. DAS-09, do Gabinete do Secretário, da Secretaria Municipal de Desenvolvimento Econômico, constante da Lei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lastRenderedPageBreak/>
        <w:t>16.974/2018 e do Decreto 58.153/2018, vaga 13523.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7. </w:t>
      </w:r>
      <w:r w:rsidRPr="00460645">
        <w:rPr>
          <w:rFonts w:ascii="Verdana" w:hAnsi="Verdana"/>
          <w:b/>
          <w:sz w:val="24"/>
          <w:szCs w:val="24"/>
        </w:rPr>
        <w:t>MIGUEL DE SOUZA GUEDES</w:t>
      </w:r>
      <w:r w:rsidRPr="00460645">
        <w:rPr>
          <w:rFonts w:ascii="Verdana" w:hAnsi="Verdana"/>
          <w:sz w:val="24"/>
          <w:szCs w:val="24"/>
        </w:rPr>
        <w:t>, RG 44.911.809-5, excepcionalmente, a partir de 18.02.2019, para exercer o cargo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Encarregado de Equipe II, Ref. DAI-05, do Gabinete do Secretário, da Secretaria Municipal de Desenvolvimento Econômico,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constante da Lei 16.974/2018 e do Decreto 58.153/2018, vaga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11872.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13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APOSTILA DO TÍTULO DE NOMEAÇÃO 18-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PREF, ITEM 17, DE 28.01.2019, PUBLICADO NO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b/>
          <w:sz w:val="24"/>
          <w:szCs w:val="24"/>
        </w:rPr>
        <w:t>DOC DE 29.01.2019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É o Título de Nomeação em referência apostilado para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consignar que a nomeação do senhor JONATHAN BARBOSA DE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SOUZA OLIVEIRA, RF 835.647.5, a partir de 04.02.2019, é para</w:t>
      </w:r>
    </w:p>
    <w:p w:rsidR="00460645" w:rsidRP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>exercer o cargo de Assessor Técnico I, Ref. DAS-11, da Supervisão de Desenvolvimento Regional – SDR, da Coordenadoria de</w:t>
      </w:r>
    </w:p>
    <w:p w:rsidR="00460645" w:rsidRPr="009F5693" w:rsidRDefault="00460645" w:rsidP="004606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0645">
        <w:rPr>
          <w:rFonts w:ascii="Verdana" w:hAnsi="Verdana"/>
          <w:sz w:val="24"/>
          <w:szCs w:val="24"/>
        </w:rPr>
        <w:t xml:space="preserve">Desenvolvimento Econômico – CDE, </w:t>
      </w:r>
      <w:r w:rsidRPr="009F5693">
        <w:rPr>
          <w:rFonts w:ascii="Verdana" w:hAnsi="Verdana"/>
          <w:b/>
          <w:sz w:val="24"/>
          <w:szCs w:val="24"/>
        </w:rPr>
        <w:t>da Secretaria Municipal de</w:t>
      </w:r>
    </w:p>
    <w:p w:rsidR="00460645" w:rsidRDefault="00460645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Desenvolvimento Econômico</w:t>
      </w:r>
      <w:r w:rsidRPr="00460645">
        <w:rPr>
          <w:rFonts w:ascii="Verdana" w:hAnsi="Verdana"/>
          <w:sz w:val="24"/>
          <w:szCs w:val="24"/>
        </w:rPr>
        <w:t>, vaga 3375, e não como constou.</w:t>
      </w:r>
    </w:p>
    <w:p w:rsidR="009F5693" w:rsidRDefault="009F5693" w:rsidP="004606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14</w:t>
      </w:r>
    </w:p>
    <w:p w:rsidR="009F5693" w:rsidRDefault="009F5693" w:rsidP="009F56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SECRETARIA MUNICIP</w:t>
      </w:r>
      <w:r>
        <w:rPr>
          <w:rFonts w:ascii="Verdana" w:hAnsi="Verdana"/>
          <w:b/>
          <w:sz w:val="24"/>
          <w:szCs w:val="24"/>
        </w:rPr>
        <w:t xml:space="preserve">AL DE DESENVOLVIMENTO </w:t>
      </w:r>
      <w:r w:rsidRPr="009F5693">
        <w:rPr>
          <w:rFonts w:ascii="Verdana" w:hAnsi="Verdana"/>
          <w:b/>
          <w:sz w:val="24"/>
          <w:szCs w:val="24"/>
        </w:rPr>
        <w:t>ECONÔMICO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GABINETE DA SECRETÁRIA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DESPACHO DO CHEFE DE GABINETE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6064.2017/0000760-8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SMDE e SUBPREFEITURA DA PENHA - Prorrogação do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Termo de Cooperação. No exercício da competência que me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foi delegada pelo inciso I da Portaria nº 38/2013/SDTE, atual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SMDE, à vista dos elementos de convicção contidos no processo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administrativo em epigrafe, especialmente a manifestação da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Coordenadoria do Trabalho e do parecer da Assessoria Jurídica,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com fundamento nos artigos 2º, inciso IV e 5º, inciso II, da Lei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Municipal nº 13.164/2001 e artigo 2º do Decreto Municipal nº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58.153/2018, AUTORIZO a prorrogação do prazo de vigência ao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Termo de Cooperação 002/2013/CAT-SUB, atual SMDE, pelo período de 24 (vinte e quatro) meses, sem contrapartida financeira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celebrado com a Subprefeitura da Penha, que tem por objeto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 utilização de espaço que se destina ao funcionamento da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 xml:space="preserve">unidade do </w:t>
      </w:r>
      <w:proofErr w:type="spellStart"/>
      <w:r w:rsidRPr="009F5693">
        <w:rPr>
          <w:rFonts w:ascii="Verdana" w:hAnsi="Verdana"/>
          <w:sz w:val="24"/>
          <w:szCs w:val="24"/>
        </w:rPr>
        <w:t>CATe</w:t>
      </w:r>
      <w:proofErr w:type="spellEnd"/>
      <w:r w:rsidRPr="009F5693">
        <w:rPr>
          <w:rFonts w:ascii="Verdana" w:hAnsi="Verdana"/>
          <w:sz w:val="24"/>
          <w:szCs w:val="24"/>
        </w:rPr>
        <w:t xml:space="preserve"> – Centro de Apoio ao Trabalho e Empreendedorismo naquela Subprefeitura.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EXTRATO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6064.2017/0000621-0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5º TERMO DE ADITAMENTO AO TERMO DE COOPERAÇÃO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Partícipes: Secretaria Municipal de Desenvolvimento Econômico e Subprefeitura de Parelheiros.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lastRenderedPageBreak/>
        <w:t xml:space="preserve">Objeto: Cessão de Espaço para o </w:t>
      </w:r>
      <w:proofErr w:type="spellStart"/>
      <w:r w:rsidRPr="009F5693">
        <w:rPr>
          <w:rFonts w:ascii="Verdana" w:hAnsi="Verdana"/>
          <w:sz w:val="24"/>
          <w:szCs w:val="24"/>
        </w:rPr>
        <w:t>CATe</w:t>
      </w:r>
      <w:proofErr w:type="spellEnd"/>
      <w:r w:rsidRPr="009F5693">
        <w:rPr>
          <w:rFonts w:ascii="Verdana" w:hAnsi="Verdana"/>
          <w:sz w:val="24"/>
          <w:szCs w:val="24"/>
        </w:rPr>
        <w:t xml:space="preserve"> Parelheiros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Objeto deste termo: Prorrogação do prazo de vigência pelo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período de 24 meses contados a partir de 04/02/2019.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Data da assinatura: 11/02/2019.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 xml:space="preserve">Signatários: Aline Cardoso, pela SMDE e Adailson de Oliveira, pela </w:t>
      </w:r>
      <w:proofErr w:type="spellStart"/>
      <w:r w:rsidRPr="009F5693">
        <w:rPr>
          <w:rFonts w:ascii="Verdana" w:hAnsi="Verdana"/>
          <w:sz w:val="24"/>
          <w:szCs w:val="24"/>
        </w:rPr>
        <w:t>SUB-Parelheiros</w:t>
      </w:r>
      <w:proofErr w:type="spellEnd"/>
      <w:r w:rsidRPr="009F5693">
        <w:rPr>
          <w:rFonts w:ascii="Verdana" w:hAnsi="Verdana"/>
          <w:sz w:val="24"/>
          <w:szCs w:val="24"/>
        </w:rPr>
        <w:t>.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47</w:t>
      </w:r>
    </w:p>
    <w:p w:rsidR="009F5693" w:rsidRPr="009F5693" w:rsidRDefault="009F5693" w:rsidP="009F56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F5693">
        <w:rPr>
          <w:rFonts w:ascii="Verdana" w:hAnsi="Verdana"/>
          <w:b/>
          <w:sz w:val="24"/>
          <w:szCs w:val="24"/>
        </w:rPr>
        <w:t>ECONÔMICO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GABINETE DA SECRETÁRIA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AVERBAÇÃO DE TEMPO EXTRAMUNICIPAL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DEFERIDOS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19600" cy="64895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4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0015 Averbe-se, para fins de aposentadoria voluntária ou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compulsória, nos termos da Lei 9.403/81, o tempo de 05 anos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01 mês 28 dias, correspondente ao(s) período(s) de: 17/11/1999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 14/02/2000; 01/06/2000 a 30/04/2005.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63</w:t>
      </w:r>
    </w:p>
    <w:p w:rsidR="009F5693" w:rsidRDefault="009F5693" w:rsidP="009F56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038850" cy="2514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00" cy="251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lastRenderedPageBreak/>
        <w:t>CÂMARA MUNICIPA</w:t>
      </w:r>
      <w:r>
        <w:rPr>
          <w:rFonts w:ascii="Verdana" w:hAnsi="Verdana"/>
          <w:b/>
          <w:sz w:val="24"/>
          <w:szCs w:val="24"/>
        </w:rPr>
        <w:t xml:space="preserve">L.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127</w:t>
      </w:r>
    </w:p>
    <w:p w:rsidR="009F5693" w:rsidRDefault="009F5693" w:rsidP="009F569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SECRETARIA DE APOIO LEGISLATIVO - SGP-2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SECRETARIA GERAL PARLAMENTAR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151ª SESSÃO ORDINÁRIA DA 17ª LEGISLATURA, A SER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REALIZADA EM 20 DE FEVEREIRO DE 2019, ÀS 15 HORAS.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I - PARTE – EXPEDIENTE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Apresentação de indicações e requerimentos; leitura de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correspondência apresentada e de projetos; apresentação,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discussão e votação de moções e requerimentos de audiência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do Plenário.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PEQUENO EXPEDIENTE: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1º ORADOR(A): VEREADORA SONINHA FRANCINE (PPS)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GRANDE EXPEDIENTE: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1º ORADOR(A): VEREADOR ALESSANDRO GUEDES (PT)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II - PARTE - ORDEM DO DIA: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153 - Discussão e votação únicas do VETO TOTAL ao PL 504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/2011 , dos Vereadores CLAUDIO PRADO (PDT) E JOSÉ POLICE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NETO (PSD)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 xml:space="preserve">Institui-se o "Programa de Desenvolvimento Local - Câmara de Animação Econômica", no âmbito da </w:t>
      </w:r>
      <w:r w:rsidRPr="009F5693">
        <w:rPr>
          <w:rFonts w:ascii="Verdana" w:hAnsi="Verdana"/>
          <w:b/>
          <w:sz w:val="24"/>
          <w:szCs w:val="24"/>
        </w:rPr>
        <w:t>Secretaria Municipal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de Desenvolvimento Econômico e do Trabalho</w:t>
      </w:r>
      <w:r w:rsidRPr="009F5693">
        <w:rPr>
          <w:rFonts w:ascii="Verdana" w:hAnsi="Verdana"/>
          <w:sz w:val="24"/>
          <w:szCs w:val="24"/>
        </w:rPr>
        <w:t>, a ser implantado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nas Subprefeituras/Distritos da cidade de São Paulo, e dá outras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providências. (DOCREC - 308/2013)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9F5693">
        <w:rPr>
          <w:rFonts w:ascii="Verdana" w:hAnsi="Verdana"/>
          <w:b/>
          <w:sz w:val="24"/>
          <w:szCs w:val="24"/>
        </w:rPr>
        <w:t>Pág</w:t>
      </w:r>
      <w:proofErr w:type="spellEnd"/>
      <w:r w:rsidRPr="009F5693">
        <w:rPr>
          <w:rFonts w:ascii="Verdana" w:hAnsi="Verdana"/>
          <w:b/>
          <w:sz w:val="24"/>
          <w:szCs w:val="24"/>
        </w:rPr>
        <w:t>, 134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651 - Discussão e votação únicas do VETO PARCIAL ao PL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 xml:space="preserve">445 /2017 , da Vereadora </w:t>
      </w:r>
      <w:r w:rsidRPr="009F5693">
        <w:rPr>
          <w:rFonts w:ascii="Verdana" w:hAnsi="Verdana"/>
          <w:b/>
          <w:sz w:val="24"/>
          <w:szCs w:val="24"/>
        </w:rPr>
        <w:t xml:space="preserve">ALINE CARDOSO </w:t>
      </w:r>
      <w:r w:rsidRPr="009F5693">
        <w:rPr>
          <w:rFonts w:ascii="Verdana" w:hAnsi="Verdana"/>
          <w:sz w:val="24"/>
          <w:szCs w:val="24"/>
        </w:rPr>
        <w:t>(PSDB)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Dispõe sobre a criação do polo de ecoturismo da Cantareira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e dá outras providências. (DOCREC - 128/2018)</w:t>
      </w: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9F5693">
        <w:rPr>
          <w:rFonts w:ascii="Verdana" w:hAnsi="Verdana"/>
          <w:b/>
          <w:sz w:val="24"/>
          <w:szCs w:val="24"/>
        </w:rPr>
        <w:t>Pág</w:t>
      </w:r>
      <w:proofErr w:type="spellEnd"/>
      <w:r w:rsidRPr="009F5693">
        <w:rPr>
          <w:rFonts w:ascii="Verdana" w:hAnsi="Verdana"/>
          <w:b/>
          <w:sz w:val="24"/>
          <w:szCs w:val="24"/>
        </w:rPr>
        <w:t>, 136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173ª SESSÃO EXTRAORDINÁRIA DA 17ª LEGISLATURA,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A SER REALIZADA EM 20 DE FEVEREIRO DE 2019, APÓS 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5693">
        <w:rPr>
          <w:rFonts w:ascii="Verdana" w:hAnsi="Verdana"/>
          <w:b/>
          <w:sz w:val="24"/>
          <w:szCs w:val="24"/>
        </w:rPr>
        <w:t>172ª SESSÃO EXTRAORDINÁRIA.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ORDEM DO DIA: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FASE DA DISCUSSÃO: 1ª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APROVAÇÃO MEDIANTE VOTO FAVORÁVEL DA MAIORIA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ABSOLUTA DOS MEMBROS DA CÂMARA.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4 - PL 421 /2017 , da Vereadora ALINE CARDOSO (PSDB),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CAIO MIRANDA CARNEIRO (PSB)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a Semana Mundial do Rock na semana que contempla o dia</w:t>
      </w:r>
    </w:p>
    <w:p w:rsidR="009F5693" w:rsidRPr="009F5693" w:rsidRDefault="009F5693" w:rsidP="009F569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5693">
        <w:rPr>
          <w:rFonts w:ascii="Verdana" w:hAnsi="Verdana"/>
          <w:sz w:val="24"/>
          <w:szCs w:val="24"/>
        </w:rPr>
        <w:t>13 de julho.</w:t>
      </w:r>
    </w:p>
    <w:p w:rsidR="009F5693" w:rsidRPr="009F5693" w:rsidRDefault="009F569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9F5693" w:rsidRPr="009F5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2529F"/>
    <w:rsid w:val="004354BA"/>
    <w:rsid w:val="00460645"/>
    <w:rsid w:val="005512F8"/>
    <w:rsid w:val="00661B10"/>
    <w:rsid w:val="006B6107"/>
    <w:rsid w:val="008B6677"/>
    <w:rsid w:val="009F5693"/>
    <w:rsid w:val="00B64BD2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4550-9F65-4E03-8BA9-0E8EEB26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3062</Words>
  <Characters>16535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cp:lastPrinted>2019-02-20T12:00:00Z</cp:lastPrinted>
  <dcterms:created xsi:type="dcterms:W3CDTF">2019-02-20T12:56:00Z</dcterms:created>
  <dcterms:modified xsi:type="dcterms:W3CDTF">2019-02-20T12:56:00Z</dcterms:modified>
</cp:coreProperties>
</file>