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974E31">
        <w:rPr>
          <w:rFonts w:ascii="Verdana" w:hAnsi="Verdana"/>
          <w:b/>
          <w:sz w:val="24"/>
          <w:szCs w:val="24"/>
        </w:rPr>
        <w:t>1</w:t>
      </w:r>
      <w:r w:rsidR="00D15F39">
        <w:rPr>
          <w:rFonts w:ascii="Verdana" w:hAnsi="Verdana"/>
          <w:b/>
          <w:sz w:val="24"/>
          <w:szCs w:val="24"/>
        </w:rPr>
        <w:t>7</w:t>
      </w:r>
      <w:r w:rsidR="00116FDF">
        <w:rPr>
          <w:rFonts w:ascii="Verdana" w:hAnsi="Verdana"/>
          <w:b/>
          <w:sz w:val="24"/>
          <w:szCs w:val="24"/>
        </w:rPr>
        <w:t>7</w:t>
      </w:r>
      <w:r>
        <w:rPr>
          <w:rFonts w:ascii="Verdana" w:hAnsi="Verdana"/>
          <w:b/>
          <w:sz w:val="24"/>
          <w:szCs w:val="24"/>
        </w:rPr>
        <w:t xml:space="preserve"> Ano 63.</w:t>
      </w:r>
    </w:p>
    <w:p w:rsidR="00612C8C" w:rsidRDefault="00116FDF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Quar</w:t>
      </w:r>
      <w:r w:rsidR="00591A69">
        <w:rPr>
          <w:rFonts w:ascii="Verdana" w:hAnsi="Verdana"/>
          <w:b/>
          <w:sz w:val="24"/>
          <w:szCs w:val="24"/>
        </w:rPr>
        <w:t>ta</w:t>
      </w:r>
      <w:r w:rsidR="00C47727">
        <w:rPr>
          <w:rFonts w:ascii="Verdana" w:hAnsi="Verdana"/>
          <w:b/>
          <w:sz w:val="24"/>
          <w:szCs w:val="24"/>
        </w:rPr>
        <w:t xml:space="preserve">-Feira </w:t>
      </w:r>
      <w:r w:rsidR="00EE6A0E"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>9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3A7E43">
        <w:rPr>
          <w:rFonts w:ascii="Verdana" w:hAnsi="Verdana"/>
          <w:b/>
          <w:sz w:val="24"/>
          <w:szCs w:val="24"/>
        </w:rPr>
        <w:t>Setembro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0701AB" w:rsidRDefault="000701AB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0701AB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>. Pág, 06</w:t>
      </w:r>
    </w:p>
    <w:p w:rsidR="000701AB" w:rsidRDefault="000701AB" w:rsidP="000701A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0701AB">
        <w:rPr>
          <w:rFonts w:ascii="Verdana" w:hAnsi="Verdana"/>
          <w:b/>
          <w:sz w:val="24"/>
          <w:szCs w:val="24"/>
        </w:rPr>
        <w:t>ECONÔMICO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701AB" w:rsidRDefault="000701AB" w:rsidP="000701A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01AB">
        <w:rPr>
          <w:rFonts w:ascii="Verdana" w:hAnsi="Verdana"/>
          <w:b/>
          <w:sz w:val="24"/>
          <w:szCs w:val="24"/>
        </w:rPr>
        <w:t>GABINETE DA SECRETÁRIA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01AB">
        <w:rPr>
          <w:rFonts w:ascii="Verdana" w:hAnsi="Verdana"/>
          <w:b/>
          <w:sz w:val="24"/>
          <w:szCs w:val="24"/>
        </w:rPr>
        <w:t>COORDENADORIA DE SEGURANÇA ALIMENTAR</w:t>
      </w:r>
    </w:p>
    <w:p w:rsidR="000701AB" w:rsidRDefault="000701AB" w:rsidP="000701A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01AB">
        <w:rPr>
          <w:rFonts w:ascii="Verdana" w:hAnsi="Verdana"/>
          <w:b/>
          <w:sz w:val="24"/>
          <w:szCs w:val="24"/>
        </w:rPr>
        <w:t>E NUTRICIONAL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01AB">
        <w:rPr>
          <w:rFonts w:ascii="Verdana" w:hAnsi="Verdana"/>
          <w:b/>
          <w:sz w:val="24"/>
          <w:szCs w:val="24"/>
        </w:rPr>
        <w:t>DESPACHOS DO COORDENADOR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01AB">
        <w:rPr>
          <w:rFonts w:ascii="Verdana" w:hAnsi="Verdana"/>
          <w:b/>
          <w:sz w:val="24"/>
          <w:szCs w:val="24"/>
        </w:rPr>
        <w:t>6064.2018/0000384-1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1. Á vista dos elementos que instruem o presente processo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administrativo, notadamente do deferimento da área competente,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qual seja Supervisão de Feiras Livres e, da manifestação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da Chefe de Assessoria Técnica, que acolho e adoto como razão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de decidir, pela competência conferida a esta Coordenadoria,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pelos incisos IV e IX, art. 28, do Decreto nº 58.153/2018,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DEFIRO o pedido de transferência para terceiros elaborado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pela empresa Day Comercio de Frutas Frescas Ltda, que requer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a transferência da matricula 004.154-04-5 para a empresa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Família Honório Ltda, com fundamento no art. 18, Decreto nº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48.172/2007, assim como a inclusão do preposto Maria de Fátima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Teodósio da Silva, inscrita no CPF/MF nº 07.089.982-08 e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RG nº 54.414.856-3, nos termos do art. 25, do mesmo diploma,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respeitando a disposição legal vigente. 2. Outrossim, certifico a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abertura do prazo de 15 (quinze) dias úteis para a interposição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de eventuais recursos, teor do que prevê o art. 36, da Lei Municipal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nº 14.141/2006.</w:t>
      </w:r>
    </w:p>
    <w:p w:rsid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01AB">
        <w:rPr>
          <w:rFonts w:ascii="Verdana" w:hAnsi="Verdana"/>
          <w:b/>
          <w:sz w:val="24"/>
          <w:szCs w:val="24"/>
        </w:rPr>
        <w:t>6064.2018/0000813-4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Abel Serafim Pina do Fojo – ME – Solicita transferência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de permissão de uso (matrícula) para terceiros e inclusão de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preposto, nos termos do art. 18 e inciso III, art. 25, Decreto nº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48.172/2007. À vista dos elementos que instruem o presente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processo administrativo, notadamente da manifestação da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lastRenderedPageBreak/>
        <w:t>Diretora de Departamento Técnico (d</w:t>
      </w:r>
      <w:r>
        <w:rPr>
          <w:rFonts w:ascii="Verdana" w:hAnsi="Verdana"/>
          <w:sz w:val="24"/>
          <w:szCs w:val="24"/>
        </w:rPr>
        <w:t xml:space="preserve">oc. 010782260) e do deferimento </w:t>
      </w:r>
      <w:r w:rsidRPr="000701AB">
        <w:rPr>
          <w:rFonts w:ascii="Verdana" w:hAnsi="Verdana"/>
          <w:sz w:val="24"/>
          <w:szCs w:val="24"/>
        </w:rPr>
        <w:t>da área competente, Supervisão de Feiras Livres (doc.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10041456), que acolho e adoto como razões de decidir, pelas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competência conferida a Supervisão de Feiras Livres, por força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do disposto no art. 30, do Decreto nº 58.153, de 22 de março de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2018, e a esta Coordenadoria, consoante o disposto nos incisos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IV e IX, do art. 28, do mesmo diploma legal, DEFIRO o pedido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de transferência de permissão de uso (matrícula) para empresa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Frutas Fojo LTDA, devidamente inscrita no CNPJ/MF sob nº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43.331.149/0001-66, com inclusão de preposto, Sr. Jaime Alberto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Ferreira do Fojo, inscrito no CPF/MF sob nº 157.266.808-39,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com fundamento no artigo 18 e inciso III, artigo 25, do Decreto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nº 48.172/2007, do feirante Abel Serafim Pina do Fojo - ME,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devidamente inscrito no CNPJ/MF sob nº 43.331.149/0001-66,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matrícula 007089-01-5.</w:t>
      </w:r>
    </w:p>
    <w:p w:rsid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01AB">
        <w:rPr>
          <w:rFonts w:ascii="Verdana" w:hAnsi="Verdana"/>
          <w:b/>
          <w:sz w:val="24"/>
          <w:szCs w:val="24"/>
        </w:rPr>
        <w:t>6064.2018/0000909-2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Ricardo Okuma – ME – Solicita aumento de metragem. 1.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À vista dos elementos que instruem o pr</w:t>
      </w:r>
      <w:r>
        <w:rPr>
          <w:rFonts w:ascii="Verdana" w:hAnsi="Verdana"/>
          <w:sz w:val="24"/>
          <w:szCs w:val="24"/>
        </w:rPr>
        <w:t xml:space="preserve">esente processo administrativo, </w:t>
      </w:r>
      <w:r w:rsidRPr="000701AB">
        <w:rPr>
          <w:rFonts w:ascii="Verdana" w:hAnsi="Verdana"/>
          <w:sz w:val="24"/>
          <w:szCs w:val="24"/>
        </w:rPr>
        <w:t>notadamente da manifestaç</w:t>
      </w:r>
      <w:r>
        <w:rPr>
          <w:rFonts w:ascii="Verdana" w:hAnsi="Verdana"/>
          <w:sz w:val="24"/>
          <w:szCs w:val="24"/>
        </w:rPr>
        <w:t xml:space="preserve">ão da Deiretora de Departamento </w:t>
      </w:r>
      <w:r w:rsidRPr="000701AB">
        <w:rPr>
          <w:rFonts w:ascii="Verdana" w:hAnsi="Verdana"/>
          <w:sz w:val="24"/>
          <w:szCs w:val="24"/>
        </w:rPr>
        <w:t>Técnico (doc. 010784554) e do deferimento da área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competente, Supervisão de Feiras Livres (doc. 10041973), que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acolho e adoto as razões de decidir pelas competências conferidas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pelos incisos IV e IX, art. 28 do Decreto nº 58.153/2018,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DEFIRO o pedido de aumento de metragem, tendo em vista a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adequação de metragem de 03x03 para 05x04, apresentado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pelo feirante Ricardo Okuma - ME, devidamente inscrito no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CNPJ/MF sob nº 19.640.591/0001-90, titular da matrícula nº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032160-02-0, com amparo legal, já que atende os critérios de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seleção estabelecidos no art. 7, Grupo 14, do Decreto nº 48.172,</w:t>
      </w:r>
    </w:p>
    <w:p w:rsid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de 6 de março de 2007, que regula a matéria.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01AB">
        <w:rPr>
          <w:rFonts w:ascii="Verdana" w:hAnsi="Verdana"/>
          <w:b/>
          <w:sz w:val="24"/>
          <w:szCs w:val="24"/>
        </w:rPr>
        <w:t>6064.2018/0001315-4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Marlene Vieira Garcia – Solicita baixa total de matrícula –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1. À vista dos elementos que instruem o pr</w:t>
      </w:r>
      <w:r>
        <w:rPr>
          <w:rFonts w:ascii="Verdana" w:hAnsi="Verdana"/>
          <w:sz w:val="24"/>
          <w:szCs w:val="24"/>
        </w:rPr>
        <w:t xml:space="preserve">esente processo administrativo, </w:t>
      </w:r>
      <w:r w:rsidRPr="000701AB">
        <w:rPr>
          <w:rFonts w:ascii="Verdana" w:hAnsi="Verdana"/>
          <w:sz w:val="24"/>
          <w:szCs w:val="24"/>
        </w:rPr>
        <w:t>notadamente da manifesta</w:t>
      </w:r>
      <w:r>
        <w:rPr>
          <w:rFonts w:ascii="Verdana" w:hAnsi="Verdana"/>
          <w:sz w:val="24"/>
          <w:szCs w:val="24"/>
        </w:rPr>
        <w:t xml:space="preserve">ção da Diretora de Departamento </w:t>
      </w:r>
      <w:r w:rsidRPr="000701AB">
        <w:rPr>
          <w:rFonts w:ascii="Verdana" w:hAnsi="Verdana"/>
          <w:sz w:val="24"/>
          <w:szCs w:val="24"/>
        </w:rPr>
        <w:t>Técnico (doc. 010785136) e do deferimento da área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competente, Supervisão de Feiras Livres (doc. 9979126), que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acolho e adoto as razões de decidir pelas competências conferidas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pelos incisos IV e IX, art. 28 do Decreto nº 58.153/2018,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DEFIRO o pedido de baixa total da matrícula nº 017359-01-5,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tendo em vista a apresentação da documentação exigida pela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feirante Marlene Vieira Garcia, devidamente inscrita no CPF/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MF sob nº 014.408.288-81, com amparo legal, já que atende os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critérios de seleção estabelecidos no inciso II, do art. 25, do Decreto</w:t>
      </w:r>
    </w:p>
    <w:p w:rsid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nº 48.172, de 6 de março de 2007, que regula a matéria.</w:t>
      </w:r>
      <w:r w:rsidRPr="000701AB">
        <w:rPr>
          <w:rFonts w:ascii="Verdana" w:hAnsi="Verdana"/>
          <w:sz w:val="24"/>
          <w:szCs w:val="24"/>
        </w:rPr>
        <w:cr/>
      </w:r>
    </w:p>
    <w:p w:rsid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01AB" w:rsidRDefault="00AB31C7" w:rsidP="000701A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SERVIDORES</w:t>
      </w:r>
      <w:r w:rsidR="000701AB">
        <w:rPr>
          <w:rFonts w:ascii="Verdana" w:hAnsi="Verdana"/>
          <w:b/>
          <w:sz w:val="24"/>
          <w:szCs w:val="24"/>
        </w:rPr>
        <w:t>. Pág, 26</w:t>
      </w:r>
    </w:p>
    <w:p w:rsidR="00AB31C7" w:rsidRDefault="00AB31C7" w:rsidP="000701A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701AB" w:rsidRDefault="00AB31C7" w:rsidP="00AB31C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B31C7">
        <w:rPr>
          <w:rFonts w:ascii="Verdana" w:hAnsi="Verdana"/>
          <w:b/>
          <w:sz w:val="24"/>
          <w:szCs w:val="24"/>
        </w:rPr>
        <w:t>GESTÃO</w:t>
      </w:r>
    </w:p>
    <w:p w:rsidR="000701AB" w:rsidRDefault="000701AB" w:rsidP="000701A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01AB">
        <w:rPr>
          <w:rFonts w:ascii="Verdana" w:hAnsi="Verdana"/>
          <w:b/>
          <w:sz w:val="24"/>
          <w:szCs w:val="24"/>
        </w:rPr>
        <w:t>COORDENADORIA DE GESTÃO DE PESSOAS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01AB">
        <w:rPr>
          <w:rFonts w:ascii="Verdana" w:hAnsi="Verdana"/>
          <w:b/>
          <w:sz w:val="24"/>
          <w:szCs w:val="24"/>
        </w:rPr>
        <w:t>DIVISÃO DE GESTÃO DE CONCURSOS E ESTÁGIOS - DPGC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01AB">
        <w:rPr>
          <w:rFonts w:ascii="Verdana" w:hAnsi="Verdana"/>
          <w:b/>
          <w:sz w:val="24"/>
          <w:szCs w:val="24"/>
        </w:rPr>
        <w:t>COMUNICADO Nº 010/DPGC/2018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A Divisão de Gestão de Concursos e Estágios do Departamento de Planejamento de Gestão de Carreiras – DPGC da Coordenadoria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de Gestão de Pessoas – COGEP da Secretaria Municipal de Gestão – SG, conforme cronograma do prêmio “AS MELHORES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 xml:space="preserve">PRÁTICAS DE ESTÁGIO NA PMSP” - 9ª edição – ANO 2018, divulga a relação dos projetos/trabalhos, </w:t>
      </w:r>
      <w:r w:rsidRPr="000701AB">
        <w:rPr>
          <w:rFonts w:ascii="Verdana" w:hAnsi="Verdana"/>
          <w:b/>
          <w:sz w:val="24"/>
          <w:szCs w:val="24"/>
        </w:rPr>
        <w:t>MODALIDADES GRUPO e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b/>
          <w:sz w:val="24"/>
          <w:szCs w:val="24"/>
        </w:rPr>
        <w:t>INDIVIDUAL</w:t>
      </w:r>
      <w:r w:rsidRPr="000701AB">
        <w:rPr>
          <w:rFonts w:ascii="Verdana" w:hAnsi="Verdana"/>
          <w:sz w:val="24"/>
          <w:szCs w:val="24"/>
        </w:rPr>
        <w:t>, melhores pontuados na primeira etapa da segunda fase, pela Comissão Julgadora, para apresentação no II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Congresso de Estágios da PMSP (segunda etapa da segunda fase).</w:t>
      </w:r>
    </w:p>
    <w:p w:rsid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As apresentações serão realizadas nas dependências do CIEE, conforme abaixo especificado: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Data: 27/09/2018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Horário: das 09h às 16h30</w:t>
      </w: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Local: ESPAÇO SOCIOCULTURAL – TEATRO CIEE</w:t>
      </w:r>
    </w:p>
    <w:p w:rsid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01AB">
        <w:rPr>
          <w:rFonts w:ascii="Verdana" w:hAnsi="Verdana"/>
          <w:sz w:val="24"/>
          <w:szCs w:val="24"/>
        </w:rPr>
        <w:t>Endereço: Rua Tabapuã, nº 445 - Itaim Bibi.</w:t>
      </w:r>
    </w:p>
    <w:p w:rsidR="00AB31C7" w:rsidRDefault="00AB31C7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01AB" w:rsidRPr="000701AB" w:rsidRDefault="000701AB" w:rsidP="000701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767813" cy="3895725"/>
            <wp:effectExtent l="0" t="0" r="444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135" cy="389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D57" w:rsidRDefault="00FC4D57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AB31C7" w:rsidRDefault="00AB31C7" w:rsidP="00AB31C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B31C7">
        <w:rPr>
          <w:rFonts w:ascii="Verdana" w:hAnsi="Verdana"/>
          <w:b/>
          <w:sz w:val="24"/>
          <w:szCs w:val="24"/>
        </w:rPr>
        <w:lastRenderedPageBreak/>
        <w:t xml:space="preserve">COORDENAÇÃO DE GESTÃO DE SAÚDE DO SERVIDOR </w:t>
      </w:r>
      <w:r>
        <w:rPr>
          <w:rFonts w:ascii="Verdana" w:hAnsi="Verdana"/>
          <w:b/>
          <w:sz w:val="24"/>
          <w:szCs w:val="24"/>
        </w:rPr>
        <w:t>–</w:t>
      </w:r>
      <w:r w:rsidRPr="00AB31C7">
        <w:rPr>
          <w:rFonts w:ascii="Verdana" w:hAnsi="Verdana"/>
          <w:b/>
          <w:sz w:val="24"/>
          <w:szCs w:val="24"/>
        </w:rPr>
        <w:t xml:space="preserve"> CONVOCAÇÃO</w:t>
      </w:r>
      <w:r w:rsidR="002F0492">
        <w:rPr>
          <w:rFonts w:ascii="Verdana" w:hAnsi="Verdana"/>
          <w:b/>
          <w:sz w:val="24"/>
          <w:szCs w:val="24"/>
        </w:rPr>
        <w:t>. Pág, 29</w:t>
      </w:r>
    </w:p>
    <w:p w:rsidR="00AB31C7" w:rsidRDefault="00AB31C7" w:rsidP="00AB31C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B31C7" w:rsidRPr="00AB31C7" w:rsidRDefault="00AB31C7" w:rsidP="00AB31C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B31C7">
        <w:rPr>
          <w:rFonts w:ascii="Verdana" w:hAnsi="Verdana"/>
          <w:b/>
          <w:sz w:val="24"/>
          <w:szCs w:val="24"/>
        </w:rPr>
        <w:t>EXERCÍCIO DE FATO DA FUNÇÃO ANTES DA CONCESSÃO</w:t>
      </w:r>
    </w:p>
    <w:p w:rsidR="00AB31C7" w:rsidRDefault="00AB31C7" w:rsidP="00AB31C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B31C7">
        <w:rPr>
          <w:rFonts w:ascii="Verdana" w:hAnsi="Verdana"/>
          <w:b/>
          <w:sz w:val="24"/>
          <w:szCs w:val="24"/>
        </w:rPr>
        <w:t>DA LICENÇA MÉDICA</w:t>
      </w:r>
    </w:p>
    <w:p w:rsidR="00AB31C7" w:rsidRDefault="00AB31C7" w:rsidP="00AB31C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5221432" cy="10287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432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1C7" w:rsidRDefault="00AB31C7" w:rsidP="00AB31C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B31C7" w:rsidRDefault="00AB31C7" w:rsidP="00AB31C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AB31C7">
        <w:rPr>
          <w:rFonts w:ascii="Verdana" w:hAnsi="Verdana"/>
          <w:b/>
          <w:sz w:val="24"/>
          <w:szCs w:val="24"/>
        </w:rPr>
        <w:t>LICITAÇÕES</w:t>
      </w:r>
      <w:r>
        <w:rPr>
          <w:rFonts w:ascii="Verdana" w:hAnsi="Verdana"/>
          <w:b/>
          <w:sz w:val="24"/>
          <w:szCs w:val="24"/>
        </w:rPr>
        <w:t>. Pág, 102</w:t>
      </w:r>
    </w:p>
    <w:p w:rsidR="00AB31C7" w:rsidRDefault="00AB31C7" w:rsidP="00AB31C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B31C7" w:rsidRDefault="00AB31C7" w:rsidP="00AB31C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AB31C7">
        <w:rPr>
          <w:rFonts w:ascii="Verdana" w:hAnsi="Verdana"/>
          <w:b/>
          <w:sz w:val="24"/>
          <w:szCs w:val="24"/>
        </w:rPr>
        <w:t>ECONÔMICO</w:t>
      </w:r>
    </w:p>
    <w:p w:rsidR="00AB31C7" w:rsidRPr="00AB31C7" w:rsidRDefault="00AB31C7" w:rsidP="00AB31C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B31C7" w:rsidRPr="00AB31C7" w:rsidRDefault="00AB31C7" w:rsidP="00AB31C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EDUCAÇÃO </w:t>
      </w:r>
      <w:r w:rsidRPr="00AB31C7">
        <w:rPr>
          <w:rFonts w:ascii="Verdana" w:hAnsi="Verdana"/>
          <w:b/>
          <w:sz w:val="24"/>
          <w:szCs w:val="24"/>
        </w:rPr>
        <w:t>E TECNOLOGIA</w:t>
      </w:r>
    </w:p>
    <w:p w:rsidR="00AB31C7" w:rsidRPr="00AB31C7" w:rsidRDefault="00AB31C7" w:rsidP="00AB31C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B31C7">
        <w:rPr>
          <w:rFonts w:ascii="Verdana" w:hAnsi="Verdana"/>
          <w:b/>
          <w:sz w:val="24"/>
          <w:szCs w:val="24"/>
        </w:rPr>
        <w:t>AVISO DE LICITAÇÃO</w:t>
      </w:r>
    </w:p>
    <w:p w:rsidR="00AB31C7" w:rsidRPr="00AB31C7" w:rsidRDefault="00AB31C7" w:rsidP="00AB31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B31C7">
        <w:rPr>
          <w:rFonts w:ascii="Verdana" w:hAnsi="Verdana"/>
          <w:sz w:val="24"/>
          <w:szCs w:val="24"/>
        </w:rPr>
        <w:t>PREGÃO ELETRONÔNICO N.º 13/FUNDAÇÃO PAULISTANA/2018</w:t>
      </w:r>
    </w:p>
    <w:p w:rsidR="00AB31C7" w:rsidRPr="00AB31C7" w:rsidRDefault="00AB31C7" w:rsidP="00AB31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B31C7">
        <w:rPr>
          <w:rFonts w:ascii="Verdana" w:hAnsi="Verdana"/>
          <w:sz w:val="24"/>
          <w:szCs w:val="24"/>
        </w:rPr>
        <w:t>8110.2018/0000216-5. A FUNDAÇÃO PAULISTANA DE</w:t>
      </w:r>
    </w:p>
    <w:p w:rsidR="00AB31C7" w:rsidRPr="00AB31C7" w:rsidRDefault="00AB31C7" w:rsidP="00AB31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B31C7">
        <w:rPr>
          <w:rFonts w:ascii="Verdana" w:hAnsi="Verdana"/>
          <w:sz w:val="24"/>
          <w:szCs w:val="24"/>
        </w:rPr>
        <w:t>EDUCAÇÃO TECNOLOGIA E CULTURA, torna público para</w:t>
      </w:r>
    </w:p>
    <w:p w:rsidR="00AB31C7" w:rsidRPr="00AB31C7" w:rsidRDefault="00AB31C7" w:rsidP="00AB31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B31C7">
        <w:rPr>
          <w:rFonts w:ascii="Verdana" w:hAnsi="Verdana"/>
          <w:sz w:val="24"/>
          <w:szCs w:val="24"/>
        </w:rPr>
        <w:t>conhecimento de quantos possam se interessar, que procederá</w:t>
      </w:r>
    </w:p>
    <w:p w:rsidR="00AB31C7" w:rsidRPr="00AB31C7" w:rsidRDefault="00AB31C7" w:rsidP="00AB31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B31C7">
        <w:rPr>
          <w:rFonts w:ascii="Verdana" w:hAnsi="Verdana"/>
          <w:sz w:val="24"/>
          <w:szCs w:val="24"/>
        </w:rPr>
        <w:t>a abertura da licitação na modalidade PREGÃO, a ser realizada</w:t>
      </w:r>
    </w:p>
    <w:p w:rsidR="00AB31C7" w:rsidRPr="00AB31C7" w:rsidRDefault="00AB31C7" w:rsidP="00AB31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B31C7">
        <w:rPr>
          <w:rFonts w:ascii="Verdana" w:hAnsi="Verdana"/>
          <w:sz w:val="24"/>
          <w:szCs w:val="24"/>
        </w:rPr>
        <w:t>por intermédio do sistema eletrônico de contratações denominado</w:t>
      </w:r>
    </w:p>
    <w:p w:rsidR="00AB31C7" w:rsidRPr="00AB31C7" w:rsidRDefault="00AB31C7" w:rsidP="00AB31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B31C7">
        <w:rPr>
          <w:rFonts w:ascii="Verdana" w:hAnsi="Verdana"/>
          <w:sz w:val="24"/>
          <w:szCs w:val="24"/>
        </w:rPr>
        <w:t>Bolsa Eletrônica de Preços - "BEC", com utilização de</w:t>
      </w:r>
    </w:p>
    <w:p w:rsidR="00AB31C7" w:rsidRPr="00AB31C7" w:rsidRDefault="00AB31C7" w:rsidP="00AB31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B31C7">
        <w:rPr>
          <w:rFonts w:ascii="Verdana" w:hAnsi="Verdana"/>
          <w:sz w:val="24"/>
          <w:szCs w:val="24"/>
        </w:rPr>
        <w:t>recursos de tecnologia da informação, denominada PREGÃO</w:t>
      </w:r>
    </w:p>
    <w:p w:rsidR="00AB31C7" w:rsidRPr="00AB31C7" w:rsidRDefault="00AB31C7" w:rsidP="00AB31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B31C7">
        <w:rPr>
          <w:rFonts w:ascii="Verdana" w:hAnsi="Verdana"/>
          <w:sz w:val="24"/>
          <w:szCs w:val="24"/>
        </w:rPr>
        <w:t>ELETRÔNICO, do tipo MENOR PREÇO GLOBAL, objetivando a</w:t>
      </w:r>
    </w:p>
    <w:p w:rsidR="00AB31C7" w:rsidRPr="00AB31C7" w:rsidRDefault="00AB31C7" w:rsidP="00AB31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B31C7">
        <w:rPr>
          <w:rFonts w:ascii="Verdana" w:hAnsi="Verdana"/>
          <w:sz w:val="24"/>
          <w:szCs w:val="24"/>
        </w:rPr>
        <w:t>aquisição de material de construção para manutenção predial</w:t>
      </w:r>
    </w:p>
    <w:p w:rsidR="00AB31C7" w:rsidRPr="00AB31C7" w:rsidRDefault="00AB31C7" w:rsidP="00AB31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B31C7">
        <w:rPr>
          <w:rFonts w:ascii="Verdana" w:hAnsi="Verdana"/>
          <w:sz w:val="24"/>
          <w:szCs w:val="24"/>
        </w:rPr>
        <w:t>do Centro de Formação Cultural Cidade Tiradentes e Escola</w:t>
      </w:r>
    </w:p>
    <w:p w:rsidR="00AB31C7" w:rsidRPr="00AB31C7" w:rsidRDefault="00AB31C7" w:rsidP="00AB31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B31C7">
        <w:rPr>
          <w:rFonts w:ascii="Verdana" w:hAnsi="Verdana"/>
          <w:sz w:val="24"/>
          <w:szCs w:val="24"/>
        </w:rPr>
        <w:t>Municipal de Educação Profissional e Saúde Pública Prof.</w:t>
      </w:r>
    </w:p>
    <w:p w:rsidR="00AB31C7" w:rsidRPr="00AB31C7" w:rsidRDefault="00AB31C7" w:rsidP="00AB31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B31C7">
        <w:rPr>
          <w:rFonts w:ascii="Verdana" w:hAnsi="Verdana"/>
          <w:sz w:val="24"/>
          <w:szCs w:val="24"/>
        </w:rPr>
        <w:t>Makiguti, conforme as especificações constantes no Termo de</w:t>
      </w:r>
    </w:p>
    <w:p w:rsidR="00AB31C7" w:rsidRPr="00AB31C7" w:rsidRDefault="00AB31C7" w:rsidP="00AB31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B31C7">
        <w:rPr>
          <w:rFonts w:ascii="Verdana" w:hAnsi="Verdana"/>
          <w:sz w:val="24"/>
          <w:szCs w:val="24"/>
        </w:rPr>
        <w:t>Referência como Anexo I, com as especificações constantes do</w:t>
      </w:r>
    </w:p>
    <w:p w:rsidR="00AB31C7" w:rsidRPr="00AB31C7" w:rsidRDefault="00AB31C7" w:rsidP="00AB31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B31C7">
        <w:rPr>
          <w:rFonts w:ascii="Verdana" w:hAnsi="Verdana"/>
          <w:sz w:val="24"/>
          <w:szCs w:val="24"/>
        </w:rPr>
        <w:t>memorial descritivo, que integra o presente Edital de Licitação,</w:t>
      </w:r>
    </w:p>
    <w:p w:rsidR="00AB31C7" w:rsidRPr="00AB31C7" w:rsidRDefault="00AB31C7" w:rsidP="00AB31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como Anexo I. </w:t>
      </w:r>
      <w:r w:rsidRPr="00AB31C7">
        <w:rPr>
          <w:rFonts w:ascii="Verdana" w:hAnsi="Verdana"/>
          <w:sz w:val="24"/>
          <w:szCs w:val="24"/>
        </w:rPr>
        <w:t>O início do prazo de envi</w:t>
      </w:r>
      <w:r>
        <w:rPr>
          <w:rFonts w:ascii="Verdana" w:hAnsi="Verdana"/>
          <w:sz w:val="24"/>
          <w:szCs w:val="24"/>
        </w:rPr>
        <w:t xml:space="preserve">o de propostas eletrônicas será </w:t>
      </w:r>
      <w:r w:rsidRPr="00AB31C7">
        <w:rPr>
          <w:rFonts w:ascii="Verdana" w:hAnsi="Verdana"/>
          <w:sz w:val="24"/>
          <w:szCs w:val="24"/>
        </w:rPr>
        <w:t>dia 19 de setembro de 2018 e a abertura da sessão pública</w:t>
      </w:r>
    </w:p>
    <w:p w:rsidR="00AB31C7" w:rsidRPr="00AB31C7" w:rsidRDefault="00AB31C7" w:rsidP="00AB31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B31C7">
        <w:rPr>
          <w:rFonts w:ascii="Verdana" w:hAnsi="Verdana"/>
          <w:sz w:val="24"/>
          <w:szCs w:val="24"/>
        </w:rPr>
        <w:t>de processamento do certame ocorrerá no dia 02 de outubro</w:t>
      </w:r>
    </w:p>
    <w:p w:rsidR="00AB31C7" w:rsidRPr="00AB31C7" w:rsidRDefault="00AB31C7" w:rsidP="00AB31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B31C7">
        <w:rPr>
          <w:rFonts w:ascii="Verdana" w:hAnsi="Verdana"/>
          <w:sz w:val="24"/>
          <w:szCs w:val="24"/>
        </w:rPr>
        <w:t>de 2018 às 10:60 horas. O Caderno de Licitação composto de</w:t>
      </w:r>
    </w:p>
    <w:p w:rsidR="00AB31C7" w:rsidRPr="00AB31C7" w:rsidRDefault="00AB31C7" w:rsidP="00AB31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B31C7">
        <w:rPr>
          <w:rFonts w:ascii="Verdana" w:hAnsi="Verdana"/>
          <w:sz w:val="24"/>
          <w:szCs w:val="24"/>
        </w:rPr>
        <w:t>Edital e Anexos poderá ser retirado, mediante a entrega de um</w:t>
      </w:r>
    </w:p>
    <w:p w:rsidR="00AB31C7" w:rsidRPr="00AB31C7" w:rsidRDefault="00AB31C7" w:rsidP="00AB31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B31C7">
        <w:rPr>
          <w:rFonts w:ascii="Verdana" w:hAnsi="Verdana"/>
          <w:sz w:val="24"/>
          <w:szCs w:val="24"/>
        </w:rPr>
        <w:t>CD-R na seção de Compras e Licitações à Avenida São João,</w:t>
      </w:r>
    </w:p>
    <w:p w:rsidR="00AB31C7" w:rsidRPr="00AB31C7" w:rsidRDefault="00AB31C7" w:rsidP="00AB31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B31C7">
        <w:rPr>
          <w:rFonts w:ascii="Verdana" w:hAnsi="Verdana"/>
          <w:sz w:val="24"/>
          <w:szCs w:val="24"/>
        </w:rPr>
        <w:t>473 – 6º andar, Centro - São Paulo - SP, CEP 01035-000, de segunda</w:t>
      </w:r>
    </w:p>
    <w:p w:rsidR="00AB31C7" w:rsidRPr="00AB31C7" w:rsidRDefault="00AB31C7" w:rsidP="00AB31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B31C7">
        <w:rPr>
          <w:rFonts w:ascii="Verdana" w:hAnsi="Verdana"/>
          <w:sz w:val="24"/>
          <w:szCs w:val="24"/>
        </w:rPr>
        <w:t>à sexta-feira, no horário das 10:00 às 16:00 horas, até o</w:t>
      </w:r>
    </w:p>
    <w:p w:rsidR="00AB31C7" w:rsidRPr="00AB31C7" w:rsidRDefault="00AB31C7" w:rsidP="00AB31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B31C7">
        <w:rPr>
          <w:rFonts w:ascii="Verdana" w:hAnsi="Verdana"/>
          <w:sz w:val="24"/>
          <w:szCs w:val="24"/>
        </w:rPr>
        <w:t>último dia útil que anteceder a data designada para a abertura</w:t>
      </w:r>
    </w:p>
    <w:p w:rsidR="00AB31C7" w:rsidRPr="00AB31C7" w:rsidRDefault="00AB31C7" w:rsidP="00AB31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B31C7">
        <w:rPr>
          <w:rFonts w:ascii="Verdana" w:hAnsi="Verdana"/>
          <w:sz w:val="24"/>
          <w:szCs w:val="24"/>
        </w:rPr>
        <w:t>do certame ou poderá ser obtido via internet, gratuitamente,</w:t>
      </w:r>
    </w:p>
    <w:p w:rsidR="00AB31C7" w:rsidRPr="00AB31C7" w:rsidRDefault="00AB31C7" w:rsidP="00AB31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B31C7">
        <w:rPr>
          <w:rFonts w:ascii="Verdana" w:hAnsi="Verdana"/>
          <w:sz w:val="24"/>
          <w:szCs w:val="24"/>
        </w:rPr>
        <w:t>nos endereços eletrônicos da Prefeitura do Município de São</w:t>
      </w:r>
    </w:p>
    <w:p w:rsidR="00AB31C7" w:rsidRPr="00AB31C7" w:rsidRDefault="00AB31C7" w:rsidP="00AB31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B31C7">
        <w:rPr>
          <w:rFonts w:ascii="Verdana" w:hAnsi="Verdana"/>
          <w:sz w:val="24"/>
          <w:szCs w:val="24"/>
        </w:rPr>
        <w:t>Paulo: http://e-negocioscidadesp.prefeitura.sp.gov.br ou https://</w:t>
      </w:r>
    </w:p>
    <w:p w:rsidR="00AB31C7" w:rsidRPr="00AB31C7" w:rsidRDefault="00AB31C7" w:rsidP="00AB31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B31C7">
        <w:rPr>
          <w:rFonts w:ascii="Verdana" w:hAnsi="Verdana"/>
          <w:sz w:val="24"/>
          <w:szCs w:val="24"/>
        </w:rPr>
        <w:t>www.bec.sp.gov.br. Maiores esclarecimentos poderão ser obtidos</w:t>
      </w:r>
    </w:p>
    <w:p w:rsidR="00AB31C7" w:rsidRPr="00AB31C7" w:rsidRDefault="00AB31C7" w:rsidP="00AB31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B31C7">
        <w:rPr>
          <w:rFonts w:ascii="Verdana" w:hAnsi="Verdana"/>
          <w:sz w:val="24"/>
          <w:szCs w:val="24"/>
        </w:rPr>
        <w:t>pelos interessados através dos telefones 3106-1258. OC</w:t>
      </w:r>
    </w:p>
    <w:p w:rsidR="00AB31C7" w:rsidRDefault="00AB31C7" w:rsidP="00AB31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B31C7">
        <w:rPr>
          <w:rFonts w:ascii="Verdana" w:hAnsi="Verdana"/>
          <w:sz w:val="24"/>
          <w:szCs w:val="24"/>
        </w:rPr>
        <w:t>801085801002018OC00018.</w:t>
      </w:r>
    </w:p>
    <w:p w:rsidR="00A54AC0" w:rsidRPr="00AB31C7" w:rsidRDefault="00A54AC0" w:rsidP="00AB31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B31C7" w:rsidRPr="00974E31" w:rsidRDefault="00AB31C7" w:rsidP="00AB31C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AB31C7" w:rsidRPr="00974E31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FAA" w:rsidRDefault="00346FAA" w:rsidP="00BE6F16">
      <w:pPr>
        <w:spacing w:after="0" w:line="240" w:lineRule="auto"/>
      </w:pPr>
      <w:r>
        <w:separator/>
      </w:r>
    </w:p>
  </w:endnote>
  <w:endnote w:type="continuationSeparator" w:id="0">
    <w:p w:rsidR="00346FAA" w:rsidRDefault="00346FAA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FAA" w:rsidRDefault="00346FAA" w:rsidP="00BE6F16">
      <w:pPr>
        <w:spacing w:after="0" w:line="240" w:lineRule="auto"/>
      </w:pPr>
      <w:r>
        <w:separator/>
      </w:r>
    </w:p>
  </w:footnote>
  <w:footnote w:type="continuationSeparator" w:id="0">
    <w:p w:rsidR="00346FAA" w:rsidRDefault="00346FAA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166D"/>
    <w:rsid w:val="000532FC"/>
    <w:rsid w:val="00053416"/>
    <w:rsid w:val="00053F6C"/>
    <w:rsid w:val="00057DDE"/>
    <w:rsid w:val="00065756"/>
    <w:rsid w:val="000701AB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6FDF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2B2B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0492"/>
    <w:rsid w:val="002F37C5"/>
    <w:rsid w:val="002F402F"/>
    <w:rsid w:val="002F57F0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46FAA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A7E43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5F14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17361"/>
    <w:rsid w:val="005223A8"/>
    <w:rsid w:val="00523769"/>
    <w:rsid w:val="00534850"/>
    <w:rsid w:val="005360F7"/>
    <w:rsid w:val="0053684F"/>
    <w:rsid w:val="00536892"/>
    <w:rsid w:val="00540CFD"/>
    <w:rsid w:val="005410B1"/>
    <w:rsid w:val="005416AD"/>
    <w:rsid w:val="00542477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1A69"/>
    <w:rsid w:val="00596069"/>
    <w:rsid w:val="005A06DF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6479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7E67"/>
    <w:rsid w:val="006C44BD"/>
    <w:rsid w:val="006C5511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3595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28E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3909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54AC0"/>
    <w:rsid w:val="00A60184"/>
    <w:rsid w:val="00A64BD2"/>
    <w:rsid w:val="00A8167B"/>
    <w:rsid w:val="00A825BD"/>
    <w:rsid w:val="00A842BB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31C7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24F1B"/>
    <w:rsid w:val="00B3604D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326B"/>
    <w:rsid w:val="00C2359E"/>
    <w:rsid w:val="00C24D7D"/>
    <w:rsid w:val="00C25C21"/>
    <w:rsid w:val="00C25DE8"/>
    <w:rsid w:val="00C34613"/>
    <w:rsid w:val="00C352EB"/>
    <w:rsid w:val="00C356EC"/>
    <w:rsid w:val="00C40318"/>
    <w:rsid w:val="00C42F9C"/>
    <w:rsid w:val="00C4312D"/>
    <w:rsid w:val="00C457EA"/>
    <w:rsid w:val="00C47727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A428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3F0A"/>
    <w:rsid w:val="00D050E1"/>
    <w:rsid w:val="00D058CA"/>
    <w:rsid w:val="00D134E5"/>
    <w:rsid w:val="00D145E9"/>
    <w:rsid w:val="00D15F3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E6A0E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E338A-21F1-4D7F-A5C8-199A37BC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5931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2018-09-19T17:09:00Z</dcterms:created>
  <dcterms:modified xsi:type="dcterms:W3CDTF">2018-09-19T17:09:00Z</dcterms:modified>
</cp:coreProperties>
</file>