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915A2A">
        <w:rPr>
          <w:rFonts w:ascii="Verdana" w:hAnsi="Verdana"/>
          <w:b/>
          <w:sz w:val="24"/>
          <w:szCs w:val="24"/>
        </w:rPr>
        <w:t>1</w:t>
      </w:r>
      <w:r w:rsidR="000B3133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915A2A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0B3133">
        <w:rPr>
          <w:rFonts w:ascii="Verdana" w:hAnsi="Verdana"/>
          <w:b/>
          <w:sz w:val="24"/>
          <w:szCs w:val="24"/>
        </w:rPr>
        <w:t>ar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0B3133">
        <w:rPr>
          <w:rFonts w:ascii="Verdana" w:hAnsi="Verdana"/>
          <w:b/>
          <w:sz w:val="24"/>
          <w:szCs w:val="24"/>
        </w:rPr>
        <w:t>14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D854EC">
        <w:rPr>
          <w:rFonts w:ascii="Verdana" w:hAnsi="Verdana"/>
          <w:b/>
          <w:sz w:val="24"/>
          <w:szCs w:val="24"/>
        </w:rPr>
        <w:t>Novembro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t>PORTARIA 940, DE 13 DE NOVEMBRO DE 2018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BRUNO COVAS, Prefeito do Município de São Paulo, usando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das atribuições que lhe são conferidas por lei,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RESOLVE: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Designar o senhor PAULO EDUARDO BRANDILEONE, RF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316.796.8, para, no período de 02 a 11 de janeiro de 2019,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substituir a senhora HELOISA MARIA DE SALLES PENTEADO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PROENÇA, RF 546.058.1, no cargo de Secretário Municipal,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referência SM, da Secretaria Municipa</w:t>
      </w:r>
      <w:r>
        <w:rPr>
          <w:rFonts w:ascii="Verdana" w:hAnsi="Verdana"/>
          <w:sz w:val="24"/>
          <w:szCs w:val="24"/>
        </w:rPr>
        <w:t xml:space="preserve">l de Urbanismo e Licenciamento, </w:t>
      </w:r>
      <w:r w:rsidRPr="00B6535D">
        <w:rPr>
          <w:rFonts w:ascii="Verdana" w:hAnsi="Verdana"/>
          <w:sz w:val="24"/>
          <w:szCs w:val="24"/>
        </w:rPr>
        <w:t>à vista de seu impedimento legal, por férias.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PREFEITURA DO MUNICÍPIO DE SÃO PAULO, aos 13 de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novembro de 2018, 465º da fundação de São Paulo.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BRUNO COVAS, Prefeito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B6535D" w:rsidRP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6535D">
        <w:rPr>
          <w:rFonts w:ascii="Verdana" w:hAnsi="Verdana"/>
          <w:b/>
          <w:sz w:val="24"/>
          <w:szCs w:val="24"/>
        </w:rPr>
        <w:t>ECONÔMICO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B6535D">
        <w:rPr>
          <w:rFonts w:ascii="Verdana" w:hAnsi="Verdana"/>
          <w:b/>
          <w:sz w:val="24"/>
          <w:szCs w:val="24"/>
        </w:rPr>
        <w:t>E TECNOLOGIA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t>8110.2018/0000640-30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I - À vista dos elementos de instrução contidos nos presentes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autos, em especial o encaminhamento da Coordenadoria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de Administração e Finanças (SEI n° 012491876), autorizo a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abertura de procedimento licitatório, na modalidade pregão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eletrônico, com vistas à prestação de serviços de limpeza,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asseio e conservação nesta Fundação Paulistana de Educação,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Tecnologia e Cultura.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34</w:t>
      </w:r>
    </w:p>
    <w:p w:rsidR="00B6535D" w:rsidRDefault="00B6535D" w:rsidP="00B6535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B6535D">
        <w:rPr>
          <w:rFonts w:ascii="Verdana" w:hAnsi="Verdana"/>
          <w:b/>
          <w:sz w:val="24"/>
          <w:szCs w:val="24"/>
        </w:rPr>
        <w:t>ECONÔMICO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6535D">
        <w:rPr>
          <w:rFonts w:ascii="Verdana" w:hAnsi="Verdana"/>
          <w:b/>
          <w:sz w:val="24"/>
          <w:szCs w:val="24"/>
        </w:rPr>
        <w:t>GABINETE DA SECRETÁRIA</w:t>
      </w: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6535D" w:rsidRP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LICENÇA MÉDICA DE CURTA DURAÇÃO - COMISSIONADO/CONTRATADO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6535D">
        <w:rPr>
          <w:rFonts w:ascii="Verdana" w:hAnsi="Verdana"/>
          <w:sz w:val="24"/>
          <w:szCs w:val="24"/>
        </w:rPr>
        <w:t>Concedida aos servidores filiados ao RGPS</w:t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21910" cy="70485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9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35D" w:rsidRDefault="00B6535D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6535D" w:rsidRDefault="003B628B" w:rsidP="003B62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69</w:t>
      </w:r>
    </w:p>
    <w:p w:rsidR="003B628B" w:rsidRDefault="003B628B" w:rsidP="003B62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3B628B">
        <w:rPr>
          <w:rFonts w:ascii="Verdana" w:hAnsi="Verdana"/>
          <w:b/>
          <w:sz w:val="24"/>
          <w:szCs w:val="24"/>
        </w:rPr>
        <w:t>ECONÔMICO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GABINETE DO SECRETÁRIO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RESPOSTAS AOS ESCLARECIMENTOS SOLICITADOS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POR INTERESSADOS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6071.2018/0000464-1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CONCORRÊNCIA NACIONAL nº 001/SMDE/2018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Número da questão Item ou Cláusula Esclarecimento Solicitado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1. Objeto do Edital de Licitação: recuperação, reforma,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requalificação, operação, manutenção e exploração do mercado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municipal de Santo Amaro Considerando que o Plano de Gestão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Infraestrutura (PGI), contido no item 1.9 do Anexo VIII - Plano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Exploração do Mercado, determina a apresentação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Avaliação das Condições das Instalações (ACI) e do Programa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Melhorias da Infraestrutura (PMI) e, com base na avaliação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das instalações, a Concessionária deverá indicar as melhorias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que devem ser realizadas imediatamente, devido a questões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segurança, bem como melhorias futuras, que poderão ser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realizadas no curto, médio e longo prazos;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estas melhorias impactam em investimentos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na infraestrutura e no valor do CAPEX a ser aplicado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nas instalações do Mercado, consequentemente impactando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valor da outorga fixa a ser ofertada na proposta comercial, nos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termos do edital;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o Mercado foi vitimado por um incêndio,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que motivou, inclusive, seu projeto de concessão;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Solicitamos a apresentação de laudo estrutural, emitido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pelo Corpo de Bombeiros, defesa civil ou empresa de engenharia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habilitada, que comprove a integridade da estrutura, cobertura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ou fundação da edificação existente, de modo a mensurar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investimento necessário para sua reforma.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lastRenderedPageBreak/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Foram disponibilizados no Data Room do projeto, o qual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pode ser acessado nos sítios eletrônicos de ambas as Secretarias,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Laudo Pericial da Secretaria Estadual de Segurança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Pública acerca do incêndio e suas consequências para o edifício,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bem como o Relatório Fotográfico elaborado pela Secretaria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Municipal de Obras e Serviços.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2. Cláusula 12.1 da minuta de contrato de concessão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a clausula 12.2 do Anexo II, relativo a minuta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contrato, determina as seguintes cláusulas: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nn) manter, até o término da Fase I-B, o valor do aluguel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cobrado dos PERMISSIONÁRIOS pela CONCESSIONÁRIA em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montante não superior ao preço público vigente na DATA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PUBLICAÇÃO DO CONTRATO, somado ao VALOR FIXO MENSAL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RATEIO dos custos condominiais no valor de R$ 62,56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(sessenta e dois reais e cinquenta e seis centavos) por metro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quadrado e dos custos de água e energia cobrados conforme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consumo de cada PERMISSIONÁRIO em cada mês;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pp) firmar contrato de direito privado com os PERMISSIONÁRIOS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pelo prazo mínimo de 4 (quatro) anos após o término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Fase I- B, devendo, durante o prazo de 2 (dois) anos contados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partir do término da Fase I-B, manter o valor do aluguel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cobrado dos PERMISSIONÁRIOS em montante não superior ao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preço público vigente na DATA DA PUBLICAÇÃO DO CONTRATO.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Após esse período, o valor do aluguel poderá ser repactuado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para atingir os padrões usuais de mercado;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ainda o item 6.7 do Anexo II do edital, relativo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minuta de contato, determina que “a cessão dos espaços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na ÁREA DO MERCADO MUNICIPAL DE SANTO AMARO para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exploração econômica durante o período compreendido entre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término da FASE I-B e o restante do prazo da concessão será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formalizada por meio de contrato de direito privado, tal como 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locação ou arrendamento”;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“a remuneração pelo uso do espaço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que trata a cláusula a 6.7, acima será livremente pactuada,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exceto nos casos em que haja regulação tarifária ou de preços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no CONTRATO”;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o item 2.1.1, relativos as obrigações gerais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CONCESSIONÁRIA, constante do Anexo III do edital, relativo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ao Caderno de Encargos da Concessionár</w:t>
      </w:r>
      <w:r>
        <w:rPr>
          <w:rFonts w:ascii="Verdana" w:hAnsi="Verdana"/>
          <w:sz w:val="24"/>
          <w:szCs w:val="24"/>
        </w:rPr>
        <w:t xml:space="preserve">ia, determina a obrigatoriedade </w:t>
      </w:r>
      <w:r w:rsidRPr="003B628B">
        <w:rPr>
          <w:rFonts w:ascii="Verdana" w:hAnsi="Verdana"/>
          <w:sz w:val="24"/>
          <w:szCs w:val="24"/>
        </w:rPr>
        <w:t>de manutenção, durante o prazo de 2 (dois) anos</w:t>
      </w:r>
      <w:r>
        <w:rPr>
          <w:rFonts w:ascii="Verdana" w:hAnsi="Verdana"/>
          <w:sz w:val="24"/>
          <w:szCs w:val="24"/>
        </w:rPr>
        <w:t xml:space="preserve"> </w:t>
      </w:r>
      <w:r w:rsidRPr="003B628B">
        <w:rPr>
          <w:rFonts w:ascii="Verdana" w:hAnsi="Verdana"/>
          <w:sz w:val="24"/>
          <w:szCs w:val="24"/>
        </w:rPr>
        <w:t>contados a partir do término da FASE I-B, do valor do aluguel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cobrado dos atuais permissionários em montante não superior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ao preço público vigente na data da CONCESSÃO, somado ao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valor médio mensal do rateio de R$ 62,56 (sessenta e dois reais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cinquenta e seis centavos) por metro quadrado, referente aos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contratos firmados pela Associação de Permissionários em atendimento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lastRenderedPageBreak/>
        <w:t>ao Decreto 41.425/2001, acrescido de correção monetária,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que “decorrido referido prazo, o valor do aluguel poderá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ser repactuado para atingir os padrões usuais de mercado”.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Solicitamos: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1 - Informações sobre o valor do aluguel cobrado atualmente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dos permissionários e o valor cobrado no momento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imediatamente anterior ao incêndio do Mercado, informação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que não é integrante do edital e seus anexos;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valor pago por detentores dos termos de permissão dos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Mercados Municipais é usualmente regido pelo Decreto Municipal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n° 58.049/2017, item 19.1.3.6.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2 - Esclarecimentos quanto ao critério técnico a ser considerado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para que o aluguel atinja os “padrões usuais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mercado”, considerando que, a falta deste critério, acarretará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em fragilidade jurídica no instrumento a ser firmado entre 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concessionária e os permissionários, dada a imprevisibilidade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econômica-jurídica do reajuste a ser aplicado e que esta impacta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diretamente no plano de negócios a ser apresentado e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consequente valor de outorga.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repactuação do valor do aluguel de que tratam os documentos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 Edital é regida na forma da Lei n° 16.811/2018, 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qual dispõe sobre a autorização para a outorga de concessão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 Mercado Municipal Santo Amaro, e tem dentre seus objetivos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regulamentar a transição entre os termos de permissão 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contratos padrão de locação. No nosso entendimento, após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término do período determinado no contrato, o concessionário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pode reajustar os valores aos padrões de mercado, observando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as legislações pertinentes.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3. Cláusula 15.5.1, b, (ii), da minuta de contrato de concessão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a cláusula 15.5.1, b, (ii) da minuta de contrato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concessão que afirma “...na operação, gerenciamento 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manutenção de instalações internas e externas, de equipamento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nas mesmas características do OBJETO...”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Quais são precisamente as características do OBJETO? É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possível afirmar que um Shopping se enquadra nas mesmas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características do OBJETO, conforme constante da cláusula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15.5.1, b, (i)?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Sim, é possível. Pode-se considerar que o enquadramento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descrito no item 15.5.1 (i) também pode ser utilizado para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item 15.5.1 (ii), uma vez que ambos citam a semelhança às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características do OBJETO.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4. Cláusula 21.1 da minuta de contrato de concessão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a cláusula 21.1 do Anexo II do edital, relativo 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lastRenderedPageBreak/>
        <w:t>minuta do contrato, onde se define que “a CONCESSIONÁRIA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poderá explorar, diretamente ou por meio de terceiros, os espaços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ÁREA DA CONCESSÃO, observando-se a regulamentação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vigente”.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o Decreto 41.425/01 que dispõem sobre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funcionamento dos mercados, das centrais de abastecimento 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dos frigoríficos municipais, em especial o artigo 4º que define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os ramos de atividade para os permissionários dos boxes, bancas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outros locais específicos;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o artigo 5º da portaria 051 SMSP/ABAST/12,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que regulamenta o Decreto 41.425/01, que descreve os ramos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atividade exercidos pelas permissionárias que operam nos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Mercados Municipais e Centrais de Abastecimento, obedecem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rigorosamente às características instituídas pela Comissão Nacional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Classificação CONCLA;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o item 3.4 do anexo III do edital, Caderno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Encargos da Concessionária, define as atividades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possíveis para exploração comercial dos espaços, entre elas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"revenda de produtos alimentícios, restaurantes, lanchonetes,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cafés, farmácias, agências bancárias, caixas eletrônicos, papelarias,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livrarias, gráficas, salões de beleza, creches, berçários,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academias de ginástica, bibliotecas”, não citando, contudo,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disposto no artigo 4º do Decreto 41.425/2001e o artigo 5º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portaria 051 SMSP/ABST/12.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o item 1.5 do anexo VII ao edital, relativo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ao Plano de exploração do mercado (PEM) que determina 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atividades das quais poderão ser exploradas pela concessionária,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nos termos do contrato, em especial "Varejo e alimentação: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comércio de alimentos, bancos, correios, lotéricas, restaurantes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bares, máquinas automáticas de vendas, entre outras lojas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 xml:space="preserve">comerciais (souvenir, vestuário, livraria, </w:t>
      </w:r>
      <w:r>
        <w:rPr>
          <w:rFonts w:ascii="Verdana" w:hAnsi="Verdana"/>
          <w:sz w:val="24"/>
          <w:szCs w:val="24"/>
        </w:rPr>
        <w:t xml:space="preserve">joalheria etc.), em consonância </w:t>
      </w:r>
      <w:r w:rsidRPr="003B628B">
        <w:rPr>
          <w:rFonts w:ascii="Verdana" w:hAnsi="Verdana"/>
          <w:sz w:val="24"/>
          <w:szCs w:val="24"/>
        </w:rPr>
        <w:t>com o Art. 5° da Portaria nº 051 (SMSP/ABAST/12)”;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a lista de atuais permissionários, constantes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 item 1.8.1 do Anexo VII - Plano de Exploração do Mercado,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área de ocupação de box e de calçada;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por fim, considerando que o item 21.1.1 da minuta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contrato afirma que a exploração de atividades diversas daquelas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compatíveis com OBJETO DA CONCESSÃO e que não sejam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consideradas próprias de mercados e de sacolões municipais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ficará condicionada à autorização do PODER CONCEDENTE, que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deverá ser solicitada por escrito pela CONCESSIONÁRIA.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É correto afirmar que para o cumprimento do item 3.4 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anexo III do Edital - Caderno de Encargos da Concessionária,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relativo a exploração comercial dos espaços, a CONCESSIONÁRIA,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por meios próprios ou contratos com terceiros, deverá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explorar APENAS os ramos de atividades constantes no Decreto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41.425/2001 e Portaria 051 SMSP/ABAST/12, dentre estas não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se encontram permitidos serviços como agências bancarias, redes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lastRenderedPageBreak/>
        <w:t>franquiadas de farmácia, agencias de turismo, entre outras,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mesmo que solicitadas nos termos do item 21.1.1 da minuta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contrato constante do anexo II?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É correto o entendimento. Ressaltamos ainda que o item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6.2 da referida Portaria, relativo a Atividades Especiais, autoriza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prestação de serviços como posto bancário e casa lotérica.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5. Anexo IV – Plano de Qualidade de Serviço Considerando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que o item 1.2 do Anexo IV, relativo ao Plano de Qualidade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Serviço (PQS), determina os parâme</w:t>
      </w:r>
      <w:r>
        <w:rPr>
          <w:rFonts w:ascii="Verdana" w:hAnsi="Verdana"/>
          <w:sz w:val="24"/>
          <w:szCs w:val="24"/>
        </w:rPr>
        <w:t xml:space="preserve">tros mínimos de dimensionamento </w:t>
      </w:r>
      <w:r w:rsidRPr="003B628B">
        <w:rPr>
          <w:rFonts w:ascii="Verdana" w:hAnsi="Verdana"/>
          <w:sz w:val="24"/>
          <w:szCs w:val="24"/>
        </w:rPr>
        <w:t>dos boxes, dividindo as áreas em dois critérios,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saber, os boxes de permissionários cadastrados na data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assinatura do contrato e de novos locatários;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os limites mínimos previstos para 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concessionários são aqueles dimensionados no item 1.2.1, totalizando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1.989,22 m2 e que o mesmo item possibilita a modificação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desta metragem a partir de acordo entre a concessionária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o permissionário;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o IQS será avaliado após a conclusão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Fase I-B, nos termos do item 1.3 do Anexo IV do edital;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Considerando que o item 6.19.1 do anexo II, relativo a minuta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contrato, determina que “no prazo de 90 (noventa) dias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antes da data pretendida pela CONCESSIONÁRIA para início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operação das novas estruturas do MERCADO, a CONCESSIONÁRIA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deverá apresentar um Manual de Operações com a inclusão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das novas instalações do MERCADO, bem como um Plano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Realocação dos PERMISSIONÁRIOS que tenham exercido seu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direito de preferência para permanecer no MERCADO, para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aprovação do PODER CONCEDENTE” e que segundo o item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6.19.1 “o Plano de Realocação deverá indicar a localização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dos “boxes” onde serão alocados os PERMISSIONÁRIOS que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exercerem seu direito de preferência para permanência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MERCADO”.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por fim considerando que a área Bruta Locável, apresentada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junto ao estudo referencial para calculo das obrigações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CAPEX e outorga mínima, contempla 45% de sua área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exclusivamente para o atendimento dos atuais permissionários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(1.989,22 m2), a valores de aluguel em montante não superiores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ao atual preço público</w:t>
      </w:r>
      <w:r>
        <w:rPr>
          <w:rFonts w:ascii="Verdana" w:hAnsi="Verdana"/>
          <w:sz w:val="24"/>
          <w:szCs w:val="24"/>
        </w:rPr>
        <w:t xml:space="preserve"> </w:t>
      </w:r>
      <w:r w:rsidRPr="003B628B">
        <w:rPr>
          <w:rFonts w:ascii="Verdana" w:hAnsi="Verdana"/>
          <w:sz w:val="24"/>
          <w:szCs w:val="24"/>
        </w:rPr>
        <w:t>É correto o entendimento de que a manutenção dos parâmetros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mínimos de dimensionamento dos boxes, de acordo com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item 1.2.1 do anexo IV, é condição obrigatória para a oferta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proposta comercial desta licitação, e impacta diretamente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valor da outorga a ser ofertada?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lastRenderedPageBreak/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manutenção dos referidos parâmetros mínimos é condição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obrigatória para aprovação dos documentos que devem ser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submetidos pela concessionária para aprovação do Poder Concedente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para início da operação do objeto, tal como previsto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item 6.19.1 do Anexo II do Edital – Minuta de Contrato.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elaboração da proposta do licitante deve levar em consideração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todas as disposições Edital e seus anexos, inclusive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as que determinam que deverão ser seguidos os parâmetros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mínimos de dimensionamento, ou negociadas alterações caso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caso – com permissionários (para o c</w:t>
      </w:r>
      <w:r>
        <w:rPr>
          <w:rFonts w:ascii="Verdana" w:hAnsi="Verdana"/>
          <w:sz w:val="24"/>
          <w:szCs w:val="24"/>
        </w:rPr>
        <w:t xml:space="preserve">aso de boxes de permissionários </w:t>
      </w:r>
      <w:r w:rsidRPr="003B628B">
        <w:rPr>
          <w:rFonts w:ascii="Verdana" w:hAnsi="Verdana"/>
          <w:sz w:val="24"/>
          <w:szCs w:val="24"/>
        </w:rPr>
        <w:t>cadastrados), ou com o Poder Concedente (para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novos boxes).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6. Item do edital: cláusula 15.5.1, item "a": certidão 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registro ou inscrição no Conselho profissional que fiscalize 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exercício do LICITANTE e de seus responsáveis técnicos.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 xml:space="preserve"> Considerando que a LICITANTE exerce, dentre outras, 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atividades de incorporações imobiliárias e construção de shoppings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center, centros de compra e estabelecimentos comerciais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semelhantes, a certidão de registro ou inscrição do CREA e/ou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do CAU pode ser considerada suficiente para cumprir o requisito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 cláusula 15.5.1 do Edital?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Resposta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Sim, o entendimento está correto. Para atendimento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cláusula 15.5.1, item “a”, há a possibilidade de uma variedade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registros válidos ou até mesmo de ausência de registros, 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depender daquela que for a natureza da certidão de registro ou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inscrição do Conselho profissional fiscalizador da atividade 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Licitante, quando exigível.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COMUNICADO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Comunicamos aos interessados na EDITAL DE CONCORRÊNCIA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NACIONAL Nº 001/SMDE/2018 - PROCESSO SEI Nº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6071.2018/0000464-1, concessão de obra pública para recuperação,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reforma, requalificação, operação, manutenção 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exploração do MERCADO MUNICIPAL DE SANTO AMARO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MUNICÍPIO DE SÃO PAULO – SP, que e a abertura dos envelopes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acontecerá no 22 DE NOVEMBRO DE 2018 às 11 horas, no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auditório da Avenida São João, 473, 3º andar e não no 8° andar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como consta no Edital.</w:t>
      </w:r>
      <w:r w:rsidRPr="003B628B">
        <w:rPr>
          <w:rFonts w:ascii="Verdana" w:hAnsi="Verdana"/>
          <w:sz w:val="24"/>
          <w:szCs w:val="24"/>
        </w:rPr>
        <w:cr/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lastRenderedPageBreak/>
        <w:t>GABINETE DO PRESIDENTE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B628B" w:rsidRDefault="003B628B" w:rsidP="003B62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94</w:t>
      </w:r>
    </w:p>
    <w:p w:rsidR="003B628B" w:rsidRPr="003B628B" w:rsidRDefault="003B628B" w:rsidP="003B62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B628B">
        <w:rPr>
          <w:rFonts w:ascii="Verdana" w:hAnsi="Verdana"/>
          <w:b/>
          <w:sz w:val="24"/>
          <w:szCs w:val="24"/>
        </w:rPr>
        <w:t>SECRETARIA DAS COMISSÕES - SGP-1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EQUIPE DA SECRETARIA DAS COMISSÕES DO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PROCESSO LEGISLATIVO – SGP.12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COMISSÃO DE FINANÇAS E ORÇAMENTO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A Comissão de Finanças e Orçamento convida o público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interessado a participar das Audiências Públicas que esta Comissão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realizará ao projeto de lei abaixo: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PL 536/2018 de autoria do Executivo, que, “Estima a receita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 fixa a despesa do Município de São Paulo para o exercício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de 2019”.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OBSERVAÇÃO: A Audiência Pública inicialmente agendada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para ocorrer no dia 14/11/2018 foi remanejada para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o dia 23/11/2018 conforme consta abaixo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6ª Audiência Pública - 5ª Audiência Temática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I) Secretaria Municipal de Saúde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II) Fundo Municipal de Saúde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III) Autarquia Hospitalar Municipal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IV) Secretaria Municipal das Subprefeituras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V) Secretaria da Pessoa com Deficiência e Mobilidade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Reduzida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VI) Secretaria Municipal de Desenvolvimento Econômico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Data: 21/11/2018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Horário: 10h00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Local: Salão Nobre Presidente João Brasil Vita - 8º andar</w:t>
      </w: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Câmara Municipal de São Paulo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B628B">
        <w:rPr>
          <w:rFonts w:ascii="Verdana" w:hAnsi="Verdana"/>
          <w:sz w:val="24"/>
          <w:szCs w:val="24"/>
        </w:rPr>
        <w:t>Endereço: Viaduto Jacareí, 100 - Bela Vista</w:t>
      </w:r>
    </w:p>
    <w:p w:rsid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B628B" w:rsidRPr="003B628B" w:rsidRDefault="003B628B" w:rsidP="003B628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Pr="00B6535D" w:rsidRDefault="00FC4D57" w:rsidP="00B65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C3" w:rsidRDefault="000C12C3" w:rsidP="00BE6F16">
      <w:pPr>
        <w:spacing w:after="0" w:line="240" w:lineRule="auto"/>
      </w:pPr>
      <w:r>
        <w:separator/>
      </w:r>
    </w:p>
  </w:endnote>
  <w:endnote w:type="continuationSeparator" w:id="0">
    <w:p w:rsidR="000C12C3" w:rsidRDefault="000C12C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C3" w:rsidRDefault="000C12C3" w:rsidP="00BE6F16">
      <w:pPr>
        <w:spacing w:after="0" w:line="240" w:lineRule="auto"/>
      </w:pPr>
      <w:r>
        <w:separator/>
      </w:r>
    </w:p>
  </w:footnote>
  <w:footnote w:type="continuationSeparator" w:id="0">
    <w:p w:rsidR="000C12C3" w:rsidRDefault="000C12C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12C3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B628B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241D6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20AF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6535D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64A5-1CB5-43E5-A0E4-BE2748FA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2501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2018-11-14T16:18:00Z</dcterms:created>
  <dcterms:modified xsi:type="dcterms:W3CDTF">2018-11-14T16:18:00Z</dcterms:modified>
</cp:coreProperties>
</file>