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28" w:rsidRDefault="00617328" w:rsidP="00617328">
      <w:pPr>
        <w:spacing w:after="0"/>
        <w:jc w:val="center"/>
        <w:rPr>
          <w:rFonts w:ascii="Times New Roman" w:hAnsi="Times New Roman" w:cs="Times New Roman"/>
          <w:b/>
          <w:bCs/>
          <w:color w:val="000000"/>
        </w:rPr>
      </w:pPr>
      <w:bookmarkStart w:id="0" w:name="_GoBack"/>
      <w:bookmarkEnd w:id="0"/>
      <w:r>
        <w:rPr>
          <w:rFonts w:ascii="Cambria" w:hAnsi="Cambria"/>
          <w:b/>
          <w:noProof/>
          <w:sz w:val="28"/>
          <w:szCs w:val="28"/>
          <w:lang w:eastAsia="pt-BR"/>
        </w:rPr>
        <w:drawing>
          <wp:inline distT="0" distB="0" distL="0" distR="0" wp14:anchorId="217A852E" wp14:editId="7453F52C">
            <wp:extent cx="894080" cy="89408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p w:rsidR="00617328" w:rsidRDefault="00617328" w:rsidP="008747DC">
      <w:pPr>
        <w:spacing w:after="0" w:line="360" w:lineRule="auto"/>
        <w:jc w:val="both"/>
        <w:rPr>
          <w:rFonts w:ascii="Times New Roman" w:hAnsi="Times New Roman" w:cs="Times New Roman"/>
          <w:b/>
          <w:bCs/>
          <w:color w:val="000000"/>
          <w:sz w:val="24"/>
          <w:szCs w:val="24"/>
        </w:rPr>
      </w:pPr>
    </w:p>
    <w:p w:rsidR="00617328" w:rsidRDefault="00617328" w:rsidP="008747DC">
      <w:pPr>
        <w:tabs>
          <w:tab w:val="left" w:pos="3945"/>
        </w:tabs>
        <w:spacing w:after="240" w:line="360" w:lineRule="auto"/>
        <w:jc w:val="center"/>
        <w:rPr>
          <w:rFonts w:ascii="Verdana" w:hAnsi="Verdana"/>
          <w:b/>
          <w:sz w:val="24"/>
          <w:szCs w:val="24"/>
        </w:rPr>
      </w:pPr>
      <w:r w:rsidRPr="00825C59">
        <w:rPr>
          <w:rFonts w:ascii="Verdana" w:hAnsi="Verdana"/>
          <w:b/>
          <w:sz w:val="24"/>
          <w:szCs w:val="24"/>
        </w:rPr>
        <w:t xml:space="preserve">Publicado no D.O.C. São Paulo, </w:t>
      </w:r>
      <w:r w:rsidR="00974E31">
        <w:rPr>
          <w:rFonts w:ascii="Verdana" w:hAnsi="Verdana"/>
          <w:b/>
          <w:sz w:val="24"/>
          <w:szCs w:val="24"/>
        </w:rPr>
        <w:t>1</w:t>
      </w:r>
      <w:r w:rsidR="00D15F39">
        <w:rPr>
          <w:rFonts w:ascii="Verdana" w:hAnsi="Verdana"/>
          <w:b/>
          <w:sz w:val="24"/>
          <w:szCs w:val="24"/>
        </w:rPr>
        <w:t>70</w:t>
      </w:r>
      <w:r>
        <w:rPr>
          <w:rFonts w:ascii="Verdana" w:hAnsi="Verdana"/>
          <w:b/>
          <w:sz w:val="24"/>
          <w:szCs w:val="24"/>
        </w:rPr>
        <w:t xml:space="preserve"> Ano 63.</w:t>
      </w:r>
    </w:p>
    <w:p w:rsidR="00612C8C" w:rsidRDefault="00D15F39" w:rsidP="00DF4A55">
      <w:pPr>
        <w:spacing w:line="360" w:lineRule="auto"/>
        <w:jc w:val="center"/>
        <w:rPr>
          <w:rFonts w:ascii="Verdana" w:hAnsi="Verdana"/>
          <w:b/>
          <w:sz w:val="24"/>
          <w:szCs w:val="24"/>
        </w:rPr>
      </w:pPr>
      <w:r>
        <w:rPr>
          <w:rFonts w:ascii="Verdana" w:hAnsi="Verdana"/>
          <w:b/>
          <w:sz w:val="24"/>
          <w:szCs w:val="24"/>
        </w:rPr>
        <w:t>Sexta</w:t>
      </w:r>
      <w:r w:rsidR="00C47727">
        <w:rPr>
          <w:rFonts w:ascii="Verdana" w:hAnsi="Verdana"/>
          <w:b/>
          <w:sz w:val="24"/>
          <w:szCs w:val="24"/>
        </w:rPr>
        <w:t>-Feira 0</w:t>
      </w:r>
      <w:r w:rsidR="003A7E43">
        <w:rPr>
          <w:rFonts w:ascii="Verdana" w:hAnsi="Verdana"/>
          <w:b/>
          <w:sz w:val="24"/>
          <w:szCs w:val="24"/>
        </w:rPr>
        <w:t>7</w:t>
      </w:r>
      <w:r w:rsidR="00FF45EB">
        <w:rPr>
          <w:rFonts w:ascii="Verdana" w:hAnsi="Verdana"/>
          <w:b/>
          <w:sz w:val="24"/>
          <w:szCs w:val="24"/>
        </w:rPr>
        <w:t xml:space="preserve"> </w:t>
      </w:r>
      <w:r w:rsidR="00617328" w:rsidRPr="00825C59">
        <w:rPr>
          <w:rFonts w:ascii="Verdana" w:hAnsi="Verdana"/>
          <w:b/>
          <w:sz w:val="24"/>
          <w:szCs w:val="24"/>
        </w:rPr>
        <w:t xml:space="preserve">de </w:t>
      </w:r>
      <w:r w:rsidR="003A7E43">
        <w:rPr>
          <w:rFonts w:ascii="Verdana" w:hAnsi="Verdana"/>
          <w:b/>
          <w:sz w:val="24"/>
          <w:szCs w:val="24"/>
        </w:rPr>
        <w:t>Setembro</w:t>
      </w:r>
      <w:r w:rsidR="00617328" w:rsidRPr="00825C59">
        <w:rPr>
          <w:rFonts w:ascii="Verdana" w:hAnsi="Verdana"/>
          <w:b/>
          <w:sz w:val="24"/>
          <w:szCs w:val="24"/>
        </w:rPr>
        <w:t xml:space="preserve"> de 2018</w:t>
      </w:r>
    </w:p>
    <w:p w:rsidR="00BA33CB" w:rsidRDefault="00BA33CB" w:rsidP="00DF4A55">
      <w:pPr>
        <w:spacing w:line="360" w:lineRule="auto"/>
        <w:jc w:val="center"/>
        <w:rPr>
          <w:rFonts w:ascii="Verdana" w:hAnsi="Verdana"/>
          <w:b/>
          <w:sz w:val="24"/>
          <w:szCs w:val="24"/>
        </w:rPr>
      </w:pPr>
      <w:r w:rsidRPr="00BA33CB">
        <w:rPr>
          <w:rFonts w:ascii="Verdana" w:hAnsi="Verdana"/>
          <w:b/>
          <w:sz w:val="24"/>
          <w:szCs w:val="24"/>
        </w:rPr>
        <w:t>SECRETARIAS</w:t>
      </w:r>
      <w:r>
        <w:rPr>
          <w:rFonts w:ascii="Verdana" w:hAnsi="Verdana"/>
          <w:b/>
          <w:sz w:val="24"/>
          <w:szCs w:val="24"/>
        </w:rPr>
        <w:t xml:space="preserve">. </w:t>
      </w:r>
      <w:proofErr w:type="spellStart"/>
      <w:r>
        <w:rPr>
          <w:rFonts w:ascii="Verdana" w:hAnsi="Verdana"/>
          <w:b/>
          <w:sz w:val="24"/>
          <w:szCs w:val="24"/>
        </w:rPr>
        <w:t>Pág</w:t>
      </w:r>
      <w:proofErr w:type="spellEnd"/>
      <w:r>
        <w:rPr>
          <w:rFonts w:ascii="Verdana" w:hAnsi="Verdana"/>
          <w:b/>
          <w:sz w:val="24"/>
          <w:szCs w:val="24"/>
        </w:rPr>
        <w:t>, 01</w:t>
      </w:r>
    </w:p>
    <w:p w:rsidR="00BA33CB" w:rsidRDefault="00BA33CB" w:rsidP="00BA33CB">
      <w:pPr>
        <w:spacing w:after="0" w:line="240" w:lineRule="auto"/>
        <w:jc w:val="both"/>
        <w:rPr>
          <w:rFonts w:ascii="Verdana" w:hAnsi="Verdana"/>
          <w:b/>
          <w:sz w:val="24"/>
          <w:szCs w:val="24"/>
        </w:rPr>
      </w:pPr>
      <w:r>
        <w:rPr>
          <w:rFonts w:ascii="Verdana" w:hAnsi="Verdana"/>
          <w:b/>
          <w:sz w:val="24"/>
          <w:szCs w:val="24"/>
        </w:rPr>
        <w:t xml:space="preserve">SECRETARIA MUNICIPAL DE DESENVOLVIMENTO </w:t>
      </w:r>
      <w:r w:rsidRPr="00BA33CB">
        <w:rPr>
          <w:rFonts w:ascii="Verdana" w:hAnsi="Verdana"/>
          <w:b/>
          <w:sz w:val="24"/>
          <w:szCs w:val="24"/>
        </w:rPr>
        <w:t>ECONÔMICO</w:t>
      </w:r>
    </w:p>
    <w:p w:rsidR="00BA33CB" w:rsidRPr="00BA33CB" w:rsidRDefault="00BA33CB" w:rsidP="00BA33CB">
      <w:pPr>
        <w:spacing w:after="0" w:line="240" w:lineRule="auto"/>
        <w:jc w:val="both"/>
        <w:rPr>
          <w:rFonts w:ascii="Verdana" w:hAnsi="Verdana"/>
          <w:b/>
          <w:sz w:val="24"/>
          <w:szCs w:val="24"/>
        </w:rPr>
      </w:pPr>
    </w:p>
    <w:p w:rsidR="00BA33CB" w:rsidRDefault="00BA33CB" w:rsidP="00BA33CB">
      <w:pPr>
        <w:spacing w:after="0" w:line="240" w:lineRule="auto"/>
        <w:jc w:val="both"/>
        <w:rPr>
          <w:rFonts w:ascii="Verdana" w:hAnsi="Verdana"/>
          <w:b/>
          <w:sz w:val="24"/>
          <w:szCs w:val="24"/>
        </w:rPr>
      </w:pPr>
      <w:r w:rsidRPr="00BA33CB">
        <w:rPr>
          <w:rFonts w:ascii="Verdana" w:hAnsi="Verdana"/>
          <w:b/>
          <w:sz w:val="24"/>
          <w:szCs w:val="24"/>
        </w:rPr>
        <w:t>GABINETE DA SECRETÁRIA</w:t>
      </w:r>
    </w:p>
    <w:p w:rsidR="00BA33CB" w:rsidRPr="00BA33CB" w:rsidRDefault="00BA33CB" w:rsidP="00BA33CB">
      <w:pPr>
        <w:spacing w:after="0" w:line="240" w:lineRule="auto"/>
        <w:jc w:val="both"/>
        <w:rPr>
          <w:rFonts w:ascii="Verdana" w:hAnsi="Verdana"/>
          <w:b/>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COORDENADORIA DE SEGURANÇA ALIMENTAR</w:t>
      </w:r>
    </w:p>
    <w:p w:rsidR="00BA33CB" w:rsidRDefault="00BA33CB" w:rsidP="00BA33CB">
      <w:pPr>
        <w:spacing w:after="0" w:line="240" w:lineRule="auto"/>
        <w:jc w:val="both"/>
        <w:rPr>
          <w:rFonts w:ascii="Verdana" w:hAnsi="Verdana"/>
          <w:b/>
          <w:sz w:val="24"/>
          <w:szCs w:val="24"/>
        </w:rPr>
      </w:pPr>
      <w:r w:rsidRPr="00BA33CB">
        <w:rPr>
          <w:rFonts w:ascii="Verdana" w:hAnsi="Verdana"/>
          <w:b/>
          <w:sz w:val="24"/>
          <w:szCs w:val="24"/>
        </w:rPr>
        <w:t>E NUTRICIONAL</w:t>
      </w:r>
    </w:p>
    <w:p w:rsidR="00BA33CB" w:rsidRPr="00BA33CB" w:rsidRDefault="00BA33CB" w:rsidP="00BA33CB">
      <w:pPr>
        <w:spacing w:after="0" w:line="240" w:lineRule="auto"/>
        <w:jc w:val="both"/>
        <w:rPr>
          <w:rFonts w:ascii="Verdana" w:hAnsi="Verdana"/>
          <w:b/>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ALTERAÇÃO DE PORTARIA</w:t>
      </w: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6064.2018/0000273-0</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Alterando a Portaria nº 003/2018/COSAN/SMTE DOC.</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05/04/2018 – Pág.3 – OBJETO: Dispõe sobre a nomeação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Comissão Permanente de Licitação – CPL, com a finalidade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processar e julgar os certames licitatórios instaurados no âmbito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competência da Coordenadoria de Segurança Alimentar 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Nutricional-COSAN.</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EXCLUINDO: </w:t>
      </w:r>
      <w:proofErr w:type="spellStart"/>
      <w:r w:rsidRPr="00BA33CB">
        <w:rPr>
          <w:rFonts w:ascii="Verdana" w:hAnsi="Verdana"/>
          <w:sz w:val="24"/>
          <w:szCs w:val="24"/>
        </w:rPr>
        <w:t>Ennio</w:t>
      </w:r>
      <w:proofErr w:type="spellEnd"/>
      <w:r w:rsidRPr="00BA33CB">
        <w:rPr>
          <w:rFonts w:ascii="Verdana" w:hAnsi="Verdana"/>
          <w:sz w:val="24"/>
          <w:szCs w:val="24"/>
        </w:rPr>
        <w:t xml:space="preserve"> Thomaz – RF. 391.925-1 – INCLUINDO: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Maria da Piedade </w:t>
      </w:r>
      <w:proofErr w:type="spellStart"/>
      <w:r w:rsidRPr="00BA33CB">
        <w:rPr>
          <w:rFonts w:ascii="Verdana" w:hAnsi="Verdana"/>
          <w:sz w:val="24"/>
          <w:szCs w:val="24"/>
        </w:rPr>
        <w:t>Moureira</w:t>
      </w:r>
      <w:proofErr w:type="spellEnd"/>
      <w:r w:rsidRPr="00BA33CB">
        <w:rPr>
          <w:rFonts w:ascii="Verdana" w:hAnsi="Verdana"/>
          <w:sz w:val="24"/>
          <w:szCs w:val="24"/>
        </w:rPr>
        <w:t xml:space="preserve"> Lourenço – RF. 847.204-1</w:t>
      </w:r>
    </w:p>
    <w:p w:rsid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DESPACHOS DO COORDENADOR</w:t>
      </w: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6064.2018/0001109-7</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1. À vista dos elementos que instruem o presente processo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administrativo, notadamente da manifestação da Chefe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Assessoria Técnica (doc.010661469), bem como deferimento da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área competente, qual seja a Supervisão de Equipamentos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Abastecimento (doc. 10011707), e manifestação da Comissão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Multiprofissional (doc. 010282820) que acolho e adoto como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razões de decidir, pela competência conferida a Supervisão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Equipamentos de Abastecimento conferidas pelo art. 31, 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Decreto 58.153/2018, e a esta Coordenadoria, consoante 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disposto nos incisos pelo IV e IX, do art. 28, do mesmo diploma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legal, AUTORIZO o pedido de Reforma, com fundamento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no Paragrafo Único, art.4º, do Decreto 41425/01, requerido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pela permissionária Imperador das Frutas </w:t>
      </w:r>
      <w:proofErr w:type="spellStart"/>
      <w:r w:rsidRPr="00BA33CB">
        <w:rPr>
          <w:rFonts w:ascii="Verdana" w:hAnsi="Verdana"/>
          <w:sz w:val="24"/>
          <w:szCs w:val="24"/>
        </w:rPr>
        <w:t>Ltda</w:t>
      </w:r>
      <w:proofErr w:type="spellEnd"/>
      <w:r w:rsidRPr="00BA33CB">
        <w:rPr>
          <w:rFonts w:ascii="Verdana" w:hAnsi="Verdana"/>
          <w:sz w:val="24"/>
          <w:szCs w:val="24"/>
        </w:rPr>
        <w:t xml:space="preserve"> - ME, inscrita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no CNPJ/MF sob o nº 10.962.426/0001-80, Boxes 32/36, Rua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lastRenderedPageBreak/>
        <w:t>M, do Mercado Municipal Paulistano, Localizado na Rua da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Cantareira, nº 306, Centro, </w:t>
      </w:r>
      <w:proofErr w:type="spellStart"/>
      <w:r w:rsidRPr="00BA33CB">
        <w:rPr>
          <w:rFonts w:ascii="Verdana" w:hAnsi="Verdana"/>
          <w:sz w:val="24"/>
          <w:szCs w:val="24"/>
        </w:rPr>
        <w:t>dda</w:t>
      </w:r>
      <w:proofErr w:type="spellEnd"/>
      <w:r w:rsidRPr="00BA33CB">
        <w:rPr>
          <w:rFonts w:ascii="Verdana" w:hAnsi="Verdana"/>
          <w:sz w:val="24"/>
          <w:szCs w:val="24"/>
        </w:rPr>
        <w:t xml:space="preserve"> cidade de São Paulo/SP. Solicito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ainda apresentação do Alvara Sanitário, expedido pelo órgão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competente no prazo de 60 (sessenta) dias, conforme prevê art.</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11, do Decreto nº 41.425/01, sob pena de Revogação do Termo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Permissão de Uso.</w:t>
      </w:r>
    </w:p>
    <w:p w:rsid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6064.2018/0000080-0</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Edson Luiz de Souza – ME - Proposta de Revogação 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TPU por inadimplência. 1. À vista dos elementos que instruem 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presente processo administrativo, notadamente do deferimento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da área competente, qual seja Supervisão de Equipamentos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Abastecimento e, da manifestação da Chefe da Assessoria Técnica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(doc. 010583944), que acolho e adoto como razões de decidir,</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pela competência conferida a Supervisão de Equipamentos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Abastecimento pelo art. 31, do Decreto nº 58.153/2018 e, 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esta Coordenadoria pelos incisos IV e IX do mesmo dispositivo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legal, e em razão da violação ao disposto no inciso II, artigo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25, do Decreto nº 41.425/2001 SUSPENDO PELO PRAZO DE</w:t>
      </w:r>
      <w:r>
        <w:rPr>
          <w:rFonts w:ascii="Verdana" w:hAnsi="Verdana"/>
          <w:sz w:val="24"/>
          <w:szCs w:val="24"/>
        </w:rPr>
        <w:t xml:space="preserve"> </w:t>
      </w:r>
      <w:r w:rsidRPr="00BA33CB">
        <w:rPr>
          <w:rFonts w:ascii="Verdana" w:hAnsi="Verdana"/>
          <w:sz w:val="24"/>
          <w:szCs w:val="24"/>
        </w:rPr>
        <w:t>14 (QUATORZE) DIAS, com fundamento no parágrafo único,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inciso II, artigo 25, do Decreto nº 41.425/2001, as atividades da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empresa permissionária Edson Luiz de Souza - ME, devidamente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inscrita no CNPJ/MF sob o nº 21.963.529/0001-80, do Box 44,</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Rua J, da Central de Abastecimento </w:t>
      </w:r>
      <w:proofErr w:type="spellStart"/>
      <w:r w:rsidRPr="00BA33CB">
        <w:rPr>
          <w:rFonts w:ascii="Verdana" w:hAnsi="Verdana"/>
          <w:sz w:val="24"/>
          <w:szCs w:val="24"/>
        </w:rPr>
        <w:t>Páteo</w:t>
      </w:r>
      <w:proofErr w:type="spellEnd"/>
      <w:r w:rsidRPr="00BA33CB">
        <w:rPr>
          <w:rFonts w:ascii="Verdana" w:hAnsi="Verdana"/>
          <w:sz w:val="24"/>
          <w:szCs w:val="24"/>
        </w:rPr>
        <w:t xml:space="preserve"> do Pari, localizado no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Largo do Pari, s/n, Pari, da cidade de São Paulo. 2. Outrossim,</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certifico a abertura do prazo de 15 (quinze) dias, para interposição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eventuais recursos, a teor do que prevê o art. 36 da Lei</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nº 14.141/2006.</w:t>
      </w:r>
    </w:p>
    <w:p w:rsid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6064.2018/0001330-8</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Antonio Belo do Nascimento – ME - Solicita transferência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permissão de uso (matrícula) para terceiros por falecimento,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nos termos do art. 19, Decreto nº 48.</w:t>
      </w:r>
      <w:r>
        <w:rPr>
          <w:rFonts w:ascii="Verdana" w:hAnsi="Verdana"/>
          <w:sz w:val="24"/>
          <w:szCs w:val="24"/>
        </w:rPr>
        <w:t xml:space="preserve">172/2007. À vista dos elementos </w:t>
      </w:r>
      <w:r w:rsidRPr="00BA33CB">
        <w:rPr>
          <w:rFonts w:ascii="Verdana" w:hAnsi="Verdana"/>
          <w:sz w:val="24"/>
          <w:szCs w:val="24"/>
        </w:rPr>
        <w:t>que instruem o presente proce</w:t>
      </w:r>
      <w:r>
        <w:rPr>
          <w:rFonts w:ascii="Verdana" w:hAnsi="Verdana"/>
          <w:sz w:val="24"/>
          <w:szCs w:val="24"/>
        </w:rPr>
        <w:t xml:space="preserve">sso administrativo, notadamente </w:t>
      </w:r>
      <w:r w:rsidRPr="00BA33CB">
        <w:rPr>
          <w:rFonts w:ascii="Verdana" w:hAnsi="Verdana"/>
          <w:sz w:val="24"/>
          <w:szCs w:val="24"/>
        </w:rPr>
        <w:t>da manifestação da Chefe da Assessoria Técnica (doc.</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010649032) e do deferimento da área competente, Supervisão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Feiras Livres (doc. 010432631), que acolho e adoto como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razões de decidir, pelas competências conferidas pelos incisos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IV e IX, art. 28, do Decreto n° 58.153/2018, DEFIRO o pedido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transferência de permissão de uso (matrícula) para terceiros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por falecimento, para a empresa Rod</w:t>
      </w:r>
      <w:r>
        <w:rPr>
          <w:rFonts w:ascii="Verdana" w:hAnsi="Verdana"/>
          <w:sz w:val="24"/>
          <w:szCs w:val="24"/>
        </w:rPr>
        <w:t xml:space="preserve">rigo Leonel Novaes, devidamente </w:t>
      </w:r>
      <w:r w:rsidRPr="00BA33CB">
        <w:rPr>
          <w:rFonts w:ascii="Verdana" w:hAnsi="Verdana"/>
          <w:sz w:val="24"/>
          <w:szCs w:val="24"/>
        </w:rPr>
        <w:t>inscrita no CNPJ/MF sob nº 30.747.798/0001-09, com</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fundamento no artigo 19, do Decreto nº 48.172/2007, do feirante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Antonio Belo do Nascimento – ME, devidamente inscrito no</w:t>
      </w:r>
    </w:p>
    <w:p w:rsidR="00BA33CB" w:rsidRDefault="00BA33CB" w:rsidP="00BA33CB">
      <w:pPr>
        <w:spacing w:after="0" w:line="240" w:lineRule="auto"/>
        <w:jc w:val="both"/>
        <w:rPr>
          <w:rFonts w:ascii="Verdana" w:hAnsi="Verdana"/>
          <w:sz w:val="24"/>
          <w:szCs w:val="24"/>
        </w:rPr>
      </w:pPr>
      <w:r w:rsidRPr="00BA33CB">
        <w:rPr>
          <w:rFonts w:ascii="Verdana" w:hAnsi="Verdana"/>
          <w:sz w:val="24"/>
          <w:szCs w:val="24"/>
        </w:rPr>
        <w:t>CNPJ/MF sob nº 54.080.528/</w:t>
      </w:r>
      <w:r>
        <w:rPr>
          <w:rFonts w:ascii="Verdana" w:hAnsi="Verdana"/>
          <w:sz w:val="24"/>
          <w:szCs w:val="24"/>
        </w:rPr>
        <w:t>0001-47, matrícula 008639-02-7.</w:t>
      </w:r>
    </w:p>
    <w:p w:rsidR="00BA33CB" w:rsidRDefault="00BA33CB" w:rsidP="00BA33CB">
      <w:pPr>
        <w:spacing w:after="0" w:line="240" w:lineRule="auto"/>
        <w:jc w:val="both"/>
        <w:rPr>
          <w:rFonts w:ascii="Verdana" w:hAnsi="Verdana"/>
          <w:sz w:val="24"/>
          <w:szCs w:val="24"/>
        </w:rPr>
      </w:pPr>
    </w:p>
    <w:p w:rsidR="00BA33CB" w:rsidRDefault="00BA33CB" w:rsidP="00BA33CB">
      <w:pPr>
        <w:spacing w:after="0" w:line="240" w:lineRule="auto"/>
        <w:jc w:val="both"/>
        <w:rPr>
          <w:rFonts w:ascii="Verdana" w:hAnsi="Verdana"/>
          <w:sz w:val="24"/>
          <w:szCs w:val="24"/>
        </w:rPr>
      </w:pPr>
    </w:p>
    <w:p w:rsid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lastRenderedPageBreak/>
        <w:t>6064.2018/0000850-9</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Agro Comercial Quirino LTDA – ME - Proposta de revogação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TPU por inadimplência. 1. À vista dos elementos que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instruem o presente processo administrativo, notadamente da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manifestação do Chefe da Assessoria Técnica (doc. 010591001),</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 da manifestação da área competente, Supervisão de Mercados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 Sacolões (doc. 8686125), que acolho e adoto como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razões de decidir, pela competência conferida a Supervisão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Equipamentos de Abastecimento pelo artigo 31, do Decreto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nº. 58.153/2018, e a esta Coordenadoria, consoante o disposto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nos incisos IV e IX, do artigo 28, do mesmo diploma legal, 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em razão da violação ao disposto no artigo 25, inciso II, 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Decreto nº 41.425/01 Suspendo Pelo Prazo de 07 (sete) Dias,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com fundamento no inciso II, artigo 25, do parágrafo único 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Decreto nº 41.425/01, as atividades da empresa permissionária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Agro Comercial Quirino LTDA - ME, devidamente inscrita no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CNPJ/MF sob o nº 00.646.681/0001-07, permissionário do box</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11, Rua O, do Mercado Municipal Paulistano, localizado na Rua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Cantareira, nº 306, Centro, da cidade de São Paulo-SP. 2. Outrossim,</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certifico a abertura do prazo de 15 (quinze) dias, para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interposição de eventuais recursos, a teor do que prevê o art. 36</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da Lei nº 14.141/2006.</w:t>
      </w:r>
    </w:p>
    <w:p w:rsid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6064.2018/0001368-5</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André A. Fernandes – ME - Proposta de revogação de TPU</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por inadimplência. 1. À vista dos elementos que instruem o presente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processo administrativo, notadamente da manifestação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do Chefe da Assessoria Técnica (doc. 010610222), e da manifestação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da área competente, Supervisão de Mercados e Sacolões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(doc. 10085631), que acolho e adoto como razões de decidir,</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pela competência conferida à Supervisão de Equipamentos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Abastecimento pelo artigo 31, do Decreto nº. 58.153/2018, e 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esta Coordenadoria, consoante o disposto nos incisos IV e IX,</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do artigo 28, do mesmo diploma legal, e em razão da violação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ao disposto no artigo 25, inciso II, d</w:t>
      </w:r>
      <w:r>
        <w:rPr>
          <w:rFonts w:ascii="Verdana" w:hAnsi="Verdana"/>
          <w:sz w:val="24"/>
          <w:szCs w:val="24"/>
        </w:rPr>
        <w:t xml:space="preserve">o Decreto nº 41.425/01 Suspendo </w:t>
      </w:r>
      <w:r w:rsidRPr="00BA33CB">
        <w:rPr>
          <w:rFonts w:ascii="Verdana" w:hAnsi="Verdana"/>
          <w:sz w:val="24"/>
          <w:szCs w:val="24"/>
        </w:rPr>
        <w:t>Pelo Prazo de 07 (sete) Dias, com fundamento no inciso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II, artigo 25, do parágrafo único do Decreto nº 41.425/01, as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atividades da empresa permissionária André A. Fernandes – ME,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devidamente inscrita no CNPJ/MF sob o nº 17.198.535/0001-11,</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permissionária dos boxes 63 e 64, Rua</w:t>
      </w:r>
      <w:r>
        <w:rPr>
          <w:rFonts w:ascii="Verdana" w:hAnsi="Verdana"/>
          <w:sz w:val="24"/>
          <w:szCs w:val="24"/>
        </w:rPr>
        <w:t xml:space="preserve"> A, da Central de Abastecimento </w:t>
      </w:r>
      <w:r w:rsidRPr="00BA33CB">
        <w:rPr>
          <w:rFonts w:ascii="Verdana" w:hAnsi="Verdana"/>
          <w:sz w:val="24"/>
          <w:szCs w:val="24"/>
        </w:rPr>
        <w:t>Pátio do Pari, localizada no Largo do Pari, s/n, Centro,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da cidade de São Paulo-SP. 2. Outrossim, certifico a abertura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do prazo de 15 (quinze) dias, para interposição de eventuais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recursos, a teor do que prevê o art. 36 da Lei nº 14.141/2006.</w:t>
      </w:r>
    </w:p>
    <w:p w:rsidR="00BA33CB" w:rsidRDefault="00BA33CB" w:rsidP="00BA33CB">
      <w:pPr>
        <w:spacing w:after="0" w:line="240" w:lineRule="auto"/>
        <w:jc w:val="both"/>
        <w:rPr>
          <w:rFonts w:ascii="Verdana" w:hAnsi="Verdana"/>
          <w:sz w:val="24"/>
          <w:szCs w:val="24"/>
        </w:rPr>
      </w:pPr>
    </w:p>
    <w:p w:rsidR="00BA33CB" w:rsidRDefault="00BA33CB" w:rsidP="00BA33CB">
      <w:pPr>
        <w:spacing w:after="0" w:line="240" w:lineRule="auto"/>
        <w:jc w:val="both"/>
        <w:rPr>
          <w:rFonts w:ascii="Verdana" w:hAnsi="Verdana"/>
          <w:sz w:val="24"/>
          <w:szCs w:val="24"/>
        </w:rPr>
      </w:pPr>
    </w:p>
    <w:p w:rsidR="00BA33CB" w:rsidRDefault="00BA33CB" w:rsidP="00BA33CB">
      <w:pPr>
        <w:spacing w:after="0" w:line="240" w:lineRule="auto"/>
        <w:jc w:val="both"/>
        <w:rPr>
          <w:rFonts w:ascii="Verdana" w:hAnsi="Verdana"/>
          <w:sz w:val="24"/>
          <w:szCs w:val="24"/>
        </w:rPr>
      </w:pPr>
    </w:p>
    <w:p w:rsid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lastRenderedPageBreak/>
        <w:t>6064.2018/0000756-1</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Carlos Alberto Pereira da Costa - Solicita Baixa da Feira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Livre, nos termos inciso II, art. 25 do Decreto nº 48.172/2007.</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1. À vista dos elementos que instruem o presente processo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administrativo, notadamente do deferimento da área competente,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qual seja Supervisão de Feiras Livres (doc.9303935) 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da manifestação da Chefe de Assessoria Técnica(doc.9475933)</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que acolho e adoto como razões de decidir, pela competência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conferidas a Supervisão de Feiras, pelo art. 30 do Decreto nº</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58.153/2018, e pelas competências conferidas a esta Coordenadoria,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pelos incisos IV e IX, art. 28, do Decreto n° 58.153/2018,</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DEFIRO o pedido de Baixa na Feira Livre, sob registro nº 1024-</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MG de feirante Carlos Alberto Pereira da Costa, devidamente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inscrito no CNPJ/MF sob nº 23.248.256/0001-18, nos termos 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inciso II, art.25 do Decreto nº 48.172/2007, solicitado por Carlos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Alberto Pereira da Costa, devidamente inscrito no CNPJ/MF sob</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nº 23.248.256/0001-18, matrícula nº 022428-01-1. 2. Outrossim,</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certifico a abertura do prazo de 15( quinze) dias uteis, para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 interposição de eventuais recursos, teor do que prevê o art.36</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da Lei nº14.141/06.</w:t>
      </w:r>
    </w:p>
    <w:p w:rsid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6064.2018/0001109-7</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À vista dos elementos que instruem o presente processo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administrativo, notadamente da manifestação da Chefe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Assessoria Técnica (doc.010661469), bem como deferimento da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área competente, qual seja a Supervisão de Equipamentos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Abastecimento (doc. 10011707), e manifestação da Comissão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Multiprofissional (doc. 010282820) que acolho e adoto como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razões de decidir, pela competência conferida a Supervisão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Equipamentos de Abastecimento conferidas pelo art. 31, 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Decreto 58.153/2018, e a esta Coordenadoria, consoante 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disposto nos incisos pelo IV e IX, do art. 28, do mesmo diploma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legal, AUTORIZO o pedido de Reforma, com fundamento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no Paragrafo Único, art.4º, do Decreto 41425/01, requerido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pela permissionária Imperador das Frutas </w:t>
      </w:r>
      <w:proofErr w:type="spellStart"/>
      <w:r w:rsidRPr="00BA33CB">
        <w:rPr>
          <w:rFonts w:ascii="Verdana" w:hAnsi="Verdana"/>
          <w:sz w:val="24"/>
          <w:szCs w:val="24"/>
        </w:rPr>
        <w:t>Ltda</w:t>
      </w:r>
      <w:proofErr w:type="spellEnd"/>
      <w:r w:rsidRPr="00BA33CB">
        <w:rPr>
          <w:rFonts w:ascii="Verdana" w:hAnsi="Verdana"/>
          <w:sz w:val="24"/>
          <w:szCs w:val="24"/>
        </w:rPr>
        <w:t xml:space="preserve"> - ME, inscrita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no CNPJ/MF sob o nº 10.962.426/0001-80, Boxes 32/36, Rua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M, do Mercado Municipal Paulistano, Localizado na Rua da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Cantareira, nº 306, Centro, da cidade de São Paulo/SP. Solicito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ainda apresentação do Alvara Sanitário, expedido pelo órgão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competente no prazo de 60 (sessenta) dias, conforme prevê art.</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11, do Decreto nº 41.425/01, sob pena de Revogação do Termo</w:t>
      </w:r>
    </w:p>
    <w:p w:rsidR="00BA33CB" w:rsidRDefault="00BA33CB" w:rsidP="00BA33CB">
      <w:pPr>
        <w:spacing w:after="0" w:line="240" w:lineRule="auto"/>
        <w:jc w:val="both"/>
        <w:rPr>
          <w:rFonts w:ascii="Verdana" w:hAnsi="Verdana"/>
          <w:sz w:val="24"/>
          <w:szCs w:val="24"/>
        </w:rPr>
      </w:pPr>
      <w:r w:rsidRPr="00BA33CB">
        <w:rPr>
          <w:rFonts w:ascii="Verdana" w:hAnsi="Verdana"/>
          <w:sz w:val="24"/>
          <w:szCs w:val="24"/>
        </w:rPr>
        <w:t>de Permissão de Uso.</w:t>
      </w:r>
    </w:p>
    <w:p w:rsid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6064.2018/0000765-0</w:t>
      </w:r>
    </w:p>
    <w:p w:rsidR="00BA33CB" w:rsidRPr="00BA33CB" w:rsidRDefault="00BA33CB" w:rsidP="00BA33CB">
      <w:pPr>
        <w:spacing w:after="0" w:line="240" w:lineRule="auto"/>
        <w:jc w:val="both"/>
        <w:rPr>
          <w:rFonts w:ascii="Verdana" w:hAnsi="Verdana"/>
          <w:sz w:val="24"/>
          <w:szCs w:val="24"/>
        </w:rPr>
      </w:pPr>
      <w:proofErr w:type="spellStart"/>
      <w:r w:rsidRPr="00BA33CB">
        <w:rPr>
          <w:rFonts w:ascii="Verdana" w:hAnsi="Verdana"/>
          <w:sz w:val="24"/>
          <w:szCs w:val="24"/>
        </w:rPr>
        <w:t>Jailza</w:t>
      </w:r>
      <w:proofErr w:type="spellEnd"/>
      <w:r w:rsidRPr="00BA33CB">
        <w:rPr>
          <w:rFonts w:ascii="Verdana" w:hAnsi="Verdana"/>
          <w:sz w:val="24"/>
          <w:szCs w:val="24"/>
        </w:rPr>
        <w:t xml:space="preserve"> Jacira da Silva Pastelaria – ME - Proposta de revogação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TPU por inadimplência. 1. À vista dos elementos que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instruem o presente processo administrativo, notadamente da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manifestação do Chefe da Assessoria Técnica (doc. 010580290),</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lastRenderedPageBreak/>
        <w:t>e da manifestação da área competente, Supervisão de Mercados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 Sacolões (doc. 8445380), que acolho e adoto como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razões de decidir, pela competência conferida à Supervisão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Equipamentos de Abastecimento pelo artigo 31, do Decreto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nº. 58.153/2018, e a esta Coordenadoria, consoante o disposto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nos incisos IV e IX, do artigo 28, do mesmo diploma legal, 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em razão da violação ao disposto no artigo 25, inciso II, 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Decreto nº 41.425/01 Suspendo Pelo Prazo de 07 (sete) Dias,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com fundamento no inciso II, artigo 25, do parágrafo único 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Decreto nº 41.425/01, as atividades da empresa permissionária</w:t>
      </w:r>
    </w:p>
    <w:p w:rsidR="00BA33CB" w:rsidRPr="00BA33CB" w:rsidRDefault="00BA33CB" w:rsidP="00BA33CB">
      <w:pPr>
        <w:spacing w:after="0" w:line="240" w:lineRule="auto"/>
        <w:jc w:val="both"/>
        <w:rPr>
          <w:rFonts w:ascii="Verdana" w:hAnsi="Verdana"/>
          <w:sz w:val="24"/>
          <w:szCs w:val="24"/>
        </w:rPr>
      </w:pPr>
      <w:proofErr w:type="spellStart"/>
      <w:r w:rsidRPr="00BA33CB">
        <w:rPr>
          <w:rFonts w:ascii="Verdana" w:hAnsi="Verdana"/>
          <w:sz w:val="24"/>
          <w:szCs w:val="24"/>
        </w:rPr>
        <w:t>Jailza</w:t>
      </w:r>
      <w:proofErr w:type="spellEnd"/>
      <w:r w:rsidRPr="00BA33CB">
        <w:rPr>
          <w:rFonts w:ascii="Verdana" w:hAnsi="Verdana"/>
          <w:sz w:val="24"/>
          <w:szCs w:val="24"/>
        </w:rPr>
        <w:t xml:space="preserve"> Jacira da Silva Pastelaria – ME, devidamente inscrita no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CNPJ/MF sob o nº 07.698.108/0001-49, permissionária do box</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02, do Mercado Municipal do Rio Pequeno. 2. Outrossim, certifico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 abertura do prazo de 15 (quinze) dias, para interposição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eventuais recursos, a teor do que prevê o art. 36 da Lei nº</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14.141/2006.</w:t>
      </w:r>
    </w:p>
    <w:p w:rsid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6064.2018/0000411-2</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RCF </w:t>
      </w:r>
      <w:proofErr w:type="spellStart"/>
      <w:r w:rsidRPr="00BA33CB">
        <w:rPr>
          <w:rFonts w:ascii="Verdana" w:hAnsi="Verdana"/>
          <w:sz w:val="24"/>
          <w:szCs w:val="24"/>
        </w:rPr>
        <w:t>Ltda</w:t>
      </w:r>
      <w:proofErr w:type="spellEnd"/>
      <w:r w:rsidRPr="00BA33CB">
        <w:rPr>
          <w:rFonts w:ascii="Verdana" w:hAnsi="Verdana"/>
          <w:sz w:val="24"/>
          <w:szCs w:val="24"/>
        </w:rPr>
        <w:t xml:space="preserve"> Me - Solicita transferência de permissão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uso (matrícula) para terceiros nos termos do art. 18 e inclusão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preposto nos termos inciso III, art. 25 do Decreto nº</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48.172/2007. 1. À vista dos elementos que instruem o presente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processo administrativo, notadamente do deferimento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da área competente, qual seja Supervisão de Feiras Livres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(doc.9062267) e, da manifestação da Chefe de Assessoria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Técnica(doc.9209885) que acolho e adoto como razões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decidir, pela competência conferidas a Supervisão de Feiras,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pelo art. 30 do Decreto nº 58.153/2018, e pelas competências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conferidas a esta Coordenadoria, pelos incisos IV e IX, art. 28,</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do Decreto n° 58.153/2018, DEFIRO o pedido de transferência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permissão de uso (matrícula) para terceiros, para o indicado</w:t>
      </w:r>
    </w:p>
    <w:p w:rsidR="00BA33CB" w:rsidRPr="00BA33CB" w:rsidRDefault="00BA33CB" w:rsidP="00BA33CB">
      <w:pPr>
        <w:spacing w:after="0" w:line="240" w:lineRule="auto"/>
        <w:jc w:val="both"/>
        <w:rPr>
          <w:rFonts w:ascii="Verdana" w:hAnsi="Verdana"/>
          <w:sz w:val="24"/>
          <w:szCs w:val="24"/>
        </w:rPr>
      </w:pPr>
      <w:proofErr w:type="spellStart"/>
      <w:r w:rsidRPr="00BA33CB">
        <w:rPr>
          <w:rFonts w:ascii="Verdana" w:hAnsi="Verdana"/>
          <w:sz w:val="24"/>
          <w:szCs w:val="24"/>
        </w:rPr>
        <w:t>Euzebio</w:t>
      </w:r>
      <w:proofErr w:type="spellEnd"/>
      <w:r w:rsidRPr="00BA33CB">
        <w:rPr>
          <w:rFonts w:ascii="Verdana" w:hAnsi="Verdana"/>
          <w:sz w:val="24"/>
          <w:szCs w:val="24"/>
        </w:rPr>
        <w:t xml:space="preserve"> Rodrigues </w:t>
      </w:r>
      <w:proofErr w:type="spellStart"/>
      <w:r w:rsidRPr="00BA33CB">
        <w:rPr>
          <w:rFonts w:ascii="Verdana" w:hAnsi="Verdana"/>
          <w:sz w:val="24"/>
          <w:szCs w:val="24"/>
        </w:rPr>
        <w:t>Ltda</w:t>
      </w:r>
      <w:proofErr w:type="spellEnd"/>
      <w:r w:rsidRPr="00BA33CB">
        <w:rPr>
          <w:rFonts w:ascii="Verdana" w:hAnsi="Verdana"/>
          <w:sz w:val="24"/>
          <w:szCs w:val="24"/>
        </w:rPr>
        <w:t xml:space="preserve"> Me, devidamente inscrito no CNPJ/MF</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sob nº 25.206.859/0001-82, com fundamento no artigo 18, 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inclusão do preposto Carlos Vander Rosa da Silva, devidamente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inscrito CNPJ/CPF nº 833.558.636-53, nos termos do inciso III,</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art. 25, do Decreto nº 48.172/2007, solicitado por RCF </w:t>
      </w:r>
      <w:proofErr w:type="spellStart"/>
      <w:r w:rsidRPr="00BA33CB">
        <w:rPr>
          <w:rFonts w:ascii="Verdana" w:hAnsi="Verdana"/>
          <w:sz w:val="24"/>
          <w:szCs w:val="24"/>
        </w:rPr>
        <w:t>Ltda</w:t>
      </w:r>
      <w:proofErr w:type="spellEnd"/>
      <w:r w:rsidRPr="00BA33CB">
        <w:rPr>
          <w:rFonts w:ascii="Verdana" w:hAnsi="Verdana"/>
          <w:sz w:val="24"/>
          <w:szCs w:val="24"/>
        </w:rPr>
        <w:t xml:space="preserve"> Me,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devidamente inscrito no CNPJ/MF sob nº 13.323.226/0001-75</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matrícula 025380-02-8. 2. Outrossim, certifico a abertura 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prazo de 15( quinze) dias uteis, para a interposição de eventuais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recursos, teor do que prevê o art.36 da Lei nº14.141/06.</w:t>
      </w:r>
    </w:p>
    <w:p w:rsid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6064.2018/0001261-1</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Rosa </w:t>
      </w:r>
      <w:proofErr w:type="spellStart"/>
      <w:r w:rsidRPr="00BA33CB">
        <w:rPr>
          <w:rFonts w:ascii="Verdana" w:hAnsi="Verdana"/>
          <w:sz w:val="24"/>
          <w:szCs w:val="24"/>
        </w:rPr>
        <w:t>Akemi</w:t>
      </w:r>
      <w:proofErr w:type="spellEnd"/>
      <w:r w:rsidRPr="00BA33CB">
        <w:rPr>
          <w:rFonts w:ascii="Verdana" w:hAnsi="Verdana"/>
          <w:sz w:val="24"/>
          <w:szCs w:val="24"/>
        </w:rPr>
        <w:t xml:space="preserve"> Yamashita </w:t>
      </w:r>
      <w:proofErr w:type="spellStart"/>
      <w:r w:rsidRPr="00BA33CB">
        <w:rPr>
          <w:rFonts w:ascii="Verdana" w:hAnsi="Verdana"/>
          <w:sz w:val="24"/>
          <w:szCs w:val="24"/>
        </w:rPr>
        <w:t>Nagaishi</w:t>
      </w:r>
      <w:proofErr w:type="spellEnd"/>
      <w:r w:rsidRPr="00BA33CB">
        <w:rPr>
          <w:rFonts w:ascii="Verdana" w:hAnsi="Verdana"/>
          <w:sz w:val="24"/>
          <w:szCs w:val="24"/>
        </w:rPr>
        <w:t xml:space="preserve"> - Solicita Transferência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Permissão de Uso (matrícula) para terceiros nos termos 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art. 18, do Decreto nº 48.172/2007. 1. À vista dos elementos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que instruem o presente processo administrativo, notadamente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do deferimento da área competente, qual seja Supervisão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Feiras Livres (doc.9944118) e, da manifestação da Chefe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lastRenderedPageBreak/>
        <w:t>Assessoria Técnica(doc.010182355) que acolho e adoto como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razões de decidir, pela competência conferidas a Supervisão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Feiras, pelo art. 30 do Decreto nº 58.153/2018, e pelas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competências conferidas a esta Coordenadoria, pelos incisos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IV e IX, art. 28, do Decreto n° 58.153/2018, DEFIRO o pedido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transferência de permissão de uso (matrícula) para terceiros,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para o indicado Ricardo </w:t>
      </w:r>
      <w:proofErr w:type="spellStart"/>
      <w:r w:rsidRPr="00BA33CB">
        <w:rPr>
          <w:rFonts w:ascii="Verdana" w:hAnsi="Verdana"/>
          <w:sz w:val="24"/>
          <w:szCs w:val="24"/>
        </w:rPr>
        <w:t>Mitsuharu</w:t>
      </w:r>
      <w:proofErr w:type="spellEnd"/>
      <w:r w:rsidRPr="00BA33CB">
        <w:rPr>
          <w:rFonts w:ascii="Verdana" w:hAnsi="Verdana"/>
          <w:sz w:val="24"/>
          <w:szCs w:val="24"/>
        </w:rPr>
        <w:t xml:space="preserve"> </w:t>
      </w:r>
      <w:proofErr w:type="spellStart"/>
      <w:r w:rsidRPr="00BA33CB">
        <w:rPr>
          <w:rFonts w:ascii="Verdana" w:hAnsi="Verdana"/>
          <w:sz w:val="24"/>
          <w:szCs w:val="24"/>
        </w:rPr>
        <w:t>Nagaishi</w:t>
      </w:r>
      <w:proofErr w:type="spellEnd"/>
      <w:r w:rsidRPr="00BA33CB">
        <w:rPr>
          <w:rFonts w:ascii="Verdana" w:hAnsi="Verdana"/>
          <w:sz w:val="24"/>
          <w:szCs w:val="24"/>
        </w:rPr>
        <w:t xml:space="preserve"> , devidamente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inscrito no CPF/MF sob nº 370.029.168-07, com fundamento no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artigo 18, do Decreto nº 48.172/2007, solicitado por Rosa </w:t>
      </w:r>
      <w:proofErr w:type="spellStart"/>
      <w:r w:rsidRPr="00BA33CB">
        <w:rPr>
          <w:rFonts w:ascii="Verdana" w:hAnsi="Verdana"/>
          <w:sz w:val="24"/>
          <w:szCs w:val="24"/>
        </w:rPr>
        <w:t>Akemi</w:t>
      </w:r>
      <w:proofErr w:type="spellEnd"/>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Yamashita </w:t>
      </w:r>
      <w:proofErr w:type="spellStart"/>
      <w:r w:rsidRPr="00BA33CB">
        <w:rPr>
          <w:rFonts w:ascii="Verdana" w:hAnsi="Verdana"/>
          <w:sz w:val="24"/>
          <w:szCs w:val="24"/>
        </w:rPr>
        <w:t>Nagaishi</w:t>
      </w:r>
      <w:proofErr w:type="spellEnd"/>
      <w:r w:rsidRPr="00BA33CB">
        <w:rPr>
          <w:rFonts w:ascii="Verdana" w:hAnsi="Verdana"/>
          <w:sz w:val="24"/>
          <w:szCs w:val="24"/>
        </w:rPr>
        <w:t xml:space="preserve"> , devidamente inscrito no CNPJ/MF sob</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nº 12.557.532/0001-03 , matrícula 001782-02-9. 2. Outrossim,</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certifico a abertura do prazo de 15( quinze) dias uteis, para 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interposição de eventuais recursos, teor do que prevê o art.36</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da Lei nº14.141/06.</w:t>
      </w:r>
    </w:p>
    <w:p w:rsid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6064.2018/0001366-9</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S.R. </w:t>
      </w:r>
      <w:proofErr w:type="spellStart"/>
      <w:r w:rsidRPr="00BA33CB">
        <w:rPr>
          <w:rFonts w:ascii="Verdana" w:hAnsi="Verdana"/>
          <w:sz w:val="24"/>
          <w:szCs w:val="24"/>
        </w:rPr>
        <w:t>Hortifruti</w:t>
      </w:r>
      <w:proofErr w:type="spellEnd"/>
      <w:r w:rsidRPr="00BA33CB">
        <w:rPr>
          <w:rFonts w:ascii="Verdana" w:hAnsi="Verdana"/>
          <w:sz w:val="24"/>
          <w:szCs w:val="24"/>
        </w:rPr>
        <w:t xml:space="preserve"> LTDA – ME - Proposta de revogação de TPU</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por inadimplência. 1. À vista dos elementos que instruem o presente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processo administrativo, notadamente da manifestação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do Chefe da Assessoria Técnica (doc. 010608376), e da manifestação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da área competente, Supervisão de Mercados e Sacolões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(doc. 10073126), que acolho e adoto como razões de decidir,</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pela competência conferida pelo artigo 31, do Decreto nº.</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58.153/2018 a Supervisão de </w:t>
      </w:r>
      <w:proofErr w:type="spellStart"/>
      <w:r w:rsidRPr="00BA33CB">
        <w:rPr>
          <w:rFonts w:ascii="Verdana" w:hAnsi="Verdana"/>
          <w:sz w:val="24"/>
          <w:szCs w:val="24"/>
        </w:rPr>
        <w:t>Equipamntos</w:t>
      </w:r>
      <w:proofErr w:type="spellEnd"/>
      <w:r w:rsidRPr="00BA33CB">
        <w:rPr>
          <w:rFonts w:ascii="Verdana" w:hAnsi="Verdana"/>
          <w:sz w:val="24"/>
          <w:szCs w:val="24"/>
        </w:rPr>
        <w:t xml:space="preserve"> de Abastecimento 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 esta Coordenadoria, consoante o disposto nos incisos IV e IX,</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do artigo 28, do mesmo diploma legal, e em razão da violação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ao disposto no artigo 25, inciso II, do</w:t>
      </w:r>
      <w:r>
        <w:rPr>
          <w:rFonts w:ascii="Verdana" w:hAnsi="Verdana"/>
          <w:sz w:val="24"/>
          <w:szCs w:val="24"/>
        </w:rPr>
        <w:t xml:space="preserve"> Decreto nº 41.425/01, Suspendo </w:t>
      </w:r>
      <w:r w:rsidRPr="00BA33CB">
        <w:rPr>
          <w:rFonts w:ascii="Verdana" w:hAnsi="Verdana"/>
          <w:sz w:val="24"/>
          <w:szCs w:val="24"/>
        </w:rPr>
        <w:t>Pelo Prazo de 07 (sete) Dias, com fundamento no inciso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II, artigo 25, do parágrafo único do Decreto nº 41.425/01, as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atividades da empresa permissionária S.R. </w:t>
      </w:r>
      <w:proofErr w:type="spellStart"/>
      <w:r w:rsidRPr="00BA33CB">
        <w:rPr>
          <w:rFonts w:ascii="Verdana" w:hAnsi="Verdana"/>
          <w:sz w:val="24"/>
          <w:szCs w:val="24"/>
        </w:rPr>
        <w:t>Hortifruti</w:t>
      </w:r>
      <w:proofErr w:type="spellEnd"/>
      <w:r w:rsidRPr="00BA33CB">
        <w:rPr>
          <w:rFonts w:ascii="Verdana" w:hAnsi="Verdana"/>
          <w:sz w:val="24"/>
          <w:szCs w:val="24"/>
        </w:rPr>
        <w:t xml:space="preserve"> LTDA – ME,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devidamente inscrita no CNPJ/MF sob o nº 24.901.020/0001-00,</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permissionária do box 101, Rua J, da Central de Abastecimento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Pátio do Pari, localizado no Largo do Pari, Centro, da cidade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São Paulo/SP. 2. Outrossim, certifico a abertura do prazo de 15</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(quinze) dias, para interposição de eventuais recursos, a teor 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que prevê o art. 36 da Lei nº 14.141/2006.</w:t>
      </w:r>
    </w:p>
    <w:p w:rsid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6064.2018/0000825-8</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Simão Comércio de Verduras e Legumes Ltda. - Solicita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inclusão de preposto, nos termos do inciso III, artigo 25 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Decreto nº 48.172/2007. 1. À vista dos elementos que instruem</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o presente processo administrativo, notadamente do deferimento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da área competente, qual seja Supervisão de Feiras Livres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(doc.9944724) e, da manifestação da Chefe de Assessoria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Técnica(doc.010215639) que acolho e adoto como razões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decidir, pela competência conferidas a Supervisão de Feiras,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pelo art. 30 do Decreto nº 58.153/2018, e pela competência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conferida a esta Coordenadoria, pelos incisos IV e IX, art. 28, 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lastRenderedPageBreak/>
        <w:t>Decreto n° 58.153/2018, DEFIRO o pedido de inclusão de preposto</w:t>
      </w:r>
    </w:p>
    <w:p w:rsidR="00BA33CB" w:rsidRPr="00BA33CB" w:rsidRDefault="00BA33CB" w:rsidP="00BA33CB">
      <w:pPr>
        <w:spacing w:after="0" w:line="240" w:lineRule="auto"/>
        <w:jc w:val="both"/>
        <w:rPr>
          <w:rFonts w:ascii="Verdana" w:hAnsi="Verdana"/>
          <w:sz w:val="24"/>
          <w:szCs w:val="24"/>
        </w:rPr>
      </w:pPr>
      <w:proofErr w:type="spellStart"/>
      <w:r w:rsidRPr="00BA33CB">
        <w:rPr>
          <w:rFonts w:ascii="Verdana" w:hAnsi="Verdana"/>
          <w:sz w:val="24"/>
          <w:szCs w:val="24"/>
        </w:rPr>
        <w:t>Vanderley</w:t>
      </w:r>
      <w:proofErr w:type="spellEnd"/>
      <w:r w:rsidRPr="00BA33CB">
        <w:rPr>
          <w:rFonts w:ascii="Verdana" w:hAnsi="Verdana"/>
          <w:sz w:val="24"/>
          <w:szCs w:val="24"/>
        </w:rPr>
        <w:t xml:space="preserve"> da Silva </w:t>
      </w:r>
      <w:proofErr w:type="spellStart"/>
      <w:r w:rsidRPr="00BA33CB">
        <w:rPr>
          <w:rFonts w:ascii="Verdana" w:hAnsi="Verdana"/>
          <w:sz w:val="24"/>
          <w:szCs w:val="24"/>
        </w:rPr>
        <w:t>Inacio</w:t>
      </w:r>
      <w:proofErr w:type="spellEnd"/>
      <w:r w:rsidRPr="00BA33CB">
        <w:rPr>
          <w:rFonts w:ascii="Verdana" w:hAnsi="Verdana"/>
          <w:sz w:val="24"/>
          <w:szCs w:val="24"/>
        </w:rPr>
        <w:t xml:space="preserve"> , devidamente inscrito no CPF/</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MF sob nº 088.981.404-01, com fundamento nos termos do inciso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III, art. 25, do Decreto nº 48.172/2007, solicitado por Simão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Comércio de Verduras e Legumes </w:t>
      </w:r>
      <w:proofErr w:type="spellStart"/>
      <w:r w:rsidRPr="00BA33CB">
        <w:rPr>
          <w:rFonts w:ascii="Verdana" w:hAnsi="Verdana"/>
          <w:sz w:val="24"/>
          <w:szCs w:val="24"/>
        </w:rPr>
        <w:t>Ltda</w:t>
      </w:r>
      <w:proofErr w:type="spellEnd"/>
      <w:r w:rsidRPr="00BA33CB">
        <w:rPr>
          <w:rFonts w:ascii="Verdana" w:hAnsi="Verdana"/>
          <w:sz w:val="24"/>
          <w:szCs w:val="24"/>
        </w:rPr>
        <w:t>, devidamente inscrito no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CNPJ/MF sob nº 18.284.038/000-07 , matrícula 011352-04-3.</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2. Outrossim, certifico a abertura do prazo de 15( quinze) dias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uteis, para a interposição de eventuais recursos, teor do que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prevê o art.36 da Lei nº14.141/06.</w:t>
      </w:r>
    </w:p>
    <w:p w:rsid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6064.2018/0000791-0</w:t>
      </w:r>
    </w:p>
    <w:p w:rsidR="00BA33CB" w:rsidRPr="00BA33CB" w:rsidRDefault="00BA33CB" w:rsidP="00BA33CB">
      <w:pPr>
        <w:spacing w:after="0" w:line="240" w:lineRule="auto"/>
        <w:jc w:val="both"/>
        <w:rPr>
          <w:rFonts w:ascii="Verdana" w:hAnsi="Verdana"/>
          <w:sz w:val="24"/>
          <w:szCs w:val="24"/>
        </w:rPr>
      </w:pPr>
      <w:proofErr w:type="spellStart"/>
      <w:r w:rsidRPr="00BA33CB">
        <w:rPr>
          <w:rFonts w:ascii="Verdana" w:hAnsi="Verdana"/>
          <w:sz w:val="24"/>
          <w:szCs w:val="24"/>
        </w:rPr>
        <w:t>Sweet</w:t>
      </w:r>
      <w:proofErr w:type="spellEnd"/>
      <w:r w:rsidRPr="00BA33CB">
        <w:rPr>
          <w:rFonts w:ascii="Verdana" w:hAnsi="Verdana"/>
          <w:sz w:val="24"/>
          <w:szCs w:val="24"/>
        </w:rPr>
        <w:t xml:space="preserve"> </w:t>
      </w:r>
      <w:proofErr w:type="spellStart"/>
      <w:r w:rsidRPr="00BA33CB">
        <w:rPr>
          <w:rFonts w:ascii="Verdana" w:hAnsi="Verdana"/>
          <w:sz w:val="24"/>
          <w:szCs w:val="24"/>
        </w:rPr>
        <w:t>Fruits</w:t>
      </w:r>
      <w:proofErr w:type="spellEnd"/>
      <w:r w:rsidRPr="00BA33CB">
        <w:rPr>
          <w:rFonts w:ascii="Verdana" w:hAnsi="Verdana"/>
          <w:sz w:val="24"/>
          <w:szCs w:val="24"/>
        </w:rPr>
        <w:t xml:space="preserve"> Comercio Importação e Exportação LTDA – ME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Proposta de revogação de TPU por inadimplência. 1. À vista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dos elementos que instruem o presente processo administrativo,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notadamente da manifestação do Chefe da Assessoria Técnica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(doc. 010589502), e da manifestação da área competente,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Supervisão de Mercados e Sacolões (doc. 8522147), que acolho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 adoto como razões de decidir, pela competência conferida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pelo artigo 31, do Decreto nº. 58.153, de 22 de março de 2018,</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 a esta Coordenadoria, consoante o disposto nos incisos IV 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IX, do artigo 28, do mesmo diploma legal, e em razão da violação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ao disposto no artigo 25, inciso II, do Decreto nº 41.425/01</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Suspendo Pelo Prazo de 07 (sete) Dias, com fundamento no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inciso II, artigo 25, do parágrafo único do Decreto nº 41.425/01,</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as atividades da empresa permissionária </w:t>
      </w:r>
      <w:proofErr w:type="spellStart"/>
      <w:r w:rsidRPr="00BA33CB">
        <w:rPr>
          <w:rFonts w:ascii="Verdana" w:hAnsi="Verdana"/>
          <w:sz w:val="24"/>
          <w:szCs w:val="24"/>
        </w:rPr>
        <w:t>Sweet</w:t>
      </w:r>
      <w:proofErr w:type="spellEnd"/>
      <w:r w:rsidRPr="00BA33CB">
        <w:rPr>
          <w:rFonts w:ascii="Verdana" w:hAnsi="Verdana"/>
          <w:sz w:val="24"/>
          <w:szCs w:val="24"/>
        </w:rPr>
        <w:t xml:space="preserve"> </w:t>
      </w:r>
      <w:proofErr w:type="spellStart"/>
      <w:r w:rsidRPr="00BA33CB">
        <w:rPr>
          <w:rFonts w:ascii="Verdana" w:hAnsi="Verdana"/>
          <w:sz w:val="24"/>
          <w:szCs w:val="24"/>
        </w:rPr>
        <w:t>Fruits</w:t>
      </w:r>
      <w:proofErr w:type="spellEnd"/>
      <w:r w:rsidRPr="00BA33CB">
        <w:rPr>
          <w:rFonts w:ascii="Verdana" w:hAnsi="Verdana"/>
          <w:sz w:val="24"/>
          <w:szCs w:val="24"/>
        </w:rPr>
        <w:t xml:space="preserve"> Comercio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Importação e Exportação LTDA – ME, devidamente inscrita no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CNPJ/MF sob o nº 00.495.719/0001-40, permissionária do box</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18, Rua I, do Mercado Municipal Paulistano, localizado na Rua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Cantareira, 306, Centro, da cidade de São Paulo. 2. Outrossim,</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certifico a abertura do prazo de 15 (quinze) dias, para interposição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eventuais recursos, a teor do que prevê o art. 36 da Lei</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nº 14.141/2006.</w:t>
      </w:r>
    </w:p>
    <w:p w:rsid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6064.2018/0000866-5</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Valter Fernandes - Assunto: Solicita transferência de Permissão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Uso (matrícula) para terceiros, nos termos do art.</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18 do Decreto nº 48.172/2007. 1. À vista dos elementos que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instruem o presente processo administrativo, notadamente 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deferimento da área competente, qual seja Supervisão de Feiras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Livres (doc.9298978) e, da manifestação da Chefe de Assessoria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Técnica(doc.9495968) que acolho e adoto como razões de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decidir, pela competência conferidas a Supervisão de Feiras,</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pelo art. 30 do Decreto nº 58.153/2018, e pela competência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conferida a esta Coordenadoria, pelos incisos IV e IX, art. 28,</w:t>
      </w:r>
    </w:p>
    <w:p w:rsidR="00FC4D57" w:rsidRDefault="00FC4D57" w:rsidP="00DF4A55">
      <w:pPr>
        <w:spacing w:line="360" w:lineRule="auto"/>
        <w:jc w:val="center"/>
        <w:rPr>
          <w:rFonts w:ascii="Verdana" w:hAnsi="Verdana"/>
          <w:b/>
          <w:sz w:val="24"/>
          <w:szCs w:val="24"/>
        </w:rPr>
      </w:pPr>
    </w:p>
    <w:p w:rsidR="00BA33CB" w:rsidRP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lastRenderedPageBreak/>
        <w:t>do Decreto n° 58.153/2018, DEFIRO o pedido de transferência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Permissão de Uso (matrícula) para terceiros, para o indicado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Guilherme Luiz Vieira, devidamente inscrito no CNPJ/MF sob nº</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29.586.876/0001-43, com fundamento no artigo 18, do Decreto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nº 48.172/2007, solicitado por Valter Fernandes , devidamente</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inscrito no CNPJ/MF sob nº 59.706.036/0001-38 , matrícula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010317-03-1. 2. Outrossim, certifico a abertura do prazo de 15(</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quinze) dias uteis, para a interposição de eventuais recursos,</w:t>
      </w:r>
    </w:p>
    <w:p w:rsidR="00974E31" w:rsidRDefault="00BA33CB" w:rsidP="00BA33CB">
      <w:pPr>
        <w:spacing w:after="0" w:line="240" w:lineRule="auto"/>
        <w:jc w:val="both"/>
        <w:rPr>
          <w:rFonts w:ascii="Verdana" w:hAnsi="Verdana"/>
          <w:sz w:val="24"/>
          <w:szCs w:val="24"/>
        </w:rPr>
      </w:pPr>
      <w:r w:rsidRPr="00BA33CB">
        <w:rPr>
          <w:rFonts w:ascii="Verdana" w:hAnsi="Verdana"/>
          <w:sz w:val="24"/>
          <w:szCs w:val="24"/>
        </w:rPr>
        <w:t>teor do que prevê o art.36 da Lei nº14.141/06.</w:t>
      </w:r>
    </w:p>
    <w:p w:rsidR="00BA33CB" w:rsidRDefault="00BA33CB" w:rsidP="00BA33CB">
      <w:pPr>
        <w:spacing w:after="0" w:line="240" w:lineRule="auto"/>
        <w:jc w:val="both"/>
        <w:rPr>
          <w:rFonts w:ascii="Verdana" w:hAnsi="Verdana"/>
          <w:sz w:val="24"/>
          <w:szCs w:val="24"/>
        </w:rPr>
      </w:pPr>
    </w:p>
    <w:p w:rsidR="00BA33CB" w:rsidRDefault="00BA33CB" w:rsidP="00BA33CB">
      <w:pPr>
        <w:spacing w:after="0" w:line="240" w:lineRule="auto"/>
        <w:jc w:val="center"/>
        <w:rPr>
          <w:rFonts w:ascii="Verdana" w:hAnsi="Verdana"/>
          <w:b/>
          <w:sz w:val="24"/>
          <w:szCs w:val="24"/>
        </w:rPr>
      </w:pPr>
      <w:r w:rsidRPr="00BA33CB">
        <w:rPr>
          <w:rFonts w:ascii="Verdana" w:hAnsi="Verdana"/>
          <w:b/>
          <w:sz w:val="24"/>
          <w:szCs w:val="24"/>
        </w:rPr>
        <w:t>SERVIDORES</w:t>
      </w:r>
      <w:r>
        <w:rPr>
          <w:rFonts w:ascii="Verdana" w:hAnsi="Verdana"/>
          <w:b/>
          <w:sz w:val="24"/>
          <w:szCs w:val="24"/>
        </w:rPr>
        <w:t xml:space="preserve">, </w:t>
      </w:r>
      <w:proofErr w:type="spellStart"/>
      <w:r>
        <w:rPr>
          <w:rFonts w:ascii="Verdana" w:hAnsi="Verdana"/>
          <w:b/>
          <w:sz w:val="24"/>
          <w:szCs w:val="24"/>
        </w:rPr>
        <w:t>Pág</w:t>
      </w:r>
      <w:proofErr w:type="spellEnd"/>
      <w:r>
        <w:rPr>
          <w:rFonts w:ascii="Verdana" w:hAnsi="Verdana"/>
          <w:b/>
          <w:sz w:val="24"/>
          <w:szCs w:val="24"/>
        </w:rPr>
        <w:t>, 28</w:t>
      </w:r>
    </w:p>
    <w:p w:rsidR="00BA33CB" w:rsidRDefault="00BA33CB" w:rsidP="00BA33CB">
      <w:pPr>
        <w:spacing w:after="0" w:line="240" w:lineRule="auto"/>
        <w:jc w:val="center"/>
        <w:rPr>
          <w:rFonts w:ascii="Verdana" w:hAnsi="Verdana"/>
          <w:b/>
          <w:sz w:val="24"/>
          <w:szCs w:val="24"/>
        </w:rPr>
      </w:pPr>
    </w:p>
    <w:p w:rsidR="00BA33CB" w:rsidRDefault="00BA33CB" w:rsidP="00BA33CB">
      <w:pPr>
        <w:spacing w:after="0" w:line="240" w:lineRule="auto"/>
        <w:jc w:val="both"/>
        <w:rPr>
          <w:rFonts w:ascii="Verdana" w:hAnsi="Verdana"/>
          <w:b/>
          <w:sz w:val="24"/>
          <w:szCs w:val="24"/>
        </w:rPr>
      </w:pPr>
      <w:r>
        <w:rPr>
          <w:rFonts w:ascii="Verdana" w:hAnsi="Verdana"/>
          <w:b/>
          <w:sz w:val="24"/>
          <w:szCs w:val="24"/>
        </w:rPr>
        <w:t xml:space="preserve">SECRETARIA MUNICIPAL DE DESENVOLVIMENTO </w:t>
      </w:r>
      <w:r w:rsidRPr="00BA33CB">
        <w:rPr>
          <w:rFonts w:ascii="Verdana" w:hAnsi="Verdana"/>
          <w:b/>
          <w:sz w:val="24"/>
          <w:szCs w:val="24"/>
        </w:rPr>
        <w:t>ECONÔMICO</w:t>
      </w:r>
    </w:p>
    <w:p w:rsidR="00BA33CB" w:rsidRPr="00BA33CB" w:rsidRDefault="00BA33CB" w:rsidP="00BA33CB">
      <w:pPr>
        <w:spacing w:after="0" w:line="240" w:lineRule="auto"/>
        <w:jc w:val="both"/>
        <w:rPr>
          <w:rFonts w:ascii="Verdana" w:hAnsi="Verdana"/>
          <w:b/>
          <w:sz w:val="24"/>
          <w:szCs w:val="24"/>
        </w:rPr>
      </w:pPr>
    </w:p>
    <w:p w:rsidR="00BA33CB" w:rsidRDefault="00BA33CB" w:rsidP="00BA33CB">
      <w:pPr>
        <w:spacing w:after="0" w:line="240" w:lineRule="auto"/>
        <w:jc w:val="both"/>
        <w:rPr>
          <w:rFonts w:ascii="Verdana" w:hAnsi="Verdana"/>
          <w:b/>
          <w:sz w:val="24"/>
          <w:szCs w:val="24"/>
        </w:rPr>
      </w:pPr>
      <w:r w:rsidRPr="00BA33CB">
        <w:rPr>
          <w:rFonts w:ascii="Verdana" w:hAnsi="Verdana"/>
          <w:b/>
          <w:sz w:val="24"/>
          <w:szCs w:val="24"/>
        </w:rPr>
        <w:t>GABINETE DA SECRETÁRIA</w:t>
      </w:r>
    </w:p>
    <w:p w:rsidR="00BA33CB" w:rsidRPr="00BA33CB" w:rsidRDefault="00BA33CB" w:rsidP="00BA33CB">
      <w:pPr>
        <w:spacing w:after="0" w:line="240" w:lineRule="auto"/>
        <w:jc w:val="both"/>
        <w:rPr>
          <w:rFonts w:ascii="Verdana" w:hAnsi="Verdana"/>
          <w:b/>
          <w:sz w:val="24"/>
          <w:szCs w:val="24"/>
        </w:rPr>
      </w:pPr>
    </w:p>
    <w:p w:rsidR="00BA33CB" w:rsidRDefault="00BA33CB" w:rsidP="00BA33CB">
      <w:pPr>
        <w:spacing w:after="0" w:line="240" w:lineRule="auto"/>
        <w:jc w:val="both"/>
        <w:rPr>
          <w:rFonts w:ascii="Verdana" w:hAnsi="Verdana"/>
          <w:b/>
          <w:sz w:val="24"/>
          <w:szCs w:val="24"/>
        </w:rPr>
      </w:pPr>
      <w:r w:rsidRPr="00BA33CB">
        <w:rPr>
          <w:rFonts w:ascii="Verdana" w:hAnsi="Verdana"/>
          <w:b/>
          <w:sz w:val="24"/>
          <w:szCs w:val="24"/>
        </w:rPr>
        <w:t>APOSTILAMENTO DE APOSENTADORIA</w:t>
      </w:r>
    </w:p>
    <w:p w:rsidR="00BA33CB" w:rsidRPr="00BA33CB" w:rsidRDefault="00BA33CB" w:rsidP="00BA33CB">
      <w:pPr>
        <w:spacing w:after="0" w:line="240" w:lineRule="auto"/>
        <w:jc w:val="both"/>
        <w:rPr>
          <w:rFonts w:ascii="Verdana" w:hAnsi="Verdana"/>
          <w:b/>
          <w:sz w:val="24"/>
          <w:szCs w:val="24"/>
        </w:rPr>
      </w:pPr>
    </w:p>
    <w:p w:rsidR="00BA33CB" w:rsidRDefault="00BA33CB" w:rsidP="00BA33CB">
      <w:pPr>
        <w:spacing w:after="0" w:line="240" w:lineRule="auto"/>
        <w:jc w:val="both"/>
        <w:rPr>
          <w:rFonts w:ascii="Verdana" w:hAnsi="Verdana"/>
          <w:b/>
          <w:sz w:val="24"/>
          <w:szCs w:val="24"/>
        </w:rPr>
      </w:pPr>
      <w:r w:rsidRPr="00BA33CB">
        <w:rPr>
          <w:rFonts w:ascii="Verdana" w:hAnsi="Verdana"/>
          <w:b/>
          <w:sz w:val="24"/>
          <w:szCs w:val="24"/>
        </w:rPr>
        <w:t>PROCESSO 2017-0.029.325-3</w:t>
      </w:r>
    </w:p>
    <w:p w:rsidR="00BA33CB" w:rsidRPr="00BA33CB" w:rsidRDefault="00BA33CB" w:rsidP="00BA33CB">
      <w:pPr>
        <w:spacing w:after="0" w:line="240" w:lineRule="auto"/>
        <w:jc w:val="both"/>
        <w:rPr>
          <w:rFonts w:ascii="Verdana" w:hAnsi="Verdana"/>
          <w:b/>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INTERESSADO: EDSON GOMES VITALI - R.F. 507.378.2/1</w:t>
      </w: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ASSUNTO: APOSTILAMENTO DE TITULO DE APOSENTADORIA</w:t>
      </w:r>
    </w:p>
    <w:p w:rsidR="00BA33CB" w:rsidRDefault="00BA33CB" w:rsidP="00BA33CB">
      <w:pPr>
        <w:spacing w:after="0" w:line="240" w:lineRule="auto"/>
        <w:jc w:val="both"/>
        <w:rPr>
          <w:rFonts w:ascii="Verdana" w:hAnsi="Verdana"/>
          <w:b/>
          <w:sz w:val="24"/>
          <w:szCs w:val="24"/>
        </w:rPr>
      </w:pPr>
      <w:r w:rsidRPr="00BA33CB">
        <w:rPr>
          <w:rFonts w:ascii="Verdana" w:hAnsi="Verdana"/>
          <w:b/>
          <w:sz w:val="24"/>
          <w:szCs w:val="24"/>
        </w:rPr>
        <w:t>007/2017 – SMTE</w:t>
      </w:r>
    </w:p>
    <w:p w:rsidR="00BA33CB" w:rsidRDefault="00BA33CB" w:rsidP="00BA33CB">
      <w:pPr>
        <w:spacing w:after="0" w:line="240" w:lineRule="auto"/>
        <w:jc w:val="both"/>
        <w:rPr>
          <w:rFonts w:ascii="Verdana" w:hAnsi="Verdana"/>
          <w:b/>
          <w:sz w:val="24"/>
          <w:szCs w:val="24"/>
        </w:rPr>
      </w:pPr>
    </w:p>
    <w:p w:rsidR="00BA33CB" w:rsidRDefault="00BA33CB" w:rsidP="00BA33CB">
      <w:pPr>
        <w:spacing w:after="0" w:line="240" w:lineRule="auto"/>
        <w:jc w:val="center"/>
        <w:rPr>
          <w:rFonts w:ascii="Verdana" w:hAnsi="Verdana"/>
          <w:b/>
          <w:sz w:val="24"/>
          <w:szCs w:val="24"/>
        </w:rPr>
      </w:pPr>
      <w:r w:rsidRPr="00BA33CB">
        <w:rPr>
          <w:rFonts w:ascii="Verdana" w:hAnsi="Verdana"/>
          <w:b/>
          <w:sz w:val="24"/>
          <w:szCs w:val="24"/>
        </w:rPr>
        <w:t>EDITAI</w:t>
      </w:r>
      <w:r>
        <w:rPr>
          <w:rFonts w:ascii="Verdana" w:hAnsi="Verdana"/>
          <w:b/>
          <w:sz w:val="24"/>
          <w:szCs w:val="24"/>
        </w:rPr>
        <w:t xml:space="preserve">S. </w:t>
      </w:r>
      <w:proofErr w:type="spellStart"/>
      <w:r>
        <w:rPr>
          <w:rFonts w:ascii="Verdana" w:hAnsi="Verdana"/>
          <w:b/>
          <w:sz w:val="24"/>
          <w:szCs w:val="24"/>
        </w:rPr>
        <w:t>Pág</w:t>
      </w:r>
      <w:proofErr w:type="spellEnd"/>
      <w:r>
        <w:rPr>
          <w:rFonts w:ascii="Verdana" w:hAnsi="Verdana"/>
          <w:b/>
          <w:sz w:val="24"/>
          <w:szCs w:val="24"/>
        </w:rPr>
        <w:t>, 49</w:t>
      </w:r>
    </w:p>
    <w:p w:rsidR="00BA33CB" w:rsidRDefault="00BA33CB" w:rsidP="00BA33CB">
      <w:pPr>
        <w:spacing w:after="0" w:line="240" w:lineRule="auto"/>
        <w:jc w:val="center"/>
        <w:rPr>
          <w:rFonts w:ascii="Verdana" w:hAnsi="Verdana"/>
          <w:b/>
          <w:sz w:val="24"/>
          <w:szCs w:val="24"/>
        </w:rPr>
      </w:pPr>
    </w:p>
    <w:p w:rsidR="00BA33CB" w:rsidRDefault="00BA33CB" w:rsidP="00BA33CB">
      <w:pPr>
        <w:spacing w:after="0" w:line="240" w:lineRule="auto"/>
        <w:jc w:val="both"/>
        <w:rPr>
          <w:rFonts w:ascii="Verdana" w:hAnsi="Verdana"/>
          <w:b/>
          <w:sz w:val="24"/>
          <w:szCs w:val="24"/>
        </w:rPr>
      </w:pPr>
      <w:r w:rsidRPr="00BA33CB">
        <w:rPr>
          <w:rFonts w:ascii="Verdana" w:hAnsi="Verdana"/>
          <w:b/>
          <w:sz w:val="24"/>
          <w:szCs w:val="24"/>
        </w:rPr>
        <w:t>SECRETARIA MUNICIPAL DE DESENVOLVIMENTO ECONÔMICO</w:t>
      </w:r>
    </w:p>
    <w:p w:rsidR="00BA33CB" w:rsidRPr="00BA33CB" w:rsidRDefault="00BA33CB" w:rsidP="00BA33CB">
      <w:pPr>
        <w:spacing w:after="0" w:line="240" w:lineRule="auto"/>
        <w:jc w:val="both"/>
        <w:rPr>
          <w:rFonts w:ascii="Verdana" w:hAnsi="Verdana"/>
          <w:b/>
          <w:sz w:val="24"/>
          <w:szCs w:val="24"/>
        </w:rPr>
      </w:pPr>
    </w:p>
    <w:p w:rsidR="00BA33CB" w:rsidRDefault="00BA33CB" w:rsidP="00BA33CB">
      <w:pPr>
        <w:spacing w:after="0" w:line="240" w:lineRule="auto"/>
        <w:jc w:val="both"/>
        <w:rPr>
          <w:rFonts w:ascii="Verdana" w:hAnsi="Verdana"/>
          <w:b/>
          <w:sz w:val="24"/>
          <w:szCs w:val="24"/>
        </w:rPr>
      </w:pPr>
      <w:r w:rsidRPr="00BA33CB">
        <w:rPr>
          <w:rFonts w:ascii="Verdana" w:hAnsi="Verdana"/>
          <w:b/>
          <w:sz w:val="24"/>
          <w:szCs w:val="24"/>
        </w:rPr>
        <w:t>GABINETE DA SECRETÁRIA</w:t>
      </w:r>
    </w:p>
    <w:p w:rsidR="00BA33CB" w:rsidRPr="00BA33CB" w:rsidRDefault="00BA33CB" w:rsidP="00BA33CB">
      <w:pPr>
        <w:spacing w:after="0" w:line="240" w:lineRule="auto"/>
        <w:jc w:val="both"/>
        <w:rPr>
          <w:rFonts w:ascii="Verdana" w:hAnsi="Verdana"/>
          <w:b/>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AGENCIA SÃO PAULO DE DESENVOLVIMENTO</w:t>
      </w: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PREGÃO ELETRÔNICO Nº 010/PRFB/2018 – 8710.2018/0000070-9</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ABERTURA DE CERTAME LICITATÓRIO</w:t>
      </w:r>
    </w:p>
    <w:p w:rsid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DATA, HORA e TIPO: 20/09/2018, às 10h30, MENOR PREÇO GLOBAL ENDEREÇO ELETRONICO: </w:t>
      </w:r>
      <w:hyperlink r:id="rId10" w:history="1">
        <w:r w:rsidRPr="001A1D8A">
          <w:rPr>
            <w:rStyle w:val="Hyperlink"/>
            <w:rFonts w:ascii="Verdana" w:hAnsi="Verdana"/>
            <w:sz w:val="24"/>
            <w:szCs w:val="24"/>
          </w:rPr>
          <w:t>www.bec.sp.gov.br</w:t>
        </w:r>
      </w:hyperlink>
    </w:p>
    <w:p w:rsid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 ou </w:t>
      </w:r>
      <w:hyperlink r:id="rId11" w:history="1">
        <w:r w:rsidRPr="001A1D8A">
          <w:rPr>
            <w:rStyle w:val="Hyperlink"/>
            <w:rFonts w:ascii="Verdana" w:hAnsi="Verdana"/>
            <w:sz w:val="24"/>
            <w:szCs w:val="24"/>
          </w:rPr>
          <w:t>www.bec.fazenda.sp.gov.br</w:t>
        </w:r>
      </w:hyperlink>
    </w:p>
    <w:p w:rsidR="00BA33CB" w:rsidRP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PROCESSO SEI Nº: 8710.2018/0000070-9</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OFERTA DE COMPRA Nº 894000801002018OC00010</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A </w:t>
      </w:r>
      <w:r w:rsidRPr="00BA33CB">
        <w:rPr>
          <w:rFonts w:ascii="Verdana" w:hAnsi="Verdana"/>
          <w:b/>
          <w:sz w:val="24"/>
          <w:szCs w:val="24"/>
        </w:rPr>
        <w:t>Agência São Paulo de Desenvolvimento - ADE SAMPA (“ADE SAMPA</w:t>
      </w:r>
      <w:r w:rsidRPr="00BA33CB">
        <w:rPr>
          <w:rFonts w:ascii="Verdana" w:hAnsi="Verdana"/>
          <w:sz w:val="24"/>
          <w:szCs w:val="24"/>
        </w:rPr>
        <w:t>”), serviço social autônomo, dotado de personalidade jurídica de direito privado, de fins não econômicos, de interesse coletivo e de utilidade pública, vinculada, por cooperação, à Secretaria Municipal</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de Trabalho e Empreendedorismo, conforme disposto na Lei Municipal nº 15.838, de 04 de julho de 2013, torna público que na data, horário e local acima, realizará licitação na modalidade PREGÃO ELETRÔNICO, com critério de julgamento de MENOR PREÇO GLOBAL.</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lastRenderedPageBreak/>
        <w:t xml:space="preserve">Constitui objeto do presente Edital a contratação de empresa especializada fornecimento de </w:t>
      </w:r>
      <w:proofErr w:type="spellStart"/>
      <w:r w:rsidRPr="00BA33CB">
        <w:rPr>
          <w:rFonts w:ascii="Verdana" w:hAnsi="Verdana"/>
          <w:sz w:val="24"/>
          <w:szCs w:val="24"/>
        </w:rPr>
        <w:t>Coffee</w:t>
      </w:r>
      <w:proofErr w:type="spellEnd"/>
      <w:r w:rsidRPr="00BA33CB">
        <w:rPr>
          <w:rFonts w:ascii="Verdana" w:hAnsi="Verdana"/>
          <w:sz w:val="24"/>
          <w:szCs w:val="24"/>
        </w:rPr>
        <w:t xml:space="preserve"> break para 02 (duas) formações do “Programa Mais Mulheres” que ocorrerão entre os meses de outubro e novembro, conforme os detalhamentos constantes no item</w:t>
      </w:r>
    </w:p>
    <w:p w:rsidR="00BA33CB" w:rsidRDefault="00BA33CB" w:rsidP="00BA33CB">
      <w:pPr>
        <w:spacing w:after="0" w:line="240" w:lineRule="auto"/>
        <w:jc w:val="both"/>
        <w:rPr>
          <w:rFonts w:ascii="Verdana" w:hAnsi="Verdana"/>
          <w:sz w:val="24"/>
          <w:szCs w:val="24"/>
        </w:rPr>
      </w:pPr>
      <w:r w:rsidRPr="00BA33CB">
        <w:rPr>
          <w:rFonts w:ascii="Verdana" w:hAnsi="Verdana"/>
          <w:sz w:val="24"/>
          <w:szCs w:val="24"/>
        </w:rPr>
        <w:t>3. “Especificações dos Serviços” do Termo de Referência, Anexo I do Edital.</w:t>
      </w:r>
    </w:p>
    <w:p w:rsidR="00BA33CB" w:rsidRPr="00BA33CB" w:rsidRDefault="00BA33CB" w:rsidP="00BA33CB">
      <w:pPr>
        <w:spacing w:after="0" w:line="240" w:lineRule="auto"/>
        <w:jc w:val="both"/>
        <w:rPr>
          <w:rFonts w:ascii="Verdana" w:hAnsi="Verdana"/>
          <w:sz w:val="24"/>
          <w:szCs w:val="24"/>
        </w:rPr>
      </w:pPr>
    </w:p>
    <w:p w:rsidR="00BA33CB" w:rsidRDefault="00BA33CB" w:rsidP="00BA33CB">
      <w:pPr>
        <w:spacing w:after="0" w:line="240" w:lineRule="auto"/>
        <w:jc w:val="both"/>
        <w:rPr>
          <w:rFonts w:ascii="Verdana" w:hAnsi="Verdana"/>
          <w:sz w:val="24"/>
          <w:szCs w:val="24"/>
        </w:rPr>
      </w:pPr>
      <w:r w:rsidRPr="00BA33CB">
        <w:rPr>
          <w:rFonts w:ascii="Verdana" w:hAnsi="Verdana"/>
          <w:sz w:val="24"/>
          <w:szCs w:val="24"/>
        </w:rPr>
        <w:t>O Edital e seus anexos poderão ser obtidos através da internet, gratuitamente nos seguintes endereços eletrônicos: http://www.adesampa.com.br/editais_adesampa/ , www.bec.sp.gov.br ou www.bec.fazenda.sp.gov.br .</w:t>
      </w:r>
    </w:p>
    <w:p w:rsidR="00BA33CB" w:rsidRPr="00BA33CB" w:rsidRDefault="00BA33CB" w:rsidP="00BA33CB">
      <w:pPr>
        <w:spacing w:after="0" w:line="240" w:lineRule="auto"/>
        <w:jc w:val="both"/>
        <w:rPr>
          <w:rFonts w:ascii="Verdana" w:hAnsi="Verdana"/>
          <w:sz w:val="24"/>
          <w:szCs w:val="24"/>
        </w:rPr>
      </w:pPr>
    </w:p>
    <w:p w:rsidR="00BA33CB" w:rsidRPr="00BA33CB" w:rsidRDefault="00BA33CB" w:rsidP="00BA33CB">
      <w:pPr>
        <w:spacing w:after="0" w:line="240" w:lineRule="auto"/>
        <w:jc w:val="both"/>
        <w:rPr>
          <w:rFonts w:ascii="Verdana" w:hAnsi="Verdana"/>
          <w:b/>
          <w:sz w:val="24"/>
          <w:szCs w:val="24"/>
        </w:rPr>
      </w:pPr>
      <w:r w:rsidRPr="00BA33CB">
        <w:rPr>
          <w:rFonts w:ascii="Verdana" w:hAnsi="Verdana"/>
          <w:b/>
          <w:sz w:val="24"/>
          <w:szCs w:val="24"/>
        </w:rPr>
        <w:t>EDITAL 013/2018 - CHAMAMENTO PÚBLICO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 xml:space="preserve">A </w:t>
      </w:r>
      <w:r w:rsidRPr="00BA33CB">
        <w:rPr>
          <w:rFonts w:ascii="Verdana" w:hAnsi="Verdana"/>
          <w:b/>
          <w:sz w:val="24"/>
          <w:szCs w:val="24"/>
        </w:rPr>
        <w:t>Agência São Paulo de Desenvolvimento - ADE SAMPA (“ADE SAMPA</w:t>
      </w:r>
      <w:r w:rsidRPr="00BA33CB">
        <w:rPr>
          <w:rFonts w:ascii="Verdana" w:hAnsi="Verdana"/>
          <w:sz w:val="24"/>
          <w:szCs w:val="24"/>
        </w:rPr>
        <w:t>”), serviço social autônomo, dotado de personalidade jurídica de direito privado, de fins não econômicos, de interesse coletivo e de utilidade pública, vinculada, por cooperação, à Secretaria</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Municipal de Desenvolvimento Econômico, conforme disposto na Lei Municipal nº 15.838, de 04 de julho de 2013, torna público Edital de Chamamento Público para seleção de pessoas jurídicas de direito privado ou público, autárquico ou fundacional, de direito interno ou</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externo, visando à realização de parcerias para a execução de projetos, eventos e atividades realizados pela ADE SAMPA, durante o ano de 2018 no município de São Paulo.</w:t>
      </w:r>
    </w:p>
    <w:p w:rsidR="00BA33CB" w:rsidRPr="00BA33CB" w:rsidRDefault="00BA33CB" w:rsidP="00BA33CB">
      <w:pPr>
        <w:spacing w:after="0" w:line="240" w:lineRule="auto"/>
        <w:jc w:val="both"/>
        <w:rPr>
          <w:rFonts w:ascii="Verdana" w:hAnsi="Verdana"/>
          <w:sz w:val="24"/>
          <w:szCs w:val="24"/>
        </w:rPr>
      </w:pPr>
      <w:r w:rsidRPr="00BA33CB">
        <w:rPr>
          <w:rFonts w:ascii="Verdana" w:hAnsi="Verdana"/>
          <w:sz w:val="24"/>
          <w:szCs w:val="24"/>
        </w:rPr>
        <w:t>O Edital e seus anexos poderão ser obtidos através da internet, gratuitamente nos seguintes endereços eletrônicos: http://www.adesampa.com.br/editais_adesampa/</w:t>
      </w:r>
    </w:p>
    <w:sectPr w:rsidR="00BA33CB" w:rsidRPr="00BA33CB" w:rsidSect="005049C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070" w:rsidRDefault="00AE1070" w:rsidP="00BE6F16">
      <w:pPr>
        <w:spacing w:after="0" w:line="240" w:lineRule="auto"/>
      </w:pPr>
      <w:r>
        <w:separator/>
      </w:r>
    </w:p>
  </w:endnote>
  <w:endnote w:type="continuationSeparator" w:id="0">
    <w:p w:rsidR="00AE1070" w:rsidRDefault="00AE1070" w:rsidP="00BE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070" w:rsidRDefault="00AE1070" w:rsidP="00BE6F16">
      <w:pPr>
        <w:spacing w:after="0" w:line="240" w:lineRule="auto"/>
      </w:pPr>
      <w:r>
        <w:separator/>
      </w:r>
    </w:p>
  </w:footnote>
  <w:footnote w:type="continuationSeparator" w:id="0">
    <w:p w:rsidR="00AE1070" w:rsidRDefault="00AE1070" w:rsidP="00BE6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8A3"/>
    <w:multiLevelType w:val="hybridMultilevel"/>
    <w:tmpl w:val="ACA003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89421F"/>
    <w:multiLevelType w:val="hybridMultilevel"/>
    <w:tmpl w:val="15F6D570"/>
    <w:lvl w:ilvl="0" w:tplc="D428BA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834CBE"/>
    <w:multiLevelType w:val="hybridMultilevel"/>
    <w:tmpl w:val="075493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1274B5"/>
    <w:multiLevelType w:val="hybridMultilevel"/>
    <w:tmpl w:val="0722DE96"/>
    <w:lvl w:ilvl="0" w:tplc="DE585558">
      <w:start w:val="1"/>
      <w:numFmt w:val="lowerLetter"/>
      <w:lvlText w:val="%1)"/>
      <w:lvlJc w:val="left"/>
      <w:pPr>
        <w:ind w:left="780" w:hanging="4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3A639B"/>
    <w:multiLevelType w:val="hybridMultilevel"/>
    <w:tmpl w:val="54C09EB2"/>
    <w:lvl w:ilvl="0" w:tplc="B7BC26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8616B8"/>
    <w:multiLevelType w:val="hybridMultilevel"/>
    <w:tmpl w:val="2ADED2AC"/>
    <w:lvl w:ilvl="0" w:tplc="B246DB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2B062E1"/>
    <w:multiLevelType w:val="hybridMultilevel"/>
    <w:tmpl w:val="052CB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F5515E"/>
    <w:multiLevelType w:val="hybridMultilevel"/>
    <w:tmpl w:val="0F8833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EF49DA"/>
    <w:multiLevelType w:val="hybridMultilevel"/>
    <w:tmpl w:val="A8045220"/>
    <w:lvl w:ilvl="0" w:tplc="0248F6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B231BD"/>
    <w:multiLevelType w:val="hybridMultilevel"/>
    <w:tmpl w:val="98E408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B95B37"/>
    <w:multiLevelType w:val="hybridMultilevel"/>
    <w:tmpl w:val="95984D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4C6F02"/>
    <w:multiLevelType w:val="hybridMultilevel"/>
    <w:tmpl w:val="A628C8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A482E79"/>
    <w:multiLevelType w:val="hybridMultilevel"/>
    <w:tmpl w:val="1CE8679E"/>
    <w:lvl w:ilvl="0" w:tplc="08829C9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154AB3"/>
    <w:multiLevelType w:val="hybridMultilevel"/>
    <w:tmpl w:val="52644A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E51C67"/>
    <w:multiLevelType w:val="hybridMultilevel"/>
    <w:tmpl w:val="A7BED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F0B4E07"/>
    <w:multiLevelType w:val="hybridMultilevel"/>
    <w:tmpl w:val="6F8474CC"/>
    <w:lvl w:ilvl="0" w:tplc="B574AA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12B6053"/>
    <w:multiLevelType w:val="hybridMultilevel"/>
    <w:tmpl w:val="AA7CF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C86E41"/>
    <w:multiLevelType w:val="hybridMultilevel"/>
    <w:tmpl w:val="2E3E6646"/>
    <w:lvl w:ilvl="0" w:tplc="206C249E">
      <w:start w:val="1"/>
      <w:numFmt w:val="lowerLetter"/>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18">
    <w:nsid w:val="4D6C7022"/>
    <w:multiLevelType w:val="hybridMultilevel"/>
    <w:tmpl w:val="C56429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D853EA6"/>
    <w:multiLevelType w:val="hybridMultilevel"/>
    <w:tmpl w:val="1778C242"/>
    <w:lvl w:ilvl="0" w:tplc="C27450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6106D1"/>
    <w:multiLevelType w:val="hybridMultilevel"/>
    <w:tmpl w:val="2ECE2004"/>
    <w:lvl w:ilvl="0" w:tplc="CCE289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4521F35"/>
    <w:multiLevelType w:val="multilevel"/>
    <w:tmpl w:val="DD7A4798"/>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55254373"/>
    <w:multiLevelType w:val="hybridMultilevel"/>
    <w:tmpl w:val="C9C070C8"/>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1271DD"/>
    <w:multiLevelType w:val="hybridMultilevel"/>
    <w:tmpl w:val="15F0E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25F1251"/>
    <w:multiLevelType w:val="hybridMultilevel"/>
    <w:tmpl w:val="5608FE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2233CC"/>
    <w:multiLevelType w:val="hybridMultilevel"/>
    <w:tmpl w:val="375670E2"/>
    <w:lvl w:ilvl="0" w:tplc="89A60E98">
      <w:start w:val="1"/>
      <w:numFmt w:val="decimal"/>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490294B"/>
    <w:multiLevelType w:val="hybridMultilevel"/>
    <w:tmpl w:val="CDE2CFF6"/>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327AB6"/>
    <w:multiLevelType w:val="hybridMultilevel"/>
    <w:tmpl w:val="D6E6E9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E2F605C"/>
    <w:multiLevelType w:val="hybridMultilevel"/>
    <w:tmpl w:val="F3940474"/>
    <w:lvl w:ilvl="0" w:tplc="4A40E7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F74468"/>
    <w:multiLevelType w:val="hybridMultilevel"/>
    <w:tmpl w:val="626E73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52F64F7"/>
    <w:multiLevelType w:val="hybridMultilevel"/>
    <w:tmpl w:val="B46AC5B2"/>
    <w:lvl w:ilvl="0" w:tplc="63B490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53B3BE9"/>
    <w:multiLevelType w:val="hybridMultilevel"/>
    <w:tmpl w:val="B8C627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7361CA6"/>
    <w:multiLevelType w:val="hybridMultilevel"/>
    <w:tmpl w:val="62BE97A8"/>
    <w:lvl w:ilvl="0" w:tplc="BDD675DE">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C43882"/>
    <w:multiLevelType w:val="hybridMultilevel"/>
    <w:tmpl w:val="D4EAB27C"/>
    <w:lvl w:ilvl="0" w:tplc="797E3C96">
      <w:start w:val="1"/>
      <w:numFmt w:val="lowerLetter"/>
      <w:lvlText w:val="%1)"/>
      <w:lvlJc w:val="left"/>
      <w:pPr>
        <w:ind w:left="480" w:hanging="405"/>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34">
    <w:nsid w:val="7BDD3092"/>
    <w:multiLevelType w:val="hybridMultilevel"/>
    <w:tmpl w:val="1368BCDA"/>
    <w:lvl w:ilvl="0" w:tplc="9326A8EC">
      <w:start w:val="1"/>
      <w:numFmt w:val="decimal"/>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2C065C"/>
    <w:multiLevelType w:val="hybridMultilevel"/>
    <w:tmpl w:val="B3C074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3"/>
  </w:num>
  <w:num w:numId="3">
    <w:abstractNumId w:val="3"/>
  </w:num>
  <w:num w:numId="4">
    <w:abstractNumId w:val="17"/>
  </w:num>
  <w:num w:numId="5">
    <w:abstractNumId w:val="26"/>
  </w:num>
  <w:num w:numId="6">
    <w:abstractNumId w:val="14"/>
  </w:num>
  <w:num w:numId="7">
    <w:abstractNumId w:val="22"/>
  </w:num>
  <w:num w:numId="8">
    <w:abstractNumId w:val="21"/>
  </w:num>
  <w:num w:numId="9">
    <w:abstractNumId w:val="24"/>
  </w:num>
  <w:num w:numId="10">
    <w:abstractNumId w:val="4"/>
  </w:num>
  <w:num w:numId="11">
    <w:abstractNumId w:val="18"/>
  </w:num>
  <w:num w:numId="12">
    <w:abstractNumId w:val="20"/>
  </w:num>
  <w:num w:numId="13">
    <w:abstractNumId w:val="19"/>
  </w:num>
  <w:num w:numId="14">
    <w:abstractNumId w:val="2"/>
  </w:num>
  <w:num w:numId="15">
    <w:abstractNumId w:val="32"/>
  </w:num>
  <w:num w:numId="16">
    <w:abstractNumId w:val="16"/>
  </w:num>
  <w:num w:numId="17">
    <w:abstractNumId w:val="30"/>
  </w:num>
  <w:num w:numId="18">
    <w:abstractNumId w:val="11"/>
  </w:num>
  <w:num w:numId="19">
    <w:abstractNumId w:val="31"/>
  </w:num>
  <w:num w:numId="20">
    <w:abstractNumId w:val="10"/>
  </w:num>
  <w:num w:numId="21">
    <w:abstractNumId w:val="23"/>
  </w:num>
  <w:num w:numId="22">
    <w:abstractNumId w:val="12"/>
  </w:num>
  <w:num w:numId="23">
    <w:abstractNumId w:val="27"/>
  </w:num>
  <w:num w:numId="24">
    <w:abstractNumId w:val="13"/>
  </w:num>
  <w:num w:numId="25">
    <w:abstractNumId w:val="6"/>
  </w:num>
  <w:num w:numId="26">
    <w:abstractNumId w:val="8"/>
  </w:num>
  <w:num w:numId="27">
    <w:abstractNumId w:val="28"/>
  </w:num>
  <w:num w:numId="28">
    <w:abstractNumId w:val="25"/>
  </w:num>
  <w:num w:numId="29">
    <w:abstractNumId w:val="15"/>
  </w:num>
  <w:num w:numId="30">
    <w:abstractNumId w:val="34"/>
  </w:num>
  <w:num w:numId="31">
    <w:abstractNumId w:val="0"/>
  </w:num>
  <w:num w:numId="32">
    <w:abstractNumId w:val="29"/>
  </w:num>
  <w:num w:numId="33">
    <w:abstractNumId w:val="9"/>
  </w:num>
  <w:num w:numId="34">
    <w:abstractNumId w:val="5"/>
  </w:num>
  <w:num w:numId="35">
    <w:abstractNumId w:val="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28"/>
    <w:rsid w:val="0000164E"/>
    <w:rsid w:val="00003F35"/>
    <w:rsid w:val="0000403A"/>
    <w:rsid w:val="00004627"/>
    <w:rsid w:val="00013BDC"/>
    <w:rsid w:val="00015BEF"/>
    <w:rsid w:val="00016732"/>
    <w:rsid w:val="00021E63"/>
    <w:rsid w:val="00030376"/>
    <w:rsid w:val="00030CDB"/>
    <w:rsid w:val="0003203A"/>
    <w:rsid w:val="0003314B"/>
    <w:rsid w:val="00035C2F"/>
    <w:rsid w:val="000369B8"/>
    <w:rsid w:val="00037D1D"/>
    <w:rsid w:val="000419D8"/>
    <w:rsid w:val="00041E80"/>
    <w:rsid w:val="000428C0"/>
    <w:rsid w:val="000532FC"/>
    <w:rsid w:val="00053416"/>
    <w:rsid w:val="00053F6C"/>
    <w:rsid w:val="00057DDE"/>
    <w:rsid w:val="00065756"/>
    <w:rsid w:val="00072844"/>
    <w:rsid w:val="000777C9"/>
    <w:rsid w:val="00077FAB"/>
    <w:rsid w:val="00080078"/>
    <w:rsid w:val="00083E8C"/>
    <w:rsid w:val="0008456D"/>
    <w:rsid w:val="00086210"/>
    <w:rsid w:val="0008752E"/>
    <w:rsid w:val="00097D27"/>
    <w:rsid w:val="000A0985"/>
    <w:rsid w:val="000A25B9"/>
    <w:rsid w:val="000A4C39"/>
    <w:rsid w:val="000A6956"/>
    <w:rsid w:val="000B2825"/>
    <w:rsid w:val="000B3801"/>
    <w:rsid w:val="000B4A81"/>
    <w:rsid w:val="000C31F6"/>
    <w:rsid w:val="000C7422"/>
    <w:rsid w:val="000C7475"/>
    <w:rsid w:val="000D0DE3"/>
    <w:rsid w:val="000D30A0"/>
    <w:rsid w:val="000E008F"/>
    <w:rsid w:val="000E0601"/>
    <w:rsid w:val="000E2E1B"/>
    <w:rsid w:val="000E3B98"/>
    <w:rsid w:val="000E4549"/>
    <w:rsid w:val="000E6D39"/>
    <w:rsid w:val="000E6EB4"/>
    <w:rsid w:val="000F0456"/>
    <w:rsid w:val="000F0B7A"/>
    <w:rsid w:val="000F2162"/>
    <w:rsid w:val="000F2F9B"/>
    <w:rsid w:val="000F4CA9"/>
    <w:rsid w:val="000F68A5"/>
    <w:rsid w:val="001164A1"/>
    <w:rsid w:val="0011668A"/>
    <w:rsid w:val="00116C14"/>
    <w:rsid w:val="001172A1"/>
    <w:rsid w:val="00117C66"/>
    <w:rsid w:val="0012052B"/>
    <w:rsid w:val="00126845"/>
    <w:rsid w:val="00133E07"/>
    <w:rsid w:val="00137206"/>
    <w:rsid w:val="001459BF"/>
    <w:rsid w:val="00150B13"/>
    <w:rsid w:val="001532D2"/>
    <w:rsid w:val="001537B6"/>
    <w:rsid w:val="00157B46"/>
    <w:rsid w:val="00166FB2"/>
    <w:rsid w:val="00172E29"/>
    <w:rsid w:val="00173FC4"/>
    <w:rsid w:val="00174F63"/>
    <w:rsid w:val="0017519C"/>
    <w:rsid w:val="001810B7"/>
    <w:rsid w:val="00183B17"/>
    <w:rsid w:val="00196143"/>
    <w:rsid w:val="001A4D0F"/>
    <w:rsid w:val="001A6CE7"/>
    <w:rsid w:val="001B07D5"/>
    <w:rsid w:val="001B1B3B"/>
    <w:rsid w:val="001B1B7E"/>
    <w:rsid w:val="001B4C3E"/>
    <w:rsid w:val="001B5744"/>
    <w:rsid w:val="001C38BB"/>
    <w:rsid w:val="001C7A27"/>
    <w:rsid w:val="001E2B4B"/>
    <w:rsid w:val="001F1D3C"/>
    <w:rsid w:val="001F6D1D"/>
    <w:rsid w:val="00200BF7"/>
    <w:rsid w:val="0020188B"/>
    <w:rsid w:val="00202A50"/>
    <w:rsid w:val="00202DC6"/>
    <w:rsid w:val="00210A7C"/>
    <w:rsid w:val="002138CB"/>
    <w:rsid w:val="00214A17"/>
    <w:rsid w:val="00216942"/>
    <w:rsid w:val="002201B2"/>
    <w:rsid w:val="00220D0F"/>
    <w:rsid w:val="00221F98"/>
    <w:rsid w:val="00226FB3"/>
    <w:rsid w:val="002407B6"/>
    <w:rsid w:val="00242BE5"/>
    <w:rsid w:val="002507E4"/>
    <w:rsid w:val="00253EA8"/>
    <w:rsid w:val="002574EE"/>
    <w:rsid w:val="00263616"/>
    <w:rsid w:val="002640A1"/>
    <w:rsid w:val="002650F6"/>
    <w:rsid w:val="002730B1"/>
    <w:rsid w:val="002900EB"/>
    <w:rsid w:val="002930BA"/>
    <w:rsid w:val="00295317"/>
    <w:rsid w:val="0029753B"/>
    <w:rsid w:val="00297644"/>
    <w:rsid w:val="00297AB3"/>
    <w:rsid w:val="002A1206"/>
    <w:rsid w:val="002A60D6"/>
    <w:rsid w:val="002A6448"/>
    <w:rsid w:val="002B0963"/>
    <w:rsid w:val="002B29E4"/>
    <w:rsid w:val="002B59FA"/>
    <w:rsid w:val="002B5E96"/>
    <w:rsid w:val="002B69EF"/>
    <w:rsid w:val="002B7AD2"/>
    <w:rsid w:val="002B7BFF"/>
    <w:rsid w:val="002C78EF"/>
    <w:rsid w:val="002D4B38"/>
    <w:rsid w:val="002D66E1"/>
    <w:rsid w:val="002E1CE0"/>
    <w:rsid w:val="002E3E15"/>
    <w:rsid w:val="002E4B4E"/>
    <w:rsid w:val="002E4ED3"/>
    <w:rsid w:val="002E7955"/>
    <w:rsid w:val="002F37C5"/>
    <w:rsid w:val="002F402F"/>
    <w:rsid w:val="002F722A"/>
    <w:rsid w:val="00310402"/>
    <w:rsid w:val="00321D10"/>
    <w:rsid w:val="00323D4A"/>
    <w:rsid w:val="00326FDA"/>
    <w:rsid w:val="00331B77"/>
    <w:rsid w:val="00334ACA"/>
    <w:rsid w:val="00336DDA"/>
    <w:rsid w:val="003403AF"/>
    <w:rsid w:val="00344593"/>
    <w:rsid w:val="00350B57"/>
    <w:rsid w:val="00353D05"/>
    <w:rsid w:val="00360485"/>
    <w:rsid w:val="00361106"/>
    <w:rsid w:val="00363255"/>
    <w:rsid w:val="00364522"/>
    <w:rsid w:val="00364DFA"/>
    <w:rsid w:val="00372A32"/>
    <w:rsid w:val="00374B05"/>
    <w:rsid w:val="00374FEA"/>
    <w:rsid w:val="003765A8"/>
    <w:rsid w:val="00382BC1"/>
    <w:rsid w:val="00393DA4"/>
    <w:rsid w:val="003965B8"/>
    <w:rsid w:val="003A204F"/>
    <w:rsid w:val="003A628C"/>
    <w:rsid w:val="003A7E43"/>
    <w:rsid w:val="003B43CE"/>
    <w:rsid w:val="003C1D41"/>
    <w:rsid w:val="003C2BAE"/>
    <w:rsid w:val="003C492C"/>
    <w:rsid w:val="003C5C0A"/>
    <w:rsid w:val="003C6EBB"/>
    <w:rsid w:val="003C764C"/>
    <w:rsid w:val="003D1AA8"/>
    <w:rsid w:val="003D1AC1"/>
    <w:rsid w:val="003D20BB"/>
    <w:rsid w:val="003D3933"/>
    <w:rsid w:val="003E604E"/>
    <w:rsid w:val="003E7573"/>
    <w:rsid w:val="003F42AD"/>
    <w:rsid w:val="003F7C00"/>
    <w:rsid w:val="00401C62"/>
    <w:rsid w:val="00404AC1"/>
    <w:rsid w:val="00405452"/>
    <w:rsid w:val="0040558A"/>
    <w:rsid w:val="0041007D"/>
    <w:rsid w:val="0041061C"/>
    <w:rsid w:val="00412933"/>
    <w:rsid w:val="00412B89"/>
    <w:rsid w:val="004149C3"/>
    <w:rsid w:val="0041722D"/>
    <w:rsid w:val="00417C10"/>
    <w:rsid w:val="00421A46"/>
    <w:rsid w:val="004268CE"/>
    <w:rsid w:val="004279DA"/>
    <w:rsid w:val="00433498"/>
    <w:rsid w:val="00435478"/>
    <w:rsid w:val="00440211"/>
    <w:rsid w:val="0044309A"/>
    <w:rsid w:val="004527E9"/>
    <w:rsid w:val="00452FB6"/>
    <w:rsid w:val="00460D8B"/>
    <w:rsid w:val="00463CC1"/>
    <w:rsid w:val="004706E4"/>
    <w:rsid w:val="00470A9B"/>
    <w:rsid w:val="0048344C"/>
    <w:rsid w:val="00485C58"/>
    <w:rsid w:val="004860C5"/>
    <w:rsid w:val="004863B6"/>
    <w:rsid w:val="00486CFA"/>
    <w:rsid w:val="00494CA1"/>
    <w:rsid w:val="004951AB"/>
    <w:rsid w:val="00496982"/>
    <w:rsid w:val="00496D24"/>
    <w:rsid w:val="0049762C"/>
    <w:rsid w:val="004A08C4"/>
    <w:rsid w:val="004A26F0"/>
    <w:rsid w:val="004A5989"/>
    <w:rsid w:val="004B0669"/>
    <w:rsid w:val="004B7C3D"/>
    <w:rsid w:val="004C0788"/>
    <w:rsid w:val="004C14E0"/>
    <w:rsid w:val="004C4B1E"/>
    <w:rsid w:val="004C59CB"/>
    <w:rsid w:val="004C7391"/>
    <w:rsid w:val="004C7703"/>
    <w:rsid w:val="004D05A4"/>
    <w:rsid w:val="004D1290"/>
    <w:rsid w:val="004D2071"/>
    <w:rsid w:val="004D477C"/>
    <w:rsid w:val="004E1304"/>
    <w:rsid w:val="004E1C5C"/>
    <w:rsid w:val="004E2883"/>
    <w:rsid w:val="004E55B1"/>
    <w:rsid w:val="004E5A1E"/>
    <w:rsid w:val="004F2D98"/>
    <w:rsid w:val="004F3C83"/>
    <w:rsid w:val="004F5D85"/>
    <w:rsid w:val="005049C1"/>
    <w:rsid w:val="005062CE"/>
    <w:rsid w:val="00507277"/>
    <w:rsid w:val="00517361"/>
    <w:rsid w:val="005223A8"/>
    <w:rsid w:val="00523769"/>
    <w:rsid w:val="00534850"/>
    <w:rsid w:val="005360F7"/>
    <w:rsid w:val="0053684F"/>
    <w:rsid w:val="00536892"/>
    <w:rsid w:val="00540CFD"/>
    <w:rsid w:val="005410B1"/>
    <w:rsid w:val="005416AD"/>
    <w:rsid w:val="005430E7"/>
    <w:rsid w:val="005453D2"/>
    <w:rsid w:val="0055248B"/>
    <w:rsid w:val="00562C1A"/>
    <w:rsid w:val="005645C4"/>
    <w:rsid w:val="005646BB"/>
    <w:rsid w:val="00565C75"/>
    <w:rsid w:val="005764C8"/>
    <w:rsid w:val="0058542C"/>
    <w:rsid w:val="0058590E"/>
    <w:rsid w:val="00587E23"/>
    <w:rsid w:val="00596069"/>
    <w:rsid w:val="005A06DF"/>
    <w:rsid w:val="005A3ABA"/>
    <w:rsid w:val="005A447D"/>
    <w:rsid w:val="005A48E3"/>
    <w:rsid w:val="005A6032"/>
    <w:rsid w:val="005A6868"/>
    <w:rsid w:val="005A7803"/>
    <w:rsid w:val="005B197E"/>
    <w:rsid w:val="005B7032"/>
    <w:rsid w:val="005C2E5A"/>
    <w:rsid w:val="005D38C8"/>
    <w:rsid w:val="005D43DB"/>
    <w:rsid w:val="005D44CB"/>
    <w:rsid w:val="005D68C6"/>
    <w:rsid w:val="005D7D2B"/>
    <w:rsid w:val="005E0717"/>
    <w:rsid w:val="005E2032"/>
    <w:rsid w:val="005E211C"/>
    <w:rsid w:val="00601F94"/>
    <w:rsid w:val="00603807"/>
    <w:rsid w:val="00612C8C"/>
    <w:rsid w:val="00614542"/>
    <w:rsid w:val="00616479"/>
    <w:rsid w:val="00617328"/>
    <w:rsid w:val="00621679"/>
    <w:rsid w:val="00621699"/>
    <w:rsid w:val="00624E22"/>
    <w:rsid w:val="006251E9"/>
    <w:rsid w:val="00626E81"/>
    <w:rsid w:val="006419F9"/>
    <w:rsid w:val="006565BD"/>
    <w:rsid w:val="00661B10"/>
    <w:rsid w:val="00663810"/>
    <w:rsid w:val="00663BE1"/>
    <w:rsid w:val="00663D3A"/>
    <w:rsid w:val="00666571"/>
    <w:rsid w:val="00673413"/>
    <w:rsid w:val="00681597"/>
    <w:rsid w:val="0068567A"/>
    <w:rsid w:val="006871BE"/>
    <w:rsid w:val="006A31BB"/>
    <w:rsid w:val="006A4FC9"/>
    <w:rsid w:val="006B31B7"/>
    <w:rsid w:val="006B7E67"/>
    <w:rsid w:val="006C44BD"/>
    <w:rsid w:val="006C690A"/>
    <w:rsid w:val="006C72B2"/>
    <w:rsid w:val="006D3542"/>
    <w:rsid w:val="006D4ADE"/>
    <w:rsid w:val="006E0452"/>
    <w:rsid w:val="006E5878"/>
    <w:rsid w:val="006E644E"/>
    <w:rsid w:val="006F37F8"/>
    <w:rsid w:val="006F46A0"/>
    <w:rsid w:val="006F49C3"/>
    <w:rsid w:val="00701375"/>
    <w:rsid w:val="00703F43"/>
    <w:rsid w:val="00705B7C"/>
    <w:rsid w:val="00707CD4"/>
    <w:rsid w:val="00707DC8"/>
    <w:rsid w:val="00711054"/>
    <w:rsid w:val="00711DB3"/>
    <w:rsid w:val="007136FE"/>
    <w:rsid w:val="00714C40"/>
    <w:rsid w:val="007306BA"/>
    <w:rsid w:val="00731F82"/>
    <w:rsid w:val="00736EE3"/>
    <w:rsid w:val="0074143D"/>
    <w:rsid w:val="00741719"/>
    <w:rsid w:val="00744924"/>
    <w:rsid w:val="00744B30"/>
    <w:rsid w:val="00750BE7"/>
    <w:rsid w:val="00752036"/>
    <w:rsid w:val="007540E1"/>
    <w:rsid w:val="007572CD"/>
    <w:rsid w:val="007576B7"/>
    <w:rsid w:val="00760308"/>
    <w:rsid w:val="00764E05"/>
    <w:rsid w:val="007716A1"/>
    <w:rsid w:val="00771A4C"/>
    <w:rsid w:val="00772E86"/>
    <w:rsid w:val="00774592"/>
    <w:rsid w:val="007806AB"/>
    <w:rsid w:val="00781B46"/>
    <w:rsid w:val="00786A1D"/>
    <w:rsid w:val="0079160F"/>
    <w:rsid w:val="00793595"/>
    <w:rsid w:val="00794DC2"/>
    <w:rsid w:val="007A76EC"/>
    <w:rsid w:val="007C012C"/>
    <w:rsid w:val="007C1AFF"/>
    <w:rsid w:val="007C363B"/>
    <w:rsid w:val="007C4364"/>
    <w:rsid w:val="007C4434"/>
    <w:rsid w:val="007C6B69"/>
    <w:rsid w:val="007C70FD"/>
    <w:rsid w:val="007D1362"/>
    <w:rsid w:val="007E392C"/>
    <w:rsid w:val="007E6CC0"/>
    <w:rsid w:val="007E7932"/>
    <w:rsid w:val="007F2FE9"/>
    <w:rsid w:val="007F4DEB"/>
    <w:rsid w:val="007F5924"/>
    <w:rsid w:val="007F6793"/>
    <w:rsid w:val="0080039A"/>
    <w:rsid w:val="0080145D"/>
    <w:rsid w:val="00802E63"/>
    <w:rsid w:val="00803B71"/>
    <w:rsid w:val="0080402A"/>
    <w:rsid w:val="00804595"/>
    <w:rsid w:val="008121EE"/>
    <w:rsid w:val="00812628"/>
    <w:rsid w:val="00813853"/>
    <w:rsid w:val="00814B56"/>
    <w:rsid w:val="00815A98"/>
    <w:rsid w:val="00815DDF"/>
    <w:rsid w:val="00816F6B"/>
    <w:rsid w:val="0081752B"/>
    <w:rsid w:val="0082603E"/>
    <w:rsid w:val="008271FE"/>
    <w:rsid w:val="00827813"/>
    <w:rsid w:val="008310A7"/>
    <w:rsid w:val="00831540"/>
    <w:rsid w:val="00834CBC"/>
    <w:rsid w:val="00836BFE"/>
    <w:rsid w:val="00845B62"/>
    <w:rsid w:val="00847F01"/>
    <w:rsid w:val="0085132F"/>
    <w:rsid w:val="0085628E"/>
    <w:rsid w:val="00856884"/>
    <w:rsid w:val="00857CD0"/>
    <w:rsid w:val="00861D4B"/>
    <w:rsid w:val="008642F5"/>
    <w:rsid w:val="00865E4A"/>
    <w:rsid w:val="00874179"/>
    <w:rsid w:val="008747DC"/>
    <w:rsid w:val="00880624"/>
    <w:rsid w:val="00884872"/>
    <w:rsid w:val="00890F30"/>
    <w:rsid w:val="00891F95"/>
    <w:rsid w:val="008937D2"/>
    <w:rsid w:val="00895C35"/>
    <w:rsid w:val="008A1376"/>
    <w:rsid w:val="008A23F8"/>
    <w:rsid w:val="008B10CA"/>
    <w:rsid w:val="008C2BBC"/>
    <w:rsid w:val="008D3909"/>
    <w:rsid w:val="008D4B75"/>
    <w:rsid w:val="008D4FD9"/>
    <w:rsid w:val="008D700A"/>
    <w:rsid w:val="008E0592"/>
    <w:rsid w:val="008E28E9"/>
    <w:rsid w:val="008E2A24"/>
    <w:rsid w:val="008F1AAF"/>
    <w:rsid w:val="008F7FDE"/>
    <w:rsid w:val="00900793"/>
    <w:rsid w:val="0090565F"/>
    <w:rsid w:val="00906072"/>
    <w:rsid w:val="00906BA4"/>
    <w:rsid w:val="00910679"/>
    <w:rsid w:val="009137DF"/>
    <w:rsid w:val="009236C9"/>
    <w:rsid w:val="00923C2F"/>
    <w:rsid w:val="00925336"/>
    <w:rsid w:val="00925FE3"/>
    <w:rsid w:val="009277C7"/>
    <w:rsid w:val="0093146B"/>
    <w:rsid w:val="00936A80"/>
    <w:rsid w:val="00941613"/>
    <w:rsid w:val="00946674"/>
    <w:rsid w:val="00953101"/>
    <w:rsid w:val="0095737F"/>
    <w:rsid w:val="00960102"/>
    <w:rsid w:val="0096161B"/>
    <w:rsid w:val="009663F5"/>
    <w:rsid w:val="00970D6F"/>
    <w:rsid w:val="0097184B"/>
    <w:rsid w:val="00971DF5"/>
    <w:rsid w:val="0097414E"/>
    <w:rsid w:val="00974E31"/>
    <w:rsid w:val="00977CB2"/>
    <w:rsid w:val="009800B4"/>
    <w:rsid w:val="00982A25"/>
    <w:rsid w:val="00983DFE"/>
    <w:rsid w:val="009861BF"/>
    <w:rsid w:val="009868C0"/>
    <w:rsid w:val="009958D4"/>
    <w:rsid w:val="009973E3"/>
    <w:rsid w:val="009A0501"/>
    <w:rsid w:val="009A45EF"/>
    <w:rsid w:val="009B0510"/>
    <w:rsid w:val="009B0A37"/>
    <w:rsid w:val="009B1366"/>
    <w:rsid w:val="009B5C7F"/>
    <w:rsid w:val="009B7256"/>
    <w:rsid w:val="009C3E10"/>
    <w:rsid w:val="009C766B"/>
    <w:rsid w:val="009D06C9"/>
    <w:rsid w:val="009D0B1B"/>
    <w:rsid w:val="009D2F85"/>
    <w:rsid w:val="009D3D9F"/>
    <w:rsid w:val="009E4B51"/>
    <w:rsid w:val="009E6918"/>
    <w:rsid w:val="009F757D"/>
    <w:rsid w:val="00A06357"/>
    <w:rsid w:val="00A141A3"/>
    <w:rsid w:val="00A24389"/>
    <w:rsid w:val="00A2569F"/>
    <w:rsid w:val="00A334D9"/>
    <w:rsid w:val="00A34D80"/>
    <w:rsid w:val="00A35587"/>
    <w:rsid w:val="00A523FF"/>
    <w:rsid w:val="00A52481"/>
    <w:rsid w:val="00A60184"/>
    <w:rsid w:val="00A64BD2"/>
    <w:rsid w:val="00A8167B"/>
    <w:rsid w:val="00A825BD"/>
    <w:rsid w:val="00A842BB"/>
    <w:rsid w:val="00A8754D"/>
    <w:rsid w:val="00A87F6A"/>
    <w:rsid w:val="00A90B9D"/>
    <w:rsid w:val="00A913EA"/>
    <w:rsid w:val="00A945AF"/>
    <w:rsid w:val="00A95F47"/>
    <w:rsid w:val="00A95F78"/>
    <w:rsid w:val="00A96228"/>
    <w:rsid w:val="00AA095D"/>
    <w:rsid w:val="00AA0E4F"/>
    <w:rsid w:val="00AA24DD"/>
    <w:rsid w:val="00AA5A9B"/>
    <w:rsid w:val="00AA7FBE"/>
    <w:rsid w:val="00AB53B4"/>
    <w:rsid w:val="00AB7A34"/>
    <w:rsid w:val="00AB7BF8"/>
    <w:rsid w:val="00AC6C61"/>
    <w:rsid w:val="00AC6C9F"/>
    <w:rsid w:val="00AD0E5C"/>
    <w:rsid w:val="00AD1B2D"/>
    <w:rsid w:val="00AD376E"/>
    <w:rsid w:val="00AD6604"/>
    <w:rsid w:val="00AE050D"/>
    <w:rsid w:val="00AE1070"/>
    <w:rsid w:val="00AE2CE8"/>
    <w:rsid w:val="00AF408A"/>
    <w:rsid w:val="00AF5F29"/>
    <w:rsid w:val="00B00502"/>
    <w:rsid w:val="00B02A95"/>
    <w:rsid w:val="00B04B24"/>
    <w:rsid w:val="00B05B23"/>
    <w:rsid w:val="00B1145C"/>
    <w:rsid w:val="00B1258B"/>
    <w:rsid w:val="00B12FE3"/>
    <w:rsid w:val="00B1747B"/>
    <w:rsid w:val="00B20C52"/>
    <w:rsid w:val="00B24F1B"/>
    <w:rsid w:val="00B435C8"/>
    <w:rsid w:val="00B454C0"/>
    <w:rsid w:val="00B53A91"/>
    <w:rsid w:val="00B57BF1"/>
    <w:rsid w:val="00B61690"/>
    <w:rsid w:val="00B74F08"/>
    <w:rsid w:val="00B75C82"/>
    <w:rsid w:val="00B75E51"/>
    <w:rsid w:val="00B8354E"/>
    <w:rsid w:val="00B849D0"/>
    <w:rsid w:val="00B904E8"/>
    <w:rsid w:val="00B92179"/>
    <w:rsid w:val="00B92605"/>
    <w:rsid w:val="00B946CB"/>
    <w:rsid w:val="00B97367"/>
    <w:rsid w:val="00BA33CB"/>
    <w:rsid w:val="00BA3DD9"/>
    <w:rsid w:val="00BB4BE0"/>
    <w:rsid w:val="00BC03EC"/>
    <w:rsid w:val="00BC0638"/>
    <w:rsid w:val="00BC1D92"/>
    <w:rsid w:val="00BC4084"/>
    <w:rsid w:val="00BC54BA"/>
    <w:rsid w:val="00BC6808"/>
    <w:rsid w:val="00BD1274"/>
    <w:rsid w:val="00BE3007"/>
    <w:rsid w:val="00BE39E5"/>
    <w:rsid w:val="00BE6F16"/>
    <w:rsid w:val="00BF440C"/>
    <w:rsid w:val="00BF7927"/>
    <w:rsid w:val="00BF7FB3"/>
    <w:rsid w:val="00C01A2C"/>
    <w:rsid w:val="00C01D1E"/>
    <w:rsid w:val="00C023C2"/>
    <w:rsid w:val="00C05B27"/>
    <w:rsid w:val="00C07451"/>
    <w:rsid w:val="00C10CE0"/>
    <w:rsid w:val="00C132BC"/>
    <w:rsid w:val="00C163AA"/>
    <w:rsid w:val="00C17CD6"/>
    <w:rsid w:val="00C225E6"/>
    <w:rsid w:val="00C2326B"/>
    <w:rsid w:val="00C2359E"/>
    <w:rsid w:val="00C24D7D"/>
    <w:rsid w:val="00C25C21"/>
    <w:rsid w:val="00C25DE8"/>
    <w:rsid w:val="00C34613"/>
    <w:rsid w:val="00C352EB"/>
    <w:rsid w:val="00C356EC"/>
    <w:rsid w:val="00C40318"/>
    <w:rsid w:val="00C42F9C"/>
    <w:rsid w:val="00C4312D"/>
    <w:rsid w:val="00C457EA"/>
    <w:rsid w:val="00C47727"/>
    <w:rsid w:val="00C53717"/>
    <w:rsid w:val="00C55116"/>
    <w:rsid w:val="00C65C4D"/>
    <w:rsid w:val="00C7216C"/>
    <w:rsid w:val="00C754D5"/>
    <w:rsid w:val="00C815E8"/>
    <w:rsid w:val="00C819B1"/>
    <w:rsid w:val="00C82275"/>
    <w:rsid w:val="00C83F0C"/>
    <w:rsid w:val="00C93812"/>
    <w:rsid w:val="00CA4283"/>
    <w:rsid w:val="00CB0939"/>
    <w:rsid w:val="00CB7E1E"/>
    <w:rsid w:val="00CC13DB"/>
    <w:rsid w:val="00CC190B"/>
    <w:rsid w:val="00CC2230"/>
    <w:rsid w:val="00CC263E"/>
    <w:rsid w:val="00CC706C"/>
    <w:rsid w:val="00CC7317"/>
    <w:rsid w:val="00CD207C"/>
    <w:rsid w:val="00CD4CBD"/>
    <w:rsid w:val="00CD6FEE"/>
    <w:rsid w:val="00CE5CA4"/>
    <w:rsid w:val="00CE7894"/>
    <w:rsid w:val="00CF21E1"/>
    <w:rsid w:val="00CF2FFD"/>
    <w:rsid w:val="00CF41F8"/>
    <w:rsid w:val="00D01854"/>
    <w:rsid w:val="00D01A55"/>
    <w:rsid w:val="00D03F0A"/>
    <w:rsid w:val="00D050E1"/>
    <w:rsid w:val="00D058CA"/>
    <w:rsid w:val="00D134E5"/>
    <w:rsid w:val="00D145E9"/>
    <w:rsid w:val="00D15F39"/>
    <w:rsid w:val="00D15FF3"/>
    <w:rsid w:val="00D178DB"/>
    <w:rsid w:val="00D21BB0"/>
    <w:rsid w:val="00D23126"/>
    <w:rsid w:val="00D26445"/>
    <w:rsid w:val="00D3110D"/>
    <w:rsid w:val="00D32305"/>
    <w:rsid w:val="00D332B4"/>
    <w:rsid w:val="00D34F86"/>
    <w:rsid w:val="00D403CA"/>
    <w:rsid w:val="00D41EED"/>
    <w:rsid w:val="00D42679"/>
    <w:rsid w:val="00D457CD"/>
    <w:rsid w:val="00D5494A"/>
    <w:rsid w:val="00D56677"/>
    <w:rsid w:val="00D602AC"/>
    <w:rsid w:val="00D611EA"/>
    <w:rsid w:val="00D656FF"/>
    <w:rsid w:val="00D81A73"/>
    <w:rsid w:val="00D81BD6"/>
    <w:rsid w:val="00D92781"/>
    <w:rsid w:val="00DA09EA"/>
    <w:rsid w:val="00DA25D1"/>
    <w:rsid w:val="00DA3B1C"/>
    <w:rsid w:val="00DA3B80"/>
    <w:rsid w:val="00DA497A"/>
    <w:rsid w:val="00DA5B00"/>
    <w:rsid w:val="00DB04C3"/>
    <w:rsid w:val="00DB0593"/>
    <w:rsid w:val="00DB13B8"/>
    <w:rsid w:val="00DB5797"/>
    <w:rsid w:val="00DD294A"/>
    <w:rsid w:val="00DD3BC6"/>
    <w:rsid w:val="00DD417E"/>
    <w:rsid w:val="00DD66E2"/>
    <w:rsid w:val="00DE32BA"/>
    <w:rsid w:val="00DE6E74"/>
    <w:rsid w:val="00DF322F"/>
    <w:rsid w:val="00DF4A55"/>
    <w:rsid w:val="00E009E0"/>
    <w:rsid w:val="00E0323C"/>
    <w:rsid w:val="00E04ACE"/>
    <w:rsid w:val="00E12751"/>
    <w:rsid w:val="00E22F0E"/>
    <w:rsid w:val="00E27499"/>
    <w:rsid w:val="00E27E8C"/>
    <w:rsid w:val="00E3020F"/>
    <w:rsid w:val="00E304FB"/>
    <w:rsid w:val="00E30BDB"/>
    <w:rsid w:val="00E37278"/>
    <w:rsid w:val="00E43C4A"/>
    <w:rsid w:val="00E44010"/>
    <w:rsid w:val="00E46A63"/>
    <w:rsid w:val="00E51C23"/>
    <w:rsid w:val="00E52B64"/>
    <w:rsid w:val="00E5632B"/>
    <w:rsid w:val="00E571F7"/>
    <w:rsid w:val="00E61FC3"/>
    <w:rsid w:val="00E63849"/>
    <w:rsid w:val="00E656D8"/>
    <w:rsid w:val="00E65765"/>
    <w:rsid w:val="00E65880"/>
    <w:rsid w:val="00E66DDC"/>
    <w:rsid w:val="00E679F4"/>
    <w:rsid w:val="00E774B7"/>
    <w:rsid w:val="00E776CC"/>
    <w:rsid w:val="00E83B21"/>
    <w:rsid w:val="00E93ABC"/>
    <w:rsid w:val="00E95E3E"/>
    <w:rsid w:val="00EA1756"/>
    <w:rsid w:val="00EB024B"/>
    <w:rsid w:val="00EB02C2"/>
    <w:rsid w:val="00EB072C"/>
    <w:rsid w:val="00EB0BB2"/>
    <w:rsid w:val="00EC317E"/>
    <w:rsid w:val="00ED1BBD"/>
    <w:rsid w:val="00ED6A9B"/>
    <w:rsid w:val="00ED7518"/>
    <w:rsid w:val="00EE1F42"/>
    <w:rsid w:val="00EE3BA6"/>
    <w:rsid w:val="00EE5F10"/>
    <w:rsid w:val="00EF2879"/>
    <w:rsid w:val="00EF3200"/>
    <w:rsid w:val="00EF7729"/>
    <w:rsid w:val="00F0254D"/>
    <w:rsid w:val="00F0771A"/>
    <w:rsid w:val="00F1023C"/>
    <w:rsid w:val="00F15D53"/>
    <w:rsid w:val="00F162DF"/>
    <w:rsid w:val="00F217EC"/>
    <w:rsid w:val="00F26814"/>
    <w:rsid w:val="00F31DB6"/>
    <w:rsid w:val="00F338F9"/>
    <w:rsid w:val="00F4711F"/>
    <w:rsid w:val="00F531CA"/>
    <w:rsid w:val="00F55A9C"/>
    <w:rsid w:val="00F639E0"/>
    <w:rsid w:val="00F64560"/>
    <w:rsid w:val="00F65790"/>
    <w:rsid w:val="00F72BF7"/>
    <w:rsid w:val="00F77511"/>
    <w:rsid w:val="00F77E9A"/>
    <w:rsid w:val="00F869AF"/>
    <w:rsid w:val="00F874D2"/>
    <w:rsid w:val="00F92434"/>
    <w:rsid w:val="00F93C24"/>
    <w:rsid w:val="00F94ED8"/>
    <w:rsid w:val="00F96F72"/>
    <w:rsid w:val="00FA4620"/>
    <w:rsid w:val="00FA7E47"/>
    <w:rsid w:val="00FB1373"/>
    <w:rsid w:val="00FB51D7"/>
    <w:rsid w:val="00FB7E23"/>
    <w:rsid w:val="00FC4D57"/>
    <w:rsid w:val="00FD0B18"/>
    <w:rsid w:val="00FD1D47"/>
    <w:rsid w:val="00FD20CD"/>
    <w:rsid w:val="00FD7316"/>
    <w:rsid w:val="00FD733E"/>
    <w:rsid w:val="00FD7F6B"/>
    <w:rsid w:val="00FE05FF"/>
    <w:rsid w:val="00FE2C69"/>
    <w:rsid w:val="00FE3863"/>
    <w:rsid w:val="00FE3E72"/>
    <w:rsid w:val="00FE4008"/>
    <w:rsid w:val="00FF1AC4"/>
    <w:rsid w:val="00FF4204"/>
    <w:rsid w:val="00FF44B6"/>
    <w:rsid w:val="00FF45EB"/>
    <w:rsid w:val="00FF5C8C"/>
    <w:rsid w:val="00FF6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c.fazenda.sp.gov.br" TargetMode="External"/><Relationship Id="rId5" Type="http://schemas.openxmlformats.org/officeDocument/2006/relationships/settings" Target="settings.xml"/><Relationship Id="rId10" Type="http://schemas.openxmlformats.org/officeDocument/2006/relationships/hyperlink" Target="http://www.bec.sp.gov.b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F2AD2-7D72-40D6-AFB6-0CB777F0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3134</Words>
  <Characters>16925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do Nascimento Matias Santos</dc:creator>
  <cp:lastModifiedBy>Arhiam Rodrigues da Silva</cp:lastModifiedBy>
  <cp:revision>2</cp:revision>
  <dcterms:created xsi:type="dcterms:W3CDTF">2018-09-10T15:49:00Z</dcterms:created>
  <dcterms:modified xsi:type="dcterms:W3CDTF">2018-09-10T15:49:00Z</dcterms:modified>
</cp:coreProperties>
</file>