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EC" w:rsidRDefault="00226DEC">
      <w:pPr>
        <w:rPr>
          <w:b/>
          <w:sz w:val="24"/>
          <w:szCs w:val="24"/>
        </w:rPr>
      </w:pPr>
      <w:r>
        <w:rPr>
          <w:b/>
          <w:sz w:val="24"/>
          <w:szCs w:val="24"/>
        </w:rPr>
        <w:t>25.08.2022</w:t>
      </w:r>
    </w:p>
    <w:p w:rsidR="00226DEC" w:rsidRDefault="00226DEC">
      <w:pPr>
        <w:rPr>
          <w:b/>
          <w:sz w:val="24"/>
          <w:szCs w:val="24"/>
        </w:rPr>
      </w:pPr>
      <w:r>
        <w:rPr>
          <w:b/>
          <w:sz w:val="24"/>
          <w:szCs w:val="24"/>
        </w:rPr>
        <w:t>Diário Oficial da cidade de SP</w:t>
      </w:r>
    </w:p>
    <w:p w:rsidR="00226DEC" w:rsidRPr="00226DEC" w:rsidRDefault="00226DEC">
      <w:pPr>
        <w:rPr>
          <w:b/>
          <w:sz w:val="24"/>
          <w:szCs w:val="24"/>
        </w:rPr>
      </w:pPr>
      <w:r w:rsidRPr="00226DEC">
        <w:rPr>
          <w:b/>
          <w:sz w:val="24"/>
          <w:szCs w:val="24"/>
        </w:rPr>
        <w:t xml:space="preserve">DESENVOLVIMENTO ECONÔMICO, TRABALHO E </w:t>
      </w:r>
      <w:proofErr w:type="gramStart"/>
      <w:r w:rsidRPr="00226DEC">
        <w:rPr>
          <w:b/>
          <w:sz w:val="24"/>
          <w:szCs w:val="24"/>
        </w:rPr>
        <w:t>TURISMO</w:t>
      </w:r>
      <w:proofErr w:type="gramEnd"/>
      <w:r w:rsidRPr="00226DEC">
        <w:rPr>
          <w:b/>
          <w:sz w:val="24"/>
          <w:szCs w:val="24"/>
        </w:rPr>
        <w:t xml:space="preserve"> </w:t>
      </w:r>
    </w:p>
    <w:p w:rsidR="00226DEC" w:rsidRPr="00226DEC" w:rsidRDefault="00226DEC">
      <w:pPr>
        <w:rPr>
          <w:b/>
          <w:sz w:val="24"/>
          <w:szCs w:val="24"/>
        </w:rPr>
      </w:pPr>
      <w:r w:rsidRPr="00226DEC">
        <w:rPr>
          <w:b/>
          <w:sz w:val="24"/>
          <w:szCs w:val="24"/>
        </w:rPr>
        <w:t xml:space="preserve">GABINETE DA SECRETÁRIA </w:t>
      </w:r>
    </w:p>
    <w:p w:rsidR="00226DEC" w:rsidRPr="00226DEC" w:rsidRDefault="00226DEC">
      <w:pPr>
        <w:rPr>
          <w:b/>
          <w:sz w:val="24"/>
          <w:szCs w:val="24"/>
        </w:rPr>
      </w:pPr>
      <w:r w:rsidRPr="00226DEC">
        <w:rPr>
          <w:b/>
          <w:sz w:val="24"/>
          <w:szCs w:val="24"/>
        </w:rPr>
        <w:t xml:space="preserve">EXTRATO </w:t>
      </w:r>
    </w:p>
    <w:p w:rsidR="00755290" w:rsidRDefault="00226DEC" w:rsidP="00226DEC">
      <w:pPr>
        <w:jc w:val="both"/>
      </w:pPr>
      <w:r>
        <w:t xml:space="preserve">PROCESSO: 6010.2022/0000411-5 TERMO DE FOMENTO: 002/2022/SMDET Contratante: Secretaria Municipal de Desenvolvimento Econômico e Trabalho - CNPJ 04.537.740/0001-12 Contratada: União Geral dos Trabalhadores - UGT – CNPJ 09.067.053/0001-02 Objeto Contratual: Execução do Projeto “Os 200 anos da independência” e “Nós, Trabalhadores. Dotação Orçamentária: 30.10.11.333.3019.4.432.33503 </w:t>
      </w:r>
      <w:proofErr w:type="gramStart"/>
      <w:r>
        <w:t>900.00 Valor</w:t>
      </w:r>
      <w:proofErr w:type="gramEnd"/>
      <w:r>
        <w:t xml:space="preserve"> global: R$ 120.000,00 (cento e vinte mil reais). Vigência: 35 (trinta e cinco) dias, a partir da ordem de início. Data da assinatura: 24 de agosto de 2022. Signatários: Aline Pereira Cardoso de Sá </w:t>
      </w:r>
      <w:proofErr w:type="spellStart"/>
      <w:r>
        <w:t>Barabinot</w:t>
      </w:r>
      <w:proofErr w:type="spellEnd"/>
      <w:r>
        <w:t xml:space="preserve">, pela SMDET e Ricardo </w:t>
      </w:r>
      <w:proofErr w:type="spellStart"/>
      <w:r>
        <w:t>Patah</w:t>
      </w:r>
      <w:proofErr w:type="spellEnd"/>
      <w:r>
        <w:t xml:space="preserve">, pela União Geral dos Trabalhadores- -UGT. COMUNICADO 6064.2022/0001028-4 Tendo em vista que até às 16h do dia 24 de agosto de 2022 não foram apresentados recursos administrativos para o edital 6064.2022/0001028-4 , conforme o </w:t>
      </w:r>
      <w:proofErr w:type="spellStart"/>
      <w:r>
        <w:t>print</w:t>
      </w:r>
      <w:proofErr w:type="spellEnd"/>
      <w:r>
        <w:t xml:space="preserve"> da publicação no DOC 069490682, segue a divulgação da lista de selecionados e aprovados para o “Festival Gastronômico da Freguesia”, a ser realizado no Largo da Matriz de Nossa Senhora do Ó: Leandro Garcia Costa, CNPJ 22.838.091/0001-71 Razão social: Leandro Garcia Costa 28356859875 Nome fantasia: Mr. </w:t>
      </w:r>
      <w:proofErr w:type="spellStart"/>
      <w:r>
        <w:t>Bri</w:t>
      </w:r>
      <w:proofErr w:type="spellEnd"/>
      <w:r>
        <w:t xml:space="preserve"> </w:t>
      </w:r>
      <w:proofErr w:type="spellStart"/>
      <w:r>
        <w:t>Bri</w:t>
      </w:r>
      <w:proofErr w:type="spellEnd"/>
      <w:r>
        <w:t xml:space="preserve"> </w:t>
      </w:r>
      <w:proofErr w:type="spellStart"/>
      <w:r>
        <w:t>Hebah</w:t>
      </w:r>
      <w:proofErr w:type="spellEnd"/>
      <w:r>
        <w:t xml:space="preserve"> </w:t>
      </w:r>
      <w:proofErr w:type="spellStart"/>
      <w:r>
        <w:t>Hamood</w:t>
      </w:r>
      <w:proofErr w:type="spellEnd"/>
      <w:r>
        <w:t xml:space="preserve">, CNPJ 47.356.146/0001-38 Razão social: </w:t>
      </w:r>
      <w:proofErr w:type="spellStart"/>
      <w:r>
        <w:t>Hebah</w:t>
      </w:r>
      <w:proofErr w:type="spellEnd"/>
      <w:r>
        <w:t xml:space="preserve"> </w:t>
      </w:r>
      <w:proofErr w:type="spellStart"/>
      <w:r>
        <w:t>Hamood</w:t>
      </w:r>
      <w:proofErr w:type="spellEnd"/>
      <w:r>
        <w:t xml:space="preserve"> 23812756811 Nome fantasia: </w:t>
      </w:r>
      <w:proofErr w:type="spellStart"/>
      <w:r>
        <w:t>Taiba</w:t>
      </w:r>
      <w:proofErr w:type="spellEnd"/>
      <w:r>
        <w:t xml:space="preserve"> Maria Eugenia Diaz Leal, CNPJ: 34.229.996/0001-23 Razão social: Maria Eugenia Diaz Leal 24215622875 Nome fantasia: Guaro Gourmet Maria Eugenia Diaz Leal Os comerciantes deverão levar cada qual sua estrutura; para os que não tiverem pia em seu equipamento, a orientação será de levar os alimentos prontos para a venda.</w:t>
      </w:r>
    </w:p>
    <w:p w:rsidR="00226DEC" w:rsidRDefault="00226DEC" w:rsidP="00226DEC">
      <w:pPr>
        <w:jc w:val="both"/>
      </w:pPr>
    </w:p>
    <w:p w:rsidR="00226DEC" w:rsidRPr="00226DEC" w:rsidRDefault="00226DEC" w:rsidP="00226DEC">
      <w:pPr>
        <w:shd w:val="clear" w:color="auto" w:fill="FFFFFF"/>
        <w:spacing w:before="180" w:after="0" w:line="240" w:lineRule="auto"/>
        <w:outlineLvl w:val="1"/>
        <w:rPr>
          <w:rFonts w:eastAsia="Times New Roman" w:cstheme="minorHAnsi"/>
          <w:b/>
          <w:bCs/>
          <w:caps/>
          <w:color w:val="000000" w:themeColor="text1"/>
          <w:sz w:val="28"/>
          <w:szCs w:val="28"/>
          <w:lang w:eastAsia="pt-BR"/>
        </w:rPr>
      </w:pPr>
      <w:r w:rsidRPr="00226DEC">
        <w:rPr>
          <w:rFonts w:eastAsia="Times New Roman" w:cstheme="minorHAnsi"/>
          <w:b/>
          <w:bCs/>
          <w:color w:val="000000" w:themeColor="text1"/>
          <w:sz w:val="28"/>
          <w:szCs w:val="28"/>
          <w:lang w:eastAsia="pt-BR"/>
        </w:rPr>
        <w:t>Diário Oficial da União</w:t>
      </w:r>
    </w:p>
    <w:p w:rsidR="00226DEC" w:rsidRPr="00226DEC" w:rsidRDefault="00226DEC" w:rsidP="00226DEC">
      <w:pPr>
        <w:shd w:val="clear" w:color="auto" w:fill="FFFFFF"/>
        <w:spacing w:before="30" w:after="45" w:line="240" w:lineRule="auto"/>
        <w:rPr>
          <w:rFonts w:eastAsia="Times New Roman" w:cstheme="minorHAnsi"/>
          <w:color w:val="000000" w:themeColor="text1"/>
          <w:sz w:val="24"/>
          <w:szCs w:val="24"/>
          <w:lang w:eastAsia="pt-BR"/>
        </w:rPr>
      </w:pPr>
      <w:r w:rsidRPr="00226DEC">
        <w:rPr>
          <w:rFonts w:eastAsia="Times New Roman" w:cstheme="minorHAnsi"/>
          <w:b/>
          <w:bCs/>
          <w:color w:val="000000" w:themeColor="text1"/>
          <w:sz w:val="19"/>
          <w:szCs w:val="19"/>
          <w:lang w:eastAsia="pt-BR"/>
        </w:rPr>
        <w:t>Órgão: Atos do Poder Legislativo</w:t>
      </w:r>
    </w:p>
    <w:p w:rsidR="00226DEC" w:rsidRPr="00226DEC" w:rsidRDefault="00226DEC" w:rsidP="00226DEC">
      <w:pPr>
        <w:shd w:val="clear" w:color="auto" w:fill="FFFFFF"/>
        <w:spacing w:before="450" w:after="450" w:line="240" w:lineRule="auto"/>
        <w:jc w:val="center"/>
        <w:rPr>
          <w:rFonts w:eastAsia="Times New Roman" w:cstheme="minorHAnsi"/>
          <w:b/>
          <w:bCs/>
          <w:caps/>
          <w:color w:val="000000" w:themeColor="text1"/>
          <w:sz w:val="29"/>
          <w:szCs w:val="29"/>
          <w:lang w:eastAsia="pt-BR"/>
        </w:rPr>
      </w:pPr>
      <w:r w:rsidRPr="00226DEC">
        <w:rPr>
          <w:rFonts w:eastAsia="Times New Roman" w:cstheme="minorHAnsi"/>
          <w:b/>
          <w:bCs/>
          <w:caps/>
          <w:color w:val="000000" w:themeColor="text1"/>
          <w:sz w:val="29"/>
          <w:szCs w:val="29"/>
          <w:lang w:eastAsia="pt-BR"/>
        </w:rPr>
        <w:t xml:space="preserve">LEI Nº 14.438, DE 24 DE AGOSTO DE </w:t>
      </w:r>
      <w:proofErr w:type="gramStart"/>
      <w:r w:rsidRPr="00226DEC">
        <w:rPr>
          <w:rFonts w:eastAsia="Times New Roman" w:cstheme="minorHAnsi"/>
          <w:b/>
          <w:bCs/>
          <w:caps/>
          <w:color w:val="000000" w:themeColor="text1"/>
          <w:sz w:val="29"/>
          <w:szCs w:val="29"/>
          <w:lang w:eastAsia="pt-BR"/>
        </w:rPr>
        <w:t>2022</w:t>
      </w:r>
      <w:proofErr w:type="gramEnd"/>
    </w:p>
    <w:p w:rsidR="00226DEC" w:rsidRPr="00226DEC" w:rsidRDefault="00226DEC" w:rsidP="00226DEC">
      <w:pPr>
        <w:shd w:val="clear" w:color="auto" w:fill="FFFFFF"/>
        <w:spacing w:after="450" w:line="240" w:lineRule="auto"/>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Institui o Programa de Simplificação do Microcrédito Digital para Empreendedores (SIM Digital); promove alterações na gestão e nos procedimentos de recolhimento do Fundo de Garantia do Tempo de Serviço (FGTS); altera a</w:t>
      </w:r>
      <w:r w:rsidRPr="00226DEC">
        <w:rPr>
          <w:rFonts w:eastAsia="Times New Roman" w:cstheme="minorHAnsi"/>
          <w:color w:val="000000" w:themeColor="text1"/>
          <w:sz w:val="24"/>
          <w:szCs w:val="24"/>
          <w:lang w:eastAsia="pt-BR"/>
        </w:rPr>
        <w:t xml:space="preserve"> </w:t>
      </w:r>
      <w:r w:rsidRPr="00226DEC">
        <w:rPr>
          <w:rFonts w:eastAsia="Times New Roman" w:cstheme="minorHAnsi"/>
          <w:color w:val="000000" w:themeColor="text1"/>
          <w:sz w:val="24"/>
          <w:szCs w:val="24"/>
          <w:lang w:eastAsia="pt-BR"/>
        </w:rPr>
        <w:t xml:space="preserve">Consolidação das Leis do Trabalho (CLT), aprovada pelo Decreto-Lei nº 5.452, de 1º de maio de 1943, e as Leis </w:t>
      </w:r>
      <w:proofErr w:type="spellStart"/>
      <w:r w:rsidRPr="00226DEC">
        <w:rPr>
          <w:rFonts w:eastAsia="Times New Roman" w:cstheme="minorHAnsi"/>
          <w:color w:val="000000" w:themeColor="text1"/>
          <w:sz w:val="24"/>
          <w:szCs w:val="24"/>
          <w:lang w:eastAsia="pt-BR"/>
        </w:rPr>
        <w:t>nºs</w:t>
      </w:r>
      <w:proofErr w:type="spellEnd"/>
      <w:r w:rsidRPr="00226DEC">
        <w:rPr>
          <w:rFonts w:eastAsia="Times New Roman" w:cstheme="minorHAnsi"/>
          <w:color w:val="000000" w:themeColor="text1"/>
          <w:sz w:val="24"/>
          <w:szCs w:val="24"/>
          <w:lang w:eastAsia="pt-BR"/>
        </w:rPr>
        <w:t xml:space="preserve"> 8.212, de 24 de julho de 1991, 11.196, de 21 de novembro de 2005, 8.036, de 11 de maio de 1990, 13.636, de 20 de março de 2018, e 14.118, de 12 de janeiro de 2021; e revoga dispositivo da Lei nº 8.213, de 24 de julho de 1991.</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b/>
          <w:bCs/>
          <w:color w:val="000000" w:themeColor="text1"/>
          <w:sz w:val="24"/>
          <w:szCs w:val="24"/>
          <w:lang w:eastAsia="pt-BR"/>
        </w:rPr>
        <w:t>O PRESIDENTE DA REPÚBLICA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lastRenderedPageBreak/>
        <w:t>Faço saber que o Congresso Nacional decreta e eu sanciono a seguinte Lei:</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Art. 1º Esta Lei institui o Programa de Simplificação do Microcrédito Digital para Empreendedores (SIM Digital) e promove alterações na gestão e nos procedimentos de recolhimento do Fundo de Garantia do Tempo de Serviço (FGTS), bem como altera a Consolidação das Leis do Trabalho (CLT), aprovada pelo Decreto-Lei nº 5.452, de 1º de maio de 1943, e as Leis </w:t>
      </w:r>
      <w:proofErr w:type="spellStart"/>
      <w:r w:rsidRPr="00226DEC">
        <w:rPr>
          <w:rFonts w:eastAsia="Times New Roman" w:cstheme="minorHAnsi"/>
          <w:color w:val="000000" w:themeColor="text1"/>
          <w:sz w:val="24"/>
          <w:szCs w:val="24"/>
          <w:lang w:eastAsia="pt-BR"/>
        </w:rPr>
        <w:t>nºs</w:t>
      </w:r>
      <w:proofErr w:type="spellEnd"/>
      <w:r w:rsidRPr="00226DEC">
        <w:rPr>
          <w:rFonts w:eastAsia="Times New Roman" w:cstheme="minorHAnsi"/>
          <w:color w:val="000000" w:themeColor="text1"/>
          <w:sz w:val="24"/>
          <w:szCs w:val="24"/>
          <w:lang w:eastAsia="pt-BR"/>
        </w:rPr>
        <w:t xml:space="preserve"> 8.212, de 24 de julho de 1991, 11.196, de 21 de novembro de 2005, 8.036, de 11 de maio de 1990, 13.636, de 20 de março de 2018, e 14.118, de 12 de janeiro de 2021, para estabelecer medidas de estímulo ao empreendedorismo popular e à formalização dos pequenos negócios.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CAPÍTULO I</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DO PROGRAMA DE SIMPLIFICAÇÃO DO MICROCRÉDITO DIGITAL PARA EMPREENDEDORES (SIM DIGITAL)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Art. 2ºFica instituído o Programa de Simplificação do Microcrédito Digital para Empreendedores (SIM Digital), vinculado ao Ministério do Trabalho e Previdência, com os seguintes objetivos: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criar incentivos à formalização do trabalho e ao empreendedorismo;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 - incentivar a inclusão financeira e o acesso ao crédito para empreendedores excluídos do sistema financeiro;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III - ampliar os mecanismos de garantia para a concessão de microcrédito produtivo para empreendedores, inclusive por meio do Programa Nacional de Microcrédito Produtivo Orientado (PNMPO), instituído pela Lei nº 13.636, de 20 de março de 2018.</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Art. 3º As operações de microcrédito no âmbito do SIM Digital serão concedidas exclusivamente a pessoas naturais e a microempreendedores individuais que não tenham, em 31 de janeiro de 2022, operações de crédito ativas na pesquisa disponível no Sistema de Informações de Créditos disponibilizado pelo Banco Central do Brasil, na forma estabelecida em ato do Ministro de Estado do Trabalho e Previdência.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1º As operações de microcrédito concedidas no âmbito do SIM Digital serão destinadas 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pessoas naturais que exerçam alguma atividade produtiva ou de prestação de serviços, urbana ou rural, de forma individual ou coletiva;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 - pessoas naturais e microempreendedores individuais no âmbito do PNMPO;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III - mulheres, em caráter preferencial, até que se atinja a proporção de, no mínimo, 50% (cinquenta por cento).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 2º A primeira linha de crédito a ser concedida ao </w:t>
      </w:r>
      <w:proofErr w:type="gramStart"/>
      <w:r w:rsidRPr="00226DEC">
        <w:rPr>
          <w:rFonts w:eastAsia="Times New Roman" w:cstheme="minorHAnsi"/>
          <w:color w:val="000000" w:themeColor="text1"/>
          <w:sz w:val="24"/>
          <w:szCs w:val="24"/>
          <w:lang w:eastAsia="pt-BR"/>
        </w:rPr>
        <w:t>beneficiário pessoa</w:t>
      </w:r>
      <w:proofErr w:type="gramEnd"/>
      <w:r w:rsidRPr="00226DEC">
        <w:rPr>
          <w:rFonts w:eastAsia="Times New Roman" w:cstheme="minorHAnsi"/>
          <w:color w:val="000000" w:themeColor="text1"/>
          <w:sz w:val="24"/>
          <w:szCs w:val="24"/>
          <w:lang w:eastAsia="pt-BR"/>
        </w:rPr>
        <w:t xml:space="preserve"> natural corresponderá ao valor máximo de R$ 1.500,00 (mil e quinhentos reais) e, aos microempreendedores individuais, de R$ 4.500,00 (quatro mil e quinhentos reais), considerada a soma de todos os contratos de operação, ativos e inativos, efetuados no âmbito do SIM Digital.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lastRenderedPageBreak/>
        <w:t xml:space="preserve">§ 3º As linhas de créditos subsequentes somente poderão ser concedidas para microempreendedores individuais que tenham recebido </w:t>
      </w:r>
      <w:proofErr w:type="gramStart"/>
      <w:r w:rsidRPr="00226DEC">
        <w:rPr>
          <w:rFonts w:eastAsia="Times New Roman" w:cstheme="minorHAnsi"/>
          <w:color w:val="000000" w:themeColor="text1"/>
          <w:sz w:val="24"/>
          <w:szCs w:val="24"/>
          <w:lang w:eastAsia="pt-BR"/>
        </w:rPr>
        <w:t>qualificação técnico-profissional, na forma estabelecida em ato do Ministro de Estado do Trabalho e Previdência</w:t>
      </w:r>
      <w:proofErr w:type="gramEnd"/>
      <w:r w:rsidRPr="00226DEC">
        <w:rPr>
          <w:rFonts w:eastAsia="Times New Roman" w:cstheme="minorHAnsi"/>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Art. 4º As carteiras comerciais de operações de crédito contratadas por meio das instituições financeiras participantes do SIM Digital poderão dispor de instrumentos de garantia mantidos por fundos garantidores de operações de </w:t>
      </w:r>
      <w:proofErr w:type="spellStart"/>
      <w:r w:rsidRPr="00226DEC">
        <w:rPr>
          <w:rFonts w:eastAsia="Times New Roman" w:cstheme="minorHAnsi"/>
          <w:color w:val="000000" w:themeColor="text1"/>
          <w:sz w:val="24"/>
          <w:szCs w:val="24"/>
          <w:lang w:eastAsia="pt-BR"/>
        </w:rPr>
        <w:t>microfinanças</w:t>
      </w:r>
      <w:proofErr w:type="spellEnd"/>
      <w:r w:rsidRPr="00226DEC">
        <w:rPr>
          <w:rFonts w:eastAsia="Times New Roman" w:cstheme="minorHAnsi"/>
          <w:color w:val="000000" w:themeColor="text1"/>
          <w:sz w:val="24"/>
          <w:szCs w:val="24"/>
          <w:lang w:eastAsia="pt-BR"/>
        </w:rPr>
        <w:t>, observado o disposto nesta Lei e nos regulamentos dos fundos.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1º O disposto nos §§ 3º e 6º do art. 9º da Lei nº 12.087, de 11 de novembro de 2009, não se aplica aos fundos garantidores nas contratações realizadas no âmbito do SIM Digital.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2º O valor não utilizado para garantia das operações contratadas no âmbito do SIM Digital e os valores recuperados e a recuperar, na hipótese de inadimplência, para os quais houver sido concedida a honra, constituem direitos dos cotistas, na forma estabelecida no regulamento e no estatuto dos fundos garantidores.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3º Os fundos garantidores responderão por suas obrigações com os bens e direitos alocados para a finalidade do SIM Digital.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4º O cotista ou os seus agentes públicos não responderão por qualquer obrigação ou eventual prejuízo do fundo garantidor, exceto o cotista pela integralização das cotas que subscrever.</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5º Os estatutos dos fundos garantidores que oferecerem garantias no âmbito do SIM Digital deverão prever:</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as operações passíveis de honra de garantia;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 - a exigência ou não de garantias mínimas para operações às quais dará cobertura;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III - a competência para a instituição administradora </w:t>
      </w:r>
      <w:proofErr w:type="gramStart"/>
      <w:r w:rsidRPr="00226DEC">
        <w:rPr>
          <w:rFonts w:eastAsia="Times New Roman" w:cstheme="minorHAnsi"/>
          <w:color w:val="000000" w:themeColor="text1"/>
          <w:sz w:val="24"/>
          <w:szCs w:val="24"/>
          <w:lang w:eastAsia="pt-BR"/>
        </w:rPr>
        <w:t>do fundo deliberar</w:t>
      </w:r>
      <w:proofErr w:type="gramEnd"/>
      <w:r w:rsidRPr="00226DEC">
        <w:rPr>
          <w:rFonts w:eastAsia="Times New Roman" w:cstheme="minorHAnsi"/>
          <w:color w:val="000000" w:themeColor="text1"/>
          <w:sz w:val="24"/>
          <w:szCs w:val="24"/>
          <w:lang w:eastAsia="pt-BR"/>
        </w:rPr>
        <w:t xml:space="preserve"> sobre a gestão e a alienação dos bens e direitos do fundo e zelar pela manutenção de sua rentabilidade e liquidez;</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IV - a remuneração da instituição administradora do fundo;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V - os limites máximos de garantia prestada pelo fundo, respeitados os parâmetros estabelecidos nesta Lei;</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VI - a instituição de taxas de concessão de garantia e a sua forma de custeio;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VII - os limites máximos de cobertura de inadimplência, por agente financeiro, que poderão ser segregados por carteiras de operação, conforme os diferentes níveis de risco consolidados, considerados os fatores e as atenuantes aplicáveis, tais como garantias associadas, modalidades de aplicação, faixas de faturamento, renda bruta e tempo de experiência.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Art. 5ºFica autorizado o uso de recursos do FGTS para a aquisição de cotas em fundo garantidor de </w:t>
      </w:r>
      <w:proofErr w:type="spellStart"/>
      <w:r w:rsidRPr="00226DEC">
        <w:rPr>
          <w:rFonts w:eastAsia="Times New Roman" w:cstheme="minorHAnsi"/>
          <w:color w:val="000000" w:themeColor="text1"/>
          <w:sz w:val="24"/>
          <w:szCs w:val="24"/>
          <w:lang w:eastAsia="pt-BR"/>
        </w:rPr>
        <w:t>microfinanças</w:t>
      </w:r>
      <w:proofErr w:type="spellEnd"/>
      <w:r w:rsidRPr="00226DEC">
        <w:rPr>
          <w:rFonts w:eastAsia="Times New Roman" w:cstheme="minorHAnsi"/>
          <w:color w:val="000000" w:themeColor="text1"/>
          <w:sz w:val="24"/>
          <w:szCs w:val="24"/>
          <w:lang w:eastAsia="pt-BR"/>
        </w:rPr>
        <w:t xml:space="preserve">, destinado a mitigar os riscos das operações de </w:t>
      </w:r>
      <w:r w:rsidRPr="00226DEC">
        <w:rPr>
          <w:rFonts w:eastAsia="Times New Roman" w:cstheme="minorHAnsi"/>
          <w:color w:val="000000" w:themeColor="text1"/>
          <w:sz w:val="24"/>
          <w:szCs w:val="24"/>
          <w:lang w:eastAsia="pt-BR"/>
        </w:rPr>
        <w:lastRenderedPageBreak/>
        <w:t>microcrédito concedidas a pessoas naturais e a microempreendedores individuais, na forma prevista na Lei nº 8.036, de 11 de maio de 1990.</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 1º Os aportes de recursos oriundos do FGTS para utilização no SIM Digital serão </w:t>
      </w:r>
      <w:proofErr w:type="gramStart"/>
      <w:r w:rsidRPr="00226DEC">
        <w:rPr>
          <w:rFonts w:eastAsia="Times New Roman" w:cstheme="minorHAnsi"/>
          <w:color w:val="000000" w:themeColor="text1"/>
          <w:sz w:val="24"/>
          <w:szCs w:val="24"/>
          <w:lang w:eastAsia="pt-BR"/>
        </w:rPr>
        <w:t xml:space="preserve">efetuados exclusivamente no Fundo Garantidor de </w:t>
      </w:r>
      <w:proofErr w:type="spellStart"/>
      <w:r w:rsidRPr="00226DEC">
        <w:rPr>
          <w:rFonts w:eastAsia="Times New Roman" w:cstheme="minorHAnsi"/>
          <w:color w:val="000000" w:themeColor="text1"/>
          <w:sz w:val="24"/>
          <w:szCs w:val="24"/>
          <w:lang w:eastAsia="pt-BR"/>
        </w:rPr>
        <w:t>Microfinanças</w:t>
      </w:r>
      <w:proofErr w:type="spellEnd"/>
      <w:r w:rsidRPr="00226DEC">
        <w:rPr>
          <w:rFonts w:eastAsia="Times New Roman" w:cstheme="minorHAnsi"/>
          <w:color w:val="000000" w:themeColor="text1"/>
          <w:sz w:val="24"/>
          <w:szCs w:val="24"/>
          <w:lang w:eastAsia="pt-BR"/>
        </w:rPr>
        <w:t xml:space="preserve"> (FGM)</w:t>
      </w:r>
      <w:proofErr w:type="gramEnd"/>
      <w:r w:rsidRPr="00226DEC">
        <w:rPr>
          <w:rFonts w:eastAsia="Times New Roman" w:cstheme="minorHAnsi"/>
          <w:color w:val="000000" w:themeColor="text1"/>
          <w:sz w:val="24"/>
          <w:szCs w:val="24"/>
          <w:lang w:eastAsia="pt-BR"/>
        </w:rPr>
        <w:t>, constituído pela Caixa Econômica Federal, observado o disposto nos regulamentos aplicáveis.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2º Em relação aos recursos aportados pelo FGTS, o FGM não disporá de qualquer tipo de garantia ou aval por parte da União e responderá por suas obrigações contraídas no âmbito do SIM Digital até o limite do valor dos bens e direitos integrantes do seu patrimônio alocados para o Programa.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3º Em relação aos valores aportados pelo FGTS, a remuneração da Caixa Econômica Federal pela administração do FGM, calculada e cobrada mensalmente sobre os valores médios do saldo aportado no período de apuração, com pagamento no mês subsequente ao de referência, não poderá exceder o percentual de 1% (um por cento) ao ano.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4º O Presidente do Conselho Curador do FGTS designará representante para atuar em nome do FGTS perante o FGM.</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5º Nas carteiras de operações de microcrédito garantidas com recursos do FGTS, não serão incluídas novas operações de crédito com devedores inadimplentes para os quais já houver sido concedida a honra no âmbito do SIM Digital.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Art. 6º Poderão aderir ao SIM Digital </w:t>
      </w:r>
      <w:proofErr w:type="gramStart"/>
      <w:r w:rsidRPr="00226DEC">
        <w:rPr>
          <w:rFonts w:eastAsia="Times New Roman" w:cstheme="minorHAnsi"/>
          <w:color w:val="000000" w:themeColor="text1"/>
          <w:sz w:val="24"/>
          <w:szCs w:val="24"/>
          <w:lang w:eastAsia="pt-BR"/>
        </w:rPr>
        <w:t>as</w:t>
      </w:r>
      <w:proofErr w:type="gramEnd"/>
      <w:r w:rsidRPr="00226DEC">
        <w:rPr>
          <w:rFonts w:eastAsia="Times New Roman" w:cstheme="minorHAnsi"/>
          <w:color w:val="000000" w:themeColor="text1"/>
          <w:sz w:val="24"/>
          <w:szCs w:val="24"/>
          <w:lang w:eastAsia="pt-BR"/>
        </w:rPr>
        <w:t xml:space="preserve"> instituições financeiras públicas e privadas autorizadas a funcionar pelo Banco Central do Brasil, as quais poderão realizar operações de crédito no âmbito do Programa, observados os seguintes requisitos: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 - taxa de </w:t>
      </w:r>
      <w:proofErr w:type="gramStart"/>
      <w:r w:rsidRPr="00226DEC">
        <w:rPr>
          <w:rFonts w:eastAsia="Times New Roman" w:cstheme="minorHAnsi"/>
          <w:color w:val="000000" w:themeColor="text1"/>
          <w:sz w:val="24"/>
          <w:szCs w:val="24"/>
          <w:lang w:eastAsia="pt-BR"/>
        </w:rPr>
        <w:t>juros correspondente a 90% (noventa por cento) da taxa máxima permitida pelo Conselho Monetário Nacional (CMN) para operações de microcrédito</w:t>
      </w:r>
      <w:proofErr w:type="gramEnd"/>
      <w:r w:rsidRPr="00226DEC">
        <w:rPr>
          <w:rFonts w:eastAsia="Times New Roman" w:cstheme="minorHAnsi"/>
          <w:color w:val="000000" w:themeColor="text1"/>
          <w:sz w:val="24"/>
          <w:szCs w:val="24"/>
          <w:lang w:eastAsia="pt-BR"/>
        </w:rPr>
        <w:t>; e</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 - prazo de até 24 (vinte e quatro) meses para o pagamento.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1º Os créditos concedidos no âmbito do SIM Digital são destinados ao financiamento das atividades produtivas, nos termos do art. 3º desta Lei, vedada a sua destinação para a liquidação de operações de crédito preexistentes na instituição financeira.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2º É vedada a celebração do contrato de empréstimo de que trata esta Lei com pessoas naturais ou microempreendedores individuais que possuam condenação relacionada a trabalho em condições análogas às de escravo ou a trabalho infantil.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3º É permitida às instituições financeiras participantes do SIM Digital a vinculação de garantias às operações de crédito, inclusive o aval de terceiros, na forma individual ou solidária.</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 4º Fica autorizada a vinculação do direito previsto no inciso XX </w:t>
      </w:r>
      <w:proofErr w:type="spellStart"/>
      <w:r w:rsidRPr="00226DEC">
        <w:rPr>
          <w:rFonts w:eastAsia="Times New Roman" w:cstheme="minorHAnsi"/>
          <w:color w:val="000000" w:themeColor="text1"/>
          <w:sz w:val="24"/>
          <w:szCs w:val="24"/>
          <w:lang w:eastAsia="pt-BR"/>
        </w:rPr>
        <w:t>do</w:t>
      </w:r>
      <w:r w:rsidRPr="00226DEC">
        <w:rPr>
          <w:rFonts w:eastAsia="Times New Roman" w:cstheme="minorHAnsi"/>
          <w:b/>
          <w:bCs/>
          <w:color w:val="000000" w:themeColor="text1"/>
          <w:sz w:val="24"/>
          <w:szCs w:val="24"/>
          <w:lang w:eastAsia="pt-BR"/>
        </w:rPr>
        <w:t>caput</w:t>
      </w:r>
      <w:r w:rsidRPr="00226DEC">
        <w:rPr>
          <w:rFonts w:eastAsia="Times New Roman" w:cstheme="minorHAnsi"/>
          <w:color w:val="000000" w:themeColor="text1"/>
          <w:sz w:val="24"/>
          <w:szCs w:val="24"/>
          <w:lang w:eastAsia="pt-BR"/>
        </w:rPr>
        <w:t>do</w:t>
      </w:r>
      <w:proofErr w:type="spellEnd"/>
      <w:r w:rsidRPr="00226DEC">
        <w:rPr>
          <w:rFonts w:eastAsia="Times New Roman" w:cstheme="minorHAnsi"/>
          <w:color w:val="000000" w:themeColor="text1"/>
          <w:sz w:val="24"/>
          <w:szCs w:val="24"/>
          <w:lang w:eastAsia="pt-BR"/>
        </w:rPr>
        <w:t xml:space="preserve"> art. 20 da Lei nº 8.036, de 11 de maio de 1990, do tomador de crédito ou </w:t>
      </w:r>
      <w:r w:rsidRPr="00226DEC">
        <w:rPr>
          <w:rFonts w:eastAsia="Times New Roman" w:cstheme="minorHAnsi"/>
          <w:color w:val="000000" w:themeColor="text1"/>
          <w:sz w:val="24"/>
          <w:szCs w:val="24"/>
          <w:lang w:eastAsia="pt-BR"/>
        </w:rPr>
        <w:lastRenderedPageBreak/>
        <w:t>de seu avalista direto ou solidário como garantia acessória nas operações de microcrédito que compõem as carteiras garantidas pelo FGM com recursos do FGTS, na forma estabelecida na referida Lei.</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5º É permitida às instituições financeiras participantes do SIM Digital a cobrança de comissão de concessão de garantias, em nome dos fundos garantidores com os quais firmarem contratos de cobertura, inclusive mediante a sua inclusão no valor total da operação.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Art. 7º As instituições financeiras que aderirem ao SIM Digital e cumprirem as condições estabelecidas nesta Lei e nos atos complementares editados pelo Ministro de Estado do Trabalho e Previdência poderão requerer a garantia dos fundos garantidores, observado o disposto nos regulamentos aplicáveis.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1º Para fins de monitoramento e avaliação da consecução dos objetivos do SIM Digital e de efetividade da política pública, observado o disposto na Lei nº 13.709, de 14 de agosto de 2018, as instituições financeiras participantes disponibilizarão ao Ministério do Trabalho e Previdência as bases de dados dos beneficiários do SIM Digital com, no mínimo, as seguintes informações: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o número de inscrição no:</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a) Cadastro de Pessoas Físicas (CPF); </w:t>
      </w:r>
      <w:proofErr w:type="gramStart"/>
      <w:r w:rsidRPr="00226DEC">
        <w:rPr>
          <w:rFonts w:eastAsia="Times New Roman" w:cstheme="minorHAnsi"/>
          <w:color w:val="000000" w:themeColor="text1"/>
          <w:sz w:val="24"/>
          <w:szCs w:val="24"/>
          <w:lang w:eastAsia="pt-BR"/>
        </w:rPr>
        <w:t>ou</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b) Cadastro Nacional da Pessoa Jurídica (CNPJ);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 - a discriminação dos montantes contratados nas operações vinculadas às carteiras garantidas com recursos do FGTS.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2º As instituições financeiras participantes do SIM Digital poderão solicitar a cobertura da garantia a ser prestada pelos fundos garantidores, observados o disposto nesta Lei e os seguintes parâmetros: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cobertura de até 80% (oitenta por cento) do valor desembolsado em cada operação incluída nas carteiras garantidas;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 - limite de cobertura de 75% (setenta e cinco por cento) do valor total de desembolsos efetuados nas operações da carteira à qual a garantia esteja vinculada, observadas as atenuantes de risco aplicadas;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III - segregação de carteiras de operações com agrupamento conforme os diferentes níveis de risco consolidados, na forma estabelecida nos regulamentos dos fundos.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3º As instituições financeiras participantes do SIM Digital solicitarão o limite individual de cobertura e o de garantia do principal da carteira em parâmetros de cobertura inferiores ao estabelecido no § 2º deste artigo sempre que a composição de preço e risco da carteira, em função da segregação aplicável, indicar essa possibilidade, na forma estabelecida nos estatutos e nos regulamentos dos fundos.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 4º Nas garantias prestadas pelos fundos garantidores, o limite global a ser honrado às instituições financeiras no âmbito do SIM Digital fica limitado ao montante aportado pelos cotistas para o atendimento do Programa, acrescido de </w:t>
      </w:r>
      <w:r w:rsidRPr="00226DEC">
        <w:rPr>
          <w:rFonts w:eastAsia="Times New Roman" w:cstheme="minorHAnsi"/>
          <w:color w:val="000000" w:themeColor="text1"/>
          <w:sz w:val="24"/>
          <w:szCs w:val="24"/>
          <w:lang w:eastAsia="pt-BR"/>
        </w:rPr>
        <w:lastRenderedPageBreak/>
        <w:t>eventual saldo positivo entre receitas e despesas do fundo, distribuídas na proporção de suas cotas.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5º No cálculo de aplicação dos parâmetros estabelecidos nos incisos I e II do § 2º deste artigo, os fundos garantidores: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considerarão apenas o valor do saldo principal referente às parcelas não quitadas;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 - desconsiderarão os valores de juros, multas e mora que tenham incidido sobre o saldo inadimplente;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III - observarão o disposto no art. 4º desta Lei.</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Art. 8ºPara fins de concessão de crédito no âmbito do SIM Digital, as instituições financeiras participantes ficam dispensadas de observar, até 31 de dezembro de 2022, em relação aos tomadores das operações de microcrédito, as seguintes disposições: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 - inciso IV do § 1º do art. 7º da Lei nº 4.737, de 15 de julho de 1965 (Código Eleitoral);</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II - art. 10 da Lei nº 8.870, de 15 de abril de 1994;</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III - art. 1º da Lei nº 9.012, de 30 de março de 1995; </w:t>
      </w:r>
      <w:proofErr w:type="gramStart"/>
      <w:r w:rsidRPr="00226DEC">
        <w:rPr>
          <w:rFonts w:eastAsia="Times New Roman" w:cstheme="minorHAnsi"/>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IV - art. 6º da Lei nº 10.522, de 19 de julho de 2002.</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xml:space="preserve">§ 1º A dispensa de que trata </w:t>
      </w:r>
      <w:proofErr w:type="spellStart"/>
      <w:r w:rsidRPr="00226DEC">
        <w:rPr>
          <w:rFonts w:eastAsia="Times New Roman" w:cstheme="minorHAnsi"/>
          <w:color w:val="000000" w:themeColor="text1"/>
          <w:sz w:val="24"/>
          <w:szCs w:val="24"/>
          <w:lang w:eastAsia="pt-BR"/>
        </w:rPr>
        <w:t>o</w:t>
      </w:r>
      <w:r w:rsidRPr="00226DEC">
        <w:rPr>
          <w:rFonts w:eastAsia="Times New Roman" w:cstheme="minorHAnsi"/>
          <w:b/>
          <w:bCs/>
          <w:color w:val="000000" w:themeColor="text1"/>
          <w:sz w:val="24"/>
          <w:szCs w:val="24"/>
          <w:lang w:eastAsia="pt-BR"/>
        </w:rPr>
        <w:t>caput</w:t>
      </w:r>
      <w:r w:rsidRPr="00226DEC">
        <w:rPr>
          <w:rFonts w:eastAsia="Times New Roman" w:cstheme="minorHAnsi"/>
          <w:color w:val="000000" w:themeColor="text1"/>
          <w:sz w:val="24"/>
          <w:szCs w:val="24"/>
          <w:lang w:eastAsia="pt-BR"/>
        </w:rPr>
        <w:t>deste</w:t>
      </w:r>
      <w:proofErr w:type="spellEnd"/>
      <w:r w:rsidRPr="00226DEC">
        <w:rPr>
          <w:rFonts w:eastAsia="Times New Roman" w:cstheme="minorHAnsi"/>
          <w:color w:val="000000" w:themeColor="text1"/>
          <w:sz w:val="24"/>
          <w:szCs w:val="24"/>
          <w:lang w:eastAsia="pt-BR"/>
        </w:rPr>
        <w:t xml:space="preserve"> artigo aplica-se às instituições financeiras públicas federais, observado o disposto na Lei nº 14.194, de 20 de agosto de 2021.</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2º Na concessão de crédito no âmbito do SIM Digital, somente poderá ser exigida a garantia pessoal do proponente em montante igual ao empréstimo contratado acrescido dos encargos, permitida a apresentação, pelo tomador, de garantias de aval de terceiros.</w:t>
      </w:r>
    </w:p>
    <w:p w:rsidR="00226DEC" w:rsidRPr="00226DEC" w:rsidRDefault="00226DEC" w:rsidP="00226DEC">
      <w:pPr>
        <w:shd w:val="clear" w:color="auto" w:fill="FFFFFF"/>
        <w:spacing w:after="150" w:line="240" w:lineRule="auto"/>
        <w:ind w:firstLine="1200"/>
        <w:jc w:val="both"/>
        <w:rPr>
          <w:rFonts w:eastAsia="Times New Roman" w:cstheme="minorHAnsi"/>
          <w:color w:val="000000" w:themeColor="text1"/>
          <w:sz w:val="24"/>
          <w:szCs w:val="24"/>
          <w:lang w:eastAsia="pt-BR"/>
        </w:rPr>
      </w:pPr>
      <w:r w:rsidRPr="00226DEC">
        <w:rPr>
          <w:rFonts w:eastAsia="Times New Roman" w:cstheme="minorHAnsi"/>
          <w:color w:val="000000" w:themeColor="text1"/>
          <w:sz w:val="24"/>
          <w:szCs w:val="24"/>
          <w:lang w:eastAsia="pt-BR"/>
        </w:rPr>
        <w:t>§ 3º Na hipótese de inadimplência, as garantias acessórias vinculadas às operações, tais como aval de terceiros ou liquidez, deverão ser acionadas anteriormente às solicitações de honra aos fundos garantidores.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eastAsia="Times New Roman" w:cstheme="minorHAnsi"/>
          <w:color w:val="000000" w:themeColor="text1"/>
          <w:sz w:val="24"/>
          <w:szCs w:val="24"/>
          <w:lang w:eastAsia="pt-BR"/>
        </w:rPr>
        <w:t xml:space="preserve">Art. 9º Na hipótese de inadimplemento do contratante, as instituições financeiras participantes do SIM Digital farão a cobrança da dívida, </w:t>
      </w:r>
      <w:r w:rsidRPr="00226DEC">
        <w:rPr>
          <w:rFonts w:ascii="Arial" w:eastAsia="Times New Roman" w:hAnsi="Arial" w:cs="Arial"/>
          <w:color w:val="000000" w:themeColor="text1"/>
          <w:sz w:val="24"/>
          <w:szCs w:val="24"/>
          <w:lang w:eastAsia="pt-BR"/>
        </w:rPr>
        <w:t>em conformidade com as suas políticas de crédito e com as normas dos fundos garantidores, em benefício dos quais recolherão os valores recuperados, relativos a cada operação, na proporção do saldo devedor honrado pelos fundos.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 Na cobrança do crédito inadimplido, não será admitida, por parte das instituições financeiras participantes do SIM Digital, a adoção de procedimentos para recuperação de crédito menos rigorosos do que aqueles usualmente empregados em suas políticas de cobrança e recuperação de 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2º As despesas necessárias à recuperação dos créditos inadimplidos correrão à conta das instituições financeiras participantes do SIM Digital.</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3º As instituições financeiras participantes do SIM Digital, em conformidade com as suas políticas de crédito, deverão empregar os melhores esforços e adotar os procedimentos necessários à recuperação dos créditos no âmbito do Programa e não poderão interromper ou negligenciar o seu acompanhamento.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4º As instituições financeiras participantes do SIM Digital serão responsáveis pela veracidade das informações fornecidas e pela exatidão dos valores a serem eventualmente reembolsados.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5º Observado o disposto nos regulamentos dos fundos garantidores, as instituições financeiras participantes do SIM Digital poderão, após comprovadamente envidados os esforços de cobrança dos créditos inadimplidos e decorrido o prazo mínimo de 350 (trezentos e cinquenta) dias, contado da data da ocorrência do não pagamento, solicitar a honra ao fundo garantidor.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6º Os créditos honrados e eventualmente não recuperados serão leiloados pelos agentes financeiros no prazo de até 18 (dezoito) meses, contado da data da prestação da garantia, observadas as condições estabelecidas nos regulamentos dos fundos garantidores.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7º Decorrido o prazo previsto no § 6º deste artigo, os créditos não arrematados serão oferecidos novamente em leilão no prazo de até </w:t>
      </w:r>
      <w:proofErr w:type="gramStart"/>
      <w:r w:rsidRPr="00226DEC">
        <w:rPr>
          <w:rFonts w:ascii="Arial" w:eastAsia="Times New Roman" w:hAnsi="Arial" w:cs="Arial"/>
          <w:color w:val="000000" w:themeColor="text1"/>
          <w:sz w:val="24"/>
          <w:szCs w:val="24"/>
          <w:lang w:eastAsia="pt-BR"/>
        </w:rPr>
        <w:t>4</w:t>
      </w:r>
      <w:proofErr w:type="gramEnd"/>
      <w:r w:rsidRPr="00226DEC">
        <w:rPr>
          <w:rFonts w:ascii="Arial" w:eastAsia="Times New Roman" w:hAnsi="Arial" w:cs="Arial"/>
          <w:color w:val="000000" w:themeColor="text1"/>
          <w:sz w:val="24"/>
          <w:szCs w:val="24"/>
          <w:lang w:eastAsia="pt-BR"/>
        </w:rPr>
        <w:t xml:space="preserve"> (quatro) meses e poderão ser alienados àquele que oferecer o maior lance, independentemente do valor de avaliação.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CAPÍTULO II</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DO APRIMORAMENTO DA GESTÃO E DOS PROCEDIMENTOS DE RECOLHIMENTO DO FUNDO DE GARANTIA DO TEMPO DE SERVIÇO (FGTS) E DO EMPREGO DOS RECURSOS DO FUNDO PARA A AQUISIÇÃO DE COTAS DE FUNDOS GARANTIDORES DE 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10.</w:t>
      </w:r>
      <w:proofErr w:type="gramEnd"/>
      <w:r w:rsidRPr="00226DEC">
        <w:rPr>
          <w:rFonts w:ascii="Arial" w:eastAsia="Times New Roman" w:hAnsi="Arial" w:cs="Arial"/>
          <w:color w:val="000000" w:themeColor="text1"/>
          <w:sz w:val="24"/>
          <w:szCs w:val="24"/>
          <w:lang w:eastAsia="pt-BR"/>
        </w:rPr>
        <w:t>Fica o empregador doméstico obrigado 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pagar a remuneração devida ao empregado doméstico até o sétimo dia do mês seguinte ao da competência;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arrecadar e recolher a contribuição prevista no inciso 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34 da Lei Complementar nº 150, de 1º de junho de 2015, e a arrecadar e recolher as contribuições, os depósitos e o imposto a seu cargo de que tratam os incisos II, III, IV, V e VI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34 da Lei Complementar nº 150, de 1º de junho de 2015, até o vigésimo dia do mês seguinte ao da competência.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1º Os valores previstos nos incisos I, II, III e VI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34 da Lei Complementar nº 150, de 1º de junho de 2015, não recolhidos até a data de vencimento ficarão sujeitos à incidência de encargos legais na forma prevista na legislação do imposto sobre a renda.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xml:space="preserve">§ 2º Os valores previstos nos incisos IV e 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34 da Lei Complementar nº 150, de 1º de junho de 2015, referentes ao FGTS não recolhidos até a data de vencimento serão corrigidos e terão a incidência de multa, conforme disposto na Lei nº 8.036, de 11 de maio de 1990.</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11.</w:t>
      </w:r>
      <w:proofErr w:type="gramEnd"/>
      <w:r w:rsidRPr="00226DEC">
        <w:rPr>
          <w:rFonts w:ascii="Arial" w:eastAsia="Times New Roman" w:hAnsi="Arial" w:cs="Arial"/>
          <w:color w:val="000000" w:themeColor="text1"/>
          <w:sz w:val="24"/>
          <w:szCs w:val="24"/>
          <w:lang w:eastAsia="pt-BR"/>
        </w:rPr>
        <w:t>A Lei nº 8.212, de 24 de julho de 1991, passa a vigorar com as seguintes alterações: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30</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 - o empregador doméstico fica obrigado a arrecadar e a recolher a contribuição do segurado empregado a seu serviço e a parcela a seu cargo, até o vigésimo dia do mês seguinte ao da competência;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32-C</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3º O segurado especial de que trata </w:t>
      </w:r>
      <w:proofErr w:type="spellStart"/>
      <w:r w:rsidRPr="00226DEC">
        <w:rPr>
          <w:rFonts w:ascii="Arial" w:eastAsia="Times New Roman" w:hAnsi="Arial" w:cs="Arial"/>
          <w:color w:val="000000" w:themeColor="text1"/>
          <w:sz w:val="24"/>
          <w:szCs w:val="24"/>
          <w:lang w:eastAsia="pt-BR"/>
        </w:rPr>
        <w:t>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fica obrigado a arrecadar, até o vigésimo dia do mês seguinte ao da competência: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as contribuições previstas nos incisos X, XII e XIII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30 desta Lei;</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os valores referentes ao FGTS;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os encargos trabalhistas sob a sua responsabilidade.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12.</w:t>
      </w:r>
      <w:proofErr w:type="gramEnd"/>
      <w:r w:rsidRPr="00226DEC">
        <w:rPr>
          <w:rFonts w:ascii="Arial" w:eastAsia="Times New Roman" w:hAnsi="Arial" w:cs="Arial"/>
          <w:color w:val="000000" w:themeColor="text1"/>
          <w:sz w:val="24"/>
          <w:szCs w:val="24"/>
          <w:lang w:eastAsia="pt-BR"/>
        </w:rPr>
        <w:t>O art. 70 da Lei nº 11.196, de 21 de novembro de 2005, passa a vigorar com a seguinte alteração: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70</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d) até o vigésimo dia do mês subsequente ao mês de ocorrência dos fatos geradores, no caso de pagamento de rendimentos provenientes do trabalho assalariado a empregado doméstico;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xml:space="preserve">Art. </w:t>
      </w:r>
      <w:proofErr w:type="gramStart"/>
      <w:r w:rsidRPr="00226DEC">
        <w:rPr>
          <w:rFonts w:ascii="Arial" w:eastAsia="Times New Roman" w:hAnsi="Arial" w:cs="Arial"/>
          <w:color w:val="000000" w:themeColor="text1"/>
          <w:sz w:val="24"/>
          <w:szCs w:val="24"/>
          <w:lang w:eastAsia="pt-BR"/>
        </w:rPr>
        <w:t>13.</w:t>
      </w:r>
      <w:proofErr w:type="gramEnd"/>
      <w:r w:rsidRPr="00226DEC">
        <w:rPr>
          <w:rFonts w:ascii="Arial" w:eastAsia="Times New Roman" w:hAnsi="Arial" w:cs="Arial"/>
          <w:color w:val="000000" w:themeColor="text1"/>
          <w:sz w:val="24"/>
          <w:szCs w:val="24"/>
          <w:lang w:eastAsia="pt-BR"/>
        </w:rPr>
        <w:t>A Consolidação das Leis do Trabalho (CLT), aprovada pelo Decreto-Lei nº 5.452, de 1º de maio de 1943, passa a vigorar com as seguintes alterações: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29-A. O empregador que infringir o disposto </w:t>
      </w:r>
      <w:proofErr w:type="spellStart"/>
      <w:r w:rsidRPr="00226DEC">
        <w:rPr>
          <w:rFonts w:ascii="Arial" w:eastAsia="Times New Roman" w:hAnsi="Arial" w:cs="Arial"/>
          <w:color w:val="000000" w:themeColor="text1"/>
          <w:sz w:val="24"/>
          <w:szCs w:val="24"/>
          <w:lang w:eastAsia="pt-BR"/>
        </w:rPr>
        <w:t>no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e</w:t>
      </w:r>
      <w:proofErr w:type="spellEnd"/>
      <w:r w:rsidRPr="00226DEC">
        <w:rPr>
          <w:rFonts w:ascii="Arial" w:eastAsia="Times New Roman" w:hAnsi="Arial" w:cs="Arial"/>
          <w:color w:val="000000" w:themeColor="text1"/>
          <w:sz w:val="24"/>
          <w:szCs w:val="24"/>
          <w:lang w:eastAsia="pt-BR"/>
        </w:rPr>
        <w:t xml:space="preserve"> no § 1º do art. 29 desta Consolidação ficará sujeito </w:t>
      </w:r>
      <w:proofErr w:type="gramStart"/>
      <w:r w:rsidRPr="00226DEC">
        <w:rPr>
          <w:rFonts w:ascii="Arial" w:eastAsia="Times New Roman" w:hAnsi="Arial" w:cs="Arial"/>
          <w:color w:val="000000" w:themeColor="text1"/>
          <w:sz w:val="24"/>
          <w:szCs w:val="24"/>
          <w:lang w:eastAsia="pt-BR"/>
        </w:rPr>
        <w:t>a</w:t>
      </w:r>
      <w:proofErr w:type="gramEnd"/>
      <w:r w:rsidRPr="00226DEC">
        <w:rPr>
          <w:rFonts w:ascii="Arial" w:eastAsia="Times New Roman" w:hAnsi="Arial" w:cs="Arial"/>
          <w:color w:val="000000" w:themeColor="text1"/>
          <w:sz w:val="24"/>
          <w:szCs w:val="24"/>
          <w:lang w:eastAsia="pt-BR"/>
        </w:rPr>
        <w:t xml:space="preserve"> multa no valor de R$ 3.000,00 (três mil reais) por empregado prejudicado, acrescido de igual valor em cada reincidência.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 No caso de microempresa ou de empresa de pequeno porte, o valor final da multa aplicada será de R$ 800,00 (oitocentos reais) por empregado prejudicado.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w:t>
      </w:r>
      <w:proofErr w:type="gramStart"/>
      <w:r w:rsidRPr="00226DEC">
        <w:rPr>
          <w:rFonts w:ascii="Arial" w:eastAsia="Times New Roman" w:hAnsi="Arial" w:cs="Arial"/>
          <w:color w:val="000000" w:themeColor="text1"/>
          <w:sz w:val="24"/>
          <w:szCs w:val="24"/>
          <w:lang w:eastAsia="pt-BR"/>
        </w:rPr>
        <w:t xml:space="preserve">2º A infração de que trata </w:t>
      </w:r>
      <w:proofErr w:type="spellStart"/>
      <w:r w:rsidRPr="00226DEC">
        <w:rPr>
          <w:rFonts w:ascii="Arial" w:eastAsia="Times New Roman" w:hAnsi="Arial" w:cs="Arial"/>
          <w:color w:val="000000" w:themeColor="text1"/>
          <w:sz w:val="24"/>
          <w:szCs w:val="24"/>
          <w:lang w:eastAsia="pt-BR"/>
        </w:rPr>
        <w:t>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constitui exceção ao critério da dupla visita."</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29-B. Na hipótese de não serem realizadas as anotações a que se refere o § 2º do art. 29 desta Consolidação, o empregador ficará sujeito </w:t>
      </w:r>
      <w:proofErr w:type="gramStart"/>
      <w:r w:rsidRPr="00226DEC">
        <w:rPr>
          <w:rFonts w:ascii="Arial" w:eastAsia="Times New Roman" w:hAnsi="Arial" w:cs="Arial"/>
          <w:color w:val="000000" w:themeColor="text1"/>
          <w:sz w:val="24"/>
          <w:szCs w:val="24"/>
          <w:lang w:eastAsia="pt-BR"/>
        </w:rPr>
        <w:t>a</w:t>
      </w:r>
      <w:proofErr w:type="gramEnd"/>
      <w:r w:rsidRPr="00226DEC">
        <w:rPr>
          <w:rFonts w:ascii="Arial" w:eastAsia="Times New Roman" w:hAnsi="Arial" w:cs="Arial"/>
          <w:color w:val="000000" w:themeColor="text1"/>
          <w:sz w:val="24"/>
          <w:szCs w:val="24"/>
          <w:lang w:eastAsia="pt-BR"/>
        </w:rPr>
        <w:t xml:space="preserve"> multa no valor de R$ 600,00 (seiscentos reais) por empregado prejudicado."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14.</w:t>
      </w:r>
      <w:proofErr w:type="gramEnd"/>
      <w:r w:rsidRPr="00226DEC">
        <w:rPr>
          <w:rFonts w:ascii="Arial" w:eastAsia="Times New Roman" w:hAnsi="Arial" w:cs="Arial"/>
          <w:color w:val="000000" w:themeColor="text1"/>
          <w:sz w:val="24"/>
          <w:szCs w:val="24"/>
          <w:lang w:eastAsia="pt-BR"/>
        </w:rPr>
        <w:t>A Lei nº 8.036, de 11 de maio de 1990, passa a vigorar com as seguintes alterações: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5º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estabelecer as diretrizes e os programas de alocação dos recursos do FGTS, de acordo com os critérios definidos nesta Lei, em conformidade com a política nacional de desenvolvimento urbano e as políticas setoriais de habitação popular, saneamento básico, microcrédito e infraestrutura </w:t>
      </w:r>
      <w:proofErr w:type="gramStart"/>
      <w:r w:rsidRPr="00226DEC">
        <w:rPr>
          <w:rFonts w:ascii="Arial" w:eastAsia="Times New Roman" w:hAnsi="Arial" w:cs="Arial"/>
          <w:color w:val="000000" w:themeColor="text1"/>
          <w:sz w:val="24"/>
          <w:szCs w:val="24"/>
          <w:lang w:eastAsia="pt-BR"/>
        </w:rPr>
        <w:t>urbana estabelecidas pelo governo federal</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XVII - estabelecer, em relação à autorização de aplicação de recursos do FGTS em fundos garantidores de crédito e sua regulamentação quanto às formas e condições: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 o valor da aplicação com fundamento em proposta elaborada pelo gestor da aplicação;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b) a cada </w:t>
      </w:r>
      <w:proofErr w:type="gramStart"/>
      <w:r w:rsidRPr="00226DEC">
        <w:rPr>
          <w:rFonts w:ascii="Arial" w:eastAsia="Times New Roman" w:hAnsi="Arial" w:cs="Arial"/>
          <w:color w:val="000000" w:themeColor="text1"/>
          <w:sz w:val="24"/>
          <w:szCs w:val="24"/>
          <w:lang w:eastAsia="pt-BR"/>
        </w:rPr>
        <w:t>3</w:t>
      </w:r>
      <w:proofErr w:type="gramEnd"/>
      <w:r w:rsidRPr="00226DEC">
        <w:rPr>
          <w:rFonts w:ascii="Arial" w:eastAsia="Times New Roman" w:hAnsi="Arial" w:cs="Arial"/>
          <w:color w:val="000000" w:themeColor="text1"/>
          <w:sz w:val="24"/>
          <w:szCs w:val="24"/>
          <w:lang w:eastAsia="pt-BR"/>
        </w:rPr>
        <w:t xml:space="preserve"> (três) anos, percentual mínimo do valor proposto para aplicação na política setorial do microcrédito, respeitado o piso de 30% (trinta por cento).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7º O limite de que trata o § 3º deste artigo será, em cada exercício, de até 0,06% (seis centésimos por cento) do valor dos ativos do FGTS ao final do exercício anterior e, até a publicação das demonstrações financeiras, esse limite será calculado a partir de estimativas divulgadas pelo Conselho Curador para o valor dos ativos do FGTS ao final daquele exercício.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xml:space="preserve">§ 10. O piso de que trata a alínea "b" do inciso XVII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poderá ser revisto pelo Conselho Curador a cada </w:t>
      </w:r>
      <w:proofErr w:type="gramStart"/>
      <w:r w:rsidRPr="00226DEC">
        <w:rPr>
          <w:rFonts w:ascii="Arial" w:eastAsia="Times New Roman" w:hAnsi="Arial" w:cs="Arial"/>
          <w:color w:val="000000" w:themeColor="text1"/>
          <w:sz w:val="24"/>
          <w:szCs w:val="24"/>
          <w:lang w:eastAsia="pt-BR"/>
        </w:rPr>
        <w:t>3</w:t>
      </w:r>
      <w:proofErr w:type="gramEnd"/>
      <w:r w:rsidRPr="00226DEC">
        <w:rPr>
          <w:rFonts w:ascii="Arial" w:eastAsia="Times New Roman" w:hAnsi="Arial" w:cs="Arial"/>
          <w:color w:val="000000" w:themeColor="text1"/>
          <w:sz w:val="24"/>
          <w:szCs w:val="24"/>
          <w:lang w:eastAsia="pt-BR"/>
        </w:rPr>
        <w:t xml:space="preserve"> (três) anos."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6º-B. Caberá ao Ministério do Trabalho e Previdência regulamentar, acompanhar a execução e subsidiar o Conselho Curador com os estudos técnicos necessários ao seu aprimoramento operacional e estabelecer as metas a serem alcançadas nas operações de microcrédito."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7º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 - elaborar as demonstrações financeiras do FGTS, incluídos o Balanço Patrimonial, a Demonstração do Resultado do Exercício e a Demonstração de Fluxo de Caixa, em conformidade com as Normas Contábeis Brasileiras, e encaminhá-las, até 30 de junho do exercício subsequente, ao gestor de aplicação;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9º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IV - prazo máximo de 35 (trinta e cinco) anos.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2º Os recursos do FGTS deverão ser aplicados em habitação, saneamento básico, infraestrutura urbana, operações de microcrédito e operações de crédito destinadas às entidades hospitalares filantrópicas, às instituições que atuem com pessoas com deficiência e às entidades sem fins lucrativos que participem do SUS de forma complementar, desde que as disponibilidades financeiras sejam mantidas em volume que satisfaça as condições de liquidez e de remuneração </w:t>
      </w:r>
      <w:proofErr w:type="gramStart"/>
      <w:r w:rsidRPr="00226DEC">
        <w:rPr>
          <w:rFonts w:ascii="Arial" w:eastAsia="Times New Roman" w:hAnsi="Arial" w:cs="Arial"/>
          <w:color w:val="000000" w:themeColor="text1"/>
          <w:sz w:val="24"/>
          <w:szCs w:val="24"/>
          <w:lang w:eastAsia="pt-BR"/>
        </w:rPr>
        <w:t>mínima necessárias à preservação do poder aquisitivo da moeda</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w:t>
      </w:r>
      <w:proofErr w:type="gramStart"/>
      <w:r w:rsidRPr="00226DEC">
        <w:rPr>
          <w:rFonts w:ascii="Arial" w:eastAsia="Times New Roman" w:hAnsi="Arial" w:cs="Arial"/>
          <w:color w:val="000000" w:themeColor="text1"/>
          <w:sz w:val="24"/>
          <w:szCs w:val="24"/>
          <w:lang w:eastAsia="pt-BR"/>
        </w:rPr>
        <w:t>3º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no mínimo, 5% (cinco por cento) para instituições financeiras autorizadas pelo Banco Central do Brasil a operar com microcrédito.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3º-B. Os recursos de que trata o inciso III do § 3º deste artigo terão o seu limite mínimo revisto pelo Conselho Curador a cada </w:t>
      </w:r>
      <w:proofErr w:type="gramStart"/>
      <w:r w:rsidRPr="00226DEC">
        <w:rPr>
          <w:rFonts w:ascii="Arial" w:eastAsia="Times New Roman" w:hAnsi="Arial" w:cs="Arial"/>
          <w:color w:val="000000" w:themeColor="text1"/>
          <w:sz w:val="24"/>
          <w:szCs w:val="24"/>
          <w:lang w:eastAsia="pt-BR"/>
        </w:rPr>
        <w:t>3</w:t>
      </w:r>
      <w:proofErr w:type="gramEnd"/>
      <w:r w:rsidRPr="00226DEC">
        <w:rPr>
          <w:rFonts w:ascii="Arial" w:eastAsia="Times New Roman" w:hAnsi="Arial" w:cs="Arial"/>
          <w:color w:val="000000" w:themeColor="text1"/>
          <w:sz w:val="24"/>
          <w:szCs w:val="24"/>
          <w:lang w:eastAsia="pt-BR"/>
        </w:rPr>
        <w:t xml:space="preserve"> (três) anos.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3º-C. Na hipótese prevista no § 3º-B deste artigo, o montante não utilizado pelas instituições autorizadas pelo Banco Central do Brasil a operar com microcrédito poderá ser destinado a aplicações em habitação, saneamento básico e infraestrutura urbana.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4º Os projetos de saneamento básico e infraestrutura urbana financiados com recursos do FGTS serão, preferencialmente, complementares aos programas habitacionais.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12. Nas operações de crédito destinadas à aplicação de recursos em microcrédito, a taxa de juros efetiva não será superior àquela cobrada para o financiamento habitacional na área da habitação popular.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13. Para garantir o risco em operações de microcrédito e em operações de crédito de habitação popular para famílias com renda mensal de até </w:t>
      </w:r>
      <w:proofErr w:type="gramStart"/>
      <w:r w:rsidRPr="00226DEC">
        <w:rPr>
          <w:rFonts w:ascii="Arial" w:eastAsia="Times New Roman" w:hAnsi="Arial" w:cs="Arial"/>
          <w:color w:val="000000" w:themeColor="text1"/>
          <w:sz w:val="24"/>
          <w:szCs w:val="24"/>
          <w:lang w:eastAsia="pt-BR"/>
        </w:rPr>
        <w:t>2</w:t>
      </w:r>
      <w:proofErr w:type="gramEnd"/>
      <w:r w:rsidRPr="00226DEC">
        <w:rPr>
          <w:rFonts w:ascii="Arial" w:eastAsia="Times New Roman" w:hAnsi="Arial" w:cs="Arial"/>
          <w:color w:val="000000" w:themeColor="text1"/>
          <w:sz w:val="24"/>
          <w:szCs w:val="24"/>
          <w:lang w:eastAsia="pt-BR"/>
        </w:rPr>
        <w:t xml:space="preserve"> (dois) salários mínimos, o FGTS poderá destinar, na forma estabelecida por seu Conselho Curador, observado o disposto no inciso XVII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5º desta Lei, parte dos recursos de que trata o § 7º deste artigo para a aquisição de cotas de fundos garantidores que observem o seguinte: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tenham natureza privada e patrimônio segregado do patrimônio dos cotistas e da própria administradora do fundo garantidor e estejam sujeitos a direitos e obrigações próprios;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respondam por suas obrigações até o limite dos bens e direitos que integram o seu patrimônio, vedado qualquer tipo de garantia ou aval por parte do FGTS;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não paguem rendimentos a seus cotistas, assegurado o direito de resgate total ou parcial das cotas com base na situação patrimonial dos fundos em valor não superior ao montante de recursos financeiros ainda não vinculados às garantias contratadas.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14. Aos recursos do FGTS destinados à aquisição de cota de fundos garantidores de que trata o § 13 deste artigo não se aplicam os requisitos de correção monetária, taxa de juros mínima e prazo máximo previstos nos incisos II, III e IV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e de rentabilidade prevista no § 1º deste artigo.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15. Fica autorizada a destinação do montante de R$ 3.000.000.000,00 (três bilhões de reais) do patrimônio líquido do FGTS para aquisição de cotas em fundo garantidor de </w:t>
      </w:r>
      <w:proofErr w:type="spellStart"/>
      <w:r w:rsidRPr="00226DEC">
        <w:rPr>
          <w:rFonts w:ascii="Arial" w:eastAsia="Times New Roman" w:hAnsi="Arial" w:cs="Arial"/>
          <w:color w:val="000000" w:themeColor="text1"/>
          <w:sz w:val="24"/>
          <w:szCs w:val="24"/>
          <w:lang w:eastAsia="pt-BR"/>
        </w:rPr>
        <w:t>microfinanças</w:t>
      </w:r>
      <w:proofErr w:type="spellEnd"/>
      <w:r w:rsidRPr="00226DEC">
        <w:rPr>
          <w:rFonts w:ascii="Arial" w:eastAsia="Times New Roman" w:hAnsi="Arial" w:cs="Arial"/>
          <w:color w:val="000000" w:themeColor="text1"/>
          <w:sz w:val="24"/>
          <w:szCs w:val="24"/>
          <w:lang w:eastAsia="pt-BR"/>
        </w:rPr>
        <w:t>, para mitigar os riscos das operações de microcrédito concedidas a pessoas naturais e a microempreendedores individuais, na forma prevista no § 14 deste artigo, permitida a ampliação posterior desse montante por meio de ato do Conselho Curador.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16. Na hipótese prevista no § 15 deste artigo, o aporte será destinado ao Programa de Simplificação do Microcrédito Digital para Empreendedores (SIM Digital), na forma da legislação própria, e a representação do FGTS na assembleia de cotistas ocorrerá por indicação do Presidente do Conselho Curador.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xml:space="preserve">§ 17. Os contratos ativos formalizados sob a vigência do prazo máximo de amortização fixado em 30 (trinta) anos que forem objeto de renegociação pelas instituições financeiras poderão ser beneficiados com o prazo máximo de que trata o inciso IV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(NR</w:t>
      </w: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11. Os recolhimentos efetuados na rede arrecadadora relativos ao FGTS serão transferidos à Caixa Econômica Federal até o primeiro dia útil subsequente à data do recolhimento, observada a regra do meio de pagamento utilizado, data em que os respectivos valores serão incorporados ao FGTS." (NR</w:t>
      </w: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13</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1º A atualização monetária e a capitalização de juros nas contas vinculadas correrão à conta do FGTS, e a Caixa Econômica Federal efetuará o crédito respectivo no vigésimo primeiro dia de cada mês, com base no saldo existente no vigésimo primeiro dia do mês </w:t>
      </w:r>
      <w:proofErr w:type="gramStart"/>
      <w:r w:rsidRPr="00226DEC">
        <w:rPr>
          <w:rFonts w:ascii="Arial" w:eastAsia="Times New Roman" w:hAnsi="Arial" w:cs="Arial"/>
          <w:color w:val="000000" w:themeColor="text1"/>
          <w:sz w:val="24"/>
          <w:szCs w:val="24"/>
          <w:lang w:eastAsia="pt-BR"/>
        </w:rPr>
        <w:t>anterior, deduzidos</w:t>
      </w:r>
      <w:proofErr w:type="gramEnd"/>
      <w:r w:rsidRPr="00226DEC">
        <w:rPr>
          <w:rFonts w:ascii="Arial" w:eastAsia="Times New Roman" w:hAnsi="Arial" w:cs="Arial"/>
          <w:color w:val="000000" w:themeColor="text1"/>
          <w:sz w:val="24"/>
          <w:szCs w:val="24"/>
          <w:lang w:eastAsia="pt-BR"/>
        </w:rPr>
        <w:t xml:space="preserve"> os débitos ocorridos no período.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1º-A. Para fins do disposto no § 1º deste artigo, o depósito realizado no prazo legal será contabilizado no saldo da conta vinculada no vigésimo primeiro dia do mês de sua ocorrência.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1º-B. Na hipótese de depósito realizado intempestivamente, a atualização monetária e a parcela de juros devida ao empregado comporão o saldo-base no vigésimo primeiro dia do mês imediatamente anterior, ou comporão o saldo no vigésimo primeiro dia do mês do depósito, se o depósito ocorrer nesta data.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2º No primeiro mês em que for exigível o recolhimento do FGTS no vigésimo dia, na forma prevista no art. 15 desta Lei, a atualização monetária e os juros correspondentes da conta vinculada serão realizados: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no décimo dia, com base no saldo existente no décimo dia do mês anterior, deduzidos os débitos ocorridos no período;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no vigésimo primeiro dia, com base no saldo existente no décimo dia do mesmo mês, atualizado na forma prevista no inciso I deste parágrafo, deduzidos os débitos ocorridos no período, com a atualização </w:t>
      </w:r>
      <w:proofErr w:type="spellStart"/>
      <w:r w:rsidRPr="00226DEC">
        <w:rPr>
          <w:rFonts w:ascii="Arial" w:eastAsia="Times New Roman" w:hAnsi="Arial" w:cs="Arial"/>
          <w:color w:val="000000" w:themeColor="text1"/>
          <w:sz w:val="24"/>
          <w:szCs w:val="24"/>
          <w:lang w:eastAsia="pt-BR"/>
        </w:rPr>
        <w:t>monetária</w:t>
      </w:r>
      <w:r w:rsidRPr="00226DEC">
        <w:rPr>
          <w:rFonts w:ascii="Arial" w:eastAsia="Times New Roman" w:hAnsi="Arial" w:cs="Arial"/>
          <w:b/>
          <w:bCs/>
          <w:color w:val="000000" w:themeColor="text1"/>
          <w:sz w:val="24"/>
          <w:szCs w:val="24"/>
          <w:lang w:eastAsia="pt-BR"/>
        </w:rPr>
        <w:t>pro</w:t>
      </w:r>
      <w:proofErr w:type="spellEnd"/>
      <w:r w:rsidRPr="00226DEC">
        <w:rPr>
          <w:rFonts w:ascii="Arial" w:eastAsia="Times New Roman" w:hAnsi="Arial" w:cs="Arial"/>
          <w:b/>
          <w:bCs/>
          <w:color w:val="000000" w:themeColor="text1"/>
          <w:sz w:val="24"/>
          <w:szCs w:val="24"/>
          <w:lang w:eastAsia="pt-BR"/>
        </w:rPr>
        <w:t xml:space="preserve"> rata </w:t>
      </w:r>
      <w:proofErr w:type="spellStart"/>
      <w:r w:rsidRPr="00226DEC">
        <w:rPr>
          <w:rFonts w:ascii="Arial" w:eastAsia="Times New Roman" w:hAnsi="Arial" w:cs="Arial"/>
          <w:b/>
          <w:bCs/>
          <w:color w:val="000000" w:themeColor="text1"/>
          <w:sz w:val="24"/>
          <w:szCs w:val="24"/>
          <w:lang w:eastAsia="pt-BR"/>
        </w:rPr>
        <w:t>die</w:t>
      </w:r>
      <w:r w:rsidRPr="00226DEC">
        <w:rPr>
          <w:rFonts w:ascii="Arial" w:eastAsia="Times New Roman" w:hAnsi="Arial" w:cs="Arial"/>
          <w:color w:val="000000" w:themeColor="text1"/>
          <w:sz w:val="24"/>
          <w:szCs w:val="24"/>
          <w:lang w:eastAsia="pt-BR"/>
        </w:rPr>
        <w:t>e</w:t>
      </w:r>
      <w:proofErr w:type="spellEnd"/>
      <w:r w:rsidRPr="00226DEC">
        <w:rPr>
          <w:rFonts w:ascii="Arial" w:eastAsia="Times New Roman" w:hAnsi="Arial" w:cs="Arial"/>
          <w:color w:val="000000" w:themeColor="text1"/>
          <w:sz w:val="24"/>
          <w:szCs w:val="24"/>
          <w:lang w:eastAsia="pt-BR"/>
        </w:rPr>
        <w:t xml:space="preserve"> os juros correspondentes.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15. Para os fins previstos nesta Lei, todos os empregadores ficam obrigados a depositar, até o vigésimo dia de cada mês, em conta vinculada, a importância correspondente a 8% (oito por cento) da remuneração paga ou devida, no mês </w:t>
      </w:r>
      <w:proofErr w:type="gramStart"/>
      <w:r w:rsidRPr="00226DEC">
        <w:rPr>
          <w:rFonts w:ascii="Arial" w:eastAsia="Times New Roman" w:hAnsi="Arial" w:cs="Arial"/>
          <w:color w:val="000000" w:themeColor="text1"/>
          <w:sz w:val="24"/>
          <w:szCs w:val="24"/>
          <w:lang w:eastAsia="pt-BR"/>
        </w:rPr>
        <w:t>anterior, a cada trabalhador, incluídas</w:t>
      </w:r>
      <w:proofErr w:type="gramEnd"/>
      <w:r w:rsidRPr="00226DEC">
        <w:rPr>
          <w:rFonts w:ascii="Arial" w:eastAsia="Times New Roman" w:hAnsi="Arial" w:cs="Arial"/>
          <w:color w:val="000000" w:themeColor="text1"/>
          <w:sz w:val="24"/>
          <w:szCs w:val="24"/>
          <w:lang w:eastAsia="pt-BR"/>
        </w:rPr>
        <w:t xml:space="preserve"> na remuneração as parcelas de que tratam os </w:t>
      </w:r>
      <w:proofErr w:type="spellStart"/>
      <w:r w:rsidRPr="00226DEC">
        <w:rPr>
          <w:rFonts w:ascii="Arial" w:eastAsia="Times New Roman" w:hAnsi="Arial" w:cs="Arial"/>
          <w:color w:val="000000" w:themeColor="text1"/>
          <w:sz w:val="24"/>
          <w:szCs w:val="24"/>
          <w:lang w:eastAsia="pt-BR"/>
        </w:rPr>
        <w:t>arts</w:t>
      </w:r>
      <w:proofErr w:type="spellEnd"/>
      <w:r w:rsidRPr="00226DEC">
        <w:rPr>
          <w:rFonts w:ascii="Arial" w:eastAsia="Times New Roman" w:hAnsi="Arial" w:cs="Arial"/>
          <w:color w:val="000000" w:themeColor="text1"/>
          <w:sz w:val="24"/>
          <w:szCs w:val="24"/>
          <w:lang w:eastAsia="pt-BR"/>
        </w:rPr>
        <w:t>. 457 e 458 da Consolidação das Leis do Trabalho (CLT), aprovada pelo Decreto-Lei nº 5.452, de 1º de maio de 1943, e a Gratificação de Natal de que trata a Lei nº 4.090, de 13 de julho de 1962.</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lastRenderedPageBreak/>
        <w:t>"Art. 17-A.</w:t>
      </w:r>
      <w:proofErr w:type="gramEnd"/>
      <w:r w:rsidRPr="00226DEC">
        <w:rPr>
          <w:rFonts w:ascii="Arial" w:eastAsia="Times New Roman" w:hAnsi="Arial" w:cs="Arial"/>
          <w:color w:val="000000" w:themeColor="text1"/>
          <w:sz w:val="24"/>
          <w:szCs w:val="24"/>
          <w:lang w:eastAsia="pt-BR"/>
        </w:rPr>
        <w:t xml:space="preserve"> O empregador ou o responsável fica obrigado a elaborar folha de pagamento e a declarar os dados relacionados aos valores do FGTS e outras informações de interesse do poder público por meio de sistema de escrituração digital, na forma, no prazo e nas condições estabelecidos em ato do Ministro de Estado do Trabalho e Previdência.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20</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27. </w:t>
      </w:r>
      <w:proofErr w:type="gramStart"/>
      <w:r w:rsidRPr="00226DEC">
        <w:rPr>
          <w:rFonts w:ascii="Arial" w:eastAsia="Times New Roman" w:hAnsi="Arial" w:cs="Arial"/>
          <w:color w:val="000000" w:themeColor="text1"/>
          <w:sz w:val="24"/>
          <w:szCs w:val="24"/>
          <w:lang w:eastAsia="pt-BR"/>
        </w:rPr>
        <w:t>A critério</w:t>
      </w:r>
      <w:proofErr w:type="gramEnd"/>
      <w:r w:rsidRPr="00226DEC">
        <w:rPr>
          <w:rFonts w:ascii="Arial" w:eastAsia="Times New Roman" w:hAnsi="Arial" w:cs="Arial"/>
          <w:color w:val="000000" w:themeColor="text1"/>
          <w:sz w:val="24"/>
          <w:szCs w:val="24"/>
          <w:lang w:eastAsia="pt-BR"/>
        </w:rPr>
        <w:t xml:space="preserve"> do titular da conta vinculada do FGTS, em ato formalizado no momento da contratação do financiamento habitacional, os direitos aos saques de que trata </w:t>
      </w:r>
      <w:proofErr w:type="spellStart"/>
      <w:r w:rsidRPr="00226DEC">
        <w:rPr>
          <w:rFonts w:ascii="Arial" w:eastAsia="Times New Roman" w:hAnsi="Arial" w:cs="Arial"/>
          <w:color w:val="000000" w:themeColor="text1"/>
          <w:sz w:val="24"/>
          <w:szCs w:val="24"/>
          <w:lang w:eastAsia="pt-BR"/>
        </w:rPr>
        <w:t>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poderão ser objeto de alienação ou cessão fiduciária para pagamento de parte das prestações decorrentes de financiamento habitacional concedido no âmbito do SFH, observadas as condições estabelecidas pelo Conselho Curador, mediante </w:t>
      </w:r>
      <w:proofErr w:type="spellStart"/>
      <w:r w:rsidRPr="00226DEC">
        <w:rPr>
          <w:rFonts w:ascii="Arial" w:eastAsia="Times New Roman" w:hAnsi="Arial" w:cs="Arial"/>
          <w:color w:val="000000" w:themeColor="text1"/>
          <w:sz w:val="24"/>
          <w:szCs w:val="24"/>
          <w:lang w:eastAsia="pt-BR"/>
        </w:rPr>
        <w:t>caucionamento</w:t>
      </w:r>
      <w:proofErr w:type="spellEnd"/>
      <w:r w:rsidRPr="00226DEC">
        <w:rPr>
          <w:rFonts w:ascii="Arial" w:eastAsia="Times New Roman" w:hAnsi="Arial" w:cs="Arial"/>
          <w:color w:val="000000" w:themeColor="text1"/>
          <w:sz w:val="24"/>
          <w:szCs w:val="24"/>
          <w:lang w:eastAsia="pt-BR"/>
        </w:rPr>
        <w:t xml:space="preserve"> dos depósitos a serem realizados na conta vinculada do trabalhador, exceto o previsto no art. 18 desta Lei."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20-D</w:t>
      </w:r>
      <w:proofErr w:type="gramStart"/>
      <w:r w:rsidRPr="00226DEC">
        <w:rPr>
          <w:rFonts w:ascii="Arial" w:eastAsia="Times New Roman" w:hAnsi="Arial" w:cs="Arial"/>
          <w:color w:val="000000" w:themeColor="text1"/>
          <w:sz w:val="24"/>
          <w:szCs w:val="24"/>
          <w:lang w:eastAsia="pt-BR"/>
        </w:rPr>
        <w:t>.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3º-A. </w:t>
      </w:r>
      <w:proofErr w:type="gramStart"/>
      <w:r w:rsidRPr="00226DEC">
        <w:rPr>
          <w:rFonts w:ascii="Arial" w:eastAsia="Times New Roman" w:hAnsi="Arial" w:cs="Arial"/>
          <w:color w:val="000000" w:themeColor="text1"/>
          <w:sz w:val="24"/>
          <w:szCs w:val="24"/>
          <w:lang w:eastAsia="pt-BR"/>
        </w:rPr>
        <w:t>A critério</w:t>
      </w:r>
      <w:proofErr w:type="gramEnd"/>
      <w:r w:rsidRPr="00226DEC">
        <w:rPr>
          <w:rFonts w:ascii="Arial" w:eastAsia="Times New Roman" w:hAnsi="Arial" w:cs="Arial"/>
          <w:color w:val="000000" w:themeColor="text1"/>
          <w:sz w:val="24"/>
          <w:szCs w:val="24"/>
          <w:lang w:eastAsia="pt-BR"/>
        </w:rPr>
        <w:t xml:space="preserve"> do titular da conta vinculada do FGTS, os direitos aos saques anuais de que trata </w:t>
      </w:r>
      <w:proofErr w:type="spellStart"/>
      <w:r w:rsidRPr="00226DEC">
        <w:rPr>
          <w:rFonts w:ascii="Arial" w:eastAsia="Times New Roman" w:hAnsi="Arial" w:cs="Arial"/>
          <w:color w:val="000000" w:themeColor="text1"/>
          <w:sz w:val="24"/>
          <w:szCs w:val="24"/>
          <w:lang w:eastAsia="pt-BR"/>
        </w:rPr>
        <w:t>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poderão ser objeto de caução para operações de microcrédito, nos termos da legislação do SIM Digital, em favor de qualquer instituição financeira do Sistema Financeiro Nacional.</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22. O empregador que não realizar os depósitos nos termos dos </w:t>
      </w:r>
      <w:proofErr w:type="spellStart"/>
      <w:r w:rsidRPr="00226DEC">
        <w:rPr>
          <w:rFonts w:ascii="Arial" w:eastAsia="Times New Roman" w:hAnsi="Arial" w:cs="Arial"/>
          <w:color w:val="000000" w:themeColor="text1"/>
          <w:sz w:val="24"/>
          <w:szCs w:val="24"/>
          <w:lang w:eastAsia="pt-BR"/>
        </w:rPr>
        <w:t>arts</w:t>
      </w:r>
      <w:proofErr w:type="spellEnd"/>
      <w:r w:rsidRPr="00226DEC">
        <w:rPr>
          <w:rFonts w:ascii="Arial" w:eastAsia="Times New Roman" w:hAnsi="Arial" w:cs="Arial"/>
          <w:color w:val="000000" w:themeColor="text1"/>
          <w:sz w:val="24"/>
          <w:szCs w:val="24"/>
          <w:lang w:eastAsia="pt-BR"/>
        </w:rPr>
        <w:t xml:space="preserve">. 15 e 18 desta Lei </w:t>
      </w:r>
      <w:proofErr w:type="gramStart"/>
      <w:r w:rsidRPr="00226DEC">
        <w:rPr>
          <w:rFonts w:ascii="Arial" w:eastAsia="Times New Roman" w:hAnsi="Arial" w:cs="Arial"/>
          <w:color w:val="000000" w:themeColor="text1"/>
          <w:sz w:val="24"/>
          <w:szCs w:val="24"/>
          <w:lang w:eastAsia="pt-BR"/>
        </w:rPr>
        <w:t>responderá</w:t>
      </w:r>
      <w:proofErr w:type="gramEnd"/>
      <w:r w:rsidRPr="00226DEC">
        <w:rPr>
          <w:rFonts w:ascii="Arial" w:eastAsia="Times New Roman" w:hAnsi="Arial" w:cs="Arial"/>
          <w:color w:val="000000" w:themeColor="text1"/>
          <w:sz w:val="24"/>
          <w:szCs w:val="24"/>
          <w:lang w:eastAsia="pt-BR"/>
        </w:rPr>
        <w:t xml:space="preserve"> pela incidência da Taxa Referencial (TR) sobre a importância correspondente.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"Art. 23.</w:t>
      </w:r>
      <w:proofErr w:type="gramEnd"/>
      <w:r w:rsidRPr="00226DEC">
        <w:rPr>
          <w:rFonts w:ascii="Arial" w:eastAsia="Times New Roman" w:hAnsi="Arial" w:cs="Arial"/>
          <w:color w:val="000000" w:themeColor="text1"/>
          <w:sz w:val="24"/>
          <w:szCs w:val="24"/>
          <w:lang w:eastAsia="pt-BR"/>
        </w:rPr>
        <w:t xml:space="preserve"> Compete ao Ministério do Trabalho e Previdência a verificação do cumprimento do disposto nesta Lei, especialmente quanto à apuração dos débitos e das infrações praticadas pelos empregadores ou tomadores de serviço, que serão notificados para efetuar e comprovar os depósitos correspondentes e cumprir as demais determinações legais.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w:t>
      </w:r>
      <w:proofErr w:type="gramStart"/>
      <w:r w:rsidRPr="00226DEC">
        <w:rPr>
          <w:rFonts w:ascii="Arial" w:eastAsia="Times New Roman" w:hAnsi="Arial" w:cs="Arial"/>
          <w:color w:val="000000" w:themeColor="text1"/>
          <w:sz w:val="24"/>
          <w:szCs w:val="24"/>
          <w:lang w:eastAsia="pt-BR"/>
        </w:rPr>
        <w:t>1º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lastRenderedPageBreak/>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 - deixar de efetuar os depósitos e os acréscimos legais do FGTS constituído em notificação de débito, no prazo concedido pelo ato de notificação da decisão definitiva exarada no processo administrativo;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VI - deixar de apresentar, ou apresentar com erros ou omissões, as informações de que trata o art. 17-A desta Lei e as demais informações legalmente exigíveis;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VII - deixar de apresentar ou de promover a retificação das informações de que trata o art. 17-A desta Lei no prazo concedido na notificação da decisão definitiva exarada no processo administrativo que reconheceu a procedência da notificação de débito decorrente de omissão, de erro, de fraude ou de sonegação constatados.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1º-A. A formalização de parcelamento da integralidade do débito suspende a ação punitiva da infração prevista: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no inciso I do § 1º deste artigo, quando realizada anteriormente ao início de qualquer processo administrativo ou medida de fiscalização;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no inciso V do § 1º deste artigo, quando realizada no prazo nele referido.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1º-B. A suspensão da ação punitiva prevista no § 1º-A deste artigo será mantida durante a vigência do parcelamento, e a quitação integral dos valores parcelados extinguirá a infração.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2º Pela infração ao disposto no § 1º deste artigo, o infrator estará sujeito às seguintes multas: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 (revogada);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b) 30% (trinta por cento) sobre o débito atualizado apurado pela inspeção do trabalho, confessado pelo empregador ou lançado de ofício, nas hipóteses previstas nos incisos I, IV e V do § 1º deste artigo;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c) de R$ 100,00 (cem reais) a R$ 300,00 (trezentos reais) por trabalhador prejudicado, nas hipóteses previstas nos incisos VI e VII do § 1º deste artigo.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3º-A. Estabelecidas a multa-base e a majoração na forma prevista nos §§ 2º e 3º deste artigo, o valor final será reduzido pela metade quando o infrator for empregador doméstico, microempresa ou empresa de pequeno porte.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lastRenderedPageBreak/>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CAPÍTULO III</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DAS ALTERAÇÕES NO PROGRAMA NACIONAL DE MICROCRÉDITO PRODUTIVO ORIENTADO (PNMPO)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15.</w:t>
      </w:r>
      <w:proofErr w:type="gramEnd"/>
      <w:r w:rsidRPr="00226DEC">
        <w:rPr>
          <w:rFonts w:ascii="Arial" w:eastAsia="Times New Roman" w:hAnsi="Arial" w:cs="Arial"/>
          <w:color w:val="000000" w:themeColor="text1"/>
          <w:sz w:val="24"/>
          <w:szCs w:val="24"/>
          <w:lang w:eastAsia="pt-BR"/>
        </w:rPr>
        <w:t>A Lei nº 13.636, de 20 de março de 2018, passa a vigorar com as seguintes alterações: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"Art.</w:t>
      </w:r>
      <w:proofErr w:type="gramEnd"/>
      <w:r w:rsidRPr="00226DEC">
        <w:rPr>
          <w:rFonts w:ascii="Arial" w:eastAsia="Times New Roman" w:hAnsi="Arial" w:cs="Arial"/>
          <w:color w:val="000000" w:themeColor="text1"/>
          <w:sz w:val="24"/>
          <w:szCs w:val="24"/>
          <w:lang w:eastAsia="pt-BR"/>
        </w:rPr>
        <w:t xml:space="preserve"> 1º Fica instituído, no âmbito do Ministério do Trabalho e Previdência, o Programa Nacional de Microcrédito Produtivo Orientado (PNMPO), com o objetivo de fomentar, apoiar e financiar atividades produtivas de empreendedores, principalmente por meio da disponibilização de recursos para o microcrédito produtivo orientado.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3º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4º As organizações da sociedade civil de interesse público, os agentes de crédito constituídos como pessoas jurídicas e as pessoas jurídicas especializadas de que tratam os incisos X, XI, XIII, XIV e XV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deverão observar as diretrizes estabelecidas pelo Ministério do Trabalho e Previdência para realizar operações de crédito no âmbito do PNMPO, na forma prevista no inciso 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6º desta Lei.</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r w:rsidRPr="00226DEC">
        <w:rPr>
          <w:rFonts w:ascii="Arial" w:eastAsia="Times New Roman" w:hAnsi="Arial" w:cs="Arial"/>
          <w:color w:val="000000" w:themeColor="text1"/>
          <w:sz w:val="24"/>
          <w:szCs w:val="24"/>
          <w:lang w:eastAsia="pt-BR"/>
        </w:rPr>
        <w:t>"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"Art. 6º Ao Ministério do Trabalho e Previdência compete: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estabelecer requisitos para cadastro das entidades de que trata </w:t>
      </w:r>
      <w:proofErr w:type="spellStart"/>
      <w:r w:rsidRPr="00226DEC">
        <w:rPr>
          <w:rFonts w:ascii="Arial" w:eastAsia="Times New Roman" w:hAnsi="Arial" w:cs="Arial"/>
          <w:color w:val="000000" w:themeColor="text1"/>
          <w:sz w:val="24"/>
          <w:szCs w:val="24"/>
          <w:lang w:eastAsia="pt-BR"/>
        </w:rPr>
        <w:t>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3º desta Lei, entre os quais a exigência de inscrição dos agentes de crédito de que trata o inciso XI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referido artigo como contribuintes individuais do Regime Geral de Previdência Social, na forma prevista nas alíneas "g" e "h" do inciso 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11 da Lei nº 8.213, de 24 de julho de 1991;</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 - editar as normas complementares necessárias ao cumprimento do disposto neste artigo.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Parágrafo único. </w:t>
      </w:r>
      <w:proofErr w:type="gramStart"/>
      <w:r w:rsidRPr="00226DEC">
        <w:rPr>
          <w:rFonts w:ascii="Arial" w:eastAsia="Times New Roman" w:hAnsi="Arial" w:cs="Arial"/>
          <w:color w:val="000000" w:themeColor="text1"/>
          <w:sz w:val="24"/>
          <w:szCs w:val="24"/>
          <w:lang w:eastAsia="pt-BR"/>
        </w:rPr>
        <w:t xml:space="preserve">As normas de que trata o inciso V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poderão estabelecer critérios de priorização para públicos específicos."</w:t>
      </w:r>
      <w:proofErr w:type="gramEnd"/>
      <w:r w:rsidRPr="00226DEC">
        <w:rPr>
          <w:rFonts w:ascii="Arial" w:eastAsia="Times New Roman" w:hAnsi="Arial" w:cs="Arial"/>
          <w:color w:val="000000" w:themeColor="text1"/>
          <w:sz w:val="24"/>
          <w:szCs w:val="24"/>
          <w:lang w:eastAsia="pt-BR"/>
        </w:rPr>
        <w:t xml:space="preserve">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lastRenderedPageBreak/>
        <w:t>"Art. 7º Fica criado o Fórum Nacional de Microcrédito, com o objetivo de promover o debate contínuo entre as entidades vinculadas ao segmento.</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1º O Fórum Nacional de Microcrédito é composto por representantes dos seguintes órgãos e entidades: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- 1 (um) do Ministério do Trabalho e Previdência, que o presidirá;</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- 2 (dois) do Ministério da Economia, dos quais: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 </w:t>
      </w:r>
      <w:proofErr w:type="gramStart"/>
      <w:r w:rsidRPr="00226DEC">
        <w:rPr>
          <w:rFonts w:ascii="Arial" w:eastAsia="Times New Roman" w:hAnsi="Arial" w:cs="Arial"/>
          <w:color w:val="000000" w:themeColor="text1"/>
          <w:sz w:val="24"/>
          <w:szCs w:val="24"/>
          <w:lang w:eastAsia="pt-BR"/>
        </w:rPr>
        <w:t>1</w:t>
      </w:r>
      <w:proofErr w:type="gramEnd"/>
      <w:r w:rsidRPr="00226DEC">
        <w:rPr>
          <w:rFonts w:ascii="Arial" w:eastAsia="Times New Roman" w:hAnsi="Arial" w:cs="Arial"/>
          <w:color w:val="000000" w:themeColor="text1"/>
          <w:sz w:val="24"/>
          <w:szCs w:val="24"/>
          <w:lang w:eastAsia="pt-BR"/>
        </w:rPr>
        <w:t xml:space="preserve"> (um) da Secretaria Especial de Produtividade e Competitividade; 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b) </w:t>
      </w:r>
      <w:proofErr w:type="gramStart"/>
      <w:r w:rsidRPr="00226DEC">
        <w:rPr>
          <w:rFonts w:ascii="Arial" w:eastAsia="Times New Roman" w:hAnsi="Arial" w:cs="Arial"/>
          <w:color w:val="000000" w:themeColor="text1"/>
          <w:sz w:val="24"/>
          <w:szCs w:val="24"/>
          <w:lang w:eastAsia="pt-BR"/>
        </w:rPr>
        <w:t>1</w:t>
      </w:r>
      <w:proofErr w:type="gramEnd"/>
      <w:r w:rsidRPr="00226DEC">
        <w:rPr>
          <w:rFonts w:ascii="Arial" w:eastAsia="Times New Roman" w:hAnsi="Arial" w:cs="Arial"/>
          <w:color w:val="000000" w:themeColor="text1"/>
          <w:sz w:val="24"/>
          <w:szCs w:val="24"/>
          <w:lang w:eastAsia="pt-BR"/>
        </w:rPr>
        <w:t xml:space="preserve"> (um) da Secretaria Especial do Tesouro e Orçamento;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- 1 (um) do Ministério da Cidadania;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IV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 - 1 (um) do Ministério do Desenvolvimento Regional;</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IX - 1 (um) do Banco Nacional de Desenvolvimento Econômico e Social (BNDES);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 - 1 (um) da Caixa Econômica Federal;</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XI - 1 (um) do Banco do Brasil S.A.;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XII - 1 (um) do Banco do Nordeste do Brasil S.A.;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XIII - 1 (um) do Banco da Amazônia S.A.;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XIV - 1 (um) da Casa Civil da Presidência da República;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XV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1º-A. Cada membro do Fórum Nacional de Microcrédito terá </w:t>
      </w:r>
      <w:proofErr w:type="gramStart"/>
      <w:r w:rsidRPr="00226DEC">
        <w:rPr>
          <w:rFonts w:ascii="Arial" w:eastAsia="Times New Roman" w:hAnsi="Arial" w:cs="Arial"/>
          <w:color w:val="000000" w:themeColor="text1"/>
          <w:sz w:val="24"/>
          <w:szCs w:val="24"/>
          <w:lang w:eastAsia="pt-BR"/>
        </w:rPr>
        <w:t>1</w:t>
      </w:r>
      <w:proofErr w:type="gramEnd"/>
      <w:r w:rsidRPr="00226DEC">
        <w:rPr>
          <w:rFonts w:ascii="Arial" w:eastAsia="Times New Roman" w:hAnsi="Arial" w:cs="Arial"/>
          <w:color w:val="000000" w:themeColor="text1"/>
          <w:sz w:val="24"/>
          <w:szCs w:val="24"/>
          <w:lang w:eastAsia="pt-BR"/>
        </w:rPr>
        <w:t xml:space="preserve"> (um) suplente, que o substituirá em suas ausências e seus impedimentos.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2º O Presidente do Fórum Nacional de Microcrédito poderá convidar especialistas e representantes de outros órgãos e entidades, públicos e privados, para participar de suas reuniões, sem direito a voto, entre os quais: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Fórum Nacional de Secretarias Estaduais do Trabalho;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III - Associação Brasileira de Entidades Operadoras de Microcrédito e </w:t>
      </w:r>
      <w:proofErr w:type="spellStart"/>
      <w:r w:rsidRPr="00226DEC">
        <w:rPr>
          <w:rFonts w:ascii="Arial" w:eastAsia="Times New Roman" w:hAnsi="Arial" w:cs="Arial"/>
          <w:color w:val="000000" w:themeColor="text1"/>
          <w:sz w:val="24"/>
          <w:szCs w:val="24"/>
          <w:lang w:eastAsia="pt-BR"/>
        </w:rPr>
        <w:t>Microfinanças</w:t>
      </w:r>
      <w:proofErr w:type="spell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IV - Organização das Cooperativas Brasileiras;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 - Associação Brasileira das Sociedades de Microcrédito;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 - Associação Brasileira de Desenvolvimento;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VIII -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IX - Fórum Brasileiro de Economia Solidária;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X - Associação Brasileira de Crédito Digital;</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XI - Associação Brasileira de </w:t>
      </w:r>
      <w:proofErr w:type="spellStart"/>
      <w:r w:rsidRPr="00226DEC">
        <w:rPr>
          <w:rFonts w:ascii="Arial" w:eastAsia="Times New Roman" w:hAnsi="Arial" w:cs="Arial"/>
          <w:color w:val="000000" w:themeColor="text1"/>
          <w:sz w:val="24"/>
          <w:szCs w:val="24"/>
          <w:lang w:eastAsia="pt-BR"/>
        </w:rPr>
        <w:t>Fintechs</w:t>
      </w:r>
      <w:proofErr w:type="spell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3º Ato do Poder Executivo federal poderá acrescentar outros integrantes à composição do Fórum Nacional de Microcrédito.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3º-A. Ao Fórum Nacional de Microcrédito compete: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propor e apoiar a elaboração de estudos e o desenvolvimento de ferramentas que possibilitem o monitoramento e a avaliação do PNMPO;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propor a adoção de medidas para o aperfeiçoamento da legislação e o fortalecimento do PNMPO;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III - estimular a formação de parcerias entre as entidades operadoras do PNMPO;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IV - estimular a integração entre o PNMPO e as demais políticas públicas de desenvolvimento e de combate ao desemprego.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4º As proposições do Fórum Nacional de Microcrédito não vinculam a atuação do CMN, do </w:t>
      </w:r>
      <w:proofErr w:type="spellStart"/>
      <w:r w:rsidRPr="00226DEC">
        <w:rPr>
          <w:rFonts w:ascii="Arial" w:eastAsia="Times New Roman" w:hAnsi="Arial" w:cs="Arial"/>
          <w:color w:val="000000" w:themeColor="text1"/>
          <w:sz w:val="24"/>
          <w:szCs w:val="24"/>
          <w:lang w:eastAsia="pt-BR"/>
        </w:rPr>
        <w:t>Codefat</w:t>
      </w:r>
      <w:proofErr w:type="spellEnd"/>
      <w:r w:rsidRPr="00226DEC">
        <w:rPr>
          <w:rFonts w:ascii="Arial" w:eastAsia="Times New Roman" w:hAnsi="Arial" w:cs="Arial"/>
          <w:color w:val="000000" w:themeColor="text1"/>
          <w:sz w:val="24"/>
          <w:szCs w:val="24"/>
          <w:lang w:eastAsia="pt-BR"/>
        </w:rPr>
        <w:t>, do Conselho Curador do Fundo de Garantia do Tempo de Serviço (CCFGTS) e dos conselhos dos fundos constitucionais de financiamento.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5º (Revogado).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 </w:t>
      </w:r>
      <w:proofErr w:type="gramStart"/>
      <w:r w:rsidRPr="00226DEC">
        <w:rPr>
          <w:rFonts w:ascii="Arial" w:eastAsia="Times New Roman" w:hAnsi="Arial" w:cs="Arial"/>
          <w:color w:val="000000" w:themeColor="text1"/>
          <w:sz w:val="24"/>
          <w:szCs w:val="24"/>
          <w:lang w:eastAsia="pt-BR"/>
        </w:rPr>
        <w:t>6º A Secretaria-Executiva do Fórum Nacional de Microcrédito será exercida pela Secretaria de Trabalho do Ministério do Trabalho e Previdência."</w:t>
      </w:r>
      <w:proofErr w:type="gramEnd"/>
      <w:r w:rsidRPr="00226DEC">
        <w:rPr>
          <w:rFonts w:ascii="Arial" w:eastAsia="Times New Roman" w:hAnsi="Arial" w:cs="Arial"/>
          <w:color w:val="000000" w:themeColor="text1"/>
          <w:sz w:val="24"/>
          <w:szCs w:val="24"/>
          <w:lang w:eastAsia="pt-BR"/>
        </w:rPr>
        <w:t xml:space="preserve"> (NR)</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CAPÍTULO IV</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DISPOSIÇÕES FINAIS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16.</w:t>
      </w:r>
      <w:proofErr w:type="gramEnd"/>
      <w:r w:rsidRPr="00226DEC">
        <w:rPr>
          <w:rFonts w:ascii="Arial" w:eastAsia="Times New Roman" w:hAnsi="Arial" w:cs="Arial"/>
          <w:color w:val="000000" w:themeColor="text1"/>
          <w:sz w:val="24"/>
          <w:szCs w:val="24"/>
          <w:lang w:eastAsia="pt-BR"/>
        </w:rPr>
        <w:t>O Ministro de Estado do Trabalho e Previdência editará as normas complementares necessárias ao cumprimento do disposto nesta Lei.</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17.</w:t>
      </w:r>
      <w:proofErr w:type="gramEnd"/>
      <w:r w:rsidRPr="00226DEC">
        <w:rPr>
          <w:rFonts w:ascii="Arial" w:eastAsia="Times New Roman" w:hAnsi="Arial" w:cs="Arial"/>
          <w:color w:val="000000" w:themeColor="text1"/>
          <w:sz w:val="24"/>
          <w:szCs w:val="24"/>
          <w:lang w:eastAsia="pt-BR"/>
        </w:rPr>
        <w:t>O art. 6º da Lei nº 14.118, de 12 de janeiro de 2021, passa a vigorar acrescido do seguinte § 8º:</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6º ...</w:t>
      </w:r>
      <w:proofErr w:type="gram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lastRenderedPageBreak/>
        <w:t xml:space="preserve">§ 8º A gestão operacional dos recursos de que trata o inciso 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deste</w:t>
      </w:r>
      <w:proofErr w:type="spellEnd"/>
      <w:r w:rsidRPr="00226DEC">
        <w:rPr>
          <w:rFonts w:ascii="Arial" w:eastAsia="Times New Roman" w:hAnsi="Arial" w:cs="Arial"/>
          <w:color w:val="000000" w:themeColor="text1"/>
          <w:sz w:val="24"/>
          <w:szCs w:val="24"/>
          <w:lang w:eastAsia="pt-BR"/>
        </w:rPr>
        <w:t xml:space="preserve"> artigo será </w:t>
      </w:r>
      <w:proofErr w:type="gramStart"/>
      <w:r w:rsidRPr="00226DEC">
        <w:rPr>
          <w:rFonts w:ascii="Arial" w:eastAsia="Times New Roman" w:hAnsi="Arial" w:cs="Arial"/>
          <w:color w:val="000000" w:themeColor="text1"/>
          <w:sz w:val="24"/>
          <w:szCs w:val="24"/>
          <w:lang w:eastAsia="pt-BR"/>
        </w:rPr>
        <w:t>efetuada</w:t>
      </w:r>
      <w:proofErr w:type="gramEnd"/>
      <w:r w:rsidRPr="00226DEC">
        <w:rPr>
          <w:rFonts w:ascii="Arial" w:eastAsia="Times New Roman" w:hAnsi="Arial" w:cs="Arial"/>
          <w:color w:val="000000" w:themeColor="text1"/>
          <w:sz w:val="24"/>
          <w:szCs w:val="24"/>
          <w:lang w:eastAsia="pt-BR"/>
        </w:rPr>
        <w:t xml:space="preserve"> pela Caixa Econômica Federal, quando destinados a:</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complementar os descontos concedidos pelo FGTS;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II - atender às famílias residentes em áreas rurais; </w:t>
      </w:r>
      <w:proofErr w:type="gramStart"/>
      <w:r w:rsidRPr="00226DEC">
        <w:rPr>
          <w:rFonts w:ascii="Arial" w:eastAsia="Times New Roman" w:hAnsi="Arial" w:cs="Arial"/>
          <w:color w:val="000000" w:themeColor="text1"/>
          <w:sz w:val="24"/>
          <w:szCs w:val="24"/>
          <w:lang w:eastAsia="pt-BR"/>
        </w:rPr>
        <w:t>ou</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atender ao disposto no inciso II do § 1º deste artigo." (NR</w:t>
      </w:r>
      <w:proofErr w:type="gramStart"/>
      <w:r w:rsidRPr="00226DEC">
        <w:rPr>
          <w:rFonts w:ascii="Arial" w:eastAsia="Times New Roman" w:hAnsi="Arial" w:cs="Arial"/>
          <w:color w:val="000000" w:themeColor="text1"/>
          <w:sz w:val="24"/>
          <w:szCs w:val="24"/>
          <w:lang w:eastAsia="pt-BR"/>
        </w:rPr>
        <w:t>)</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Art. 18. Ficam revogados: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 - os seguintes dispositivos da Lei nº 8.036, de 11 de maio de 1990:</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a) § 5º do art. 12; 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b) do art. 23:</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1. </w:t>
      </w:r>
      <w:proofErr w:type="gramStart"/>
      <w:r w:rsidRPr="00226DEC">
        <w:rPr>
          <w:rFonts w:ascii="Arial" w:eastAsia="Times New Roman" w:hAnsi="Arial" w:cs="Arial"/>
          <w:color w:val="000000" w:themeColor="text1"/>
          <w:sz w:val="24"/>
          <w:szCs w:val="24"/>
          <w:lang w:eastAsia="pt-BR"/>
        </w:rPr>
        <w:t>incisos</w:t>
      </w:r>
      <w:proofErr w:type="gramEnd"/>
      <w:r w:rsidRPr="00226DEC">
        <w:rPr>
          <w:rFonts w:ascii="Arial" w:eastAsia="Times New Roman" w:hAnsi="Arial" w:cs="Arial"/>
          <w:color w:val="000000" w:themeColor="text1"/>
          <w:sz w:val="24"/>
          <w:szCs w:val="24"/>
          <w:lang w:eastAsia="pt-BR"/>
        </w:rPr>
        <w:t xml:space="preserve"> II e III do § 1º; 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2. </w:t>
      </w:r>
      <w:proofErr w:type="gramStart"/>
      <w:r w:rsidRPr="00226DEC">
        <w:rPr>
          <w:rFonts w:ascii="Arial" w:eastAsia="Times New Roman" w:hAnsi="Arial" w:cs="Arial"/>
          <w:color w:val="000000" w:themeColor="text1"/>
          <w:sz w:val="24"/>
          <w:szCs w:val="24"/>
          <w:lang w:eastAsia="pt-BR"/>
        </w:rPr>
        <w:t>alínea</w:t>
      </w:r>
      <w:proofErr w:type="gramEnd"/>
      <w:r w:rsidRPr="00226DEC">
        <w:rPr>
          <w:rFonts w:ascii="Arial" w:eastAsia="Times New Roman" w:hAnsi="Arial" w:cs="Arial"/>
          <w:color w:val="000000" w:themeColor="text1"/>
          <w:sz w:val="24"/>
          <w:szCs w:val="24"/>
          <w:lang w:eastAsia="pt-BR"/>
        </w:rPr>
        <w:t xml:space="preserve"> "a" do § 2º;</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os seguintes dispositivos do art. 7º da Lei nº 13.636, de 20 de março de 2018:</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 incisos I e 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proofErr w:type="spellEnd"/>
      <w:r w:rsidRPr="00226DEC">
        <w:rPr>
          <w:rFonts w:ascii="Arial" w:eastAsia="Times New Roman" w:hAnsi="Arial" w:cs="Arial"/>
          <w:color w:val="000000" w:themeColor="text1"/>
          <w:sz w:val="24"/>
          <w:szCs w:val="24"/>
          <w:lang w:eastAsia="pt-BR"/>
        </w:rPr>
        <w:t>;</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b) incisos IV, V, VII, VIII e XV do § 1º;</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c) inciso VIII do § 2º;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d) § 5º; 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III - o § 6º do art. 115 da Lei nº 8.213, de 24 de julho de 1991.</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Art. </w:t>
      </w:r>
      <w:proofErr w:type="gramStart"/>
      <w:r w:rsidRPr="00226DEC">
        <w:rPr>
          <w:rFonts w:ascii="Arial" w:eastAsia="Times New Roman" w:hAnsi="Arial" w:cs="Arial"/>
          <w:color w:val="000000" w:themeColor="text1"/>
          <w:sz w:val="24"/>
          <w:szCs w:val="24"/>
          <w:lang w:eastAsia="pt-BR"/>
        </w:rPr>
        <w:t>19.</w:t>
      </w:r>
      <w:proofErr w:type="gramEnd"/>
      <w:r w:rsidRPr="00226DEC">
        <w:rPr>
          <w:rFonts w:ascii="Arial" w:eastAsia="Times New Roman" w:hAnsi="Arial" w:cs="Arial"/>
          <w:color w:val="000000" w:themeColor="text1"/>
          <w:sz w:val="24"/>
          <w:szCs w:val="24"/>
          <w:lang w:eastAsia="pt-BR"/>
        </w:rPr>
        <w:t>Esta Lei entra em vigor na data de sua publicação e produzirá efeitos: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I - a partir da data de início da arrecadação por meio da prestação dos serviços digitais de geração de guias a que se refere o inciso II </w:t>
      </w:r>
      <w:proofErr w:type="spellStart"/>
      <w:r w:rsidRPr="00226DEC">
        <w:rPr>
          <w:rFonts w:ascii="Arial" w:eastAsia="Times New Roman" w:hAnsi="Arial" w:cs="Arial"/>
          <w:color w:val="000000" w:themeColor="text1"/>
          <w:sz w:val="24"/>
          <w:szCs w:val="24"/>
          <w:lang w:eastAsia="pt-BR"/>
        </w:rPr>
        <w:t>do</w:t>
      </w:r>
      <w:r w:rsidRPr="00226DEC">
        <w:rPr>
          <w:rFonts w:ascii="Arial" w:eastAsia="Times New Roman" w:hAnsi="Arial" w:cs="Arial"/>
          <w:b/>
          <w:bCs/>
          <w:color w:val="000000" w:themeColor="text1"/>
          <w:sz w:val="24"/>
          <w:szCs w:val="24"/>
          <w:lang w:eastAsia="pt-BR"/>
        </w:rPr>
        <w:t>caput</w:t>
      </w:r>
      <w:r w:rsidRPr="00226DEC">
        <w:rPr>
          <w:rFonts w:ascii="Arial" w:eastAsia="Times New Roman" w:hAnsi="Arial" w:cs="Arial"/>
          <w:color w:val="000000" w:themeColor="text1"/>
          <w:sz w:val="24"/>
          <w:szCs w:val="24"/>
          <w:lang w:eastAsia="pt-BR"/>
        </w:rPr>
        <w:t>do</w:t>
      </w:r>
      <w:proofErr w:type="spellEnd"/>
      <w:r w:rsidRPr="00226DEC">
        <w:rPr>
          <w:rFonts w:ascii="Arial" w:eastAsia="Times New Roman" w:hAnsi="Arial" w:cs="Arial"/>
          <w:color w:val="000000" w:themeColor="text1"/>
          <w:sz w:val="24"/>
          <w:szCs w:val="24"/>
          <w:lang w:eastAsia="pt-BR"/>
        </w:rPr>
        <w:t xml:space="preserve"> art. 17 da Lei nº 8.036, de 11 de maio de 1990:</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a) quanto às alterações promovidas no art. 13 da Lei nº 8.036, de 11 de maio de 1990;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b) para fatos geradores ocorridos a partir da data prevista neste inciso:</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1. </w:t>
      </w:r>
      <w:proofErr w:type="gramStart"/>
      <w:r w:rsidRPr="00226DEC">
        <w:rPr>
          <w:rFonts w:ascii="Arial" w:eastAsia="Times New Roman" w:hAnsi="Arial" w:cs="Arial"/>
          <w:color w:val="000000" w:themeColor="text1"/>
          <w:sz w:val="24"/>
          <w:szCs w:val="24"/>
          <w:lang w:eastAsia="pt-BR"/>
        </w:rPr>
        <w:t>quanto</w:t>
      </w:r>
      <w:proofErr w:type="gramEnd"/>
      <w:r w:rsidRPr="00226DEC">
        <w:rPr>
          <w:rFonts w:ascii="Arial" w:eastAsia="Times New Roman" w:hAnsi="Arial" w:cs="Arial"/>
          <w:color w:val="000000" w:themeColor="text1"/>
          <w:sz w:val="24"/>
          <w:szCs w:val="24"/>
          <w:lang w:eastAsia="pt-BR"/>
        </w:rPr>
        <w:t xml:space="preserve"> às alterações promovidas nos </w:t>
      </w:r>
      <w:proofErr w:type="spellStart"/>
      <w:r w:rsidRPr="00226DEC">
        <w:rPr>
          <w:rFonts w:ascii="Arial" w:eastAsia="Times New Roman" w:hAnsi="Arial" w:cs="Arial"/>
          <w:color w:val="000000" w:themeColor="text1"/>
          <w:sz w:val="24"/>
          <w:szCs w:val="24"/>
          <w:lang w:eastAsia="pt-BR"/>
        </w:rPr>
        <w:t>arts</w:t>
      </w:r>
      <w:proofErr w:type="spellEnd"/>
      <w:r w:rsidRPr="00226DEC">
        <w:rPr>
          <w:rFonts w:ascii="Arial" w:eastAsia="Times New Roman" w:hAnsi="Arial" w:cs="Arial"/>
          <w:color w:val="000000" w:themeColor="text1"/>
          <w:sz w:val="24"/>
          <w:szCs w:val="24"/>
          <w:lang w:eastAsia="pt-BR"/>
        </w:rPr>
        <w:t xml:space="preserve">. 15 e 23, exceto em relação </w:t>
      </w:r>
      <w:proofErr w:type="spellStart"/>
      <w:r w:rsidRPr="00226DEC">
        <w:rPr>
          <w:rFonts w:ascii="Arial" w:eastAsia="Times New Roman" w:hAnsi="Arial" w:cs="Arial"/>
          <w:color w:val="000000" w:themeColor="text1"/>
          <w:sz w:val="24"/>
          <w:szCs w:val="24"/>
          <w:lang w:eastAsia="pt-BR"/>
        </w:rPr>
        <w:t>ao</w:t>
      </w:r>
      <w:r w:rsidRPr="00226DEC">
        <w:rPr>
          <w:rFonts w:ascii="Arial" w:eastAsia="Times New Roman" w:hAnsi="Arial" w:cs="Arial"/>
          <w:b/>
          <w:bCs/>
          <w:color w:val="000000" w:themeColor="text1"/>
          <w:sz w:val="24"/>
          <w:szCs w:val="24"/>
          <w:lang w:eastAsia="pt-BR"/>
        </w:rPr>
        <w:t>caput</w:t>
      </w:r>
      <w:proofErr w:type="spellEnd"/>
      <w:r w:rsidRPr="00226DEC">
        <w:rPr>
          <w:rFonts w:ascii="Arial" w:eastAsia="Times New Roman" w:hAnsi="Arial" w:cs="Arial"/>
          <w:color w:val="000000" w:themeColor="text1"/>
          <w:sz w:val="24"/>
          <w:szCs w:val="24"/>
          <w:lang w:eastAsia="pt-BR"/>
        </w:rPr>
        <w:t xml:space="preserve">, da Lei nº 8.036, de 11 de maio de 1990; </w:t>
      </w:r>
      <w:proofErr w:type="gramStart"/>
      <w:r w:rsidRPr="00226DEC">
        <w:rPr>
          <w:rFonts w:ascii="Arial" w:eastAsia="Times New Roman" w:hAnsi="Arial" w:cs="Arial"/>
          <w:color w:val="000000" w:themeColor="text1"/>
          <w:sz w:val="24"/>
          <w:szCs w:val="24"/>
          <w:lang w:eastAsia="pt-BR"/>
        </w:rPr>
        <w:t>e</w:t>
      </w:r>
      <w:proofErr w:type="gramEnd"/>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 xml:space="preserve">2. </w:t>
      </w:r>
      <w:proofErr w:type="gramStart"/>
      <w:r w:rsidRPr="00226DEC">
        <w:rPr>
          <w:rFonts w:ascii="Arial" w:eastAsia="Times New Roman" w:hAnsi="Arial" w:cs="Arial"/>
          <w:color w:val="000000" w:themeColor="text1"/>
          <w:sz w:val="24"/>
          <w:szCs w:val="24"/>
          <w:lang w:eastAsia="pt-BR"/>
        </w:rPr>
        <w:t>quanto</w:t>
      </w:r>
      <w:proofErr w:type="gramEnd"/>
      <w:r w:rsidRPr="00226DEC">
        <w:rPr>
          <w:rFonts w:ascii="Arial" w:eastAsia="Times New Roman" w:hAnsi="Arial" w:cs="Arial"/>
          <w:color w:val="000000" w:themeColor="text1"/>
          <w:sz w:val="24"/>
          <w:szCs w:val="24"/>
          <w:lang w:eastAsia="pt-BR"/>
        </w:rPr>
        <w:t xml:space="preserve"> aos </w:t>
      </w:r>
      <w:proofErr w:type="spellStart"/>
      <w:r w:rsidRPr="00226DEC">
        <w:rPr>
          <w:rFonts w:ascii="Arial" w:eastAsia="Times New Roman" w:hAnsi="Arial" w:cs="Arial"/>
          <w:color w:val="000000" w:themeColor="text1"/>
          <w:sz w:val="24"/>
          <w:szCs w:val="24"/>
          <w:lang w:eastAsia="pt-BR"/>
        </w:rPr>
        <w:t>arts</w:t>
      </w:r>
      <w:proofErr w:type="spellEnd"/>
      <w:r w:rsidRPr="00226DEC">
        <w:rPr>
          <w:rFonts w:ascii="Arial" w:eastAsia="Times New Roman" w:hAnsi="Arial" w:cs="Arial"/>
          <w:color w:val="000000" w:themeColor="text1"/>
          <w:sz w:val="24"/>
          <w:szCs w:val="24"/>
          <w:lang w:eastAsia="pt-BR"/>
        </w:rPr>
        <w:t xml:space="preserve">. </w:t>
      </w:r>
      <w:proofErr w:type="gramStart"/>
      <w:r w:rsidRPr="00226DEC">
        <w:rPr>
          <w:rFonts w:ascii="Arial" w:eastAsia="Times New Roman" w:hAnsi="Arial" w:cs="Arial"/>
          <w:color w:val="000000" w:themeColor="text1"/>
          <w:sz w:val="24"/>
          <w:szCs w:val="24"/>
          <w:lang w:eastAsia="pt-BR"/>
        </w:rPr>
        <w:t>10, 11 e 12</w:t>
      </w:r>
      <w:proofErr w:type="gramEnd"/>
      <w:r w:rsidRPr="00226DEC">
        <w:rPr>
          <w:rFonts w:ascii="Arial" w:eastAsia="Times New Roman" w:hAnsi="Arial" w:cs="Arial"/>
          <w:color w:val="000000" w:themeColor="text1"/>
          <w:sz w:val="24"/>
          <w:szCs w:val="24"/>
          <w:lang w:eastAsia="pt-BR"/>
        </w:rPr>
        <w:t xml:space="preserve"> desta Lei; e</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II - na data de sua publicação, quanto aos demais dispositivos.</w:t>
      </w:r>
    </w:p>
    <w:p w:rsidR="00226DEC" w:rsidRPr="00226DEC" w:rsidRDefault="00226DEC" w:rsidP="00226DEC">
      <w:pPr>
        <w:shd w:val="clear" w:color="auto" w:fill="FFFFFF"/>
        <w:spacing w:after="150" w:line="240" w:lineRule="auto"/>
        <w:ind w:firstLine="1200"/>
        <w:jc w:val="both"/>
        <w:rPr>
          <w:rFonts w:ascii="Arial" w:eastAsia="Times New Roman" w:hAnsi="Arial" w:cs="Arial"/>
          <w:color w:val="000000" w:themeColor="text1"/>
          <w:sz w:val="24"/>
          <w:szCs w:val="24"/>
          <w:lang w:eastAsia="pt-BR"/>
        </w:rPr>
      </w:pPr>
      <w:r w:rsidRPr="00226DEC">
        <w:rPr>
          <w:rFonts w:ascii="Arial" w:eastAsia="Times New Roman" w:hAnsi="Arial" w:cs="Arial"/>
          <w:color w:val="000000" w:themeColor="text1"/>
          <w:sz w:val="24"/>
          <w:szCs w:val="24"/>
          <w:lang w:eastAsia="pt-BR"/>
        </w:rPr>
        <w:t>Brasília, 24 de agosto de 2022; 201º da Independência e 134º da República.</w:t>
      </w:r>
    </w:p>
    <w:p w:rsidR="00226DEC" w:rsidRPr="00226DEC" w:rsidRDefault="00226DEC" w:rsidP="00226DEC">
      <w:pPr>
        <w:shd w:val="clear" w:color="auto" w:fill="FFFFFF"/>
        <w:spacing w:before="300" w:after="0" w:line="240" w:lineRule="auto"/>
        <w:jc w:val="right"/>
        <w:rPr>
          <w:rFonts w:ascii="Arial" w:eastAsia="Times New Roman" w:hAnsi="Arial" w:cs="Arial"/>
          <w:b/>
          <w:bCs/>
          <w:caps/>
          <w:color w:val="000000" w:themeColor="text1"/>
          <w:sz w:val="26"/>
          <w:szCs w:val="26"/>
          <w:lang w:eastAsia="pt-BR"/>
        </w:rPr>
      </w:pPr>
      <w:r w:rsidRPr="00226DEC">
        <w:rPr>
          <w:rFonts w:ascii="Arial" w:eastAsia="Times New Roman" w:hAnsi="Arial" w:cs="Arial"/>
          <w:b/>
          <w:bCs/>
          <w:caps/>
          <w:color w:val="000000" w:themeColor="text1"/>
          <w:sz w:val="26"/>
          <w:szCs w:val="26"/>
          <w:lang w:eastAsia="pt-BR"/>
        </w:rPr>
        <w:t>JAIR MESSIAS BOLSONARO</w:t>
      </w:r>
    </w:p>
    <w:p w:rsidR="00226DEC" w:rsidRPr="00226DEC" w:rsidRDefault="00226DEC" w:rsidP="00226DEC">
      <w:pPr>
        <w:shd w:val="clear" w:color="auto" w:fill="FFFFFF"/>
        <w:spacing w:after="0" w:line="240" w:lineRule="auto"/>
        <w:jc w:val="right"/>
        <w:rPr>
          <w:rFonts w:ascii="Arial" w:eastAsia="Times New Roman" w:hAnsi="Arial" w:cs="Arial"/>
          <w:i/>
          <w:iCs/>
          <w:color w:val="000000" w:themeColor="text1"/>
          <w:sz w:val="24"/>
          <w:szCs w:val="24"/>
          <w:lang w:eastAsia="pt-BR"/>
        </w:rPr>
      </w:pPr>
      <w:r w:rsidRPr="00226DEC">
        <w:rPr>
          <w:rFonts w:ascii="Arial" w:eastAsia="Times New Roman" w:hAnsi="Arial" w:cs="Arial"/>
          <w:i/>
          <w:iCs/>
          <w:color w:val="000000" w:themeColor="text1"/>
          <w:sz w:val="24"/>
          <w:szCs w:val="24"/>
          <w:lang w:eastAsia="pt-BR"/>
        </w:rPr>
        <w:t>Ronaldo Vieira Bento</w:t>
      </w:r>
    </w:p>
    <w:p w:rsidR="00226DEC" w:rsidRDefault="00226DEC" w:rsidP="00226DEC">
      <w:pPr>
        <w:shd w:val="clear" w:color="auto" w:fill="FFFFFF"/>
        <w:spacing w:line="240" w:lineRule="auto"/>
        <w:jc w:val="right"/>
        <w:rPr>
          <w:rFonts w:ascii="Arial" w:eastAsia="Times New Roman" w:hAnsi="Arial" w:cs="Arial"/>
          <w:i/>
          <w:iCs/>
          <w:color w:val="000000" w:themeColor="text1"/>
          <w:sz w:val="24"/>
          <w:szCs w:val="24"/>
          <w:lang w:eastAsia="pt-BR"/>
        </w:rPr>
      </w:pPr>
      <w:r w:rsidRPr="00226DEC">
        <w:rPr>
          <w:rFonts w:ascii="Arial" w:eastAsia="Times New Roman" w:hAnsi="Arial" w:cs="Arial"/>
          <w:i/>
          <w:iCs/>
          <w:color w:val="000000" w:themeColor="text1"/>
          <w:sz w:val="24"/>
          <w:szCs w:val="24"/>
          <w:lang w:eastAsia="pt-BR"/>
        </w:rPr>
        <w:t>José Carlos Oliveira</w:t>
      </w:r>
    </w:p>
    <w:p w:rsidR="00B41E0E" w:rsidRPr="00B41E0E" w:rsidRDefault="00B41E0E" w:rsidP="00B41E0E">
      <w:pPr>
        <w:shd w:val="clear" w:color="auto" w:fill="FFFFFF"/>
        <w:spacing w:before="180" w:after="0" w:line="240" w:lineRule="auto"/>
        <w:outlineLvl w:val="1"/>
        <w:rPr>
          <w:rFonts w:eastAsia="Times New Roman" w:cstheme="minorHAnsi"/>
          <w:b/>
          <w:bCs/>
          <w:caps/>
          <w:color w:val="000000" w:themeColor="text1"/>
          <w:sz w:val="28"/>
          <w:szCs w:val="28"/>
          <w:lang w:eastAsia="pt-BR"/>
        </w:rPr>
      </w:pPr>
      <w:r w:rsidRPr="00B41E0E">
        <w:rPr>
          <w:rFonts w:eastAsia="Times New Roman" w:cstheme="minorHAnsi"/>
          <w:b/>
          <w:bCs/>
          <w:caps/>
          <w:color w:val="000000" w:themeColor="text1"/>
          <w:sz w:val="28"/>
          <w:szCs w:val="28"/>
          <w:lang w:eastAsia="pt-BR"/>
        </w:rPr>
        <w:lastRenderedPageBreak/>
        <w:t>DIÁRIO OFICIAL DA UNIÃO</w:t>
      </w:r>
    </w:p>
    <w:p w:rsidR="00B41E0E" w:rsidRPr="00B41E0E" w:rsidRDefault="00B41E0E" w:rsidP="00B41E0E">
      <w:pPr>
        <w:shd w:val="clear" w:color="auto" w:fill="FFFFFF"/>
        <w:spacing w:before="30" w:after="45" w:line="240" w:lineRule="auto"/>
        <w:rPr>
          <w:rFonts w:eastAsia="Times New Roman" w:cstheme="minorHAnsi"/>
          <w:color w:val="000000" w:themeColor="text1"/>
          <w:sz w:val="24"/>
          <w:szCs w:val="24"/>
          <w:lang w:eastAsia="pt-BR"/>
        </w:rPr>
      </w:pPr>
      <w:r w:rsidRPr="00B41E0E">
        <w:rPr>
          <w:rFonts w:eastAsia="Times New Roman" w:cstheme="minorHAnsi"/>
          <w:b/>
          <w:bCs/>
          <w:color w:val="000000" w:themeColor="text1"/>
          <w:sz w:val="19"/>
          <w:szCs w:val="19"/>
          <w:lang w:eastAsia="pt-BR"/>
        </w:rPr>
        <w:t>Órgão: Ministério da Justiça e Segurança Pública/Secretaria Nacional de Justiça/Gabinete</w:t>
      </w:r>
    </w:p>
    <w:p w:rsidR="00B41E0E" w:rsidRPr="00B41E0E" w:rsidRDefault="00B41E0E" w:rsidP="00B41E0E">
      <w:pPr>
        <w:shd w:val="clear" w:color="auto" w:fill="FFFFFF"/>
        <w:spacing w:before="450" w:after="450" w:line="240" w:lineRule="auto"/>
        <w:jc w:val="center"/>
        <w:rPr>
          <w:rFonts w:eastAsia="Times New Roman" w:cstheme="minorHAnsi"/>
          <w:b/>
          <w:bCs/>
          <w:caps/>
          <w:color w:val="162937"/>
          <w:sz w:val="29"/>
          <w:szCs w:val="29"/>
          <w:lang w:eastAsia="pt-BR"/>
        </w:rPr>
      </w:pPr>
      <w:r w:rsidRPr="00B41E0E">
        <w:rPr>
          <w:rFonts w:eastAsia="Times New Roman" w:cstheme="minorHAnsi"/>
          <w:b/>
          <w:bCs/>
          <w:caps/>
          <w:color w:val="162937"/>
          <w:sz w:val="29"/>
          <w:szCs w:val="29"/>
          <w:lang w:eastAsia="pt-BR"/>
        </w:rPr>
        <w:t xml:space="preserve">RESOLUÇÃO CNIG MJSP Nº 47, DE 26 DE MAIO DE </w:t>
      </w:r>
      <w:proofErr w:type="gramStart"/>
      <w:r w:rsidRPr="00B41E0E">
        <w:rPr>
          <w:rFonts w:eastAsia="Times New Roman" w:cstheme="minorHAnsi"/>
          <w:b/>
          <w:bCs/>
          <w:caps/>
          <w:color w:val="162937"/>
          <w:sz w:val="29"/>
          <w:szCs w:val="29"/>
          <w:lang w:eastAsia="pt-BR"/>
        </w:rPr>
        <w:t>2022</w:t>
      </w:r>
      <w:proofErr w:type="gramEnd"/>
    </w:p>
    <w:p w:rsidR="00B41E0E" w:rsidRPr="00B41E0E" w:rsidRDefault="00B41E0E" w:rsidP="00B41E0E">
      <w:pPr>
        <w:shd w:val="clear" w:color="auto" w:fill="FFFFFF"/>
        <w:spacing w:after="450" w:line="240" w:lineRule="auto"/>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Dispõe sobre a concessão de autorização de residência para fins de trabalho, com vínculo empregatício no Brasil, para o exercício de atividades desportivas.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O CONSELHO NACIONAL DE IMIGRAÇÃO - órgão colegiado integrante da estrutura básica do Ministério da Justiça e Segurança Pública, de que trata o art. 38, inciso VIII, da Lei nº 13.844, de 18 de junho de 2019, e o art. 2º, inciso III, alínea "h", do Anexo I do Decreto nº 9.662, de 1º de janeiro de 2019, no uso das atribuições que lhe conferem o Decreto nº 9.873, de 27 de junho de 2019, e o Decreto nº 9.199, de 20 de novembro de 2017, resolve: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1º Esta Resolução dispõe sobre a concessão de autorização de residência para fins de trabalho, com vínculo empregatício no Brasil, para o exercício de atividades desportivas.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1º O Ministério da Justiça e Segurança Pública poderá conceder autorização de residência, nos termos do art. 38, § 1º, e do art. 147, § 1º, do Decreto nº 9.199, de 20 de novembro de 2017, ao imigrante na condição de atleta profissional, nos termos do art. 46, da Lei nº 9.615, de 24 de março de 1998, bem como aos demais profissionais que exerçam atividades desportivas, inclusive em caráter auxiliar.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2º Para os fins desta Resolução, o exercício de atividades desportivas incluirá, também, técnico de desporto, preparador físico, preparador de atleta, treinador profissional de futebol, e os demais profissionais pertencentes à família ocupacional correlacionada.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 3º O pedido de autorização de residência a que se refere o caput deste artigo deverá ser realizado por meio do Sistema de Gestão e Controle de Imigração - </w:t>
      </w:r>
      <w:proofErr w:type="spellStart"/>
      <w:proofErr w:type="gramStart"/>
      <w:r w:rsidRPr="00B41E0E">
        <w:rPr>
          <w:rFonts w:eastAsia="Times New Roman" w:cstheme="minorHAnsi"/>
          <w:color w:val="162937"/>
          <w:sz w:val="24"/>
          <w:szCs w:val="24"/>
          <w:lang w:eastAsia="pt-BR"/>
        </w:rPr>
        <w:t>MigranteWeb</w:t>
      </w:r>
      <w:proofErr w:type="spellEnd"/>
      <w:proofErr w:type="gramEnd"/>
      <w:r w:rsidRPr="00B41E0E">
        <w:rPr>
          <w:rFonts w:eastAsia="Times New Roman" w:cstheme="minorHAnsi"/>
          <w:color w:val="162937"/>
          <w:sz w:val="24"/>
          <w:szCs w:val="24"/>
          <w:lang w:eastAsia="pt-BR"/>
        </w:rPr>
        <w:t>.</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2º O pedido de autorização de residência prévia para fins de concessão de visto temporário, para o atleta profissional imigrante que esteja no exterior, será analisado pelo Ministério da Justiça e Segurança Pública,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formulário de Requerimento de Autorização de Residência, conforme Anexo I, assinado pelo interessado ou por seu representante legal;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documento de viagem válido ou outro documento que comprove a sua identidade e a sua nacionalidade, nos termos dos tratados de que o País seja parte;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III - ato legal que rege a pessoa jurídica devidamente registrada no órgão competente ou documento de identificação, no caso de pessoa física interessada no pedido;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IV - ato de eleição ou de nomeação de seu representante legal devidamente registrado no órgão competente;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 - indicação ou cópia do Cadastro Nacional da Pessoa Jurídica - CNPJ ou do Cadastro de Pessoa Física - CPF;</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 - procuração quando o solicitante se fizer representar por procurador;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VII - guia de Recolhimento da União - GRU, simples, da taxa de processamento e avaliação de pedidos de autorização de residência com o respectivo comprovante de pagamento;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VIII - contrato especial de trabalho desportivo, nos termos do art. 46 da Lei nº 9.615, de 1998, conforme modelo do Anexo II, do qual deverá constar: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 qualificação e assinatura das partes contratantes;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b) remuneração pactuada entre as partes;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c) compromisso de repatriação do imigrante e de seus dependentes ao final de sua estada;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 prazo de vigência não inferior a três meses nem superior a cinco anos, que terá início em até 30 (trinta) dias após a entrada do contratado no Brasil.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1º Os documentos previstos nos incisos III, X e XI do art. 1º da Resolução Normativa nº 01, de 1º de dezembro de 2017, do Conselho Nacional de Imigração deverão ser apresentados à autoridade consular.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2º O prazo da residência prevista no caput será de até cinco anos, conforme o art. 46 da Lei nº 9.615, de 1998.</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3º O pedido de autorização de residência prévia para fins de concessão do visto temporário, para os demais profissionais imigrantes que exerçam atividades desportivas que estejam no exterior, será analisado pelo Ministério da Justiça e Segurança Pública,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formulário de Requerimento de Autorização de Residência, conforme Anexo I, assinado pelo interessado ou por seu representante legal;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documento de viagem válido ou outro documento que comprove a sua identidade e a sua nacionalidade, nos termos dos tratados de que o País seja parte;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III - ato legal que rege a pessoa jurídica devidamente registrada no órgão competente ou documento de identificação, no caso de pessoa física interessada no pedido;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IV - ato de eleição ou de nomeação de seu representante legal devidamente registrado no órgão competente;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 - indicação ou cópia do Cadastro Nacional da Pessoa Jurídica - CNPJ ou do Cadastro de Pessoa Física - CPF;</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 - procuração quando o solicitante se fizer representar por procurador;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 xml:space="preserve">VII - guia de Recolhimento da União, simples, da taxa de processamento e avaliação de pedidos de autorização de residência com o respectivo comprovante de pagamento;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VIII - contrato de trabalho, celebrado entre as partes, que deverá conter as cláusulas mínimas exigidas, conforme Anexo III, e estar de acordo com as regras previstas na Consolidação das Leis do Trabalho (CLT).</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1º Os documentos previstos nos incisos III, X e XI do art. 1º da Resolução Normativa nº 01, de 2017, do Conselho Nacional de Imigração deverão ser apresentados à autoridade consular.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2º O prazo da residência prevista no caput será de até dois anos.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4º Ao interessado que esteja no território nacional, poderá ser concedida autorização de residência pelo Ministério da Justiça e Segurança Pública, nos termos do art. 147, § 1º, do Decreto nº 9.199, de 2017,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documento que comprove a sua filiação, devidamente legalizado e traduzido por tradutor público juramentado, exceto se a informação já constar do documento a que se refere o inciso II do art. 2º desta Resolução;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certidões de antecedentes criminais ou documento equivalente emitido pela autoridade judicial competente de onde tenha residido nos últimos cinco anos;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III - declaração, sob as penas da lei, de ausência de antecedentes criminais em qualquer país, nos cinco anos anteriores à data da solicitação de autorização de residência;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IV - aqueles previstos no art. 2º ou art. 3º desta Resolução, conforme o caso.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1º O prazo da residência prevista no caput será de até cinco anos, para o atleta profissional imigrante, conforme disposto no art. 46 da Lei nº 9.615, de 1998.</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2º O prazo da residência prevista no caput será de até dois anos, para os demais profissionais que exerçam atividades desportivas.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5º O prazo de residência para o atleta profissional poderá ser renovado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formulário de Requerimento de Renovação do prazo de Residência, assinado pelo interessado ou por seu representante legal, conforme Anexo V desta Resolução;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procuração quando o solicitante se fizer representar por procurador;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III - cópia da Carteira de Registro Nacional Migratório (CRNM);</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IV - declaração, sob as penas da lei, de ausência de antecedentes criminais, devidamente assinada pelo imigrante;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V - certidões de antecedentes criminais ou documento equivalente, emitido pela autoridade judicial competente de onde tenha residido durante a autorização de residência temporária;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 - cópia completa da Carteira de Trabalho e Previdência Social, podendo ser em formato digital, com anotação do vínculo vigente;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VII - ato de eleição ou de nomeação de seu representante legal devidamente registrado no órgão competente;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VIII - cópia do contrato especial de trabalho desportivo.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6º O prazo de residência para os demais profissionais que exerçam atividades desportivas poderá ser renovado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formulário de Requerimento de Renovação do prazo de Residência, assinado pelo interessado ou por seu representante legal, conforme Anexo V desta Resolução;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procuração quando o solicitante se fizer representar por procurador;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III - cópia da Carteira de Registro Nacional Migratório (CRNM);</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IV - declaração, sob as penas da lei, de ausência de antecedentes criminais, devidamente assinada pelo imigrante;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 - certidões de antecedentes criminais ou documento equivalente, emitido pela autoridade judicial competente de onde tenha residido durante a autorização de residência temporária;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 - cópia completa da Carteira de Trabalho e Previdência Social, podendo ser em formato digital, com anotação do vínculo vigente;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VII - ato de eleição ou de nomeação de seu representante legal devidamente registrado no órgão competente;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VIII - cópia do contrato de trabalho por prazo determinado, celebrado entre as partes, que deverá conter as cláusulas mínimas exigidas e estar de acordo com as regras previstas na Consolidação das Leis do Trabalho (CLT), conforme Anexo III.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7º O prazo de residência para os demais profissionais que exerçam atividades desportivas poderá ser alterado para prazo indeterminado mediante a apresentação dos seguintes documentos: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 - formulário de Requerimento de Alteração do Prazo de Residência para prazo Indeterminado, assinado pelo interessado ou por seu representante legal, conforme Anexo VI;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procuração quando o solicitante se fizer representar por procurador;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III - cópia da Carteira de Registro Nacional Migratório (CRNM);</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IV - declaração, sob as penas da lei, de ausência de antecedentes criminais, devidamente assinada pelo imigrante;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V - certidões de antecedentes criminais ou documento equivalente, emitido pela autoridade judicial competente de onde tenha residido durante a autorização de residência de temporária;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 - cópia completa da Carteira de Trabalho e Previdência Social, podendo ser em formato digital, com anotação do vínculo vigente;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VII - ato de eleição ou de nomeação de seu representante legal devidamente registrado no órgão competente;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VIII - cópia do contrato de trabalho por prazo indeterminado, celebrado entre as partes, que deverá conter as cláusulas mínimas exigidas e estar de acordo com as regras previstas na Consolidação das Leis do Trabalho (CLT), conforme Anexo IV;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IX - comprovante de pagamento da taxa de processamento e avaliação de autorização de residência, nos termos da Resolução Normativa nº 01, de 2017, do Conselho Nacional de Imigração.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8º Caso seja constatada, a qualquer tempo, a omissão de informação relevante ou a falsidade de declaração no procedimento regido por esta Resolução, será instaurado o processo de cancelamento da autorização de residência previsto no art. 136 do Decreto nº 9.199, de 2017, sem prejuízo da adoção de outras medidas legais de responsabilização civil e penal cabíveis.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9º Ficam revogados: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I - a Resolução Normativa nº 21, de 12 de dezembro de 2017, </w:t>
      </w:r>
      <w:proofErr w:type="gramStart"/>
      <w:r w:rsidRPr="00B41E0E">
        <w:rPr>
          <w:rFonts w:eastAsia="Times New Roman" w:cstheme="minorHAnsi"/>
          <w:color w:val="162937"/>
          <w:sz w:val="24"/>
          <w:szCs w:val="24"/>
          <w:lang w:eastAsia="pt-BR"/>
        </w:rPr>
        <w:t>e</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II - o Anexo XX da Resolução Normativa nº 30, de 12 de junho de 2018.</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Art. 10. Esta Resolução entra em vigor na data de sua publicação.</w:t>
      </w:r>
    </w:p>
    <w:p w:rsidR="00B41E0E" w:rsidRDefault="00B41E0E" w:rsidP="00B41E0E">
      <w:pPr>
        <w:shd w:val="clear" w:color="auto" w:fill="FFFFFF"/>
        <w:spacing w:before="300" w:after="0" w:line="240" w:lineRule="auto"/>
        <w:jc w:val="right"/>
        <w:rPr>
          <w:rFonts w:eastAsia="Times New Roman" w:cstheme="minorHAnsi"/>
          <w:b/>
          <w:bCs/>
          <w:caps/>
          <w:color w:val="162937"/>
          <w:sz w:val="26"/>
          <w:szCs w:val="26"/>
          <w:lang w:eastAsia="pt-BR"/>
        </w:rPr>
      </w:pPr>
      <w:r w:rsidRPr="00B41E0E">
        <w:rPr>
          <w:rFonts w:eastAsia="Times New Roman" w:cstheme="minorHAnsi"/>
          <w:b/>
          <w:bCs/>
          <w:caps/>
          <w:color w:val="162937"/>
          <w:sz w:val="26"/>
          <w:szCs w:val="26"/>
          <w:lang w:eastAsia="pt-BR"/>
        </w:rPr>
        <w:t>ALEXANDRE RABELO PATURY</w:t>
      </w:r>
    </w:p>
    <w:p w:rsidR="00B41E0E" w:rsidRPr="00B41E0E" w:rsidRDefault="00B41E0E" w:rsidP="00B41E0E">
      <w:pPr>
        <w:shd w:val="clear" w:color="auto" w:fill="FFFFFF"/>
        <w:spacing w:before="300" w:after="0" w:line="240" w:lineRule="auto"/>
        <w:jc w:val="right"/>
        <w:rPr>
          <w:rFonts w:eastAsia="Times New Roman" w:cstheme="minorHAnsi"/>
          <w:b/>
          <w:bCs/>
          <w:caps/>
          <w:color w:val="162937"/>
          <w:sz w:val="26"/>
          <w:szCs w:val="26"/>
          <w:lang w:eastAsia="pt-BR"/>
        </w:rPr>
      </w:pPr>
      <w:bookmarkStart w:id="0" w:name="_GoBack"/>
      <w:bookmarkEnd w:id="0"/>
    </w:p>
    <w:p w:rsidR="00B41E0E" w:rsidRPr="00B41E0E" w:rsidRDefault="00B41E0E" w:rsidP="00B41E0E">
      <w:pPr>
        <w:shd w:val="clear" w:color="auto" w:fill="FFFFFF"/>
        <w:spacing w:after="0" w:line="240" w:lineRule="auto"/>
        <w:jc w:val="center"/>
        <w:rPr>
          <w:rFonts w:eastAsia="Times New Roman" w:cstheme="minorHAnsi"/>
          <w:color w:val="162937"/>
          <w:sz w:val="24"/>
          <w:szCs w:val="24"/>
          <w:lang w:eastAsia="pt-BR"/>
        </w:rPr>
      </w:pPr>
      <w:r w:rsidRPr="00B41E0E">
        <w:rPr>
          <w:rFonts w:eastAsia="Times New Roman" w:cstheme="minorHAnsi"/>
          <w:color w:val="162937"/>
          <w:sz w:val="24"/>
          <w:szCs w:val="24"/>
          <w:lang w:eastAsia="pt-BR"/>
        </w:rPr>
        <w:t>Presidente do Conselho Em exercício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ANEXO 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FORMULÁRIO DE REQUERIMENTO DE AUTORIZAÇÃO DE RESIDÊNCIA</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REQUERIMENTO, COM FUNDAMENTO LEGAL:</w:t>
      </w:r>
    </w:p>
    <w:tbl>
      <w:tblPr>
        <w:tblW w:w="0" w:type="auto"/>
        <w:tblCellMar>
          <w:top w:w="15" w:type="dxa"/>
          <w:left w:w="15" w:type="dxa"/>
          <w:bottom w:w="15" w:type="dxa"/>
          <w:right w:w="15" w:type="dxa"/>
        </w:tblCellMar>
        <w:tblLook w:val="04A0" w:firstRow="1" w:lastRow="0" w:firstColumn="1" w:lastColumn="0" w:noHBand="0" w:noVBand="1"/>
      </w:tblPr>
      <w:tblGrid>
        <w:gridCol w:w="2245"/>
        <w:gridCol w:w="871"/>
        <w:gridCol w:w="4351"/>
      </w:tblGrid>
      <w:tr w:rsidR="00B41E0E" w:rsidRPr="00B41E0E" w:rsidTr="00B41E0E">
        <w:trPr>
          <w:gridAfter w:val="2"/>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b/>
                <w:bCs/>
                <w:i/>
                <w:iCs/>
                <w:sz w:val="24"/>
                <w:szCs w:val="24"/>
                <w:lang w:eastAsia="pt-BR"/>
              </w:rPr>
              <w:t>1.</w:t>
            </w:r>
            <w:proofErr w:type="gramEnd"/>
            <w:r w:rsidRPr="00B41E0E">
              <w:rPr>
                <w:rFonts w:eastAsia="Times New Roman" w:cstheme="minorHAnsi"/>
                <w:i/>
                <w:iCs/>
                <w:sz w:val="24"/>
                <w:szCs w:val="24"/>
                <w:lang w:eastAsia="pt-BR"/>
              </w:rPr>
              <w:t xml:space="preserve">Resolução do </w:t>
            </w:r>
            <w:proofErr w:type="spellStart"/>
            <w:r w:rsidRPr="00B41E0E">
              <w:rPr>
                <w:rFonts w:eastAsia="Times New Roman" w:cstheme="minorHAnsi"/>
                <w:i/>
                <w:iCs/>
                <w:sz w:val="24"/>
                <w:szCs w:val="24"/>
                <w:lang w:eastAsia="pt-BR"/>
              </w:rPr>
              <w:t>CNIg</w:t>
            </w:r>
            <w:proofErr w:type="spellEnd"/>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 Tipo de autorização</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Residência Prévia</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Residência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 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 Repartição consular brasileira no exterior</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(Se Residência Prévia)</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SOLICITANTE:</w:t>
      </w:r>
    </w:p>
    <w:tbl>
      <w:tblPr>
        <w:tblW w:w="0" w:type="auto"/>
        <w:tblCellMar>
          <w:top w:w="15" w:type="dxa"/>
          <w:left w:w="15" w:type="dxa"/>
          <w:bottom w:w="15" w:type="dxa"/>
          <w:right w:w="15" w:type="dxa"/>
        </w:tblCellMar>
        <w:tblLook w:val="04A0" w:firstRow="1" w:lastRow="0" w:firstColumn="1" w:lastColumn="0" w:noHBand="0" w:noVBand="1"/>
      </w:tblPr>
      <w:tblGrid>
        <w:gridCol w:w="591"/>
        <w:gridCol w:w="696"/>
        <w:gridCol w:w="1305"/>
        <w:gridCol w:w="2220"/>
        <w:gridCol w:w="1387"/>
      </w:tblGrid>
      <w:tr w:rsidR="00B41E0E" w:rsidRPr="00B41E0E" w:rsidTr="00B41E0E">
        <w:trPr>
          <w:gridAfter w:val="4"/>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5. Requerente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6. Endereço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7. Cidade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lastRenderedPageBreak/>
              <w:t>8. UF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9. CEP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10. Telefone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11. Correio eletrônico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12. CNPJ/CPF</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DADOS ESPECÍFICOS DA EMPRESA:</w:t>
      </w:r>
    </w:p>
    <w:tbl>
      <w:tblPr>
        <w:tblW w:w="0" w:type="auto"/>
        <w:tblCellMar>
          <w:top w:w="15" w:type="dxa"/>
          <w:left w:w="15" w:type="dxa"/>
          <w:bottom w:w="15" w:type="dxa"/>
          <w:right w:w="15" w:type="dxa"/>
        </w:tblCellMar>
        <w:tblLook w:val="04A0" w:firstRow="1" w:lastRow="0" w:firstColumn="1" w:lastColumn="0" w:noHBand="0" w:noVBand="1"/>
      </w:tblPr>
      <w:tblGrid>
        <w:gridCol w:w="3824"/>
        <w:gridCol w:w="471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13. Objeto Social (resumo):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14. Data da constituição: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15. Data da última alteração contratual:</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16. Pessoa(s) jurídica(s) estrangeira(s) associada(s):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17. Relação das principais associadas, quando se tratar de Sociedade Anônima: (Se couber</w:t>
            </w:r>
            <w:proofErr w:type="gramStart"/>
            <w:r w:rsidRPr="00B41E0E">
              <w:rPr>
                <w:rFonts w:eastAsia="Times New Roman" w:cstheme="minorHAnsi"/>
                <w:sz w:val="24"/>
                <w:szCs w:val="24"/>
                <w:lang w:eastAsia="pt-BR"/>
              </w:rPr>
              <w:t>)</w:t>
            </w:r>
            <w:proofErr w:type="gramEnd"/>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18. Valor do investimento de capital estrangeiro: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19. Data do último investimento: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20. Data de registro no Banco Central do Brasil: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21. Administrador (</w:t>
            </w:r>
            <w:proofErr w:type="gramStart"/>
            <w:r w:rsidRPr="00B41E0E">
              <w:rPr>
                <w:rFonts w:eastAsia="Times New Roman" w:cstheme="minorHAnsi"/>
                <w:sz w:val="24"/>
                <w:szCs w:val="24"/>
                <w:lang w:eastAsia="pt-BR"/>
              </w:rPr>
              <w:t>es</w:t>
            </w:r>
            <w:proofErr w:type="gramEnd"/>
            <w:r w:rsidRPr="00B41E0E">
              <w:rPr>
                <w:rFonts w:eastAsia="Times New Roman" w:cstheme="minorHAnsi"/>
                <w:sz w:val="24"/>
                <w:szCs w:val="24"/>
                <w:lang w:eastAsia="pt-BR"/>
              </w:rPr>
              <w:t>) - Nome e cargo: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22. Número atual de empregados:</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22.1. Quantidade de brasileiros: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22.2 Quantidade</w:t>
            </w:r>
            <w:proofErr w:type="gramEnd"/>
            <w:r w:rsidRPr="00B41E0E">
              <w:rPr>
                <w:rFonts w:eastAsia="Times New Roman" w:cstheme="minorHAnsi"/>
                <w:sz w:val="24"/>
                <w:szCs w:val="24"/>
                <w:lang w:eastAsia="pt-BR"/>
              </w:rPr>
              <w:t xml:space="preserve"> de imigrantes:</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IMIGRANTE:</w:t>
      </w:r>
    </w:p>
    <w:tbl>
      <w:tblPr>
        <w:tblW w:w="0" w:type="auto"/>
        <w:tblCellMar>
          <w:top w:w="15" w:type="dxa"/>
          <w:left w:w="15" w:type="dxa"/>
          <w:bottom w:w="15" w:type="dxa"/>
          <w:right w:w="15" w:type="dxa"/>
        </w:tblCellMar>
        <w:tblLook w:val="04A0" w:firstRow="1" w:lastRow="0" w:firstColumn="1" w:lastColumn="0" w:noHBand="0" w:noVBand="1"/>
      </w:tblPr>
      <w:tblGrid>
        <w:gridCol w:w="1619"/>
        <w:gridCol w:w="863"/>
        <w:gridCol w:w="804"/>
        <w:gridCol w:w="639"/>
        <w:gridCol w:w="639"/>
        <w:gridCol w:w="474"/>
        <w:gridCol w:w="474"/>
        <w:gridCol w:w="1716"/>
        <w:gridCol w:w="1306"/>
      </w:tblGrid>
      <w:tr w:rsidR="00B41E0E" w:rsidRPr="00B41E0E" w:rsidTr="00B41E0E">
        <w:trPr>
          <w:gridAfter w:val="8"/>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23. Nome</w:t>
            </w:r>
          </w:p>
        </w:tc>
      </w:tr>
      <w:tr w:rsidR="00B41E0E" w:rsidRPr="00B41E0E" w:rsidTr="00B41E0E">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24. Filiação</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Pai:</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Mãe:</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25. Correio eletrônico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26. Sexo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27. Estado civil</w:t>
            </w: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28. Data de nascimento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29. Escolaridade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30. Profissão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31. Nacionalidade</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32. Documento de viagem - Validade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33. Função no Brasil</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34. Local de trabalho</w:t>
            </w: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35. Informar o valor da última remuneração recebida no exterior na moeda nacional brasileira, ou seja, em reais R$: (Se couber</w:t>
            </w:r>
            <w:proofErr w:type="gramStart"/>
            <w:r w:rsidRPr="00B41E0E">
              <w:rPr>
                <w:rFonts w:eastAsia="Times New Roman" w:cstheme="minorHAnsi"/>
                <w:sz w:val="24"/>
                <w:szCs w:val="24"/>
                <w:lang w:eastAsia="pt-BR"/>
              </w:rPr>
              <w:t>)</w:t>
            </w:r>
            <w:proofErr w:type="gramEnd"/>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 xml:space="preserve">36. Informar </w:t>
            </w:r>
            <w:proofErr w:type="gramStart"/>
            <w:r w:rsidRPr="00B41E0E">
              <w:rPr>
                <w:rFonts w:eastAsia="Times New Roman" w:cstheme="minorHAnsi"/>
                <w:sz w:val="24"/>
                <w:szCs w:val="24"/>
                <w:lang w:eastAsia="pt-BR"/>
              </w:rPr>
              <w:t>a</w:t>
            </w:r>
            <w:proofErr w:type="gramEnd"/>
            <w:r w:rsidRPr="00B41E0E">
              <w:rPr>
                <w:rFonts w:eastAsia="Times New Roman" w:cstheme="minorHAnsi"/>
                <w:sz w:val="24"/>
                <w:szCs w:val="24"/>
                <w:lang w:eastAsia="pt-BR"/>
              </w:rPr>
              <w:t xml:space="preserve"> remuneração que o imigrante irá perceber no País em reais R$:</w:t>
            </w: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37. Experiência profissional: relação das empresas nas quais foi empregado, funções exercidas com a respectiva duração, local e data, por ordem cronológica, discriminando as atividades compatíveis com as que o candidato desempenhará no Brasil.</w:t>
            </w: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38. Situação migratória atual do imigrante</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Visitante ( ) Portador de visto diplomático, oficial ou de cortesia ( ) Portador de Visto temporário ( ) Outra hipótese de Autorização de Residência ( ) Em necessidade de regularização no País ( ) Outra condição</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 JUSTIFICATIVA:</w:t>
      </w:r>
    </w:p>
    <w:tbl>
      <w:tblPr>
        <w:tblW w:w="0" w:type="auto"/>
        <w:tblCellMar>
          <w:top w:w="15" w:type="dxa"/>
          <w:left w:w="15" w:type="dxa"/>
          <w:bottom w:w="15" w:type="dxa"/>
          <w:right w:w="15" w:type="dxa"/>
        </w:tblCellMar>
        <w:tblLook w:val="04A0" w:firstRow="1" w:lastRow="0" w:firstColumn="1" w:lastColumn="0" w:noHBand="0" w:noVBand="1"/>
      </w:tblPr>
      <w:tblGrid>
        <w:gridCol w:w="7167"/>
      </w:tblGrid>
      <w:tr w:rsidR="00B41E0E" w:rsidRPr="00B41E0E" w:rsidTr="00B41E0E">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39. Justificativa da solicitação de autorização de residência do imigrante:</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DECLARAÇÃO GERAL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40. (RAZÃO/DENOMINAÇÃO SOCIAL e CNPJ DA ENTIDADE REQUERENTE), representada por (NOME E CPF DA PESSOA QUE ESTÁ ASSINANDO ESSE TERMO), DECLARA, sob as penas da Lei, em relação ao(s) imigrante(s) indicado(s) neste requerimento durante a sua permanência em Território Nacional, que: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1. Assume a responsabilidade por todas e quaisquer despesas médicas e/ou hospitalares do imigrante (quando se tratar de autorização de residência prévia);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2. Assume a responsabilidade pela repatriação do imigrante ao país de origem (quando se tratar de autorização de residência prévia);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3. Caso o(s) imigrante(s) continue(m) a perceber remuneração no exterior, comprometo-me a oferecer a tributação no Brasil, conforme determina a Secretaria da Receita Federal.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4. Informa que o imigrante exercerá suas funções no(s) endereço(s) abaixo relacionado(s), comprometendo-se a informar à Coordenação Geral de Imigração qualquer outro endereço </w:t>
      </w:r>
      <w:proofErr w:type="gramStart"/>
      <w:r w:rsidRPr="00B41E0E">
        <w:rPr>
          <w:rFonts w:eastAsia="Times New Roman" w:cstheme="minorHAnsi"/>
          <w:color w:val="162937"/>
          <w:sz w:val="24"/>
          <w:szCs w:val="24"/>
          <w:lang w:eastAsia="pt-BR"/>
        </w:rPr>
        <w:t>onde</w:t>
      </w:r>
      <w:proofErr w:type="gramEnd"/>
      <w:r w:rsidRPr="00B41E0E">
        <w:rPr>
          <w:rFonts w:eastAsia="Times New Roman" w:cstheme="minorHAnsi"/>
          <w:color w:val="162937"/>
          <w:sz w:val="24"/>
          <w:szCs w:val="24"/>
          <w:lang w:eastAsia="pt-BR"/>
        </w:rPr>
        <w:t xml:space="preserve"> o imigrante vier a atuar: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4. 1. (ENDEREÇO COMPLETO);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4. 2. (ENDEREÇO COMPLETO);</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REPRESENTENTE LEGAL:</w:t>
      </w:r>
    </w:p>
    <w:tbl>
      <w:tblPr>
        <w:tblW w:w="0" w:type="auto"/>
        <w:tblCellMar>
          <w:top w:w="15" w:type="dxa"/>
          <w:left w:w="15" w:type="dxa"/>
          <w:bottom w:w="15" w:type="dxa"/>
          <w:right w:w="15" w:type="dxa"/>
        </w:tblCellMar>
        <w:tblLook w:val="04A0" w:firstRow="1" w:lastRow="0" w:firstColumn="1" w:lastColumn="0" w:noHBand="0" w:noVBand="1"/>
      </w:tblPr>
      <w:tblGrid>
        <w:gridCol w:w="1495"/>
        <w:gridCol w:w="222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41. Nome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42. CPF / CNPJ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43. Correio eletrônico</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TERMO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47. </w:t>
      </w:r>
      <w:proofErr w:type="gramStart"/>
      <w:r w:rsidRPr="00B41E0E">
        <w:rPr>
          <w:rFonts w:eastAsia="Times New Roman" w:cstheme="minorHAnsi"/>
          <w:color w:val="162937"/>
          <w:sz w:val="24"/>
          <w:szCs w:val="24"/>
          <w:lang w:eastAsia="pt-BR"/>
        </w:rPr>
        <w:t>Declaro,</w:t>
      </w:r>
      <w:proofErr w:type="gramEnd"/>
      <w:r w:rsidRPr="00B41E0E">
        <w:rPr>
          <w:rFonts w:eastAsia="Times New Roman" w:cstheme="minorHAnsi"/>
          <w:color w:val="162937"/>
          <w:sz w:val="24"/>
          <w:szCs w:val="24"/>
          <w:lang w:eastAsia="pt-BR"/>
        </w:rPr>
        <w:t xml:space="preserve"> sob as penas do art. 299 do Código Penal Brasileiro, serem verdadeiras as informações transcritas neste documento, comprometendo-me, inclusive, a comprová-las, mediante a apresentação dos documentos próprios à fiscalização.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(LOCAL E DATA)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do representante legal da pessoa jurídica responsável pela chamada do imigrante, discriminando-se o nome completo, qualificação, CPF, função e o carimbo da entidade.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ANEXO II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CONTRATO DE TRABALHO ESPECIAL DESPORTIVO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CLÁUSULAS OBRIGATÓRIAS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 (nome da empresa), estabelecida em (endereço completo), representada por (nome do representante legal da empresa) e (nome e dados do candidato), tem contratado o seguinte: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PRIMEIRA: O supramencionado é contratado na forma da legislação em vigor para exercer a função ___________, que abrange as seguintes atividades: (detalhar as atividades que o imigrante exercerá).</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CLÁUSULA SEGUNDA: O prazo deste contrato terá início em até 30 (trinta) dias após a entrada do contratado no Brasil e vigorará até o prazo final estabelecido na residência¹.</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TERCEIRA: Pela execução dos serviços citados, a contratante pagará salário mensal de R$_______</w:t>
      </w:r>
      <w:proofErr w:type="gramStart"/>
      <w:r w:rsidRPr="00B41E0E">
        <w:rPr>
          <w:rFonts w:eastAsia="Times New Roman" w:cstheme="minorHAnsi"/>
          <w:color w:val="162937"/>
          <w:sz w:val="24"/>
          <w:szCs w:val="24"/>
          <w:lang w:eastAsia="pt-BR"/>
        </w:rPr>
        <w:t>(</w:t>
      </w:r>
      <w:proofErr w:type="gramEnd"/>
      <w:r w:rsidRPr="00B41E0E">
        <w:rPr>
          <w:rFonts w:eastAsia="Times New Roman" w:cstheme="minorHAnsi"/>
          <w:color w:val="162937"/>
          <w:sz w:val="24"/>
          <w:szCs w:val="24"/>
          <w:lang w:eastAsia="pt-BR"/>
        </w:rPr>
        <w:t>discriminar os valores dos benefícios, quando for o caso).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QUARTA: A (nome da empresa) compromete-se a pagar as despesas relativas à repatriação do imigrante ao término do contrato comunicando o fato em até 15 (quinze) dias ao Ministério da Justiça e Segurança Pública.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QUINTA: O contratado não poderá exercer sua atividade profissional para outra empresa, senão àquela que o tiver contratado na oportunidade de concessão da autorização de residência, conforme o disposto na Lei.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e identificação do responsável legal pela empresa/pessoa física.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do imigrante contratado.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proofErr w:type="gramStart"/>
      <w:r w:rsidRPr="00B41E0E">
        <w:rPr>
          <w:rFonts w:eastAsia="Times New Roman" w:cstheme="minorHAnsi"/>
          <w:color w:val="162937"/>
          <w:sz w:val="24"/>
          <w:szCs w:val="24"/>
          <w:lang w:eastAsia="pt-BR"/>
        </w:rPr>
        <w:t>¹</w:t>
      </w:r>
      <w:proofErr w:type="gramEnd"/>
      <w:r w:rsidRPr="00B41E0E">
        <w:rPr>
          <w:rFonts w:eastAsia="Times New Roman" w:cstheme="minorHAnsi"/>
          <w:color w:val="162937"/>
          <w:sz w:val="24"/>
          <w:szCs w:val="24"/>
          <w:lang w:eastAsia="pt-BR"/>
        </w:rPr>
        <w:t xml:space="preserve"> O prazo de vigência não poderá ser inferior a 3 (três) meses e nem superior a 5 (cinco) anos.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ANEXO III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CONTRATO DE TRABALHO POR PRAZO DETERMINADO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CLÁUSULAS OBRIGATÓRIAS*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 (nome da empresa/pessoa física), estabelecida em (endereço completo), representada por (nome do representante legal da empresa) e (nome e dados do candidato), tem contratado o seguinte: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PRIMEIRA: O supramencionado é contratado na forma da legislação em vigor para exercer a função ___________, que abrange as seguintes atividades: (detalhar as atividades que o imigrante exercerá).</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SEGUNDA: O prazo deste contrato terá início em até 30 (trinta) dias após a entrada do contratado no Brasil e vigorará até o prazo final estabelecido na residência.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TERCEIRA: Pela execução dos serviços citados, a contratante pagará salário mensal de R$_______ (discriminar os valores dos benefícios, quando for o caso).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QUARTA: A (nome da empresa/pessoa física) compromete-se a pagar as despesas relativas à repatriação do imigrante ao término do contrato, comprometendo-se a contratante a comunicar o fato, em até 15 (quinze) dias, ao Ministério da Justiça e Segurança Pública.</w:t>
      </w:r>
      <w:proofErr w:type="gramStart"/>
      <w:r w:rsidRPr="00B41E0E">
        <w:rPr>
          <w:rFonts w:eastAsia="Times New Roman" w:cstheme="minorHAnsi"/>
          <w:color w:val="162937"/>
          <w:sz w:val="24"/>
          <w:szCs w:val="24"/>
          <w:lang w:eastAsia="pt-BR"/>
        </w:rPr>
        <w:t>**</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QUINTA: O contratado não poderá exercer sua atividade profissional para outra empresa/pessoa física, senão àquela que o tiver contratado na oportunidade de concessão da autorização de residência, conforme o disposto na Lei.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e identificação do responsável legal pela empresa/pessoa física.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Assinatura do imigrante contratado.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Cláusulas mínimas obrigatórias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Aplicável para autorização de residência prévia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ANEXO IV</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CONTRATO DE TRABALHO POR PRAZO INDETERMINADO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CLÁUSULAS OBRIGATÓRIAS*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 (nome da empresa/pessoa física), estabelecida em (endereço completo), representada por (nome do representante legal da empresa) e (nome e dados do candidato), tem contratado o seguinte: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PRIMEIRA: O supramencionado é contratado na forma da legislação em vigor para exercer a função ___________, que abrange as seguintes atividades: (detalhar as atividades que o imigrante exercerá).</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SEGUNDA: O prazo deste contrato terá início em até 30 (trinta) dias e vigorará por prazo indeterminado.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TERCEIRA: Pela execução dos serviços citados, a contratante pagará salário mensal de R$_______</w:t>
      </w:r>
      <w:proofErr w:type="gramStart"/>
      <w:r w:rsidRPr="00B41E0E">
        <w:rPr>
          <w:rFonts w:eastAsia="Times New Roman" w:cstheme="minorHAnsi"/>
          <w:color w:val="162937"/>
          <w:sz w:val="24"/>
          <w:szCs w:val="24"/>
          <w:lang w:eastAsia="pt-BR"/>
        </w:rPr>
        <w:t>(</w:t>
      </w:r>
      <w:proofErr w:type="gramEnd"/>
      <w:r w:rsidRPr="00B41E0E">
        <w:rPr>
          <w:rFonts w:eastAsia="Times New Roman" w:cstheme="minorHAnsi"/>
          <w:color w:val="162937"/>
          <w:sz w:val="24"/>
          <w:szCs w:val="24"/>
          <w:lang w:eastAsia="pt-BR"/>
        </w:rPr>
        <w:t>discriminar os valores dos benefícios, quando for o caso).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 QUARTA: O contratado não poderá exercer sua atividade profissional para outra empresa/pessoa física, senão àquela que o tiver contratado na oportunidade de concessão da autorização de residência, conforme o disposto na Lei.</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e identificação do responsável legal pela empresa/pessoa física.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do imigrante contratado.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*Cláusulas mínimas obrigatórias</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ANEXO V</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FORMULÁRIO DE REQUERIMENTO DE RENOVAÇÃO DO PRAZO DE RESIDÊNCIA</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REQUERIMENTO, COM FUNDAMENTO LEGAL:</w:t>
      </w:r>
    </w:p>
    <w:tbl>
      <w:tblPr>
        <w:tblW w:w="0" w:type="auto"/>
        <w:tblCellMar>
          <w:top w:w="15" w:type="dxa"/>
          <w:left w:w="15" w:type="dxa"/>
          <w:bottom w:w="15" w:type="dxa"/>
          <w:right w:w="15" w:type="dxa"/>
        </w:tblCellMar>
        <w:tblLook w:val="04A0" w:firstRow="1" w:lastRow="0" w:firstColumn="1" w:lastColumn="0" w:noHBand="0" w:noVBand="1"/>
      </w:tblPr>
      <w:tblGrid>
        <w:gridCol w:w="5892"/>
        <w:gridCol w:w="871"/>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 xml:space="preserve">1. Resolução do </w:t>
            </w:r>
            <w:proofErr w:type="spellStart"/>
            <w:proofErr w:type="gramStart"/>
            <w:r w:rsidRPr="00B41E0E">
              <w:rPr>
                <w:rFonts w:eastAsia="Times New Roman" w:cstheme="minorHAnsi"/>
                <w:sz w:val="24"/>
                <w:szCs w:val="24"/>
                <w:lang w:eastAsia="pt-BR"/>
              </w:rPr>
              <w:t>CNIg</w:t>
            </w:r>
            <w:proofErr w:type="spellEnd"/>
            <w:proofErr w:type="gramEnd"/>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 Tipo de atuação</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Atleta Profissional</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Demais profissionais que exerçam atividades desportivas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 Prazo</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SOLICITANTE:</w:t>
      </w:r>
    </w:p>
    <w:tbl>
      <w:tblPr>
        <w:tblW w:w="0" w:type="auto"/>
        <w:tblCellMar>
          <w:top w:w="15" w:type="dxa"/>
          <w:left w:w="15" w:type="dxa"/>
          <w:bottom w:w="15" w:type="dxa"/>
          <w:right w:w="15" w:type="dxa"/>
        </w:tblCellMar>
        <w:tblLook w:val="04A0" w:firstRow="1" w:lastRow="0" w:firstColumn="1" w:lastColumn="0" w:noHBand="0" w:noVBand="1"/>
      </w:tblPr>
      <w:tblGrid>
        <w:gridCol w:w="591"/>
        <w:gridCol w:w="696"/>
        <w:gridCol w:w="1183"/>
        <w:gridCol w:w="2220"/>
        <w:gridCol w:w="1387"/>
      </w:tblGrid>
      <w:tr w:rsidR="00B41E0E" w:rsidRPr="00B41E0E" w:rsidTr="00B41E0E">
        <w:trPr>
          <w:gridAfter w:val="4"/>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 Requerente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5. Endereço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6. Cidade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7. UF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8. CEP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9. Telefone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10. Correio eletrônico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11. CNPJ/CPF</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DADOS ESPECÍFICOS DA EMPRESA:</w:t>
      </w:r>
    </w:p>
    <w:tbl>
      <w:tblPr>
        <w:tblW w:w="0" w:type="auto"/>
        <w:tblCellMar>
          <w:top w:w="15" w:type="dxa"/>
          <w:left w:w="15" w:type="dxa"/>
          <w:bottom w:w="15" w:type="dxa"/>
          <w:right w:w="15" w:type="dxa"/>
        </w:tblCellMar>
        <w:tblLook w:val="04A0" w:firstRow="1" w:lastRow="0" w:firstColumn="1" w:lastColumn="0" w:noHBand="0" w:noVBand="1"/>
      </w:tblPr>
      <w:tblGrid>
        <w:gridCol w:w="3824"/>
        <w:gridCol w:w="471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12. Objeto Social (resumo):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13. Data da constituição: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14. Data da última alteração contratual:</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15. Pessoa(s) jurídica(s) estrangeira(s) associada(s):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16. Relação das principais associadas, quando se tratar de Sociedade Anônima: (Se couber</w:t>
            </w:r>
            <w:proofErr w:type="gramStart"/>
            <w:r w:rsidRPr="00B41E0E">
              <w:rPr>
                <w:rFonts w:eastAsia="Times New Roman" w:cstheme="minorHAnsi"/>
                <w:sz w:val="24"/>
                <w:szCs w:val="24"/>
                <w:lang w:eastAsia="pt-BR"/>
              </w:rPr>
              <w:t>)</w:t>
            </w:r>
            <w:proofErr w:type="gramEnd"/>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17. Valor do investimento de capital estrangeiro: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18. Data do último investimento: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19. Data de registro no Banco Central do Brasil: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20. Administrador (</w:t>
            </w:r>
            <w:proofErr w:type="gramStart"/>
            <w:r w:rsidRPr="00B41E0E">
              <w:rPr>
                <w:rFonts w:eastAsia="Times New Roman" w:cstheme="minorHAnsi"/>
                <w:sz w:val="24"/>
                <w:szCs w:val="24"/>
                <w:lang w:eastAsia="pt-BR"/>
              </w:rPr>
              <w:t>es</w:t>
            </w:r>
            <w:proofErr w:type="gramEnd"/>
            <w:r w:rsidRPr="00B41E0E">
              <w:rPr>
                <w:rFonts w:eastAsia="Times New Roman" w:cstheme="minorHAnsi"/>
                <w:sz w:val="24"/>
                <w:szCs w:val="24"/>
                <w:lang w:eastAsia="pt-BR"/>
              </w:rPr>
              <w:t>) - Nome e cargo: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21. Número atual de empregados:</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21.1. Quantidade de brasileiros: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21.2 Quantidade</w:t>
            </w:r>
            <w:proofErr w:type="gramEnd"/>
            <w:r w:rsidRPr="00B41E0E">
              <w:rPr>
                <w:rFonts w:eastAsia="Times New Roman" w:cstheme="minorHAnsi"/>
                <w:sz w:val="24"/>
                <w:szCs w:val="24"/>
                <w:lang w:eastAsia="pt-BR"/>
              </w:rPr>
              <w:t xml:space="preserve"> de imigrantes:</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IMIGRANTE:</w:t>
      </w:r>
    </w:p>
    <w:tbl>
      <w:tblPr>
        <w:tblW w:w="0" w:type="auto"/>
        <w:tblCellMar>
          <w:top w:w="15" w:type="dxa"/>
          <w:left w:w="15" w:type="dxa"/>
          <w:bottom w:w="15" w:type="dxa"/>
          <w:right w:w="15" w:type="dxa"/>
        </w:tblCellMar>
        <w:tblLook w:val="04A0" w:firstRow="1" w:lastRow="0" w:firstColumn="1" w:lastColumn="0" w:noHBand="0" w:noVBand="1"/>
      </w:tblPr>
      <w:tblGrid>
        <w:gridCol w:w="1619"/>
        <w:gridCol w:w="863"/>
        <w:gridCol w:w="804"/>
        <w:gridCol w:w="639"/>
        <w:gridCol w:w="639"/>
        <w:gridCol w:w="474"/>
        <w:gridCol w:w="474"/>
        <w:gridCol w:w="1716"/>
        <w:gridCol w:w="1306"/>
      </w:tblGrid>
      <w:tr w:rsidR="00B41E0E" w:rsidRPr="00B41E0E" w:rsidTr="00B41E0E">
        <w:trPr>
          <w:gridAfter w:val="8"/>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22. Nome</w:t>
            </w:r>
          </w:p>
        </w:tc>
      </w:tr>
      <w:tr w:rsidR="00B41E0E" w:rsidRPr="00B41E0E" w:rsidTr="00B41E0E">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23. Filiação</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Pai:</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Mãe:</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24. Correio eletrônico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25. Sexo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26. Estado civil</w:t>
            </w: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27. Data de nascimento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28. Escolaridade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29. Profissão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30. Nacionalidade</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31. Nº do Documento de viagem e Validade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32. Função no Brasil</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33. Local de trabalho</w:t>
            </w: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34. Informar o valor da última remuneração recebida no exterior na moeda nacional brasileira, ou seja, em reais R$: (Se couber</w:t>
            </w:r>
            <w:proofErr w:type="gramStart"/>
            <w:r w:rsidRPr="00B41E0E">
              <w:rPr>
                <w:rFonts w:eastAsia="Times New Roman" w:cstheme="minorHAnsi"/>
                <w:sz w:val="24"/>
                <w:szCs w:val="24"/>
                <w:lang w:eastAsia="pt-BR"/>
              </w:rPr>
              <w:t>)</w:t>
            </w:r>
            <w:proofErr w:type="gramEnd"/>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 xml:space="preserve">35. Informar </w:t>
            </w:r>
            <w:proofErr w:type="gramStart"/>
            <w:r w:rsidRPr="00B41E0E">
              <w:rPr>
                <w:rFonts w:eastAsia="Times New Roman" w:cstheme="minorHAnsi"/>
                <w:sz w:val="24"/>
                <w:szCs w:val="24"/>
                <w:lang w:eastAsia="pt-BR"/>
              </w:rPr>
              <w:t>a</w:t>
            </w:r>
            <w:proofErr w:type="gramEnd"/>
            <w:r w:rsidRPr="00B41E0E">
              <w:rPr>
                <w:rFonts w:eastAsia="Times New Roman" w:cstheme="minorHAnsi"/>
                <w:sz w:val="24"/>
                <w:szCs w:val="24"/>
                <w:lang w:eastAsia="pt-BR"/>
              </w:rPr>
              <w:t xml:space="preserve"> remuneração que o imigrante irá perceber no País em reais R$:</w:t>
            </w: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36. Experiência profissional: relação das empresas nas quais foi empregado, funções exercidas com a respectiva duração, local e data, por ordem cronológica, discriminando as atividades compatíveis com as que o candidato desempenhará no Brasil.</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 JUSTIFICATIVA:</w:t>
      </w:r>
    </w:p>
    <w:tbl>
      <w:tblPr>
        <w:tblW w:w="0" w:type="auto"/>
        <w:tblCellMar>
          <w:top w:w="15" w:type="dxa"/>
          <w:left w:w="15" w:type="dxa"/>
          <w:bottom w:w="15" w:type="dxa"/>
          <w:right w:w="15" w:type="dxa"/>
        </w:tblCellMar>
        <w:tblLook w:val="04A0" w:firstRow="1" w:lastRow="0" w:firstColumn="1" w:lastColumn="0" w:noHBand="0" w:noVBand="1"/>
      </w:tblPr>
      <w:tblGrid>
        <w:gridCol w:w="5327"/>
      </w:tblGrid>
      <w:tr w:rsidR="00B41E0E" w:rsidRPr="00B41E0E" w:rsidTr="00B41E0E">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37. Justificativa da permanência do imigrante no País:</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DECLARAÇÃO GERAL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38. (RAZÃO/DENOMINAÇÃO SOCIAL e CNPJ DA ENTIDADE REQUERENTE), representada por (NOME E CPF DA PESSOA QUE ESTÁ ASSINANDO ESSE TERMO), DECLARA, sob as penas da Lei, em relação ao(s) imigrante(s) indicado(s) neste requerimento durante a sua permanência em Território Nacional, que: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1. Caso o(s) imigrante(s) continue(m) a perceber remuneração no exterior, comprometo-me a oferecer a tributação no Brasil, conforme determina a Secretaria da Receita Federal.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 xml:space="preserve">2. Informa que o imigrante exercerá suas funções no(s) endereço(s) abaixo relacionado(s), comprometendo-se a informar à Coordenação-Geral de Imigração de Laboral qualquer outro endereço </w:t>
      </w:r>
      <w:proofErr w:type="gramStart"/>
      <w:r w:rsidRPr="00B41E0E">
        <w:rPr>
          <w:rFonts w:eastAsia="Times New Roman" w:cstheme="minorHAnsi"/>
          <w:color w:val="162937"/>
          <w:sz w:val="24"/>
          <w:szCs w:val="24"/>
          <w:lang w:eastAsia="pt-BR"/>
        </w:rPr>
        <w:t>onde</w:t>
      </w:r>
      <w:proofErr w:type="gramEnd"/>
      <w:r w:rsidRPr="00B41E0E">
        <w:rPr>
          <w:rFonts w:eastAsia="Times New Roman" w:cstheme="minorHAnsi"/>
          <w:color w:val="162937"/>
          <w:sz w:val="24"/>
          <w:szCs w:val="24"/>
          <w:lang w:eastAsia="pt-BR"/>
        </w:rPr>
        <w:t xml:space="preserve"> o imigrante vier a atuar: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2. 1. (ENDEREÇO COMPLETO);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2. 2. (ENDEREÇO COMPLETO);</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REPRESENTENTE LEGAL:</w:t>
      </w:r>
    </w:p>
    <w:tbl>
      <w:tblPr>
        <w:tblW w:w="0" w:type="auto"/>
        <w:tblCellMar>
          <w:top w:w="15" w:type="dxa"/>
          <w:left w:w="15" w:type="dxa"/>
          <w:bottom w:w="15" w:type="dxa"/>
          <w:right w:w="15" w:type="dxa"/>
        </w:tblCellMar>
        <w:tblLook w:val="04A0" w:firstRow="1" w:lastRow="0" w:firstColumn="1" w:lastColumn="0" w:noHBand="0" w:noVBand="1"/>
      </w:tblPr>
      <w:tblGrid>
        <w:gridCol w:w="1495"/>
        <w:gridCol w:w="222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39. Nome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40. CPF / CNPJ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41. Correio eletrônico</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TERMO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42. </w:t>
      </w:r>
      <w:proofErr w:type="gramStart"/>
      <w:r w:rsidRPr="00B41E0E">
        <w:rPr>
          <w:rFonts w:eastAsia="Times New Roman" w:cstheme="minorHAnsi"/>
          <w:color w:val="162937"/>
          <w:sz w:val="24"/>
          <w:szCs w:val="24"/>
          <w:lang w:eastAsia="pt-BR"/>
        </w:rPr>
        <w:t>Declaro,</w:t>
      </w:r>
      <w:proofErr w:type="gramEnd"/>
      <w:r w:rsidRPr="00B41E0E">
        <w:rPr>
          <w:rFonts w:eastAsia="Times New Roman" w:cstheme="minorHAnsi"/>
          <w:color w:val="162937"/>
          <w:sz w:val="24"/>
          <w:szCs w:val="24"/>
          <w:lang w:eastAsia="pt-BR"/>
        </w:rPr>
        <w:t xml:space="preserve"> sob as penas do art. 299 do Código Penal Brasileiro, serem verdadeiras as informações transcritas neste documento, comprometendo-me, inclusive, a comprová-las, mediante a apresentação dos documentos próprios à fiscalização.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(LOCAL E DATA)</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do representante legal da pessoa jurídica responsável pela chamada do imigrante, discriminando-se o nome completo, qualificação, CPF, função e o carimbo da entidade.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proofErr w:type="gramStart"/>
      <w:r w:rsidRPr="00B41E0E">
        <w:rPr>
          <w:rFonts w:eastAsia="Times New Roman" w:cstheme="minorHAnsi"/>
          <w:color w:val="162937"/>
          <w:sz w:val="24"/>
          <w:szCs w:val="24"/>
          <w:lang w:eastAsia="pt-BR"/>
        </w:rPr>
        <w:t>ANEXO VI</w:t>
      </w:r>
      <w:proofErr w:type="gramEnd"/>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FORMULÁRIO DE REQUERIMENTO DE ALTERAÇÃO DO PRAZO DE RESIDÊNCIA PARA PRAZO INDETERMINADO</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REQUERIMENTO, COM FUNDAMENTO LEGAL:</w:t>
      </w:r>
    </w:p>
    <w:tbl>
      <w:tblPr>
        <w:tblW w:w="0" w:type="auto"/>
        <w:tblCellMar>
          <w:top w:w="15" w:type="dxa"/>
          <w:left w:w="15" w:type="dxa"/>
          <w:bottom w:w="15" w:type="dxa"/>
          <w:right w:w="15" w:type="dxa"/>
        </w:tblCellMar>
        <w:tblLook w:val="04A0" w:firstRow="1" w:lastRow="0" w:firstColumn="1" w:lastColumn="0" w:noHBand="0" w:noVBand="1"/>
      </w:tblPr>
      <w:tblGrid>
        <w:gridCol w:w="5892"/>
        <w:gridCol w:w="871"/>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 xml:space="preserve">1. Resolução do </w:t>
            </w:r>
            <w:proofErr w:type="spellStart"/>
            <w:proofErr w:type="gramStart"/>
            <w:r w:rsidRPr="00B41E0E">
              <w:rPr>
                <w:rFonts w:eastAsia="Times New Roman" w:cstheme="minorHAnsi"/>
                <w:sz w:val="24"/>
                <w:szCs w:val="24"/>
                <w:lang w:eastAsia="pt-BR"/>
              </w:rPr>
              <w:t>CNIg</w:t>
            </w:r>
            <w:proofErr w:type="spellEnd"/>
            <w:proofErr w:type="gramEnd"/>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 Tipo de atuação</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Atleta Profissional</w:t>
            </w:r>
          </w:p>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 xml:space="preserve">( </w:t>
            </w:r>
            <w:proofErr w:type="gramEnd"/>
            <w:r w:rsidRPr="00B41E0E">
              <w:rPr>
                <w:rFonts w:eastAsia="Times New Roman" w:cstheme="minorHAnsi"/>
                <w:sz w:val="24"/>
                <w:szCs w:val="24"/>
                <w:lang w:eastAsia="pt-BR"/>
              </w:rPr>
              <w:t>) Demais profissionais que exerçam atividades desportivas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 Prazo</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SOLICITANTE:</w:t>
      </w:r>
    </w:p>
    <w:tbl>
      <w:tblPr>
        <w:tblW w:w="0" w:type="auto"/>
        <w:tblCellMar>
          <w:top w:w="15" w:type="dxa"/>
          <w:left w:w="15" w:type="dxa"/>
          <w:bottom w:w="15" w:type="dxa"/>
          <w:right w:w="15" w:type="dxa"/>
        </w:tblCellMar>
        <w:tblLook w:val="04A0" w:firstRow="1" w:lastRow="0" w:firstColumn="1" w:lastColumn="0" w:noHBand="0" w:noVBand="1"/>
      </w:tblPr>
      <w:tblGrid>
        <w:gridCol w:w="591"/>
        <w:gridCol w:w="696"/>
        <w:gridCol w:w="1183"/>
        <w:gridCol w:w="2220"/>
        <w:gridCol w:w="1387"/>
      </w:tblGrid>
      <w:tr w:rsidR="00B41E0E" w:rsidRPr="00B41E0E" w:rsidTr="00B41E0E">
        <w:trPr>
          <w:gridAfter w:val="4"/>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 Requerente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5. Endereço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6. Cidade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7. UF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8. CEP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9. Telefone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10. Correio eletrônico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11. CNPJ/CPF</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DADOS ESPECÍFICOS DA EMPRESA:</w:t>
      </w:r>
    </w:p>
    <w:tbl>
      <w:tblPr>
        <w:tblW w:w="0" w:type="auto"/>
        <w:tblCellMar>
          <w:top w:w="15" w:type="dxa"/>
          <w:left w:w="15" w:type="dxa"/>
          <w:bottom w:w="15" w:type="dxa"/>
          <w:right w:w="15" w:type="dxa"/>
        </w:tblCellMar>
        <w:tblLook w:val="04A0" w:firstRow="1" w:lastRow="0" w:firstColumn="1" w:lastColumn="0" w:noHBand="0" w:noVBand="1"/>
      </w:tblPr>
      <w:tblGrid>
        <w:gridCol w:w="3824"/>
        <w:gridCol w:w="471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12. Objeto Social (resumo):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13. Data da constituição: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14. Data da última alteração contratual:</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15. Pessoa(s) jurídica(s) estrangeira(s) associada(s):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16. Relação das principais associadas, quando se tratar de Sociedade Anônima: (Se couber</w:t>
            </w:r>
            <w:proofErr w:type="gramStart"/>
            <w:r w:rsidRPr="00B41E0E">
              <w:rPr>
                <w:rFonts w:eastAsia="Times New Roman" w:cstheme="minorHAnsi"/>
                <w:sz w:val="24"/>
                <w:szCs w:val="24"/>
                <w:lang w:eastAsia="pt-BR"/>
              </w:rPr>
              <w:t>)</w:t>
            </w:r>
            <w:proofErr w:type="gramEnd"/>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lastRenderedPageBreak/>
              <w:t>17. Valor do investimento de capital estrangeiro: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18. Data do último investimento: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19. Data de registro no Banco Central do Brasil: (Se couber)</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20. Administrador (</w:t>
            </w:r>
            <w:proofErr w:type="gramStart"/>
            <w:r w:rsidRPr="00B41E0E">
              <w:rPr>
                <w:rFonts w:eastAsia="Times New Roman" w:cstheme="minorHAnsi"/>
                <w:sz w:val="24"/>
                <w:szCs w:val="24"/>
                <w:lang w:eastAsia="pt-BR"/>
              </w:rPr>
              <w:t>es</w:t>
            </w:r>
            <w:proofErr w:type="gramEnd"/>
            <w:r w:rsidRPr="00B41E0E">
              <w:rPr>
                <w:rFonts w:eastAsia="Times New Roman" w:cstheme="minorHAnsi"/>
                <w:sz w:val="24"/>
                <w:szCs w:val="24"/>
                <w:lang w:eastAsia="pt-BR"/>
              </w:rPr>
              <w:t>) - Nome e cargo: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21. Número atual de empregados:</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21.1. Quantidade de brasileiros: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proofErr w:type="gramStart"/>
            <w:r w:rsidRPr="00B41E0E">
              <w:rPr>
                <w:rFonts w:eastAsia="Times New Roman" w:cstheme="minorHAnsi"/>
                <w:sz w:val="24"/>
                <w:szCs w:val="24"/>
                <w:lang w:eastAsia="pt-BR"/>
              </w:rPr>
              <w:t>21.2 Quantidade</w:t>
            </w:r>
            <w:proofErr w:type="gramEnd"/>
            <w:r w:rsidRPr="00B41E0E">
              <w:rPr>
                <w:rFonts w:eastAsia="Times New Roman" w:cstheme="minorHAnsi"/>
                <w:sz w:val="24"/>
                <w:szCs w:val="24"/>
                <w:lang w:eastAsia="pt-BR"/>
              </w:rPr>
              <w:t xml:space="preserve"> de imigrantes:</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DO IMIGRANTE:</w:t>
      </w:r>
    </w:p>
    <w:tbl>
      <w:tblPr>
        <w:tblW w:w="0" w:type="auto"/>
        <w:tblCellMar>
          <w:top w:w="15" w:type="dxa"/>
          <w:left w:w="15" w:type="dxa"/>
          <w:bottom w:w="15" w:type="dxa"/>
          <w:right w:w="15" w:type="dxa"/>
        </w:tblCellMar>
        <w:tblLook w:val="04A0" w:firstRow="1" w:lastRow="0" w:firstColumn="1" w:lastColumn="0" w:noHBand="0" w:noVBand="1"/>
      </w:tblPr>
      <w:tblGrid>
        <w:gridCol w:w="1619"/>
        <w:gridCol w:w="863"/>
        <w:gridCol w:w="804"/>
        <w:gridCol w:w="639"/>
        <w:gridCol w:w="639"/>
        <w:gridCol w:w="474"/>
        <w:gridCol w:w="474"/>
        <w:gridCol w:w="1716"/>
        <w:gridCol w:w="1306"/>
      </w:tblGrid>
      <w:tr w:rsidR="00B41E0E" w:rsidRPr="00B41E0E" w:rsidTr="00B41E0E">
        <w:trPr>
          <w:gridAfter w:val="8"/>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22. Nome</w:t>
            </w:r>
          </w:p>
        </w:tc>
      </w:tr>
      <w:tr w:rsidR="00B41E0E" w:rsidRPr="00B41E0E" w:rsidTr="00B41E0E">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23. Filiação</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Pai:</w:t>
            </w:r>
          </w:p>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Mãe:</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24. Correio eletrônico</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25. Sexo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26. Estado civil</w:t>
            </w: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27. Data de nascimento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28. Escolaridade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29. Profissão</w:t>
            </w: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30. Nacionalidade</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31. Nº do Documento de viagem e Validade</w:t>
            </w:r>
          </w:p>
        </w:tc>
      </w:tr>
      <w:tr w:rsidR="00B41E0E" w:rsidRPr="00B41E0E" w:rsidTr="00B41E0E">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32. Função no Brasil</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33. Local de trabalho</w:t>
            </w:r>
          </w:p>
        </w:tc>
      </w:tr>
      <w:tr w:rsidR="00B41E0E" w:rsidRPr="00B41E0E" w:rsidTr="00B41E0E">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34. Informar o valor da última remuneração recebida no exterior na moeda nacional brasileira, ou seja, em reais R$: (Se couber</w:t>
            </w:r>
            <w:proofErr w:type="gramStart"/>
            <w:r w:rsidRPr="00B41E0E">
              <w:rPr>
                <w:rFonts w:eastAsia="Times New Roman" w:cstheme="minorHAnsi"/>
                <w:sz w:val="24"/>
                <w:szCs w:val="24"/>
                <w:lang w:eastAsia="pt-BR"/>
              </w:rPr>
              <w:t>)</w:t>
            </w:r>
            <w:proofErr w:type="gramEnd"/>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 xml:space="preserve">35. Informar </w:t>
            </w:r>
            <w:proofErr w:type="gramStart"/>
            <w:r w:rsidRPr="00B41E0E">
              <w:rPr>
                <w:rFonts w:eastAsia="Times New Roman" w:cstheme="minorHAnsi"/>
                <w:sz w:val="24"/>
                <w:szCs w:val="24"/>
                <w:lang w:eastAsia="pt-BR"/>
              </w:rPr>
              <w:t>a</w:t>
            </w:r>
            <w:proofErr w:type="gramEnd"/>
            <w:r w:rsidRPr="00B41E0E">
              <w:rPr>
                <w:rFonts w:eastAsia="Times New Roman" w:cstheme="minorHAnsi"/>
                <w:sz w:val="24"/>
                <w:szCs w:val="24"/>
                <w:lang w:eastAsia="pt-BR"/>
              </w:rPr>
              <w:t xml:space="preserve"> remuneração que o imigrante irá perceber no País em reais R$:</w:t>
            </w:r>
          </w:p>
        </w:tc>
      </w:tr>
      <w:tr w:rsidR="00B41E0E" w:rsidRPr="00B41E0E" w:rsidTr="00B41E0E">
        <w:tc>
          <w:tcPr>
            <w:tcW w:w="0" w:type="auto"/>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36. Experiência profissional: relação das empresas nas quais foi empregado, funções exercidas com a respectiva duração, local e data, por ordem cronológica, discriminando as atividades compatíveis com as que o candidato desempenhará no Brasil.</w:t>
            </w:r>
          </w:p>
        </w:tc>
      </w:tr>
    </w:tbl>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DA JUSTIFICATIVA:</w:t>
      </w:r>
    </w:p>
    <w:tbl>
      <w:tblPr>
        <w:tblW w:w="0" w:type="auto"/>
        <w:tblCellMar>
          <w:top w:w="15" w:type="dxa"/>
          <w:left w:w="15" w:type="dxa"/>
          <w:bottom w:w="15" w:type="dxa"/>
          <w:right w:w="15" w:type="dxa"/>
        </w:tblCellMar>
        <w:tblLook w:val="04A0" w:firstRow="1" w:lastRow="0" w:firstColumn="1" w:lastColumn="0" w:noHBand="0" w:noVBand="1"/>
      </w:tblPr>
      <w:tblGrid>
        <w:gridCol w:w="5327"/>
      </w:tblGrid>
      <w:tr w:rsidR="00B41E0E" w:rsidRPr="00B41E0E" w:rsidTr="00B41E0E">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37. Justificativa da permanência do imigrante no País:</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DECLARAÇÃO GERAL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38. (RAZÃO/DENOMINAÇÃO SOCIAL e CNPJ DA ENTIDADE REQUERENTE), representada por (NOME E CPF DA PESSOA QUE ESTÁ ASSINANDO ESSE TERMO), DECLARA, sob as penas da Lei, em relação ao(s) imigrante(s) indicado(s) neste requerimento durante a sua permanência em Território Nacional, que: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1. Caso o(s) imigrante(s) continue(m) a perceber remuneração no exterior, comprometo-me a oferecer a tributação no Brasil, conforme determina a Secretaria da Receita Federal.</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2. Informa que o imigrante exercerá suas funções no(s) endereço(s) abaixo relacionado(s), comprometendo-se a informar à Coordenação-Geral de Imigração de Laboral qualquer outro endereço </w:t>
      </w:r>
      <w:proofErr w:type="gramStart"/>
      <w:r w:rsidRPr="00B41E0E">
        <w:rPr>
          <w:rFonts w:eastAsia="Times New Roman" w:cstheme="minorHAnsi"/>
          <w:color w:val="162937"/>
          <w:sz w:val="24"/>
          <w:szCs w:val="24"/>
          <w:lang w:eastAsia="pt-BR"/>
        </w:rPr>
        <w:t>onde</w:t>
      </w:r>
      <w:proofErr w:type="gramEnd"/>
      <w:r w:rsidRPr="00B41E0E">
        <w:rPr>
          <w:rFonts w:eastAsia="Times New Roman" w:cstheme="minorHAnsi"/>
          <w:color w:val="162937"/>
          <w:sz w:val="24"/>
          <w:szCs w:val="24"/>
          <w:lang w:eastAsia="pt-BR"/>
        </w:rPr>
        <w:t xml:space="preserve"> o imigrante vier a atuar:</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2. 1. (ENDEREÇO COMPLETO);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2. 2. (ENDEREÇO COMPLETO);</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lastRenderedPageBreak/>
        <w:t>DO REPRESENTENTE LEGAL:</w:t>
      </w:r>
    </w:p>
    <w:tbl>
      <w:tblPr>
        <w:tblW w:w="0" w:type="auto"/>
        <w:tblCellMar>
          <w:top w:w="15" w:type="dxa"/>
          <w:left w:w="15" w:type="dxa"/>
          <w:bottom w:w="15" w:type="dxa"/>
          <w:right w:w="15" w:type="dxa"/>
        </w:tblCellMar>
        <w:tblLook w:val="04A0" w:firstRow="1" w:lastRow="0" w:firstColumn="1" w:lastColumn="0" w:noHBand="0" w:noVBand="1"/>
      </w:tblPr>
      <w:tblGrid>
        <w:gridCol w:w="1495"/>
        <w:gridCol w:w="2220"/>
      </w:tblGrid>
      <w:tr w:rsidR="00B41E0E" w:rsidRPr="00B41E0E" w:rsidTr="00B41E0E">
        <w:trPr>
          <w:gridAfter w:val="1"/>
        </w:trPr>
        <w:tc>
          <w:tcPr>
            <w:tcW w:w="0" w:type="auto"/>
            <w:vAlign w:val="center"/>
            <w:hideMark/>
          </w:tcPr>
          <w:p w:rsidR="00B41E0E" w:rsidRPr="00B41E0E" w:rsidRDefault="00B41E0E" w:rsidP="00B41E0E">
            <w:pPr>
              <w:spacing w:before="300" w:after="300" w:line="240" w:lineRule="auto"/>
              <w:rPr>
                <w:rFonts w:eastAsia="Times New Roman" w:cstheme="minorHAnsi"/>
                <w:sz w:val="24"/>
                <w:szCs w:val="24"/>
                <w:lang w:eastAsia="pt-BR"/>
              </w:rPr>
            </w:pPr>
          </w:p>
        </w:tc>
      </w:tr>
      <w:tr w:rsidR="00B41E0E" w:rsidRPr="00B41E0E" w:rsidTr="00B41E0E">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39. Nome</w:t>
            </w:r>
          </w:p>
        </w:tc>
      </w:tr>
      <w:tr w:rsidR="00B41E0E" w:rsidRPr="00B41E0E" w:rsidTr="00B41E0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40. CPF / CNPJ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41E0E" w:rsidRPr="00B41E0E" w:rsidRDefault="00B41E0E" w:rsidP="00B41E0E">
            <w:pPr>
              <w:spacing w:after="0" w:line="240" w:lineRule="auto"/>
              <w:rPr>
                <w:rFonts w:eastAsia="Times New Roman" w:cstheme="minorHAnsi"/>
                <w:sz w:val="24"/>
                <w:szCs w:val="24"/>
                <w:lang w:eastAsia="pt-BR"/>
              </w:rPr>
            </w:pPr>
            <w:r w:rsidRPr="00B41E0E">
              <w:rPr>
                <w:rFonts w:eastAsia="Times New Roman" w:cstheme="minorHAnsi"/>
                <w:sz w:val="24"/>
                <w:szCs w:val="24"/>
                <w:lang w:eastAsia="pt-BR"/>
              </w:rPr>
              <w:t>41. Correio eletrônico</w:t>
            </w:r>
          </w:p>
        </w:tc>
      </w:tr>
    </w:tbl>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TERMO DE RESPONSABILIDADE:</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 xml:space="preserve">42. </w:t>
      </w:r>
      <w:proofErr w:type="gramStart"/>
      <w:r w:rsidRPr="00B41E0E">
        <w:rPr>
          <w:rFonts w:eastAsia="Times New Roman" w:cstheme="minorHAnsi"/>
          <w:color w:val="162937"/>
          <w:sz w:val="24"/>
          <w:szCs w:val="24"/>
          <w:lang w:eastAsia="pt-BR"/>
        </w:rPr>
        <w:t>Declaro,</w:t>
      </w:r>
      <w:proofErr w:type="gramEnd"/>
      <w:r w:rsidRPr="00B41E0E">
        <w:rPr>
          <w:rFonts w:eastAsia="Times New Roman" w:cstheme="minorHAnsi"/>
          <w:color w:val="162937"/>
          <w:sz w:val="24"/>
          <w:szCs w:val="24"/>
          <w:lang w:eastAsia="pt-BR"/>
        </w:rPr>
        <w:t xml:space="preserve"> sob as penas do art. 299 do Código Penal Brasileiro, serem verdadeiras as informações transcritas neste documento, comprometendo-me, inclusive, a comprová-las, mediante a apresentação dos documentos próprios à fiscalização.</w:t>
      </w:r>
    </w:p>
    <w:p w:rsidR="00B41E0E" w:rsidRPr="00B41E0E" w:rsidRDefault="00B41E0E" w:rsidP="00B41E0E">
      <w:pPr>
        <w:shd w:val="clear" w:color="auto" w:fill="FFFFFF"/>
        <w:spacing w:after="150"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(LOCAL E DATA)</w:t>
      </w:r>
    </w:p>
    <w:p w:rsidR="00B41E0E" w:rsidRPr="00B41E0E" w:rsidRDefault="00B41E0E" w:rsidP="00B41E0E">
      <w:pPr>
        <w:shd w:val="clear" w:color="auto" w:fill="FFFFFF"/>
        <w:spacing w:line="240" w:lineRule="auto"/>
        <w:ind w:firstLine="1200"/>
        <w:jc w:val="both"/>
        <w:rPr>
          <w:rFonts w:eastAsia="Times New Roman" w:cstheme="minorHAnsi"/>
          <w:color w:val="162937"/>
          <w:sz w:val="24"/>
          <w:szCs w:val="24"/>
          <w:lang w:eastAsia="pt-BR"/>
        </w:rPr>
      </w:pPr>
      <w:r w:rsidRPr="00B41E0E">
        <w:rPr>
          <w:rFonts w:eastAsia="Times New Roman" w:cstheme="minorHAnsi"/>
          <w:color w:val="162937"/>
          <w:sz w:val="24"/>
          <w:szCs w:val="24"/>
          <w:lang w:eastAsia="pt-BR"/>
        </w:rPr>
        <w:t>Assinatura do representante legal da pessoa jurídica responsável pela chamada do imigrante, discriminando-se o nome completo, qualificação, CPF, função e o carimbo da entidade.</w:t>
      </w:r>
    </w:p>
    <w:sectPr w:rsidR="00B41E0E" w:rsidRPr="00B41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EC"/>
    <w:rsid w:val="000569FB"/>
    <w:rsid w:val="00226DEC"/>
    <w:rsid w:val="006334B9"/>
    <w:rsid w:val="00B41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50599">
      <w:bodyDiv w:val="1"/>
      <w:marLeft w:val="0"/>
      <w:marRight w:val="0"/>
      <w:marTop w:val="0"/>
      <w:marBottom w:val="0"/>
      <w:divBdr>
        <w:top w:val="none" w:sz="0" w:space="0" w:color="auto"/>
        <w:left w:val="none" w:sz="0" w:space="0" w:color="auto"/>
        <w:bottom w:val="none" w:sz="0" w:space="0" w:color="auto"/>
        <w:right w:val="none" w:sz="0" w:space="0" w:color="auto"/>
      </w:divBdr>
      <w:divsChild>
        <w:div w:id="784469710">
          <w:marLeft w:val="0"/>
          <w:marRight w:val="0"/>
          <w:marTop w:val="0"/>
          <w:marBottom w:val="0"/>
          <w:divBdr>
            <w:top w:val="none" w:sz="0" w:space="0" w:color="auto"/>
            <w:left w:val="none" w:sz="0" w:space="0" w:color="auto"/>
            <w:bottom w:val="none" w:sz="0" w:space="0" w:color="auto"/>
            <w:right w:val="none" w:sz="0" w:space="0" w:color="auto"/>
          </w:divBdr>
        </w:div>
        <w:div w:id="191773901">
          <w:marLeft w:val="0"/>
          <w:marRight w:val="0"/>
          <w:marTop w:val="0"/>
          <w:marBottom w:val="300"/>
          <w:divBdr>
            <w:top w:val="none" w:sz="0" w:space="0" w:color="auto"/>
            <w:left w:val="none" w:sz="0" w:space="0" w:color="auto"/>
            <w:bottom w:val="none" w:sz="0" w:space="0" w:color="auto"/>
            <w:right w:val="none" w:sz="0" w:space="0" w:color="auto"/>
          </w:divBdr>
        </w:div>
      </w:divsChild>
    </w:div>
    <w:div w:id="859973350">
      <w:bodyDiv w:val="1"/>
      <w:marLeft w:val="0"/>
      <w:marRight w:val="0"/>
      <w:marTop w:val="0"/>
      <w:marBottom w:val="0"/>
      <w:divBdr>
        <w:top w:val="none" w:sz="0" w:space="0" w:color="auto"/>
        <w:left w:val="none" w:sz="0" w:space="0" w:color="auto"/>
        <w:bottom w:val="none" w:sz="0" w:space="0" w:color="auto"/>
        <w:right w:val="none" w:sz="0" w:space="0" w:color="auto"/>
      </w:divBdr>
      <w:divsChild>
        <w:div w:id="1747609707">
          <w:marLeft w:val="0"/>
          <w:marRight w:val="0"/>
          <w:marTop w:val="0"/>
          <w:marBottom w:val="0"/>
          <w:divBdr>
            <w:top w:val="none" w:sz="0" w:space="0" w:color="auto"/>
            <w:left w:val="none" w:sz="0" w:space="0" w:color="auto"/>
            <w:bottom w:val="none" w:sz="0" w:space="0" w:color="auto"/>
            <w:right w:val="none" w:sz="0" w:space="0" w:color="auto"/>
          </w:divBdr>
        </w:div>
        <w:div w:id="813060440">
          <w:marLeft w:val="0"/>
          <w:marRight w:val="0"/>
          <w:marTop w:val="0"/>
          <w:marBottom w:val="300"/>
          <w:divBdr>
            <w:top w:val="none" w:sz="0" w:space="0" w:color="auto"/>
            <w:left w:val="none" w:sz="0" w:space="0" w:color="auto"/>
            <w:bottom w:val="none" w:sz="0" w:space="0" w:color="auto"/>
            <w:right w:val="none" w:sz="0" w:space="0" w:color="auto"/>
          </w:divBdr>
        </w:div>
        <w:div w:id="72306208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10712</Words>
  <Characters>57851</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2</cp:revision>
  <dcterms:created xsi:type="dcterms:W3CDTF">2022-08-25T13:49:00Z</dcterms:created>
  <dcterms:modified xsi:type="dcterms:W3CDTF">2022-08-25T14:05:00Z</dcterms:modified>
</cp:coreProperties>
</file>