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B4" w:rsidRPr="008773B4" w:rsidRDefault="008773B4">
      <w:pPr>
        <w:rPr>
          <w:b/>
        </w:rPr>
      </w:pPr>
      <w:bookmarkStart w:id="0" w:name="_GoBack"/>
      <w:bookmarkEnd w:id="0"/>
      <w:r w:rsidRPr="008773B4">
        <w:rPr>
          <w:b/>
        </w:rPr>
        <w:t>Diário Oficial da Cidade 03.12.2022</w:t>
      </w:r>
    </w:p>
    <w:p w:rsidR="008773B4" w:rsidRDefault="00581688" w:rsidP="008773B4">
      <w:pPr>
        <w:jc w:val="both"/>
      </w:pPr>
      <w:r w:rsidRPr="008773B4">
        <w:rPr>
          <w:b/>
        </w:rPr>
        <w:t>DESPACHO DA SECRETÁRIA 6064.2020/0001304-2 I</w:t>
      </w:r>
      <w:r>
        <w:t xml:space="preserve"> – No exercício da competência que me foi confiada pela Lei Municipal 13.164, 05 de julho de 2001, e pelo Decreto 58.153, de 22 de março de 2018, e à vista dos elementos de convicção contidos nos autos em epígrafe, considerando a adesão da Secretaria Municipal de Esportes e Lazer ao Programa Operação Trabalho – POT, e a apresentação de </w:t>
      </w:r>
      <w:proofErr w:type="gramStart"/>
      <w:r>
        <w:t>proposta de novo Plano de Trabalho</w:t>
      </w:r>
      <w:proofErr w:type="gramEnd"/>
      <w:r>
        <w:t>, doc. 074274685</w:t>
      </w:r>
      <w:proofErr w:type="gramStart"/>
      <w:r>
        <w:t>, AUTORIZO</w:t>
      </w:r>
      <w:proofErr w:type="gramEnd"/>
      <w:r>
        <w:t xml:space="preserve">, com fundamento na Lei Municipal 13.178, de 17 de setembro de 2001, no Decreto Municipal 44.484, de 10 de março de 2004, e na Portaria SMDET 34, de 24 de outubro de 2019, a renovação do Projeto Oportunidade para Todos, até 31/12/2023, o qual consiste na inserção social e produtiva de pessoas em situação de vulnerabilidade social, por meio do desenvolvimento de práticas de zeladoria em geral e serviços administrativos nos Centros Esportivos Municipais, visando sua reinserção no mercado de trabalho, com valor unitário do auxílio pecuniário estimado de R$ 1.425,31 (um mil, quatrocentos e vinte e cinco reais e trinta e um centavos), para atender até 502 (quinhentos e dois) beneficiários, perfazendo o valor mensal estimado de R$ 715.505,62 (setecentos e quinze mil, quinhentos e cinco reais e sessenta e dois centavos), no período de 01/01/2023 a 31/12/2023, e o valor total estimado de R$ 8.586.067,44 (oito milhões, quinhentos e oitenta e seis mil, sessenta e sete reais e quarenta e quatro centavos). </w:t>
      </w:r>
    </w:p>
    <w:p w:rsidR="00361C9C" w:rsidRDefault="00581688" w:rsidP="008773B4">
      <w:pPr>
        <w:jc w:val="both"/>
      </w:pPr>
      <w:r>
        <w:t>II – Desta forma</w:t>
      </w:r>
      <w:proofErr w:type="gramStart"/>
      <w:r>
        <w:t>, AUTORIZO</w:t>
      </w:r>
      <w:proofErr w:type="gramEnd"/>
      <w:r>
        <w:t xml:space="preserve"> a emissão da respectiva nota de empenho a favor da AÇÃO COLETIVA DE TRABALHO - CNPJ 00.000.000/9651-20 que onerará a dotação orçamentária 30.1 0.11.333.3019.4432.3.3.90.48.00.00 no exercício vindouro, observando as disposições contidas nas Leis Complementares 101, 4 de maio de 2000, e 131, de 27 de maio de 2009. III - DESIGNO como gestores e fiscais do projeto os servidores: Gestor Titular - </w:t>
      </w:r>
      <w:proofErr w:type="gramStart"/>
      <w:r>
        <w:t>Caio</w:t>
      </w:r>
      <w:proofErr w:type="gramEnd"/>
      <w:r>
        <w:t xml:space="preserve"> Silveira RF 850292.7 Gestor Suplente - Rodrigo de Moraes Galante RF 809.698.8 Fiscal 1 - Rodrigo Ramos Fiori </w:t>
      </w:r>
      <w:proofErr w:type="spellStart"/>
      <w:r>
        <w:t>Sakashita</w:t>
      </w:r>
      <w:proofErr w:type="spellEnd"/>
      <w:r>
        <w:t xml:space="preserve"> RF: 857.416.2 Fiscal 2 - Jeferson Alexandre Leite Santana RF 888.215.1</w:t>
      </w:r>
    </w:p>
    <w:p w:rsidR="008773B4" w:rsidRPr="008773B4" w:rsidRDefault="008773B4">
      <w:pPr>
        <w:rPr>
          <w:b/>
        </w:rPr>
      </w:pPr>
      <w:proofErr w:type="gramStart"/>
      <w:r w:rsidRPr="008773B4">
        <w:rPr>
          <w:b/>
        </w:rPr>
        <w:t xml:space="preserve">DO </w:t>
      </w:r>
      <w:proofErr w:type="spellStart"/>
      <w:r w:rsidRPr="008773B4">
        <w:rPr>
          <w:b/>
        </w:rPr>
        <w:t>do</w:t>
      </w:r>
      <w:proofErr w:type="spellEnd"/>
      <w:proofErr w:type="gramEnd"/>
      <w:r w:rsidRPr="008773B4">
        <w:rPr>
          <w:b/>
        </w:rPr>
        <w:t xml:space="preserve"> Estado sem assuntos relevantes</w:t>
      </w:r>
    </w:p>
    <w:p w:rsidR="008773B4" w:rsidRPr="008773B4" w:rsidRDefault="008773B4">
      <w:pPr>
        <w:rPr>
          <w:b/>
        </w:rPr>
      </w:pPr>
      <w:r w:rsidRPr="008773B4">
        <w:rPr>
          <w:b/>
        </w:rPr>
        <w:t>DO da União sem publicação</w:t>
      </w:r>
    </w:p>
    <w:sectPr w:rsidR="008773B4" w:rsidRPr="0087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0ED2"/>
    <w:multiLevelType w:val="hybridMultilevel"/>
    <w:tmpl w:val="6EBCC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88"/>
    <w:rsid w:val="00246E83"/>
    <w:rsid w:val="00581688"/>
    <w:rsid w:val="008773B4"/>
    <w:rsid w:val="00B8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7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Pereira Borges</dc:creator>
  <cp:lastModifiedBy>Solange Pereira Borges</cp:lastModifiedBy>
  <cp:revision>1</cp:revision>
  <dcterms:created xsi:type="dcterms:W3CDTF">2022-12-03T15:14:00Z</dcterms:created>
  <dcterms:modified xsi:type="dcterms:W3CDTF">2022-12-03T15:28:00Z</dcterms:modified>
</cp:coreProperties>
</file>