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D0DA" w14:textId="2EFAB9DF" w:rsidR="006434D9" w:rsidRDefault="00DC3F42" w:rsidP="00DC3F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18.11.2022</w:t>
      </w:r>
    </w:p>
    <w:p w14:paraId="63B96C49" w14:textId="5B7C2946" w:rsidR="00DC3F42" w:rsidRDefault="00DC3F42" w:rsidP="00DC3F42">
      <w:pPr>
        <w:jc w:val="both"/>
        <w:rPr>
          <w:b/>
          <w:bCs/>
          <w:sz w:val="28"/>
          <w:szCs w:val="28"/>
        </w:rPr>
      </w:pPr>
    </w:p>
    <w:p w14:paraId="45484CD4" w14:textId="73592847" w:rsidR="00DC3F42" w:rsidRDefault="00DC3F42" w:rsidP="00DC3F4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3A0BA076" w14:textId="77777777" w:rsidR="00DC3F42" w:rsidRDefault="00DC3F42" w:rsidP="00DC3F42">
      <w:pPr>
        <w:jc w:val="both"/>
        <w:rPr>
          <w:b/>
          <w:bCs/>
          <w:sz w:val="28"/>
          <w:szCs w:val="28"/>
        </w:rPr>
      </w:pPr>
    </w:p>
    <w:p w14:paraId="46462CC5" w14:textId="57538469" w:rsidR="00DC3F42" w:rsidRPr="00DC3F42" w:rsidRDefault="00DC3F42" w:rsidP="00DC3F42">
      <w:pPr>
        <w:jc w:val="both"/>
        <w:rPr>
          <w:b/>
          <w:bCs/>
          <w:sz w:val="28"/>
          <w:szCs w:val="28"/>
        </w:rPr>
      </w:pPr>
      <w:r w:rsidRPr="00DC3F42">
        <w:rPr>
          <w:b/>
          <w:bCs/>
          <w:sz w:val="28"/>
          <w:szCs w:val="28"/>
        </w:rPr>
        <w:t>SECRETARIAS</w:t>
      </w:r>
    </w:p>
    <w:p w14:paraId="0D3063F3" w14:textId="77777777" w:rsidR="00DC3F42" w:rsidRPr="00DC3F42" w:rsidRDefault="00DC3F42" w:rsidP="00DC3F42">
      <w:pPr>
        <w:jc w:val="both"/>
        <w:rPr>
          <w:b/>
          <w:bCs/>
          <w:sz w:val="28"/>
          <w:szCs w:val="28"/>
        </w:rPr>
      </w:pPr>
      <w:r w:rsidRPr="00DC3F42">
        <w:rPr>
          <w:b/>
          <w:bCs/>
          <w:sz w:val="28"/>
          <w:szCs w:val="28"/>
        </w:rPr>
        <w:t>GOVERNO MUNICIPAL</w:t>
      </w:r>
    </w:p>
    <w:p w14:paraId="147727B7" w14:textId="77777777" w:rsidR="00DC3F42" w:rsidRDefault="00DC3F42" w:rsidP="00DC3F42">
      <w:pPr>
        <w:jc w:val="both"/>
      </w:pPr>
      <w:r>
        <w:t>GABINETE DO SECRETÁRIO</w:t>
      </w:r>
    </w:p>
    <w:p w14:paraId="3A3B4111" w14:textId="77777777" w:rsidR="00DC3F42" w:rsidRDefault="00DC3F42" w:rsidP="00DC3F42">
      <w:pPr>
        <w:jc w:val="both"/>
      </w:pPr>
      <w:r>
        <w:t>SISTEMA ELETRONICO DE INFORMACOES -</w:t>
      </w:r>
    </w:p>
    <w:p w14:paraId="0E3BFBC0" w14:textId="77777777" w:rsidR="00DC3F42" w:rsidRDefault="00DC3F42" w:rsidP="00DC3F42">
      <w:pPr>
        <w:jc w:val="both"/>
      </w:pPr>
      <w:r>
        <w:t>SEI DESPACHOS: LISTA 1273</w:t>
      </w:r>
    </w:p>
    <w:p w14:paraId="2E35AEAC" w14:textId="77777777" w:rsidR="00DC3F42" w:rsidRDefault="00DC3F42" w:rsidP="00DC3F42">
      <w:pPr>
        <w:jc w:val="both"/>
      </w:pPr>
      <w:r>
        <w:t>SECRETARIA DE GOVERNO MUNICIPAL</w:t>
      </w:r>
    </w:p>
    <w:p w14:paraId="5C7ABF9E" w14:textId="77777777" w:rsidR="00DC3F42" w:rsidRDefault="00DC3F42" w:rsidP="00DC3F42">
      <w:pPr>
        <w:jc w:val="both"/>
      </w:pPr>
      <w:r>
        <w:t>ENDERECO: VIADUTO DO CHÁ, 15</w:t>
      </w:r>
    </w:p>
    <w:p w14:paraId="6C160702" w14:textId="77777777" w:rsidR="00DC3F42" w:rsidRDefault="00DC3F42" w:rsidP="00DC3F42">
      <w:pPr>
        <w:jc w:val="both"/>
      </w:pPr>
      <w:r>
        <w:t>Processos da unidade SGM/SECLIMA</w:t>
      </w:r>
    </w:p>
    <w:p w14:paraId="2417C62C" w14:textId="77777777" w:rsidR="00DC3F42" w:rsidRDefault="00DC3F42" w:rsidP="00DC3F42">
      <w:pPr>
        <w:jc w:val="both"/>
      </w:pPr>
      <w:r>
        <w:t>Processo SEI: 6011.2022/0003319-6</w:t>
      </w:r>
    </w:p>
    <w:p w14:paraId="3F1A55EF" w14:textId="77777777" w:rsidR="00DC3F42" w:rsidRDefault="00DC3F42" w:rsidP="00DC3F42">
      <w:pPr>
        <w:jc w:val="both"/>
      </w:pPr>
      <w:r>
        <w:t>PORTARIA SGM/SECLIMA nº 27/2022</w:t>
      </w:r>
    </w:p>
    <w:p w14:paraId="581D9808" w14:textId="7699C064" w:rsidR="00DC3F42" w:rsidRDefault="00DC3F42" w:rsidP="00DC3F42">
      <w:pPr>
        <w:jc w:val="both"/>
      </w:pPr>
      <w:r>
        <w:t xml:space="preserve">INSTITUI GRUPO DE TRABALHO SECLIMA </w:t>
      </w:r>
      <w:r>
        <w:t>–</w:t>
      </w:r>
      <w:r>
        <w:t xml:space="preserve"> Eficiência</w:t>
      </w:r>
      <w:r>
        <w:t xml:space="preserve"> </w:t>
      </w:r>
      <w:r>
        <w:t>na Geração de Energia Renovável para Consumo da</w:t>
      </w:r>
      <w:r>
        <w:t xml:space="preserve"> </w:t>
      </w:r>
      <w:r>
        <w:t>Prefeitura</w:t>
      </w:r>
    </w:p>
    <w:p w14:paraId="5BBCBA4D" w14:textId="77777777" w:rsidR="00DC3F42" w:rsidRDefault="00DC3F42" w:rsidP="00DC3F42">
      <w:pPr>
        <w:jc w:val="both"/>
      </w:pPr>
      <w:r>
        <w:t>ANTONIO FERNANDO PINHEIRO PEDRO, Secretário Executivo de Mudanças Climáticas, no uso das atribuições que lhe são</w:t>
      </w:r>
      <w:r>
        <w:t xml:space="preserve"> </w:t>
      </w:r>
      <w:r>
        <w:t xml:space="preserve">conferidas por lei, em especial ao disposto no Decreto Municipal 60.290 de 04 de </w:t>
      </w:r>
      <w:proofErr w:type="gramStart"/>
      <w:r>
        <w:t>Julho</w:t>
      </w:r>
      <w:proofErr w:type="gramEnd"/>
      <w:r>
        <w:t xml:space="preserve"> de 2021;</w:t>
      </w:r>
    </w:p>
    <w:p w14:paraId="0E182806" w14:textId="59DD2AD3" w:rsidR="00DC3F42" w:rsidRDefault="00DC3F42" w:rsidP="00DC3F42">
      <w:pPr>
        <w:jc w:val="both"/>
      </w:pPr>
      <w:r>
        <w:t>Considerando a necessidade de conferir alinhamento das</w:t>
      </w:r>
      <w:r>
        <w:t xml:space="preserve"> </w:t>
      </w:r>
      <w:r>
        <w:t>fontes energéticas com as metas de redução das emissões da</w:t>
      </w:r>
      <w:r>
        <w:t xml:space="preserve"> </w:t>
      </w:r>
      <w:r>
        <w:t>municipalidade, bem como melhorar a eficiência e racionalizar</w:t>
      </w:r>
      <w:r>
        <w:t xml:space="preserve"> </w:t>
      </w:r>
      <w:r>
        <w:t>o consumo de energia nos prédios municipais da Cidade de</w:t>
      </w:r>
      <w:r>
        <w:t xml:space="preserve"> </w:t>
      </w:r>
      <w:r>
        <w:t>São Paulo;</w:t>
      </w:r>
    </w:p>
    <w:p w14:paraId="4FB70486" w14:textId="658DF04A" w:rsidR="00DC3F42" w:rsidRDefault="00DC3F42" w:rsidP="00DC3F42">
      <w:pPr>
        <w:jc w:val="both"/>
      </w:pPr>
      <w:r>
        <w:t xml:space="preserve">Considerando a necessidade de conciliar o uso de estruturas destinadas </w:t>
      </w:r>
      <w:proofErr w:type="spellStart"/>
      <w:r>
        <w:t>á</w:t>
      </w:r>
      <w:proofErr w:type="spellEnd"/>
      <w:r>
        <w:t xml:space="preserve"> contenção das águas provenientes das</w:t>
      </w:r>
      <w:r>
        <w:t xml:space="preserve"> </w:t>
      </w:r>
      <w:r>
        <w:t xml:space="preserve">chuvas na Cidade de São </w:t>
      </w:r>
      <w:r>
        <w:t>P</w:t>
      </w:r>
      <w:r>
        <w:t>aulo, otimizando sua funcionalidade</w:t>
      </w:r>
      <w:r>
        <w:t xml:space="preserve"> </w:t>
      </w:r>
      <w:r>
        <w:t>para além da função de contenção de inundações, permitindo</w:t>
      </w:r>
      <w:r>
        <w:t xml:space="preserve"> </w:t>
      </w:r>
      <w:r>
        <w:t>também a contenção da poluição difusa,</w:t>
      </w:r>
      <w:r>
        <w:t xml:space="preserve"> </w:t>
      </w:r>
      <w:r>
        <w:t>filtração, saneamento</w:t>
      </w:r>
      <w:r>
        <w:t xml:space="preserve"> </w:t>
      </w:r>
      <w:r>
        <w:t>e reserva estratégica, além de aproveitamento da área de</w:t>
      </w:r>
      <w:r>
        <w:t xml:space="preserve"> </w:t>
      </w:r>
      <w:r>
        <w:t>espelho para instalação de sistemas de produção de energia</w:t>
      </w:r>
      <w:r>
        <w:t xml:space="preserve"> </w:t>
      </w:r>
      <w:r>
        <w:t>fotovoltaica;</w:t>
      </w:r>
    </w:p>
    <w:p w14:paraId="451B9F4C" w14:textId="7A12B2A8" w:rsidR="00DC3F42" w:rsidRDefault="00DC3F42" w:rsidP="00DC3F42">
      <w:pPr>
        <w:jc w:val="both"/>
      </w:pPr>
      <w:r>
        <w:t>Considerando ainda, o potencial de uso de próprios municipais para a produção de energia renovável, bem como melhorar</w:t>
      </w:r>
      <w:r>
        <w:t xml:space="preserve"> </w:t>
      </w:r>
      <w:r>
        <w:t>a eficiência de distribuição e consumo, visando a redução das</w:t>
      </w:r>
      <w:r>
        <w:t xml:space="preserve"> </w:t>
      </w:r>
      <w:r>
        <w:t>emissões na Cidade de São Paulo;</w:t>
      </w:r>
    </w:p>
    <w:p w14:paraId="4FBB0338" w14:textId="77777777" w:rsidR="00DC3F42" w:rsidRDefault="00DC3F42" w:rsidP="00DC3F42">
      <w:pPr>
        <w:jc w:val="both"/>
      </w:pPr>
      <w:r>
        <w:t>RESOLVE:</w:t>
      </w:r>
    </w:p>
    <w:p w14:paraId="0F324945" w14:textId="44331A1A" w:rsidR="00DC3F42" w:rsidRDefault="00DC3F42" w:rsidP="00DC3F42">
      <w:pPr>
        <w:jc w:val="both"/>
      </w:pPr>
      <w:r>
        <w:t>Art. 1º Criar Grupo de Trabalho GTI responsável pelas discussões e estudos do Projeto Eficiência na Geração de Energia</w:t>
      </w:r>
      <w:r>
        <w:t xml:space="preserve"> </w:t>
      </w:r>
      <w:r>
        <w:t>Renovável para Consumo da Prefeitura. O GT deverá analisar as</w:t>
      </w:r>
      <w:r>
        <w:t xml:space="preserve"> </w:t>
      </w:r>
      <w:r>
        <w:t>potencialidades de uso de próprios municipais, visando maior</w:t>
      </w:r>
      <w:r>
        <w:t xml:space="preserve"> </w:t>
      </w:r>
      <w:r>
        <w:t xml:space="preserve">eficiência na geração de energia </w:t>
      </w:r>
      <w:r>
        <w:lastRenderedPageBreak/>
        <w:t>renovável para consumo da</w:t>
      </w:r>
      <w:r>
        <w:t xml:space="preserve"> </w:t>
      </w:r>
      <w:r>
        <w:t>Prefeitura, bem como obter maior abrangência de usos</w:t>
      </w:r>
      <w:r>
        <w:t xml:space="preserve"> </w:t>
      </w:r>
      <w:r>
        <w:t>funcionais visando contribuir para adaptação da cidade face às</w:t>
      </w:r>
      <w:r>
        <w:t xml:space="preserve"> </w:t>
      </w:r>
      <w:r>
        <w:t>emergências climáticas.</w:t>
      </w:r>
    </w:p>
    <w:p w14:paraId="63B89507" w14:textId="17DE7A72" w:rsidR="00DC3F42" w:rsidRDefault="00DC3F42" w:rsidP="00DC3F42">
      <w:pPr>
        <w:jc w:val="both"/>
      </w:pPr>
      <w:r>
        <w:t>Art. 2º O Grupo de Estudos, será coordenado pelo Secretário Executivo de Mudanças Climáticas SGM/SECLIMA e deverá</w:t>
      </w:r>
      <w:r>
        <w:t xml:space="preserve"> </w:t>
      </w:r>
      <w:r>
        <w:t>elaborar estudos e propor ações, programas, visando a implementação das soluções propostas.</w:t>
      </w:r>
    </w:p>
    <w:p w14:paraId="3F64A7CE" w14:textId="665ED841" w:rsidR="00DC3F42" w:rsidRDefault="00DC3F42" w:rsidP="00DC3F42">
      <w:pPr>
        <w:jc w:val="both"/>
      </w:pPr>
      <w:r>
        <w:t>Art. 3º O GT será composto ainda pelos seguintes membros, oriundos da administração pública municipal, bem como</w:t>
      </w:r>
      <w:r>
        <w:t xml:space="preserve"> </w:t>
      </w:r>
      <w:r>
        <w:t>consultores convidados pela SECLIMA:</w:t>
      </w:r>
    </w:p>
    <w:p w14:paraId="23EA49B2" w14:textId="5D9DC4ED" w:rsidR="00DC3F42" w:rsidRDefault="00DC3F42" w:rsidP="00DC3F42">
      <w:pPr>
        <w:jc w:val="both"/>
      </w:pPr>
      <w:r>
        <w:t xml:space="preserve">a) </w:t>
      </w:r>
      <w:proofErr w:type="spellStart"/>
      <w:r>
        <w:t>Engº</w:t>
      </w:r>
      <w:proofErr w:type="spellEnd"/>
      <w:r>
        <w:t xml:space="preserve"> Marcos Monteiro - Secretário Titular da Secretaria</w:t>
      </w:r>
      <w:r>
        <w:t xml:space="preserve"> </w:t>
      </w:r>
      <w:r>
        <w:t>de Infraestrutura Urbana do Município de São Paulo</w:t>
      </w:r>
    </w:p>
    <w:p w14:paraId="76C27658" w14:textId="64FD3DFD" w:rsidR="00DC3F42" w:rsidRDefault="00DC3F42" w:rsidP="00DC3F42">
      <w:pPr>
        <w:jc w:val="both"/>
      </w:pPr>
      <w:r>
        <w:t xml:space="preserve">b) </w:t>
      </w:r>
      <w:proofErr w:type="spellStart"/>
      <w:r>
        <w:t>Engº</w:t>
      </w:r>
      <w:proofErr w:type="spellEnd"/>
      <w:r>
        <w:t xml:space="preserve"> Marcos Garcia - Secretário Adjunto da Secretaria de</w:t>
      </w:r>
      <w:r>
        <w:t xml:space="preserve"> </w:t>
      </w:r>
      <w:r>
        <w:t>Infraestrutura Urbana do Município de São Paulo</w:t>
      </w:r>
    </w:p>
    <w:p w14:paraId="1D430C60" w14:textId="77777777" w:rsidR="00DC3F42" w:rsidRDefault="00DC3F42" w:rsidP="00DC3F42">
      <w:pPr>
        <w:jc w:val="both"/>
      </w:pPr>
      <w:r>
        <w:t xml:space="preserve">c) Prof. Marco </w:t>
      </w:r>
      <w:proofErr w:type="spellStart"/>
      <w:r>
        <w:t>Antonio</w:t>
      </w:r>
      <w:proofErr w:type="spellEnd"/>
      <w:r>
        <w:t xml:space="preserve"> Palermo - SP Urbanismo</w:t>
      </w:r>
    </w:p>
    <w:p w14:paraId="692E1BEA" w14:textId="4CC2ECE2" w:rsidR="00DC3F42" w:rsidRDefault="00DC3F42" w:rsidP="00DC3F42">
      <w:pPr>
        <w:jc w:val="both"/>
      </w:pPr>
      <w:r>
        <w:t xml:space="preserve">d) </w:t>
      </w:r>
      <w:proofErr w:type="spellStart"/>
      <w:r>
        <w:t>Engº</w:t>
      </w:r>
      <w:proofErr w:type="spellEnd"/>
      <w:r>
        <w:t xml:space="preserve"> Ronaldo Malheiros Figueira - Membro do Comitê</w:t>
      </w:r>
      <w:r>
        <w:t xml:space="preserve"> </w:t>
      </w:r>
      <w:r>
        <w:t>Consultivo de Políticas e Ações Climáticas</w:t>
      </w:r>
    </w:p>
    <w:p w14:paraId="28F1C77C" w14:textId="77777777" w:rsidR="00DC3F42" w:rsidRDefault="00DC3F42" w:rsidP="00DC3F42">
      <w:pPr>
        <w:jc w:val="both"/>
      </w:pPr>
      <w:r>
        <w:t xml:space="preserve">e) Biólogo Helder </w:t>
      </w:r>
      <w:proofErr w:type="spellStart"/>
      <w:r>
        <w:t>Stapait</w:t>
      </w:r>
      <w:proofErr w:type="spellEnd"/>
      <w:r>
        <w:t xml:space="preserve"> - Assessor SECLIMA</w:t>
      </w:r>
    </w:p>
    <w:p w14:paraId="5E7EB3F7" w14:textId="77777777" w:rsidR="00DC3F42" w:rsidRDefault="00DC3F42" w:rsidP="00DC3F42">
      <w:pPr>
        <w:jc w:val="both"/>
      </w:pPr>
      <w:r>
        <w:t xml:space="preserve">f) Advogada Débora </w:t>
      </w:r>
      <w:proofErr w:type="spellStart"/>
      <w:r>
        <w:t>Perilo</w:t>
      </w:r>
      <w:proofErr w:type="spellEnd"/>
      <w:r>
        <w:t xml:space="preserve"> </w:t>
      </w:r>
      <w:proofErr w:type="spellStart"/>
      <w:r>
        <w:t>Scherwitz</w:t>
      </w:r>
      <w:proofErr w:type="spellEnd"/>
      <w:r>
        <w:t xml:space="preserve"> - Coordenadora SECLIMA</w:t>
      </w:r>
    </w:p>
    <w:p w14:paraId="2E3369BE" w14:textId="2A15C4A6" w:rsidR="00DC3F42" w:rsidRDefault="00DC3F42" w:rsidP="00DC3F42">
      <w:pPr>
        <w:jc w:val="both"/>
      </w:pPr>
      <w:r>
        <w:t xml:space="preserve">g) Arquiteta e Urbanista - Maria </w:t>
      </w:r>
      <w:proofErr w:type="spellStart"/>
      <w:r>
        <w:t>del</w:t>
      </w:r>
      <w:proofErr w:type="spellEnd"/>
      <w:r>
        <w:t xml:space="preserve"> Carmen </w:t>
      </w:r>
      <w:proofErr w:type="spellStart"/>
      <w:r>
        <w:t>Carballeda</w:t>
      </w:r>
      <w:proofErr w:type="spellEnd"/>
      <w:r>
        <w:t xml:space="preserve"> </w:t>
      </w:r>
      <w:proofErr w:type="spellStart"/>
      <w:r>
        <w:t>Adsuara</w:t>
      </w:r>
      <w:proofErr w:type="spellEnd"/>
      <w:r>
        <w:t xml:space="preserve"> - Assessora SECLIMA</w:t>
      </w:r>
    </w:p>
    <w:p w14:paraId="2CD1EFDF" w14:textId="2B7837C7" w:rsidR="00DC3F42" w:rsidRDefault="00DC3F42" w:rsidP="00DC3F42">
      <w:pPr>
        <w:jc w:val="both"/>
      </w:pPr>
      <w:r>
        <w:t>§ 1º - O grupo poderá contar com a contribuição voluntária</w:t>
      </w:r>
      <w:r>
        <w:t xml:space="preserve"> </w:t>
      </w:r>
      <w:r>
        <w:t>de agentes e Instituições, na medida de suas necessidades.</w:t>
      </w:r>
    </w:p>
    <w:p w14:paraId="58C35336" w14:textId="35F6C49E" w:rsidR="00DC3F42" w:rsidRDefault="00DC3F42" w:rsidP="00DC3F42">
      <w:pPr>
        <w:jc w:val="both"/>
      </w:pPr>
      <w:r>
        <w:t>Art. 4º Esta portaria entrará em vigor na data de sua</w:t>
      </w:r>
      <w:r>
        <w:t xml:space="preserve"> </w:t>
      </w:r>
      <w:r>
        <w:t>publicação.</w:t>
      </w:r>
    </w:p>
    <w:p w14:paraId="585C1D1A" w14:textId="77777777" w:rsidR="00DC3F42" w:rsidRDefault="00DC3F42" w:rsidP="00DC3F42">
      <w:pPr>
        <w:jc w:val="both"/>
      </w:pPr>
      <w:proofErr w:type="spellStart"/>
      <w:r>
        <w:t>Antonio</w:t>
      </w:r>
      <w:proofErr w:type="spellEnd"/>
      <w:r>
        <w:t xml:space="preserve"> Fernando Pinheiro Pedro</w:t>
      </w:r>
    </w:p>
    <w:p w14:paraId="3E6B221B" w14:textId="2025D7AB" w:rsidR="00DC3F42" w:rsidRDefault="00DC3F42" w:rsidP="00DC3F42">
      <w:pPr>
        <w:jc w:val="both"/>
      </w:pPr>
      <w:r>
        <w:t>Secretário Executivo</w:t>
      </w:r>
    </w:p>
    <w:p w14:paraId="66CF79E9" w14:textId="6CD73151" w:rsidR="00DC3F42" w:rsidRDefault="00DC3F42" w:rsidP="00DC3F42">
      <w:pPr>
        <w:jc w:val="both"/>
        <w:rPr>
          <w:sz w:val="36"/>
          <w:szCs w:val="36"/>
        </w:rPr>
      </w:pPr>
    </w:p>
    <w:p w14:paraId="2C8C4E53" w14:textId="13BA27D9" w:rsidR="00EC3AAB" w:rsidRPr="00EC3AAB" w:rsidRDefault="00EC3AAB" w:rsidP="00DC3F4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União</w:t>
      </w:r>
    </w:p>
    <w:p w14:paraId="60CC2F24" w14:textId="5101CD3F" w:rsidR="00EC3AAB" w:rsidRPr="00EC3AAB" w:rsidRDefault="00EC3AAB" w:rsidP="00EC3AAB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EC3AAB">
        <w:rPr>
          <w:rFonts w:asciiTheme="minorHAnsi" w:hAnsiTheme="minorHAnsi" w:cstheme="minorHAnsi"/>
          <w:b/>
          <w:bCs/>
          <w:caps/>
          <w:sz w:val="28"/>
          <w:szCs w:val="28"/>
        </w:rPr>
        <w:t>MINISTÉRIO DA CIDADANIA</w:t>
      </w:r>
    </w:p>
    <w:p w14:paraId="4BD78B07" w14:textId="4449DDBB" w:rsidR="00EC3AAB" w:rsidRPr="00EC3AAB" w:rsidRDefault="00EC3AAB" w:rsidP="00EC3AAB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C3AAB">
        <w:rPr>
          <w:rFonts w:asciiTheme="minorHAnsi" w:hAnsiTheme="minorHAnsi" w:cstheme="minorHAnsi"/>
          <w:b/>
          <w:bCs/>
          <w:caps/>
          <w:sz w:val="22"/>
          <w:szCs w:val="22"/>
        </w:rPr>
        <w:t>RESOLUÇÃO CNAS/MC Nº 84, DE 17 DE NOVEMBRO DE 2022</w:t>
      </w:r>
    </w:p>
    <w:p w14:paraId="26FD7B43" w14:textId="77777777" w:rsidR="00EC3AAB" w:rsidRPr="00EC3AAB" w:rsidRDefault="00EC3AAB" w:rsidP="00EC3AAB">
      <w:pPr>
        <w:pStyle w:val="ementa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Dispõe sobre a aprovação do Relatório da Execução Orçamentária e Financeira do Fundo Nacional de Assistência Social (FNAS), 3° trimestre - exercício de 2022.</w:t>
      </w:r>
    </w:p>
    <w:p w14:paraId="656E8C82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A Plenária do Conselho Nacional de Assistência Social (CNAS), em reunião ordinária realizada nos dias 09 e 10 de novembro de 2022, no uso da competência que lhe conferem os incisos VIII e XIV do artigo 18 da Lei n.º 8.742, de 7 de dezembro de 1993 - Lei Orgânica da Assistência Social (LOAS).</w:t>
      </w:r>
    </w:p>
    <w:p w14:paraId="5D1148E4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lastRenderedPageBreak/>
        <w:t>Considerando-se que, desde 2014, o orçamento referente à gestão e aos serviços, programas e projetos do Sistema Único de Assistência Social - SUAS vem sendo reduzido consideravelmente em relação ao apresentado pela Secretaria Nacional de Assistência Social - SNAS e aprovado pelo CNAS;</w:t>
      </w:r>
    </w:p>
    <w:p w14:paraId="7B2641B8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Considerando que a Política de Assistência Social é a responsável pela Proteção Social não contributiva a indivíduos e famílias em situação de vulnerabilidade e risco social, sendo executada por uma ampla rede de atendimento com capilaridade em todo o território Nacional;</w:t>
      </w:r>
    </w:p>
    <w:p w14:paraId="05B42975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Considerando que o Relatório de Execução Orçamentária e Financeira do Fundo Nacional de Assistência Social (FNAS), apresentado a esse Conselho Nacional de Assistência Social, refere-se ao demonstrativo contábil dessa execução e deve atender, de acordo com o Art.55 da NOB-SUAS, que trata das responsabilidades da União;</w:t>
      </w:r>
    </w:p>
    <w:p w14:paraId="6BA7197C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Considerando que a aprovação do Relatório de Execução Orçamentária e Financeira depende também de análise sobre a manutenção qualificada e suficiente das ações de gestão, projetos e serviços do SUAS, resolve:</w:t>
      </w:r>
    </w:p>
    <w:p w14:paraId="04899BCB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Art. 1º - Aprovar o Relatório de Execução Orçamentária e Financeira do Fundo Nacional de Assistência Social (FNAS), exercício de 2022 - 3° trimestre, apresentado pela Diretoria Executiva do Fundo Nacional de Assistência Social (DEFNAS) do Ministério da Cidadania (MC), planilha anexa, com as seguintes RECOMENDAÇÕES:</w:t>
      </w:r>
    </w:p>
    <w:p w14:paraId="2E2A6408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I - Garantir o desbloqueio dos recursos para os serviços de proteção social básica e especial realizados em setembro para atender o limite do teto de gastos.</w:t>
      </w:r>
    </w:p>
    <w:p w14:paraId="2B4C63F8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II - Garantir a recomposição do orçamento conforme os valores deliberados na Resolução CNAS nº 38, de 20 de julho de 2021 da Proposta Orçamentária 2022.</w:t>
      </w:r>
    </w:p>
    <w:p w14:paraId="2CA3EB80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III- Garantir a regularidade no repasse dos recursos discricionários do Fundo Nacional para os Fundos Municipais, Estaduais e do Distrito Federal - DF;</w:t>
      </w:r>
    </w:p>
    <w:p w14:paraId="278E4F24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IV - Garantir com cofinanciamento federal, para cumprimento das metas dos Blocos de Financiamento pactuados no âmbito do SUAS destinados aos serviços, programas e projetos, bem como da Gestão do SUAS.</w:t>
      </w:r>
    </w:p>
    <w:p w14:paraId="197ED00D" w14:textId="77777777" w:rsidR="00EC3AAB" w:rsidRPr="00EC3AAB" w:rsidRDefault="00EC3AAB" w:rsidP="00EC3AA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Art. 2º - Esta Resolução entra em vigor uma semana após a data de sua publicação.</w:t>
      </w:r>
    </w:p>
    <w:p w14:paraId="31005080" w14:textId="77777777" w:rsidR="00EC3AAB" w:rsidRPr="00EC3AAB" w:rsidRDefault="00EC3AAB" w:rsidP="00EC3AAB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b/>
          <w:bCs/>
          <w:caps/>
          <w:color w:val="162937"/>
          <w:sz w:val="22"/>
          <w:szCs w:val="22"/>
        </w:rPr>
        <w:t>MARGARETH ALVES DALLARUVERA</w:t>
      </w:r>
    </w:p>
    <w:p w14:paraId="741D06CE" w14:textId="77777777" w:rsidR="00EC3AAB" w:rsidRPr="00EC3AAB" w:rsidRDefault="00EC3AAB" w:rsidP="00EC3AAB">
      <w:pPr>
        <w:pStyle w:val="cargo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62937"/>
          <w:sz w:val="22"/>
          <w:szCs w:val="22"/>
        </w:rPr>
      </w:pPr>
      <w:r w:rsidRPr="00EC3AAB">
        <w:rPr>
          <w:rFonts w:asciiTheme="minorHAnsi" w:hAnsiTheme="minorHAnsi" w:cstheme="minorHAnsi"/>
          <w:color w:val="162937"/>
          <w:sz w:val="22"/>
          <w:szCs w:val="22"/>
        </w:rPr>
        <w:t>Presidente do Conselho</w:t>
      </w:r>
    </w:p>
    <w:p w14:paraId="49F8AE29" w14:textId="75C2480C" w:rsidR="00EC3AAB" w:rsidRDefault="00EC3AAB" w:rsidP="00DC3F42">
      <w:pPr>
        <w:jc w:val="both"/>
      </w:pPr>
      <w:r>
        <w:t xml:space="preserve">[para conferir a planilha em anexo, acesse </w:t>
      </w:r>
      <w:r>
        <w:t>o D.O. da União</w:t>
      </w:r>
      <w:r>
        <w:t xml:space="preserve"> do dia 18/11/2022, página 11, seção 1, edição 217]</w:t>
      </w:r>
    </w:p>
    <w:p w14:paraId="3952EC52" w14:textId="3D40D849" w:rsidR="00FC2C12" w:rsidRDefault="00FC2C12" w:rsidP="00DC3F42">
      <w:pPr>
        <w:jc w:val="both"/>
      </w:pPr>
    </w:p>
    <w:p w14:paraId="7BB641D5" w14:textId="6E2132D9" w:rsidR="00FC2C12" w:rsidRDefault="00FC2C12" w:rsidP="00DC3F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PRESIDÊNCIA DA REPÚBLICA</w:t>
      </w:r>
    </w:p>
    <w:p w14:paraId="71855021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4, DE 11 DE NOVEMBRO DE 2022 (*)</w:t>
      </w:r>
    </w:p>
    <w:p w14:paraId="225FF12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55B460D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Art. 1º Esta Portaria dispõe sobre a composição do Grupo Técnico de Desenvolvimento Social e Combate à Fome no âmbito do Gabinete de Transição Governamental, com a competência de produzir subsídios para elaboração de relatório final de transição, nos termos do art. 22 da Portaria nº 1, de 8 de novembro de 2022.</w:t>
      </w:r>
    </w:p>
    <w:p w14:paraId="03F38D2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Desenvolvimento Social e Combate à Fome do Gabinete de Transição Governamental:</w:t>
      </w:r>
    </w:p>
    <w:p w14:paraId="317B708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I. André Quintão Silva;</w:t>
      </w:r>
    </w:p>
    <w:p w14:paraId="6798D6F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II. Isabela Giordano Gil Moreira;</w:t>
      </w:r>
    </w:p>
    <w:p w14:paraId="6D7AA49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III. Márcia Helena Carvalho Lopes;</w:t>
      </w:r>
    </w:p>
    <w:p w14:paraId="1509ABF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Patrus Ananias de Sousa;</w:t>
      </w:r>
    </w:p>
    <w:p w14:paraId="2F17250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V. Reinaldo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Takarab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25F478E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Renato Sérgio Jamil Maluf;</w:t>
      </w:r>
    </w:p>
    <w:p w14:paraId="2ECE027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Simone Nassar Tebet; e</w:t>
      </w:r>
    </w:p>
    <w:p w14:paraId="304167F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Tereza Helena Gabrielli Barreto Campello.</w:t>
      </w:r>
    </w:p>
    <w:p w14:paraId="583D8B2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4C1021A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21E7A5E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4ED4B5D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5151871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3FB7A8B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As funções de relatoria poderão ser realizadas pelos integrantes da Coordenação.</w:t>
      </w:r>
    </w:p>
    <w:p w14:paraId="03CF380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público/a federal, com experiência em gestão administrativa, que tenha acesso aos sistemas da Administração Federal.</w:t>
      </w:r>
    </w:p>
    <w:p w14:paraId="3FA591C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4DD6575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32E1422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06B2B53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O Grupo Técnico deverá informar sua composição à Coordenação de Grupos Técnicos para sua validação e publicação.</w:t>
      </w:r>
    </w:p>
    <w:p w14:paraId="10DE046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305B909A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43C72BBA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4, de 11 de novembro de 2022, por ter constado incorreção, quanto à original, publicada na Edição Extra do Diário Oficial da União de 11 de novembro de 2022, seção 2, nº 214-B.</w:t>
      </w:r>
    </w:p>
    <w:p w14:paraId="0AA8A6DF" w14:textId="77777777" w:rsidR="0017726F" w:rsidRPr="0017726F" w:rsidRDefault="0017726F" w:rsidP="00DC3F42">
      <w:pPr>
        <w:jc w:val="both"/>
        <w:rPr>
          <w:rFonts w:cstheme="minorHAnsi"/>
          <w:b/>
          <w:bCs/>
        </w:rPr>
      </w:pPr>
    </w:p>
    <w:p w14:paraId="66603351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6, DE 11 DE NOVEMBRO DE 2022 (*)</w:t>
      </w:r>
    </w:p>
    <w:p w14:paraId="139DAA4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229954C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Direitos Humanos no âmbito do Gabinete de Transição Governamental, com a competência de produzir subsídios para elaboração de relatório final de transição, nos termos do art. 22 da Portaria nº 1, de 8 de novembro de 2022.</w:t>
      </w:r>
    </w:p>
    <w:p w14:paraId="6F5750D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Direitos Humanos do Gabinete de Transição Governamental:</w:t>
      </w:r>
    </w:p>
    <w:p w14:paraId="03C4C7B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I. Ariel Castro Alves;</w:t>
      </w:r>
    </w:p>
    <w:p w14:paraId="2F2F2E5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II. Eliane Aquino Custódio;</w:t>
      </w:r>
    </w:p>
    <w:p w14:paraId="4012B96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III. Emídio Pereira de Souza;</w:t>
      </w:r>
    </w:p>
    <w:p w14:paraId="295F2B1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Isabela Henriques;</w:t>
      </w:r>
    </w:p>
    <w:p w14:paraId="4304CB3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V. Janaina Oliveira;</w:t>
      </w:r>
    </w:p>
    <w:p w14:paraId="29F4460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VI. Luiz Alberto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Melchert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de Carvalho e Silva;</w:t>
      </w:r>
    </w:p>
    <w:p w14:paraId="1B3081D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Margarida Cristina de Quadros;</w:t>
      </w:r>
    </w:p>
    <w:p w14:paraId="2EF11CF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Maria do Rosário Nunes;</w:t>
      </w:r>
    </w:p>
    <w:p w14:paraId="72F235F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IX. Maria Luiza Moura Oliveira;</w:t>
      </w:r>
    </w:p>
    <w:p w14:paraId="510CD13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Maria Vitória Benevides;</w:t>
      </w:r>
    </w:p>
    <w:p w14:paraId="73C41E3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XI. Rubens Linhares Mendonça Lopes;</w:t>
      </w:r>
    </w:p>
    <w:p w14:paraId="45C9583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XII. Sílvio Luiz de Almeida; e</w:t>
      </w:r>
    </w:p>
    <w:p w14:paraId="5849FD3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XIII. Wellington Pereira da Silva.</w:t>
      </w:r>
    </w:p>
    <w:p w14:paraId="2984DD0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69206DD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1C23E86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289813A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6D36019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4BE90D7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46B5C2C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45FE298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§ 3º Os convites para os integrantes do Grupo Técnico deverão observar os seguintes critérios:</w:t>
      </w:r>
    </w:p>
    <w:p w14:paraId="428B123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6C4634A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5C5EA36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35AEFA2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14BEDD2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79369267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3D9B81F0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6, de 11 de novembro de 2022, por ter constado incorreção, quanto à original, publicada na Edição Extra do Diário Oficial da União de 11 de novembro de 2022, seção 2, nº 214-B.</w:t>
      </w:r>
    </w:p>
    <w:p w14:paraId="4D977F6D" w14:textId="6FE6033B" w:rsidR="0017726F" w:rsidRPr="0017726F" w:rsidRDefault="0017726F" w:rsidP="00DC3F42">
      <w:pPr>
        <w:jc w:val="both"/>
        <w:rPr>
          <w:rFonts w:cstheme="minorHAnsi"/>
          <w:b/>
          <w:bCs/>
        </w:rPr>
      </w:pPr>
    </w:p>
    <w:p w14:paraId="212DCC4D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7, DE 11 DE NOVEMBRO DE 2022 (*)</w:t>
      </w:r>
    </w:p>
    <w:p w14:paraId="7503674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1E9F2A8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Mulheres no âmbito do Gabinete de Transição Governamental, com a competência de produzir subsídios para elaboração de relatório final de transição, nos termos do art. 22 da Portaria nº 1, de 8 de novembro de 2022.</w:t>
      </w:r>
    </w:p>
    <w:p w14:paraId="5B2F350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Mulheres do Gabinete de Transição Governamental:</w:t>
      </w:r>
    </w:p>
    <w:p w14:paraId="3D11A83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Anielle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Franco</w:t>
      </w:r>
    </w:p>
    <w:p w14:paraId="696FA7B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II. Anne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Karolyne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Moura de Souza</w:t>
      </w:r>
    </w:p>
    <w:p w14:paraId="7B82E25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III. Aparecida Gonçalves</w:t>
      </w:r>
    </w:p>
    <w:p w14:paraId="6732E86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Aava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Santiago Aguiar</w:t>
      </w:r>
    </w:p>
    <w:p w14:paraId="270B3A9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V. Eleonora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Menicucci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de Oliveira</w:t>
      </w:r>
    </w:p>
    <w:p w14:paraId="74D3BE5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VI. Maria Helena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Guarezi</w:t>
      </w:r>
      <w:proofErr w:type="spellEnd"/>
    </w:p>
    <w:p w14:paraId="7A3B249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Roberta Eugênio</w:t>
      </w:r>
    </w:p>
    <w:p w14:paraId="49F7AC3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Roseli Faria</w:t>
      </w:r>
    </w:p>
    <w:p w14:paraId="3D96A17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 xml:space="preserve">IX.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Sandrali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de Campos Bueno</w:t>
      </w:r>
    </w:p>
    <w:p w14:paraId="56BCD96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Vilma Maria dos Santos Reis</w:t>
      </w:r>
    </w:p>
    <w:p w14:paraId="25EDEED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33F1339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4755984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39C0976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2C7CB3D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470D0BA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5A844AB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203290B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4EE7891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2382F67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72354B0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018B4C2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57F5C93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0B341FCB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69B45628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7, de 11 de novembro de 2022, por ter constado incorreção, quanto à original, publicada na Edição Extra do Diário Oficial da União de 11 de novembro de 2022, seção 2, nº 214-B.</w:t>
      </w:r>
    </w:p>
    <w:p w14:paraId="6616F1A2" w14:textId="77777777" w:rsidR="0017726F" w:rsidRPr="0017726F" w:rsidRDefault="0017726F" w:rsidP="00DC3F42">
      <w:pPr>
        <w:jc w:val="both"/>
        <w:rPr>
          <w:rFonts w:cstheme="minorHAnsi"/>
          <w:b/>
          <w:bCs/>
        </w:rPr>
      </w:pPr>
    </w:p>
    <w:p w14:paraId="36D4F8ED" w14:textId="77777777" w:rsidR="00FC2C12" w:rsidRPr="0017726F" w:rsidRDefault="00FC2C12" w:rsidP="00FC2C12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8, DE 11 DE NOVEMBRO DE 2022 (*)</w:t>
      </w:r>
    </w:p>
    <w:p w14:paraId="235E714B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792D11E0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Art. 1º Esta Portaria dispõe sobre a composição do Grupo Técnico de Indústria, Comércio e Serviço no âmbito do Gabinete de Transição Governamental, com a competência de </w:t>
      </w:r>
      <w:r w:rsidRPr="0017726F">
        <w:rPr>
          <w:rFonts w:asciiTheme="minorHAnsi" w:hAnsiTheme="minorHAnsi" w:cstheme="minorHAnsi"/>
          <w:sz w:val="22"/>
          <w:szCs w:val="22"/>
        </w:rPr>
        <w:lastRenderedPageBreak/>
        <w:t>produzir subsídios para elaboração de relatório final de transição, nos termos do art. 22 da Portaria nº 1, de 8 de novembro de 2022.</w:t>
      </w:r>
    </w:p>
    <w:p w14:paraId="5113B117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Indústria, Comércio e Serviço do Gabinete de Transição Governamental:</w:t>
      </w:r>
    </w:p>
    <w:p w14:paraId="7B7D9CCA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I. André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Ceciliano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1CF4DEA1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II. André Passos Cordeiro;</w:t>
      </w:r>
    </w:p>
    <w:p w14:paraId="790D9A08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III. Germano Rigotto;</w:t>
      </w:r>
    </w:p>
    <w:p w14:paraId="19DB130E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Jackson Schneider;</w:t>
      </w:r>
    </w:p>
    <w:p w14:paraId="0476B42A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V. José Henrique da Silva;</w:t>
      </w:r>
    </w:p>
    <w:p w14:paraId="58EA6BF3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Luciano Coutinho;</w:t>
      </w:r>
    </w:p>
    <w:p w14:paraId="343C2810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Marcelo Ramos;</w:t>
      </w:r>
    </w:p>
    <w:p w14:paraId="02D9BF0A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Mauro Borges Lemos;</w:t>
      </w:r>
    </w:p>
    <w:p w14:paraId="76829236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IX. Paulo Feldman;</w:t>
      </w:r>
    </w:p>
    <w:p w14:paraId="0A300893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Paulo Okamoto;</w:t>
      </w:r>
    </w:p>
    <w:p w14:paraId="6FC5A99E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XI. Rafael Lucchesi;</w:t>
      </w:r>
    </w:p>
    <w:p w14:paraId="0D0917C6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XII. Tatiana Conceição Valente; e</w:t>
      </w:r>
    </w:p>
    <w:p w14:paraId="30E1C6B2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XIII.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Uallace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Moreira Lima.</w:t>
      </w:r>
    </w:p>
    <w:p w14:paraId="6090643E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1E62869A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44D280E3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5AA74E1E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5F6CC3F1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6AA5D5BB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77055753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22F3F6AD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044B1781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4FD15C5F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2DD17E4E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58E74F59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3CDC0171" w14:textId="77777777" w:rsidR="00FC2C12" w:rsidRPr="0017726F" w:rsidRDefault="00FC2C12" w:rsidP="00FC2C12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5F302C68" w14:textId="77777777" w:rsidR="00FC2C12" w:rsidRPr="0017726F" w:rsidRDefault="00FC2C12" w:rsidP="00FC2C12">
      <w:pPr>
        <w:pStyle w:val="assina"/>
        <w:shd w:val="clear" w:color="auto" w:fill="FFFFFF"/>
        <w:spacing w:before="300" w:beforeAutospacing="0" w:after="0" w:afterAutospacing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6BF2052A" w14:textId="4B331709" w:rsidR="00FC2C12" w:rsidRPr="0017726F" w:rsidRDefault="00FC2C12" w:rsidP="00FC2C12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8, de 11 de novembro de 2022, por ter constado incorreção, quanto à original, publicada na Edição Extra do Diário Oficial da União de 11 de novembro de 2022, seção 2, nº 214-B.</w:t>
      </w:r>
    </w:p>
    <w:p w14:paraId="4008CD7E" w14:textId="5FC3A5BC" w:rsidR="00DC3F42" w:rsidRPr="0017726F" w:rsidRDefault="00DC3F42" w:rsidP="00DC3F42">
      <w:pPr>
        <w:jc w:val="both"/>
        <w:rPr>
          <w:rFonts w:cstheme="minorHAnsi"/>
        </w:rPr>
      </w:pPr>
    </w:p>
    <w:p w14:paraId="6E5DD27A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10, DE 11 DE NOVEMBRO DE 2022 (*)</w:t>
      </w:r>
    </w:p>
    <w:p w14:paraId="2060936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34046EE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Planejamento, Orçamento e Gestão no âmbito do Gabinete de Transição Governamental, com a competência de produzir subsídios para elaboração de relatório final de transição, nos termos do art. 22 da Portaria nº 1, de 8 de novembro de 2022.</w:t>
      </w:r>
    </w:p>
    <w:p w14:paraId="291E5CA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Planejamento, Orçamento e Gestão do Gabinete de Transição Governamental:</w:t>
      </w:r>
    </w:p>
    <w:p w14:paraId="0CD4F48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I. Antônio Correia de Lacerda;</w:t>
      </w:r>
    </w:p>
    <w:p w14:paraId="60B640B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Élvio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Lima Gaspar;</w:t>
      </w:r>
    </w:p>
    <w:p w14:paraId="4ADDFD4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Enio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Verri;</w:t>
      </w:r>
    </w:p>
    <w:p w14:paraId="414B7C1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IV. Esther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Dweck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07E467A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V. Márcio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Gimene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 e</w:t>
      </w:r>
    </w:p>
    <w:p w14:paraId="60686D3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Márcio Pochmann.</w:t>
      </w:r>
    </w:p>
    <w:p w14:paraId="2131EB9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13288E5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15E9BB8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42CC2A0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2D74E4F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787FFDA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6133563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097F9F1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§ 3º Os convites para os integrantes do Grupo Técnico deverão observar os seguintes critérios:</w:t>
      </w:r>
    </w:p>
    <w:p w14:paraId="00076C7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37D981D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2E565F0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4287B1A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6AB7636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186C68EA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412CF0F7" w14:textId="7E097942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10, de 11 de novembro de 2022, por ter constado incorreção, quanto à original, publicada na Edição Extra do Diário Oficial da União de 11 de novembro de 2022, seção 2, nº 214-B.</w:t>
      </w:r>
    </w:p>
    <w:p w14:paraId="4C7DC22D" w14:textId="0F8F131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E972A8D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16, DE 14 DE NOVEMBRO DE 2022 (*)</w:t>
      </w:r>
    </w:p>
    <w:p w14:paraId="384860B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4BB3A30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Cidades no âmbito do Gabinete de Transição Governamental, com a competência de produzir subsídios para elaboração de relatório final de transição, nos termos do art. 22 da Portaria nº 1, de 8 de novembro de 2022.</w:t>
      </w:r>
    </w:p>
    <w:p w14:paraId="4581124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Cidades do Gabinete de Transição Governamental:</w:t>
      </w:r>
    </w:p>
    <w:p w14:paraId="03A6775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I. Carmem Silva Ferreira;</w:t>
      </w:r>
    </w:p>
    <w:p w14:paraId="243C5C9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II. Ermínia Terezinha Menon Maricato;</w:t>
      </w:r>
    </w:p>
    <w:p w14:paraId="3AB97BA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Evaniza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Lopes Rodrigues;</w:t>
      </w:r>
    </w:p>
    <w:p w14:paraId="78C98B3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Geraldo Magela Pereira;</w:t>
      </w:r>
    </w:p>
    <w:p w14:paraId="66EF674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V. Guilherme Castro Boulos;</w:t>
      </w:r>
    </w:p>
    <w:p w14:paraId="0959A04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Inês da Silva Magalhães;</w:t>
      </w:r>
    </w:p>
    <w:p w14:paraId="4E659D7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VII. Jilmar Augustinho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Tatto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2B563BB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João Henrique Campos;</w:t>
      </w:r>
    </w:p>
    <w:p w14:paraId="263CB2E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IX. José Di Filippi Júnior;</w:t>
      </w:r>
    </w:p>
    <w:p w14:paraId="01A7BA8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Márcio Luiz França Gomes;</w:t>
      </w:r>
    </w:p>
    <w:p w14:paraId="1AAAD35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XI. Maria Fernanda Ramos Coelho;</w:t>
      </w:r>
    </w:p>
    <w:p w14:paraId="267B4AD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XII. Moema Isabel Passos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Gramacho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62F3C87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XIII. Nabil Georges Bonduki; e</w:t>
      </w:r>
    </w:p>
    <w:p w14:paraId="3D5EDDC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XIV. Rodrigo Neves Barreto.</w:t>
      </w:r>
    </w:p>
    <w:p w14:paraId="7B6E06C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4707266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Coordenação;</w:t>
      </w:r>
    </w:p>
    <w:p w14:paraId="7859587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Relator/a;</w:t>
      </w:r>
    </w:p>
    <w:p w14:paraId="16A2E02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017D669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Integrantes permanentes ou eventuais convidados pela Coordenação.</w:t>
      </w:r>
    </w:p>
    <w:p w14:paraId="42D4D04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7947C49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514E612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46F2C05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Diversidade regional, geracional, de gênero e de raça;</w:t>
      </w:r>
    </w:p>
    <w:p w14:paraId="69CA480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 - Conhecimentos técnicos para subsidiar e viabilizar a entrega dos relatórios parciais e relatório final do Grupo Técnico.</w:t>
      </w:r>
    </w:p>
    <w:p w14:paraId="103B61F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5129CD2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4BB0CA4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584DEA73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40282EFF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16, de 14 de novembro de 2022, por ter constado incorreção, quanto à original, publicada na Edição Extra do Diário Oficial da União de 14 de novembro de 2022, seção 2, nº 214-C.</w:t>
      </w:r>
    </w:p>
    <w:p w14:paraId="7EDC0B8E" w14:textId="710793AD" w:rsid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AB9492F" w14:textId="41397B4C" w:rsid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53BE9AD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9D78249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lastRenderedPageBreak/>
        <w:t>PORTARIA Nº 19, DE 14 DE NOVEMBRO DE 2022 (*)</w:t>
      </w:r>
    </w:p>
    <w:p w14:paraId="7BADFB9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5C99BE3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Esporte no âmbito do Gabinete de Transição Governamental, com a competência de produzir subsídios para elaboração de relatório final de transição, nos termos do art. 22 da Portaria nº 1, de 8 de novembro de 2022.</w:t>
      </w:r>
    </w:p>
    <w:p w14:paraId="11237FF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GT de Esporte do Gabinete de Transição Governamental:</w:t>
      </w:r>
    </w:p>
    <w:p w14:paraId="19F1698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Aliel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Machado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Bark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5D6ADD8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II. Ana Beatriz Moser;</w:t>
      </w:r>
    </w:p>
    <w:p w14:paraId="67C14A5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III. Edson Antônio da Silva (Edinho Silva);</w:t>
      </w:r>
    </w:p>
    <w:p w14:paraId="7D4D3A8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Gislene Alves do Amaral;</w:t>
      </w:r>
    </w:p>
    <w:p w14:paraId="16CB27D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V. José Luiz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Ferrarezi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0AC4DC1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Marcelo Medeiros Carvalho;</w:t>
      </w:r>
    </w:p>
    <w:p w14:paraId="3D3C4EE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Maria Isabel Barroso Salgado Alencar;</w:t>
      </w:r>
    </w:p>
    <w:p w14:paraId="4DABA0A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Marta de Souza Sobral;</w:t>
      </w:r>
    </w:p>
    <w:p w14:paraId="4C3EEB0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IX. Mizael Conrado de Oliveira;</w:t>
      </w:r>
    </w:p>
    <w:p w14:paraId="24CA520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Nádia Campeão;</w:t>
      </w:r>
    </w:p>
    <w:p w14:paraId="00B9365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XI. Raí Souza Vieira de Oliveira; e</w:t>
      </w:r>
    </w:p>
    <w:p w14:paraId="5C65E3F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XII. Verônica Silva Hipólito.</w:t>
      </w:r>
    </w:p>
    <w:p w14:paraId="4BE693E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67C5EEA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coordenação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2F6214D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relator/a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60C5C26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1DC0153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integrantes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permanentes ou eventuais convidados pela Coordenação.</w:t>
      </w:r>
    </w:p>
    <w:p w14:paraId="6CFB3F2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7DB31A1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5AFC59C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1E0D833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diversidade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regional, geracional, de gênero e de raça;</w:t>
      </w:r>
    </w:p>
    <w:p w14:paraId="076F668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conhecimentos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técnicos para subsidiar e viabilizar a entrega dos relatórios parciais e relatório final do Grupo Técnico.</w:t>
      </w:r>
    </w:p>
    <w:p w14:paraId="57BC9CC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79D6B14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3C5B620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18CCAF24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7F67B092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19, de 14 de novembro de 2022, por ter constado incorreção, quanto à original, publicada na Edição Extra do Diário Oficial da União de 14 de novembro de 2022, seção 2, nº 214-C.</w:t>
      </w:r>
    </w:p>
    <w:p w14:paraId="04FD98DF" w14:textId="0FDE6939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7DCD6C2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t>PORTARIA Nº 20, DE 14 DE NOVEMBRO DE 2022 (*)</w:t>
      </w:r>
    </w:p>
    <w:p w14:paraId="3E277DE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DO GABINETE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fulcro no art. 2º, §§ 1º e 2º da Lei nº 10.609, de 20 de dezembro de 2002, na Portaria Casa Civil nº 1.263, de 3 de novembro de 2022, e tendo em vista o disposto no art. 22 da Portaria nº 1, de 8 de novembro de 2022, resolve:</w:t>
      </w:r>
    </w:p>
    <w:p w14:paraId="0C1523C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Infraestrutura no âmbito do Gabinete de Transição Governamental, com a competência de produzir subsídios para elaboração de relatório final de transição, nos termos do art. 22 da Portaria nº 1, de 8 de novembro de 2022.</w:t>
      </w:r>
    </w:p>
    <w:p w14:paraId="220ACA4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GT de Infraestrutura do Gabinete de Transição Governamental:</w:t>
      </w:r>
    </w:p>
    <w:p w14:paraId="13000EF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I. Alexandre Silveira de Oliveira;</w:t>
      </w:r>
    </w:p>
    <w:p w14:paraId="044A100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II.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Fernandha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Batista da Silva;</w:t>
      </w:r>
    </w:p>
    <w:p w14:paraId="2855227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III. Gabriel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Muricca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Galípolo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65185E9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IV. José Geraldo Torres da Silva;</w:t>
      </w:r>
    </w:p>
    <w:p w14:paraId="72F095A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V. Marcus Benício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Foltz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Cavalcanti;</w:t>
      </w:r>
    </w:p>
    <w:p w14:paraId="12A9EB4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VI. Maria do Carmo Rebouças da Cruz;</w:t>
      </w:r>
    </w:p>
    <w:p w14:paraId="1BB2F07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VII. Mauricio Muniz Barreto de Carvalho;</w:t>
      </w:r>
    </w:p>
    <w:p w14:paraId="3ABF9C2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VIII. Miriam Aparecida Belchior;</w:t>
      </w:r>
    </w:p>
    <w:p w14:paraId="63D69AB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IX. Paulo Roberto Severo Pimenta; e</w:t>
      </w:r>
    </w:p>
    <w:p w14:paraId="3AF99BA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X. Vinicius Marques de Carvalho.</w:t>
      </w:r>
    </w:p>
    <w:p w14:paraId="14D4E1E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45EA65E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coordenação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4C534D3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relator/a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32C6271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</w:t>
      </w:r>
    </w:p>
    <w:p w14:paraId="76D5D38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integrantes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permanentes ou eventuais convidados pela Coordenação.</w:t>
      </w:r>
    </w:p>
    <w:p w14:paraId="0421A54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19CEAC1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28AC247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6F003269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diversidade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regional, geracional, de gênero e de raça;</w:t>
      </w:r>
    </w:p>
    <w:p w14:paraId="759ADB0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conhecimentos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técnicos para subsidiar e viabilizar a entrega dos relatórios parciais e relatório final do Grupo Técnico.</w:t>
      </w:r>
    </w:p>
    <w:p w14:paraId="50D1A98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1661A85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3B83D49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4B7F8D88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77656ABA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14, de 14 de novembro de 2022, por ter constado incorreção, quanto à original, publicada na Edição Extra do Diário Oficial da União de 14 de novembro de 2022, seção 2, nº 214-C.</w:t>
      </w:r>
    </w:p>
    <w:p w14:paraId="62776AC0" w14:textId="3A1F5DA4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04520AD9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PORTARIA Nº 32, DE 16 DE NOVEMBRO DE 2022 (*)</w:t>
      </w:r>
    </w:p>
    <w:p w14:paraId="5A76D9B5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DA EQUIPE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fundamento no art. 2º, §§ 1º e 2º da Lei nº 10.609, de 20 de dezembro de 2002, na Portaria Casa Civil nº 1.263, de 3 de novembro de 2022, e tendo em vista o disposto no art. 22 da Portaria nº 1, de 8 de novembro de 2022, da Coordenação da Equipe de Transição de Governo 2022-2023, resolve:</w:t>
      </w:r>
    </w:p>
    <w:p w14:paraId="1C8ADB6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Desenvolvimento Regional no âmbito do Gabinete de Transição Governamental, com a competência de produzir subsídios para elaboração de relatório final de transição, nos termos do art. 22 da Portaria nº 1, de 8 de novembro de 2022.</w:t>
      </w:r>
    </w:p>
    <w:p w14:paraId="160FF8C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Desenvolvimento Regional do Gabinete de Transição Governamental:</w:t>
      </w:r>
    </w:p>
    <w:p w14:paraId="7DC7B58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lastRenderedPageBreak/>
        <w:t>I - Camilo Sobreira de Santana;</w:t>
      </w:r>
    </w:p>
    <w:p w14:paraId="718B973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Esther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Bemerguy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de Albuquerque;</w:t>
      </w:r>
    </w:p>
    <w:p w14:paraId="1335FCF8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III - Helder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Zahluth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Barbalho;</w:t>
      </w:r>
    </w:p>
    <w:p w14:paraId="193668A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Jonas Paulo de Oliveira Neres;</w:t>
      </w:r>
    </w:p>
    <w:p w14:paraId="575A594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 - Leandro Antônio Grass Peixoto;</w:t>
      </w:r>
    </w:p>
    <w:p w14:paraId="401F43D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 - Otto Roberto Mendonça de Alencar;</w:t>
      </w:r>
    </w:p>
    <w:p w14:paraId="0A79990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VII - Raimunda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Nonata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Monteiro;</w:t>
      </w:r>
    </w:p>
    <w:p w14:paraId="75F0247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VIII - Randolph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Frederich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Rodrigues Alves; e</w:t>
      </w:r>
    </w:p>
    <w:p w14:paraId="18B3C64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IX - Tânia Bacelar de Araújo.</w:t>
      </w:r>
    </w:p>
    <w:p w14:paraId="43CAF5CD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5C44890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coordenação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4C4A677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relator/a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5D6F9BA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 e</w:t>
      </w:r>
    </w:p>
    <w:p w14:paraId="1DB3B06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integrantes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permanentes ou eventuais convidados pela coordenação.</w:t>
      </w:r>
    </w:p>
    <w:p w14:paraId="1182817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1º A função de relatoria será realizada por um dos coordenadores ou por outro integrante do Grupo Técnico indicado pela coordenação.</w:t>
      </w:r>
    </w:p>
    <w:p w14:paraId="56AD47E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50AB95E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61A2688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diversidade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regional, geracional, de gênero e de raça;</w:t>
      </w:r>
    </w:p>
    <w:p w14:paraId="2E8FEF7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conhecimentos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técnicos para subsidiar e viabilizar a entrega do relatório final do Grupo Técnico.</w:t>
      </w:r>
    </w:p>
    <w:p w14:paraId="62E1559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A coordenação do Grupo Técnico de que trata esta Portaria deverá informar sua composição à Coordenação de Grupos Técnicos para validação e encaminhamento ao Gabinete de Transição, para designação.</w:t>
      </w:r>
    </w:p>
    <w:p w14:paraId="799E04C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Parágrafo único. Nos casos em que o integrante do Grupo Técnico possui vínculo com órgão ou entidade da administração pública federal, o ato de designação formaliza sua requisição, nos termos do § 3º do art. 2º da Lei nº 10.609, de 20 de dezembro de 2002.</w:t>
      </w:r>
    </w:p>
    <w:p w14:paraId="3E2B497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1DAD88F0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t>GERALDO JOSÉ RODRIGUES ALCKMIN FILHO</w:t>
      </w:r>
    </w:p>
    <w:p w14:paraId="256B0F98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Republicação da Portaria nº 32, de 16 de novembro de 2022, por ter constado incorreção, quanto à original, publicada na Edição Extra do Diário Oficial da União de 16 de novembro de 2022, seção 2, nº 215-A.</w:t>
      </w:r>
    </w:p>
    <w:p w14:paraId="605835BE" w14:textId="5C7A94D5" w:rsidR="0017726F" w:rsidRPr="0017726F" w:rsidRDefault="0017726F" w:rsidP="0017726F">
      <w:pPr>
        <w:pStyle w:val="nota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B958FEE" w14:textId="77777777" w:rsidR="0017726F" w:rsidRPr="0017726F" w:rsidRDefault="0017726F" w:rsidP="0017726F">
      <w:pPr>
        <w:pStyle w:val="identifica"/>
        <w:shd w:val="clear" w:color="auto" w:fill="FFFFFF"/>
        <w:spacing w:before="450" w:beforeAutospacing="0" w:after="45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caps/>
          <w:sz w:val="22"/>
          <w:szCs w:val="22"/>
        </w:rPr>
        <w:lastRenderedPageBreak/>
        <w:t>PORTARIA Nº 42, DE 17 DE NOVEMBRO DE 2022</w:t>
      </w:r>
    </w:p>
    <w:p w14:paraId="53BF4C7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Style w:val="Forte"/>
          <w:rFonts w:asciiTheme="minorHAnsi" w:hAnsiTheme="minorHAnsi" w:cstheme="minorHAnsi"/>
          <w:sz w:val="22"/>
          <w:szCs w:val="22"/>
        </w:rPr>
        <w:t>O COORDENADOR DA EQUIPE DE TRANSIÇÃO</w:t>
      </w:r>
      <w:r w:rsidRPr="0017726F">
        <w:rPr>
          <w:rFonts w:asciiTheme="minorHAnsi" w:hAnsiTheme="minorHAnsi" w:cstheme="minorHAnsi"/>
          <w:sz w:val="22"/>
          <w:szCs w:val="22"/>
        </w:rPr>
        <w:t>, no uso de suas atribuições, com fundamento no art. 2º, §§ 1º e 2º da Lei nº 10.609, de 20 de dezembro de 2002, na Portaria Casa Civil nº 1.263, de 3 de novembro de 2022, e tendo em vista o disposto no art. 22 da Portaria nº 1, de 8 de novembro de 2022, da Coordenação da Equipe de Transição de Governo 2022-2023, resolve:</w:t>
      </w:r>
    </w:p>
    <w:p w14:paraId="6CE4609E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1º Esta Portaria dispõe sobre a composição do Grupo Técnico de Igualdade Racial no âmbito do Gabinete de Transição Governamental, com a competência de produzir subsídios para elaboração de relatório final de transição, nos termos do art. 22 da Portaria nº 1, de 8 de novembro de 2022.</w:t>
      </w:r>
    </w:p>
    <w:p w14:paraId="105B77E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2º Ficam designados os seguintes integrantes para a Coordenação do Grupo Técnico de Igualdade Racial do Gabinete de Transição Governamental:</w:t>
      </w:r>
    </w:p>
    <w:p w14:paraId="2012843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 - Douglas Belchior:</w:t>
      </w:r>
    </w:p>
    <w:p w14:paraId="0166585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Givânia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Maria da Silva:</w:t>
      </w:r>
    </w:p>
    <w:p w14:paraId="4E58DEB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Ieda Leal de Souza:</w:t>
      </w:r>
    </w:p>
    <w:p w14:paraId="4264369F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IV - Janice Ferreira da Silva (Preta Ferreira);</w:t>
      </w:r>
    </w:p>
    <w:p w14:paraId="19903C8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 -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Martivs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das Chagas:</w:t>
      </w:r>
    </w:p>
    <w:p w14:paraId="4D6F5E9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VI - </w:t>
      </w:r>
      <w:proofErr w:type="spellStart"/>
      <w:r w:rsidRPr="0017726F">
        <w:rPr>
          <w:rFonts w:asciiTheme="minorHAnsi" w:hAnsiTheme="minorHAnsi" w:cstheme="minorHAnsi"/>
          <w:sz w:val="22"/>
          <w:szCs w:val="22"/>
        </w:rPr>
        <w:t>Nilma</w:t>
      </w:r>
      <w:proofErr w:type="spellEnd"/>
      <w:r w:rsidRPr="0017726F">
        <w:rPr>
          <w:rFonts w:asciiTheme="minorHAnsi" w:hAnsiTheme="minorHAnsi" w:cstheme="minorHAnsi"/>
          <w:sz w:val="22"/>
          <w:szCs w:val="22"/>
        </w:rPr>
        <w:t xml:space="preserve"> Lino Gomes:</w:t>
      </w:r>
    </w:p>
    <w:p w14:paraId="448D76C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 - Thiago Tobias: e</w:t>
      </w:r>
    </w:p>
    <w:p w14:paraId="02120CDB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VIII - Yuri Santos Jesus da Silva.</w:t>
      </w:r>
    </w:p>
    <w:p w14:paraId="0983E443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3º O Grupo Técnico terá a seguinte composição:</w:t>
      </w:r>
    </w:p>
    <w:p w14:paraId="23D8826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coordenação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440EC23C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relator/a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>;</w:t>
      </w:r>
    </w:p>
    <w:p w14:paraId="053E3DD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III - assessor/a administrativo/a; e</w:t>
      </w:r>
    </w:p>
    <w:p w14:paraId="3FD65E22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IV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integrantes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permanentes ou eventuais convidados pela coordenação.</w:t>
      </w:r>
    </w:p>
    <w:p w14:paraId="1DE604B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§ 1º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A função de relatoria poderão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ser realizadas pelos integrantes da Coordenação.</w:t>
      </w:r>
    </w:p>
    <w:p w14:paraId="1C4F831A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2º A indicação do/a assessor/a administrativo/a recairá, preferencialmente, sobre servidor ou servidora federal, com experiência em gestão administrativa, que tenha acesso aos sistemas da Administração Federal.</w:t>
      </w:r>
    </w:p>
    <w:p w14:paraId="31652CC6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§ 3º Os convites para os integrantes do Grupo Técnico deverão observar os seguintes critérios:</w:t>
      </w:r>
    </w:p>
    <w:p w14:paraId="117387D7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diversidade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regional, geracional, de gênero e de raça;</w:t>
      </w:r>
    </w:p>
    <w:p w14:paraId="182F09C4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 xml:space="preserve">II - </w:t>
      </w:r>
      <w:proofErr w:type="gramStart"/>
      <w:r w:rsidRPr="0017726F">
        <w:rPr>
          <w:rFonts w:asciiTheme="minorHAnsi" w:hAnsiTheme="minorHAnsi" w:cstheme="minorHAnsi"/>
          <w:sz w:val="22"/>
          <w:szCs w:val="22"/>
        </w:rPr>
        <w:t>conhecimentos</w:t>
      </w:r>
      <w:proofErr w:type="gramEnd"/>
      <w:r w:rsidRPr="0017726F">
        <w:rPr>
          <w:rFonts w:asciiTheme="minorHAnsi" w:hAnsiTheme="minorHAnsi" w:cstheme="minorHAnsi"/>
          <w:sz w:val="22"/>
          <w:szCs w:val="22"/>
        </w:rPr>
        <w:t xml:space="preserve"> técnicos para subsidiar e viabilizar a entrega do relatório final do Grupo Técnico.</w:t>
      </w:r>
    </w:p>
    <w:p w14:paraId="5F9662B1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4º O Grupo Técnico deverá informar sua composição à Coordenação de Grupos Técnicos para sua validação e publicação.</w:t>
      </w:r>
    </w:p>
    <w:p w14:paraId="27550CE0" w14:textId="77777777" w:rsidR="0017726F" w:rsidRPr="0017726F" w:rsidRDefault="0017726F" w:rsidP="0017726F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Theme="minorHAnsi" w:hAnsiTheme="minorHAnsi" w:cstheme="minorHAnsi"/>
          <w:sz w:val="22"/>
          <w:szCs w:val="22"/>
        </w:rPr>
      </w:pPr>
      <w:r w:rsidRPr="0017726F">
        <w:rPr>
          <w:rFonts w:asciiTheme="minorHAnsi" w:hAnsiTheme="minorHAnsi" w:cstheme="minorHAnsi"/>
          <w:sz w:val="22"/>
          <w:szCs w:val="22"/>
        </w:rPr>
        <w:t>Art. 5º Esta Portaria vigorará da data de sua publicação até 10 de janeiro de 2023.</w:t>
      </w:r>
    </w:p>
    <w:p w14:paraId="04DBA86C" w14:textId="77777777" w:rsidR="0017726F" w:rsidRPr="0017726F" w:rsidRDefault="0017726F" w:rsidP="0017726F">
      <w:pPr>
        <w:pStyle w:val="assina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17726F">
        <w:rPr>
          <w:rFonts w:asciiTheme="minorHAnsi" w:hAnsiTheme="minorHAnsi" w:cstheme="minorHAnsi"/>
          <w:b/>
          <w:bCs/>
          <w:caps/>
          <w:sz w:val="22"/>
          <w:szCs w:val="22"/>
        </w:rPr>
        <w:lastRenderedPageBreak/>
        <w:t>GERALDO JOSÉ RODRIGUES ALCKMIN FILHO</w:t>
      </w:r>
    </w:p>
    <w:p w14:paraId="65AC8FCF" w14:textId="77777777" w:rsidR="0017726F" w:rsidRPr="0017726F" w:rsidRDefault="0017726F" w:rsidP="0017726F">
      <w:pPr>
        <w:pStyle w:val="nota"/>
        <w:shd w:val="clear" w:color="auto" w:fill="FFFFFF"/>
        <w:jc w:val="both"/>
        <w:rPr>
          <w:rFonts w:ascii="Arial" w:hAnsi="Arial" w:cs="Arial"/>
          <w:color w:val="162937"/>
        </w:rPr>
      </w:pPr>
    </w:p>
    <w:sectPr w:rsidR="0017726F" w:rsidRPr="00177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42"/>
    <w:rsid w:val="0014477D"/>
    <w:rsid w:val="0017726F"/>
    <w:rsid w:val="00556B2C"/>
    <w:rsid w:val="006434D9"/>
    <w:rsid w:val="00DC3F42"/>
    <w:rsid w:val="00DD7039"/>
    <w:rsid w:val="00EC3AAB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F571"/>
  <w15:chartTrackingRefBased/>
  <w15:docId w15:val="{95221C9F-CCDE-4796-B09D-72431C55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E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E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EC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2C12"/>
    <w:rPr>
      <w:b/>
      <w:bCs/>
    </w:rPr>
  </w:style>
  <w:style w:type="paragraph" w:customStyle="1" w:styleId="nota">
    <w:name w:val="nota"/>
    <w:basedOn w:val="Normal"/>
    <w:rsid w:val="00FC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5003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2</cp:revision>
  <dcterms:created xsi:type="dcterms:W3CDTF">2022-11-18T14:24:00Z</dcterms:created>
  <dcterms:modified xsi:type="dcterms:W3CDTF">2022-11-18T16:29:00Z</dcterms:modified>
</cp:coreProperties>
</file>