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03FC" w14:textId="6FEECA6F" w:rsidR="0021366E" w:rsidRDefault="002922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24.10.2022</w:t>
      </w:r>
    </w:p>
    <w:p w14:paraId="36D8F744" w14:textId="3C92CEAF" w:rsidR="002922FA" w:rsidRDefault="002922FA">
      <w:pPr>
        <w:rPr>
          <w:b/>
          <w:bCs/>
          <w:sz w:val="28"/>
          <w:szCs w:val="28"/>
        </w:rPr>
      </w:pPr>
    </w:p>
    <w:p w14:paraId="670FE763" w14:textId="6E10D3CE" w:rsidR="002922FA" w:rsidRDefault="002922F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União</w:t>
      </w:r>
    </w:p>
    <w:p w14:paraId="7358C52C" w14:textId="3A16D8A7" w:rsidR="002922FA" w:rsidRDefault="002922FA">
      <w:pPr>
        <w:rPr>
          <w:b/>
          <w:bCs/>
          <w:sz w:val="28"/>
          <w:szCs w:val="28"/>
        </w:rPr>
      </w:pPr>
    </w:p>
    <w:p w14:paraId="19826001" w14:textId="2E526E06" w:rsidR="002922FA" w:rsidRDefault="002922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ATOS DO PODER EXECUTIVO</w:t>
      </w:r>
    </w:p>
    <w:p w14:paraId="453C0AD2" w14:textId="77777777" w:rsidR="002922FA" w:rsidRPr="002922FA" w:rsidRDefault="002922FA" w:rsidP="002922FA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DECRETO Nº 11.243, DE 21 DE OUTUBRO DE 2022</w:t>
      </w:r>
    </w:p>
    <w:p w14:paraId="2B77E897" w14:textId="77777777" w:rsidR="002922FA" w:rsidRPr="002922FA" w:rsidRDefault="002922FA" w:rsidP="002922FA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Dispõe sobre as medidas a serem adotadas para a promoção de boas práticas regulatórias no âmbito do Poder Executivo federal para atender ao Anexo II ao Protocolo ao Acordo de Comércio e Cooperação Econômica entre o Governo da República Federativa do Brasil e o Governo dos Estados Unidos da América Relacionado a Regras Comerciais e de Transparência, promulgado pelo Decreto nº 11.092, de 8 de junho de 2022, e altera o Decreto nº 10.139, de 28 de novembro de 2019, e o Decreto nº 10.411, de 30 de junho de 2020.</w:t>
      </w:r>
    </w:p>
    <w:p w14:paraId="3222BB9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O PRESIDENTE DA REPÚBLICA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, no uso da atribuição que lhe confere o art.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84,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>, inciso IV, da Constituição, e tendo em vista o disposto no art. 6º da Lei nº 13.848, de 25 de junho de 2019, no art. 5º da Lei nº 13.874, de 20 de setembro de 2019, e no Decreto nº 11.092, de 8 de junho de 2022,</w:t>
      </w:r>
    </w:p>
    <w:p w14:paraId="7982E49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 xml:space="preserve">D E C R E T </w:t>
      </w:r>
      <w:proofErr w:type="gramStart"/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A :</w:t>
      </w:r>
      <w:proofErr w:type="gramEnd"/>
    </w:p>
    <w:p w14:paraId="2D89890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I</w:t>
      </w:r>
    </w:p>
    <w:p w14:paraId="105A55F8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DO OBJETO E DO ÂMBITO DE APLICAÇÃO</w:t>
      </w:r>
    </w:p>
    <w:p w14:paraId="74A0B3B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1ºEste Decreto dispõe sobre a execução do Anexo II ao Protocolo ao Acordo de Comércio e Cooperação Econômica entre o Governo da República Federativa do Brasil e o Governo dos Estados Unidos da América Relacionado a Regras Comerciais e de Transparência, promulgado pelo Decreto nº 11.092, de 8 de junho de 2022, e altera o Decreto nº 10.139, de 28 de novembro de 2019, e o Decreto nº 10.411, de 30 de junho de 2020.</w:t>
      </w:r>
    </w:p>
    <w:p w14:paraId="541AEB7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2ºO disposto neste Decreto aplica-se aos órgãos e às entidades da administração pública federal direta, autárquica e fundacional, quando da proposição de atos normativos de interesse geral de agentes econômicos ou de usuários dos serviços prestados, no âmbito de suas competências.</w:t>
      </w:r>
    </w:p>
    <w:p w14:paraId="27C7FD70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1º O disposto neste Decreto aplica-se, também, a colegiados da administração pública federal direta, autárquica e fundacional.</w:t>
      </w:r>
    </w:p>
    <w:p w14:paraId="3E5276E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2º O disposto neste Decreto não se aplica:</w:t>
      </w:r>
    </w:p>
    <w:p w14:paraId="7CA90F4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aos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atos normativos:</w:t>
      </w:r>
    </w:p>
    <w:p w14:paraId="7CBC04EF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a) de natureza administrativa, cujos efeitos sejam restritos ao âmbito interno do órgão ou da entidade;</w:t>
      </w:r>
    </w:p>
    <w:p w14:paraId="541645A0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b) de efeitos concretos, destinados a disciplinar situação específica, cujos destinatários sejam individualizados;</w:t>
      </w:r>
    </w:p>
    <w:p w14:paraId="7579EE4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lastRenderedPageBreak/>
        <w:t>c) que disponham sobre execução orçamentária e financeira;</w:t>
      </w:r>
    </w:p>
    <w:p w14:paraId="61B6195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d) que disponham estritamente sobre política cambial e monetária;</w:t>
      </w:r>
    </w:p>
    <w:p w14:paraId="21F7F86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e) que disponham sobre segurança nacional; e</w:t>
      </w:r>
    </w:p>
    <w:p w14:paraId="4101454F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f) que visem a consolidar outras normas sobre matérias específicas, sem alteração de mérito;</w:t>
      </w:r>
    </w:p>
    <w:p w14:paraId="68CCC2E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aos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decretos; e</w:t>
      </w:r>
    </w:p>
    <w:p w14:paraId="125D5A7B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às propostas de atos normativos sujeitas à apreciação do Congresso Nacional.</w:t>
      </w:r>
    </w:p>
    <w:p w14:paraId="2264D642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3º No âmbito da administração tributária da União, o disposto neste Decreto aplica-se somente aos atos normativos que instituam ou modifiquem obrigação acessória.</w:t>
      </w:r>
    </w:p>
    <w:p w14:paraId="117C76F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II</w:t>
      </w:r>
    </w:p>
    <w:p w14:paraId="6EEBFB00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DA TRANSPARÊNCIA</w:t>
      </w:r>
    </w:p>
    <w:p w14:paraId="6E092E1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3ºOs órgãos e as entidades da administração pública federal direta, autárquica e fundacional disponibilizarão, em seus sítios eletrônicos, a relação das taxas e dos preços públicos relacionados ao exercício da regulação cobrados pelo órgão ou pela entidade, com a indicação do valor e das situações em que serão cobrados.</w:t>
      </w:r>
    </w:p>
    <w:p w14:paraId="71399180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4º Serão disponibilizadas em sítio eletrônico as seguintes informações de política regulatória, de forma consolidada:</w:t>
      </w:r>
    </w:p>
    <w:p w14:paraId="488FCC6B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relação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dos órgãos, das unidades administrativas e das entidades que editem os atos normativos de que trata este Decreto, com a descrição das suas competências;</w:t>
      </w:r>
    </w:p>
    <w:p w14:paraId="4FA1F48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descrição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dos mecanismos de promoção de boas práticas regulatórias e do processo de governança regulatória da administração pública federal;</w:t>
      </w:r>
    </w:p>
    <w:p w14:paraId="132E6F6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avisos de processos de participação social e consultas públicas relacionados a atividades regulatórias;</w:t>
      </w:r>
    </w:p>
    <w:p w14:paraId="7773A6A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IV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agendas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regulatórias elaboradas em cumprimento ao disposto no art. 6º do Anexo II ao Protocolo ao Acordo de Comércio e Cooperação Econômica entre o Governo da República Federativa do Brasil e o Governo dos Estados Unidos da América Relacionado a Regras Comerciais e de Transparência, promulgado pelo Decreto nº 11.092, de 2022, e no art. 21 da Lei nº 13.848, de 25 de junho de 2019;</w:t>
      </w:r>
    </w:p>
    <w:p w14:paraId="2ACCC99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V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indicação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dos órgãos, das unidades administrativas e das entidades responsáveis pelas atividades de poder de polícia para o cumprimento dos atos normativos editados; e</w:t>
      </w:r>
    </w:p>
    <w:p w14:paraId="0D5E111B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VI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mecanismos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administrativos ou judiciais existentes para a apresentação de sugestões, questionamentos ou contestações relativas a atos normativos regulatórios.</w:t>
      </w:r>
    </w:p>
    <w:p w14:paraId="6CC2E038" w14:textId="2090145B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1º O sítio eletrônico de que trata 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:</w:t>
      </w:r>
    </w:p>
    <w:p w14:paraId="0B20B30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será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instituído e gerido pela Secretaria de Acompanhamento Econômico da Secretaria Especial de Produtividade e Competitividade do Ministério da Economia; e</w:t>
      </w:r>
    </w:p>
    <w:p w14:paraId="00805EDF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proverá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mecanismos para garantir a qualquer pessoa a oportunidade de apresentar sugestões, por escrito, para a edição, a modificação ou a revogação de ato normativo.</w:t>
      </w:r>
    </w:p>
    <w:p w14:paraId="57C45040" w14:textId="00D72B01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lastRenderedPageBreak/>
        <w:t>§ 2º A relação de que trata o inciso I do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>
        <w:rPr>
          <w:rStyle w:val="Forte"/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será elaborada a partir de classificação declaratória dos órgãos, das unidades administrativas e das entidades da administração pública federal.</w:t>
      </w:r>
    </w:p>
    <w:p w14:paraId="21478CC8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3º A Secretaria de Acompanhamento Econômico da Secretaria Especial de Produtividade e Competitividade do Ministério da Economia estabelecerá os procedimentos de recebimento e encaminhamento das sugestões a que se refere o inciso II do § 1º.</w:t>
      </w:r>
    </w:p>
    <w:p w14:paraId="50F0985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5º Os órgãos e as entidades que editem os atos normativos previstos no art. 2º deverão, por meio do Ministério a que estiverem vinculados, publicar relatório com a estimativa dos principais impactos dos atos normativos de interesse geral de agentes econômicos ou de usuários dos serviços prestados publicados durante o exercício.</w:t>
      </w:r>
    </w:p>
    <w:p w14:paraId="39103617" w14:textId="384BEC1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1º Os relatórios de que trata 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>
        <w:rPr>
          <w:rStyle w:val="Forte"/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serão consolidados em relatório único e divulgados até 31 de março de cada ano pela Secretaria de Acompanhamento Econômico da Secretaria Especial de Produtividade e Competitividade do Ministério da Economia.</w:t>
      </w:r>
    </w:p>
    <w:p w14:paraId="3DF7E1F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2º O relatório consolidado de que trata o § 1º conterá as alterações na política regulatória da administração pública federal ocorridas no exercício anterior e as propostas de alterações formuladas no exercício.</w:t>
      </w:r>
    </w:p>
    <w:p w14:paraId="69A4200F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3º Para fins do disposto no § 2º, consideram-se abarcados no conceito de política regulatória:</w:t>
      </w:r>
    </w:p>
    <w:p w14:paraId="586ED828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as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regras quanto à elaboração, à divulgação, à implementação e à fiscalização dos normativos ou de seus atos preparatórios;</w:t>
      </w:r>
    </w:p>
    <w:p w14:paraId="2F67684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a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gestão do estoque regulatório, que compreende as atividades para a consolidação e a revisão de atos normativos, para fins de cumprimento do disposto no inciso II </w:t>
      </w:r>
      <w:proofErr w:type="spell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do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do</w:t>
      </w:r>
      <w:proofErr w:type="spell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art. 19-A do Decreto nº 10.139, de 2019; e</w:t>
      </w:r>
    </w:p>
    <w:p w14:paraId="2D1814E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a divulgação de estatísticas e de informações relacionadas aos atos normativos da administração pública federal.</w:t>
      </w:r>
    </w:p>
    <w:p w14:paraId="0FE7BD9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III</w:t>
      </w:r>
    </w:p>
    <w:p w14:paraId="4860F62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DA AGENDA REGULATÓRIA DA ADMINISTRAÇÃO PÚBLICA FEDERAL</w:t>
      </w:r>
    </w:p>
    <w:p w14:paraId="4ACF83F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6ºOs órgãos e as entidades que editem os atos normativos de que trata este Decreto deverão elaborar e publicar, no mínimo, a cada dois anos, a agenda regulatória referente ao seu âmbito de atuação.</w:t>
      </w:r>
    </w:p>
    <w:p w14:paraId="1606801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1º A agenda regulatória:</w:t>
      </w:r>
    </w:p>
    <w:p w14:paraId="126D82C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 - é o instrumento de planejamento da atividade normativa;</w:t>
      </w:r>
    </w:p>
    <w:p w14:paraId="0E3F90A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conterá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o conjunto dos temas prioritários a serem regulados pelo órgão, pela unidade administrativa ou pela entidade durante a sua vigência;</w:t>
      </w:r>
    </w:p>
    <w:p w14:paraId="379DD1A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deverá ser aprovada pelo titular do órgão, da unidade administrativa ou da entidade; e</w:t>
      </w:r>
    </w:p>
    <w:p w14:paraId="3C81C6B8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IV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conterá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>, sem prejuízo de outros elementos a serem detalhados ou complementados na forma prevista no art. 9º:</w:t>
      </w:r>
    </w:p>
    <w:p w14:paraId="59B157C2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a) a descrição concisa dos temas;</w:t>
      </w:r>
    </w:p>
    <w:p w14:paraId="0380A24B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b) o contato institucional da autoridade responsável pela área a cargo da regulação do tema;</w:t>
      </w:r>
    </w:p>
    <w:p w14:paraId="78DED18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lastRenderedPageBreak/>
        <w:t>c) os setores afetados; e</w:t>
      </w:r>
    </w:p>
    <w:p w14:paraId="1719811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d) o indicativo de eventual impacto significativo ao comércio internacional.</w:t>
      </w:r>
    </w:p>
    <w:p w14:paraId="487AF14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2º Para fins de cumprimento do disposto na alínea "b" do inciso IV do § 1º, deverá ser informado, no mínimo, o correio eletrônico do agente público responsável.</w:t>
      </w:r>
    </w:p>
    <w:p w14:paraId="2F861B8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IV</w:t>
      </w:r>
    </w:p>
    <w:p w14:paraId="46DB373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DA DISPONIBILIZAÇÃO DE ATOS NORMATIVOS</w:t>
      </w:r>
    </w:p>
    <w:p w14:paraId="62E196F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7º O Decreto nº 10.139, de 2019, passa a vigorar com as seguintes alterações:</w:t>
      </w:r>
    </w:p>
    <w:p w14:paraId="036949B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"Art. 16. Os órgãos e as entidades divulgarão todos os seus atos normativos em sítio eletrônico específico, vinculado ao portal gov.br, definido pela </w:t>
      </w:r>
      <w:proofErr w:type="spell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Secretaria-Geral</w:t>
      </w:r>
      <w:proofErr w:type="spell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da Presidência da República.</w:t>
      </w:r>
    </w:p>
    <w:p w14:paraId="793EA07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1º ................................................................................................................</w:t>
      </w:r>
    </w:p>
    <w:p w14:paraId="729FCA8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..................................................................................................................................</w:t>
      </w:r>
    </w:p>
    <w:p w14:paraId="7729854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em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padrão linguagem de marcação de hipertexto; e</w:t>
      </w:r>
    </w:p>
    <w:p w14:paraId="0EEA750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em endereço de acesso permanente e único por ato.</w:t>
      </w:r>
    </w:p>
    <w:p w14:paraId="5398094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........................................................................................................................" (NR)</w:t>
      </w:r>
    </w:p>
    <w:p w14:paraId="0AA88EB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"Art. 16-A. Na divulgação, na forma prevista no art. 16, dos atos normativos aos quais se aplique o disposto no Decreto nº 10.411, de 30 de junho de 2020, serão incluídos:</w:t>
      </w:r>
    </w:p>
    <w:p w14:paraId="7F778C2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contato institucional do responsável pela área que possa ser consultado acerca de questões relacionadas ao ato normativo;</w:t>
      </w:r>
    </w:p>
    <w:p w14:paraId="284851D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relatório final de análise de impacto regulatório ou a nota técnica ou o documento equivalente que fundamente a dispensa;</w:t>
      </w:r>
    </w:p>
    <w:p w14:paraId="79787C3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o endereço eletrônico da consulta pública; e</w:t>
      </w:r>
    </w:p>
    <w:p w14:paraId="1E43603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IV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a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avaliação de resultado regulatório, quando houver.</w:t>
      </w:r>
    </w:p>
    <w:p w14:paraId="19CFFEF8" w14:textId="53ACF5FC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Parágrafo único. Para fins de cumprimento do disposto no inciso I do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, deverão ser informados, no mínimo, o nome e o correio eletrônico do agente público responsável." (NR)</w:t>
      </w:r>
    </w:p>
    <w:p w14:paraId="5B753EC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V</w:t>
      </w:r>
    </w:p>
    <w:p w14:paraId="3BF5DAC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DA ANÁLISE DE IMPACTO REGULATÓRIO E DAS CONSULTAS PÚBLICAS</w:t>
      </w:r>
    </w:p>
    <w:p w14:paraId="61D66AD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8ºO Decreto nº 10.411, de 2020, passa a vigorar com as seguintes alterações:</w:t>
      </w:r>
    </w:p>
    <w:p w14:paraId="79CCB70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"Art. 3º..........................................................................................................</w:t>
      </w:r>
    </w:p>
    <w:p w14:paraId="3D9779D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1º No âmbito da administração tributária da União, o disposto neste Decreto aplica-se somente aos atos normativos que instituam ou modifiquem obrigação acessória.</w:t>
      </w:r>
    </w:p>
    <w:p w14:paraId="7729FA5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......................................................................................................................." (NR)</w:t>
      </w:r>
    </w:p>
    <w:p w14:paraId="2076595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"Art. 6º .........................................................................................................</w:t>
      </w:r>
    </w:p>
    <w:p w14:paraId="774D2D6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.................................................................................................................................</w:t>
      </w:r>
    </w:p>
    <w:p w14:paraId="66D38C00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VII-A - os impactos sobre as microempresas e as empresas de pequeno porte;</w:t>
      </w:r>
    </w:p>
    <w:p w14:paraId="5CAED63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................................................................................................................................</w:t>
      </w:r>
    </w:p>
    <w:p w14:paraId="3A5C92E9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lastRenderedPageBreak/>
        <w:t>§ 1º O conteúdo do relatório de AIR deverá ser detalhado e complementado com elementos adicionais específicos do caso concreto, de acordo com o seu grau de complexidade, a abrangência e a repercussão da matéria em análise.</w:t>
      </w:r>
    </w:p>
    <w:p w14:paraId="0C7CBE74" w14:textId="2D65B743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2º Em observância ao disposto no inciso VII-A do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, o relatório de AIR incluirá a análise dos impactos sobre as microempresas e as empresas de pequeno porte e preverá as medidas que poderão ser adotadas para minimizar esses impactos." (NR)</w:t>
      </w:r>
    </w:p>
    <w:p w14:paraId="28A3186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"Art. 9º Na hipótese de o órgão ou a entidade optar, após a conclusão da AIR, pela edição, alteração ou revogação de ato normativo para enfrentamento do problema regulatório identificado, o texto preliminar da proposta de ato normativo deverá ser objeto de consulta pública.</w:t>
      </w:r>
    </w:p>
    <w:p w14:paraId="13EBB3A2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1º A consulta pública:</w:t>
      </w:r>
    </w:p>
    <w:p w14:paraId="545718A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 - é instrumento de apoio à tomada de decisão;</w:t>
      </w:r>
    </w:p>
    <w:p w14:paraId="2C58BCF8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 - é meio pelo qual as pessoas têm a oportunidade de se manifestar;</w:t>
      </w:r>
    </w:p>
    <w:p w14:paraId="63563FD2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poderá incluir o envio de críticas, sugestões e contribuições por quaisquer pessoas, naturais ou jurídicas, sobre proposta de norma;</w:t>
      </w:r>
    </w:p>
    <w:p w14:paraId="7EDB514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IV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terá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início após a publicação do ato de abertura no Diário Oficial da União e a divulgação no sítio eletrônico do órgão ou da entidade;</w:t>
      </w:r>
    </w:p>
    <w:p w14:paraId="3ECAD409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V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terá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prazo proporcional à complexidade do tema; e</w:t>
      </w:r>
    </w:p>
    <w:p w14:paraId="063527D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VI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também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se aplica aos atos normativos sobre licenças, autorizações ou exigências administrativas estabelecidas em razão de características das mercadorias como requisito para a efetivação de operações de importação ou exportação, nos termos do disposto no § 1º do art. 10 da Lei nº 14.195, de 26 de agosto de 2021.</w:t>
      </w:r>
    </w:p>
    <w:p w14:paraId="4045993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2º Ressalvados os casos de urgência, o período a que se refere o inciso V do § 1º será, no mínimo, de:</w:t>
      </w:r>
    </w:p>
    <w:p w14:paraId="49141C2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sessenta dias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>, para os casos que impactem significativamente o comércio internacional; e</w:t>
      </w:r>
    </w:p>
    <w:p w14:paraId="238945C9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quarenta e cinco dias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>, para os demais casos.</w:t>
      </w:r>
    </w:p>
    <w:p w14:paraId="6446F148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3º O ato de abertura da consulta pública deverá incluir:</w:t>
      </w:r>
    </w:p>
    <w:p w14:paraId="10A3390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prazo da consulta pública;</w:t>
      </w:r>
    </w:p>
    <w:p w14:paraId="60CF0A78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as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formas de encaminhamento das manifestações;</w:t>
      </w:r>
    </w:p>
    <w:p w14:paraId="01D18A6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a minuta preliminar do ato normativo; e</w:t>
      </w:r>
    </w:p>
    <w:p w14:paraId="5EB6EE4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IV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sítio eletrônico no qual as demais informações estarão disponibilizadas.</w:t>
      </w:r>
    </w:p>
    <w:p w14:paraId="2ADFEC5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4º O órgão deverá disponibilizar no portal eletrônico de que trata o art. 10, quando do início da consulta pública:</w:t>
      </w:r>
    </w:p>
    <w:p w14:paraId="6B7BA312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texto preliminar do ato normativo;</w:t>
      </w:r>
    </w:p>
    <w:p w14:paraId="012BC9F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relatório de AIR, exceto nas hipóteses previstas no § 2º do art. 3º e no art. 4º;</w:t>
      </w:r>
    </w:p>
    <w:p w14:paraId="07F0269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III - os estudos, os dados e o material técnico usados como fundamento para as propostas submetidas à consulta pública, ressalvados aqueles de caráter sigiloso; e</w:t>
      </w:r>
    </w:p>
    <w:p w14:paraId="2305D749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lastRenderedPageBreak/>
        <w:t xml:space="preserve">IV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contato institucional do responsável pela área que possa ser consultado acerca de questões relacionadas ao ato normativo.</w:t>
      </w:r>
    </w:p>
    <w:p w14:paraId="3220DBBB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5º Para fins de cumprimento do disposto no inciso IV do § 4º, deverão ser informados, no mínimo, o nome e o correio eletrônico do agente público responsável.</w:t>
      </w:r>
    </w:p>
    <w:p w14:paraId="319A6CB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6º Serão admissíveis manifestações por meio eletrônico, em língua portuguesa, de qualquer pessoa, natural ou jurídica, brasileira ou estrangeira, independentemente do domicílio, vedado o anonimato." (NR)</w:t>
      </w:r>
    </w:p>
    <w:p w14:paraId="0C496729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"Art. 9º-A. A realização de consulta pública é facultativa nas hipóteses previstas no § 2º do art. 3º e no art. 4º.</w:t>
      </w:r>
    </w:p>
    <w:p w14:paraId="77075457" w14:textId="323462B4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1º Caso o órgão ou a entidade decida realizar a consulta pública nas hipóteses previstas no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, será aplicado o disposto no art. 9º.</w:t>
      </w:r>
    </w:p>
    <w:p w14:paraId="6F3B77E4" w14:textId="1377AEDB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§ 2º Nas hipóteses previstas nos incisos III, V, VI e VIII do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>
        <w:rPr>
          <w:rStyle w:val="Forte"/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do art. 4º, caso não seja realizada consulta pública, nos termos do disposto neste artigo, deverá ser utilizado outro mecanismo de participação social." (NR)</w:t>
      </w:r>
    </w:p>
    <w:p w14:paraId="577345CF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"Art. 10. Os procedimentos de participação social e de consulta pública de que tratam os art. 8º, art. 9º e art. 9º-A deverão ser realizados por meio do portal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eletrônico Participa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+Brasil ou aquele que vier a substituí-lo.</w:t>
      </w:r>
    </w:p>
    <w:p w14:paraId="7C4A0A43" w14:textId="717BC10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Parágrafo único. Nos procedimentos de que trata 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, será garantido prazo para manifestação pública proporcional à complexidade do tema, observado, no caso das consultas públicas, o disposto no inciso IV do § 1º e no § 2º do art. 9º." (NR)</w:t>
      </w:r>
    </w:p>
    <w:p w14:paraId="3F78940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"Art. 17. Os órgãos e as entidades implementarão estratégias específicas e eficientes de coleta e de tratamento de dados, de forma a possibilitar a elaboração de análise quantitativa e, quando for o caso, de análise de custo-benefício." (NR)</w:t>
      </w:r>
    </w:p>
    <w:p w14:paraId="0FD42C7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"Art. 19. O órgão ou a entidade disponibilizará no portal eletrônico de que trata o art. 10, observadas as hipóteses legais de sigilo:</w:t>
      </w:r>
    </w:p>
    <w:p w14:paraId="59BA62C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no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prazo de trinta dias, contado da data do encerramento da consulta pública:</w:t>
      </w:r>
    </w:p>
    <w:p w14:paraId="5E6BC002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a) as críticas e as sugestões recebidas; e</w:t>
      </w:r>
    </w:p>
    <w:p w14:paraId="66B1FF8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b) os nomes das pessoas, naturais ou jurídicas, que enviaram as manifestações;</w:t>
      </w:r>
    </w:p>
    <w:p w14:paraId="55A44F48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no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prazo de trinta dias, contado da data da deliberação final quanto à regulação pela autoridade máxima do órgão ou da entidade:</w:t>
      </w:r>
    </w:p>
    <w:p w14:paraId="1B825F5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a) o posicionamento do órgão ou da entidade sobre as críticas ou as sugestões apresentadas durante o processo de consulta pública; e</w:t>
      </w:r>
    </w:p>
    <w:p w14:paraId="738F57F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b) as alterações relevantes feitas no ato normativo desde a sua disponibilização para consulta pública e os fundamentos para as referidas alterações.</w:t>
      </w:r>
    </w:p>
    <w:p w14:paraId="5D2E07F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.........................................................................................................................."(NR)</w:t>
      </w:r>
    </w:p>
    <w:p w14:paraId="49F3ED1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VI</w:t>
      </w:r>
    </w:p>
    <w:p w14:paraId="2DDB4FD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DAS ORIENTAÇÕES E DAS PADRONIZAÇÕES</w:t>
      </w:r>
    </w:p>
    <w:p w14:paraId="5192C5B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9ºCompete à Secretaria de Acompanhamento Econômico da Secretaria Especial de Produtividade e Competitividade do Ministério da Economia:</w:t>
      </w:r>
    </w:p>
    <w:p w14:paraId="06B7084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lastRenderedPageBreak/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coordenar e supervisionar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as ações operacionais e orientativas relativas à implementação do disposto neste Decreto e no Anexo II ao Protocolo ao Acordo de Comércio e Cooperação Econômica entre o Governo da República Federativa do Brasil e o Governo dos Estados Unidos da América Relacionado a Regras Comerciais e de Transparência, promulgado pelo Decreto nº 11.092, de 2022; e</w:t>
      </w:r>
    </w:p>
    <w:p w14:paraId="36C5FBC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estabelecer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a forma e divulgar orientações para a elaboração:</w:t>
      </w:r>
    </w:p>
    <w:p w14:paraId="6459465A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a) do relatório de que trata o art. 5º; e</w:t>
      </w:r>
    </w:p>
    <w:p w14:paraId="4FECDFF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b) da agenda regulatória de que trata o art. 6º.</w:t>
      </w:r>
    </w:p>
    <w:p w14:paraId="4D589E1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Art. 10. Compete à Secretaria de Modernização Institucional e Regional da Secretaria Especial de Modernização do Estado da </w:t>
      </w:r>
      <w:proofErr w:type="spell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Secretaria-Geral</w:t>
      </w:r>
      <w:proofErr w:type="spell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da Presidência da República apoiar a Secretaria de Acompanhamento Econômico da Secretaria Especial de Produtividade e Competitividade do Ministério da Economia na articulação necessária ao cumprimento do disposto neste Decreto e no Anexo II ao Protocolo ao Acordo de Comércio e Cooperação Econômica entre o Governo da República Federativa do Brasil e o Governo dos Estados Unidos da América Relacionado a Regras Comerciais e de Transparência, promulgado pelo Decreto nº 11.092, de 2022.</w:t>
      </w:r>
    </w:p>
    <w:p w14:paraId="5BB6656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VII</w:t>
      </w:r>
    </w:p>
    <w:p w14:paraId="7F5DC47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DO DESCUMPRIMENTO</w:t>
      </w:r>
    </w:p>
    <w:p w14:paraId="4B47CA99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11. A inobservância ao disposto neste Decreto não constitui escusa válida para o descumprimento do ato normativo editado e nem acarreta a sua invalidade.</w:t>
      </w:r>
    </w:p>
    <w:p w14:paraId="1C342BA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VIII</w:t>
      </w:r>
    </w:p>
    <w:p w14:paraId="187C2207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DISPOSIÇÕES TRANSITÓRIAS</w:t>
      </w:r>
    </w:p>
    <w:p w14:paraId="6D32376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12. A partir da data de entrada em vigor deste Decreto, será obrigatória a realização de consulta pública para atos normativos regulatórios que impactem significativamente o comércio internacional, ressalvadas as hipóteses previstas no § 2º do art. 3º e no art. 4º do Decreto nº 10.411, de 2020.</w:t>
      </w:r>
    </w:p>
    <w:p w14:paraId="3A83D0CB" w14:textId="3B08C17F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Parágrafo único. Ressalvados os casos de urgência, o prazo mínimo para a realização da consulta pública a que se refere 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>
        <w:rPr>
          <w:rStyle w:val="Forte"/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será de sessenta dias.</w:t>
      </w:r>
    </w:p>
    <w:p w14:paraId="6DEDD11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13. As alterações promovidas no Decreto nº 10.411, de 2020, pelo art. 8º não se aplicam:</w:t>
      </w:r>
    </w:p>
    <w:p w14:paraId="577B34E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às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análises de impacto regulatório iniciadas até 8 de junho de 2024; e</w:t>
      </w:r>
    </w:p>
    <w:p w14:paraId="2CAA2C5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às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consultas públicas e aos processos de participação social iniciados até 20 de novembro de 2022.</w:t>
      </w:r>
    </w:p>
    <w:p w14:paraId="17748B1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CAPÍTULO IX</w:t>
      </w:r>
    </w:p>
    <w:p w14:paraId="6D0961C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DAS REVOGAÇÕES</w:t>
      </w:r>
    </w:p>
    <w:p w14:paraId="1BF9CAE5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14. Ficam revogados:</w:t>
      </w:r>
    </w:p>
    <w:p w14:paraId="58E9695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inciso IV do § 1º do art. 16 do Decreto nº 10.139, de 2019; e</w:t>
      </w:r>
    </w:p>
    <w:p w14:paraId="0D7BFB2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os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seguintes dispositivos do Decreto nº 10.411, de 2020:</w:t>
      </w:r>
    </w:p>
    <w:p w14:paraId="685E4C33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a) o parágrafo único do art. 6º; e</w:t>
      </w:r>
    </w:p>
    <w:p w14:paraId="049E1C3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b) o parágrafo único do art. 9º.</w:t>
      </w:r>
    </w:p>
    <w:p w14:paraId="40AE369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lastRenderedPageBreak/>
        <w:t>CAPÍTULO X</w:t>
      </w:r>
    </w:p>
    <w:p w14:paraId="7670FDF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DA VIGÊNCIA</w:t>
      </w:r>
    </w:p>
    <w:p w14:paraId="67CB0481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Art. 15. Este Decreto entra em vigor:</w:t>
      </w:r>
    </w:p>
    <w:p w14:paraId="7278AFB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em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9 de junho de 2024, quanto:</w:t>
      </w:r>
    </w:p>
    <w:p w14:paraId="1AFACE90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a) aos art. 3º a art. 7º;</w:t>
      </w:r>
    </w:p>
    <w:p w14:paraId="22D3292E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b) ao art. 8º, na parte em que altera os seguintes dispositivos do Decreto nº 10.411, de 2020:</w:t>
      </w:r>
    </w:p>
    <w:p w14:paraId="19DF8C6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1. o art. 9º;</w:t>
      </w:r>
    </w:p>
    <w:p w14:paraId="3019F1DC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2. o art. 9º-A;</w:t>
      </w:r>
    </w:p>
    <w:p w14:paraId="6E603F5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3. o art. 10; e</w:t>
      </w:r>
    </w:p>
    <w:p w14:paraId="7D6BC6B2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4. o art. 19; e</w:t>
      </w:r>
    </w:p>
    <w:p w14:paraId="2AB29ADE" w14:textId="77C8235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c) ao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Style w:val="Forte"/>
          <w:rFonts w:asciiTheme="minorHAnsi" w:hAnsiTheme="minorHAnsi" w:cstheme="minorHAnsi"/>
          <w:color w:val="162937"/>
          <w:sz w:val="22"/>
          <w:szCs w:val="22"/>
        </w:rPr>
        <w:t>caput</w:t>
      </w:r>
      <w:r>
        <w:rPr>
          <w:rStyle w:val="Forte"/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2922FA">
        <w:rPr>
          <w:rFonts w:asciiTheme="minorHAnsi" w:hAnsiTheme="minorHAnsi" w:cstheme="minorHAnsi"/>
          <w:color w:val="162937"/>
          <w:sz w:val="22"/>
          <w:szCs w:val="22"/>
        </w:rPr>
        <w:t>do art. 14:</w:t>
      </w:r>
    </w:p>
    <w:p w14:paraId="20EC0866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1. o inciso I; e</w:t>
      </w:r>
    </w:p>
    <w:p w14:paraId="1A0AEB0D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2. </w:t>
      </w:r>
      <w:proofErr w:type="spell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a</w:t>
      </w:r>
      <w:proofErr w:type="spell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alínea "b" do inciso II; e</w:t>
      </w:r>
    </w:p>
    <w:p w14:paraId="2FE81BD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2922FA">
        <w:rPr>
          <w:rFonts w:asciiTheme="minorHAnsi" w:hAnsiTheme="minorHAnsi" w:cstheme="minorHAnsi"/>
          <w:color w:val="162937"/>
          <w:sz w:val="22"/>
          <w:szCs w:val="22"/>
        </w:rPr>
        <w:t>em</w:t>
      </w:r>
      <w:proofErr w:type="gramEnd"/>
      <w:r w:rsidRPr="002922FA">
        <w:rPr>
          <w:rFonts w:asciiTheme="minorHAnsi" w:hAnsiTheme="minorHAnsi" w:cstheme="minorHAnsi"/>
          <w:color w:val="162937"/>
          <w:sz w:val="22"/>
          <w:szCs w:val="22"/>
        </w:rPr>
        <w:t xml:space="preserve"> 21 de novembro de 2022, quanto aos demais dispositivos.</w:t>
      </w:r>
    </w:p>
    <w:p w14:paraId="76806024" w14:textId="77777777" w:rsidR="002922FA" w:rsidRPr="002922FA" w:rsidRDefault="002922FA" w:rsidP="002922F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color w:val="162937"/>
          <w:sz w:val="22"/>
          <w:szCs w:val="22"/>
        </w:rPr>
        <w:t>Brasília, 21 de outubro de 2022; 201º da Independência e 134º da República.</w:t>
      </w:r>
    </w:p>
    <w:p w14:paraId="35F533E6" w14:textId="77777777" w:rsidR="002922FA" w:rsidRPr="002922FA" w:rsidRDefault="002922FA" w:rsidP="002922FA">
      <w:pPr>
        <w:pStyle w:val="assinapr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JAIR MESSIAS BOLSONARO</w:t>
      </w:r>
    </w:p>
    <w:p w14:paraId="1AD4CAE9" w14:textId="77777777" w:rsidR="002922FA" w:rsidRPr="002922FA" w:rsidRDefault="002922FA" w:rsidP="002922FA">
      <w:pPr>
        <w:pStyle w:val="assin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i/>
          <w:iCs/>
          <w:color w:val="162937"/>
          <w:sz w:val="22"/>
          <w:szCs w:val="22"/>
        </w:rPr>
        <w:t>Paulo Guedes</w:t>
      </w:r>
    </w:p>
    <w:p w14:paraId="707903A4" w14:textId="77777777" w:rsidR="002922FA" w:rsidRPr="002922FA" w:rsidRDefault="002922FA" w:rsidP="002922FA">
      <w:pPr>
        <w:pStyle w:val="assin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i/>
          <w:iCs/>
          <w:color w:val="162937"/>
          <w:sz w:val="22"/>
          <w:szCs w:val="22"/>
        </w:rPr>
        <w:t>Célio Faria Júnior</w:t>
      </w:r>
    </w:p>
    <w:p w14:paraId="6D8D90DA" w14:textId="77777777" w:rsidR="002922FA" w:rsidRPr="002922FA" w:rsidRDefault="002922FA" w:rsidP="002922FA">
      <w:pPr>
        <w:pStyle w:val="assin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162937"/>
          <w:sz w:val="22"/>
          <w:szCs w:val="22"/>
        </w:rPr>
      </w:pPr>
      <w:r w:rsidRPr="002922FA">
        <w:rPr>
          <w:rFonts w:asciiTheme="minorHAnsi" w:hAnsiTheme="minorHAnsi" w:cstheme="minorHAnsi"/>
          <w:i/>
          <w:iCs/>
          <w:color w:val="162937"/>
          <w:sz w:val="22"/>
          <w:szCs w:val="22"/>
        </w:rPr>
        <w:t>Luiz Eduardo Ramos Baptista Pereira</w:t>
      </w:r>
    </w:p>
    <w:p w14:paraId="2B539520" w14:textId="77777777" w:rsidR="002922FA" w:rsidRPr="002922FA" w:rsidRDefault="002922FA">
      <w:pPr>
        <w:rPr>
          <w:sz w:val="28"/>
          <w:szCs w:val="28"/>
        </w:rPr>
      </w:pPr>
    </w:p>
    <w:sectPr w:rsidR="002922FA" w:rsidRPr="00292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FA"/>
    <w:rsid w:val="0014477D"/>
    <w:rsid w:val="0021366E"/>
    <w:rsid w:val="002922FA"/>
    <w:rsid w:val="005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3726"/>
  <w15:chartTrackingRefBased/>
  <w15:docId w15:val="{89940011-3950-46F2-9ABE-F9ADA1B6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22FA"/>
    <w:rPr>
      <w:b/>
      <w:bCs/>
    </w:rPr>
  </w:style>
  <w:style w:type="paragraph" w:customStyle="1" w:styleId="assinapr">
    <w:name w:val="assinapr"/>
    <w:basedOn w:val="Normal"/>
    <w:rsid w:val="002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2852</Words>
  <Characters>15403</Characters>
  <Application>Microsoft Office Word</Application>
  <DocSecurity>0</DocSecurity>
  <Lines>128</Lines>
  <Paragraphs>36</Paragraphs>
  <ScaleCrop>false</ScaleCrop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2022-10-24T13:58:00Z</dcterms:created>
  <dcterms:modified xsi:type="dcterms:W3CDTF">2022-10-24T14:03:00Z</dcterms:modified>
</cp:coreProperties>
</file>