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581B" w14:textId="2EE833F9" w:rsidR="00912F02" w:rsidRDefault="00B128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04.10.2022</w:t>
      </w:r>
    </w:p>
    <w:p w14:paraId="1D1E980C" w14:textId="39BBCDDD" w:rsidR="00B1288B" w:rsidRDefault="00B1288B">
      <w:pPr>
        <w:rPr>
          <w:b/>
          <w:bCs/>
          <w:sz w:val="28"/>
          <w:szCs w:val="28"/>
        </w:rPr>
      </w:pPr>
    </w:p>
    <w:p w14:paraId="74D57864" w14:textId="7F1AC277" w:rsidR="00B1288B" w:rsidRDefault="00B1288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SP</w:t>
      </w:r>
    </w:p>
    <w:p w14:paraId="40A35846" w14:textId="4F5CE296" w:rsidR="00B1288B" w:rsidRDefault="00B1288B">
      <w:pPr>
        <w:rPr>
          <w:b/>
          <w:bCs/>
          <w:sz w:val="28"/>
          <w:szCs w:val="28"/>
        </w:rPr>
      </w:pPr>
    </w:p>
    <w:p w14:paraId="5D8E7791" w14:textId="1642D86C" w:rsidR="0011788D" w:rsidRPr="0011788D" w:rsidRDefault="0011788D" w:rsidP="0011788D">
      <w:pPr>
        <w:rPr>
          <w:b/>
          <w:bCs/>
          <w:sz w:val="28"/>
          <w:szCs w:val="28"/>
        </w:rPr>
      </w:pPr>
      <w:r w:rsidRPr="0011788D">
        <w:rPr>
          <w:b/>
          <w:bCs/>
          <w:sz w:val="28"/>
          <w:szCs w:val="28"/>
        </w:rPr>
        <w:t>DESENVOLVIMENTO</w:t>
      </w:r>
      <w:r w:rsidRPr="0011788D">
        <w:rPr>
          <w:b/>
          <w:bCs/>
          <w:sz w:val="28"/>
          <w:szCs w:val="28"/>
        </w:rPr>
        <w:t xml:space="preserve"> </w:t>
      </w:r>
      <w:r w:rsidRPr="0011788D">
        <w:rPr>
          <w:b/>
          <w:bCs/>
          <w:sz w:val="28"/>
          <w:szCs w:val="28"/>
        </w:rPr>
        <w:t>ECONÔMICO, TRABALHO E</w:t>
      </w:r>
      <w:r w:rsidRPr="0011788D">
        <w:rPr>
          <w:b/>
          <w:bCs/>
          <w:sz w:val="28"/>
          <w:szCs w:val="28"/>
        </w:rPr>
        <w:t xml:space="preserve"> </w:t>
      </w:r>
      <w:r w:rsidRPr="0011788D">
        <w:rPr>
          <w:b/>
          <w:bCs/>
          <w:sz w:val="28"/>
          <w:szCs w:val="28"/>
        </w:rPr>
        <w:t>TURISMO</w:t>
      </w:r>
    </w:p>
    <w:p w14:paraId="3D8DD3C9" w14:textId="77777777" w:rsidR="0011788D" w:rsidRDefault="0011788D" w:rsidP="0011788D">
      <w:r>
        <w:t>GABINETE DA SECRETÁRIA</w:t>
      </w:r>
    </w:p>
    <w:p w14:paraId="518A8348" w14:textId="15770C14" w:rsidR="0011788D" w:rsidRPr="0011788D" w:rsidRDefault="0011788D" w:rsidP="0011788D">
      <w:pPr>
        <w:rPr>
          <w:b/>
          <w:bCs/>
          <w:sz w:val="28"/>
          <w:szCs w:val="28"/>
        </w:rPr>
      </w:pPr>
      <w:r w:rsidRPr="0011788D">
        <w:rPr>
          <w:b/>
          <w:bCs/>
          <w:sz w:val="28"/>
          <w:szCs w:val="28"/>
        </w:rPr>
        <w:t>COMITÊ DE CONSTRUÇÃO DO ESTÁDIO DA COPA</w:t>
      </w:r>
      <w:r w:rsidRPr="0011788D">
        <w:rPr>
          <w:b/>
          <w:bCs/>
          <w:sz w:val="28"/>
          <w:szCs w:val="28"/>
        </w:rPr>
        <w:t xml:space="preserve"> </w:t>
      </w:r>
      <w:r w:rsidRPr="0011788D">
        <w:rPr>
          <w:b/>
          <w:bCs/>
          <w:sz w:val="28"/>
          <w:szCs w:val="28"/>
        </w:rPr>
        <w:t>DO MUNDO DE FUTEBOL DE 2014</w:t>
      </w:r>
    </w:p>
    <w:p w14:paraId="2C86E7E0" w14:textId="77777777" w:rsidR="0011788D" w:rsidRDefault="0011788D" w:rsidP="0011788D">
      <w:r>
        <w:t>ATA DA REUNIÃO</w:t>
      </w:r>
    </w:p>
    <w:p w14:paraId="4E7A5504" w14:textId="77777777" w:rsidR="0011788D" w:rsidRDefault="0011788D" w:rsidP="0011788D">
      <w:r>
        <w:t>29/08/2022</w:t>
      </w:r>
    </w:p>
    <w:p w14:paraId="67F0E79D" w14:textId="64F1CB71" w:rsidR="0011788D" w:rsidRDefault="0011788D" w:rsidP="0011788D">
      <w:pPr>
        <w:jc w:val="both"/>
      </w:pPr>
      <w:r>
        <w:t>Aos 29 (vinte e nove) dias do mês de agosto do ano de</w:t>
      </w:r>
      <w:r>
        <w:t xml:space="preserve"> </w:t>
      </w:r>
      <w:r>
        <w:t>dois mil e vinte e dois (2022), na forma do edital de convocação</w:t>
      </w:r>
      <w:r>
        <w:t xml:space="preserve"> </w:t>
      </w:r>
      <w:r>
        <w:t>publicado na edição de nº 162 do Ano 67, datada de 26 (vinte</w:t>
      </w:r>
      <w:r>
        <w:t xml:space="preserve"> </w:t>
      </w:r>
      <w:r>
        <w:t>e seis) de agosto 2022, do Diário Oficial do Município de São</w:t>
      </w:r>
      <w:r>
        <w:t xml:space="preserve"> </w:t>
      </w:r>
      <w:r>
        <w:t>Paulo, em reunião extraordinária, às 14h (catorze horas), por</w:t>
      </w:r>
      <w:r>
        <w:t xml:space="preserve"> </w:t>
      </w:r>
      <w:r>
        <w:t xml:space="preserve">meio virtual, através do Aplicativo de reuniões </w:t>
      </w:r>
      <w:proofErr w:type="spellStart"/>
      <w:r>
        <w:t>Teams</w:t>
      </w:r>
      <w:proofErr w:type="spellEnd"/>
      <w:r>
        <w:t>, endereço</w:t>
      </w:r>
      <w:r>
        <w:t xml:space="preserve"> </w:t>
      </w:r>
      <w:r>
        <w:t xml:space="preserve">eletrônico sob ID da Reunião: 249 230 722 530; Senha: </w:t>
      </w:r>
      <w:proofErr w:type="spellStart"/>
      <w:r>
        <w:t>sSuKyM</w:t>
      </w:r>
      <w:proofErr w:type="spellEnd"/>
      <w:r>
        <w:t>,</w:t>
      </w:r>
      <w:r>
        <w:t xml:space="preserve"> </w:t>
      </w:r>
      <w:r>
        <w:t>reuniram-se os membros do Comitê de Construção do Estádio</w:t>
      </w:r>
      <w:r>
        <w:t xml:space="preserve"> </w:t>
      </w:r>
      <w:r>
        <w:t>da Copa do Mundo</w:t>
      </w:r>
      <w:r w:rsidR="00F933EF">
        <w:t xml:space="preserve"> </w:t>
      </w:r>
      <w:r>
        <w:t>de Futebol de 2014, criado pela Lei nº</w:t>
      </w:r>
      <w:r>
        <w:t xml:space="preserve"> </w:t>
      </w:r>
      <w:r>
        <w:t>15.413, de 20 de julho de 2011, regulamentado pelo Decreto</w:t>
      </w:r>
      <w:r>
        <w:t xml:space="preserve"> </w:t>
      </w:r>
      <w:r>
        <w:t>nº 52.871, de 22 de dezembro de 2011 e nos termos do seu</w:t>
      </w:r>
      <w:r>
        <w:t xml:space="preserve"> </w:t>
      </w:r>
      <w:r>
        <w:t>Regimento Interno, sob a presidência da Senhora Secretária</w:t>
      </w:r>
      <w:r>
        <w:t xml:space="preserve"> </w:t>
      </w:r>
      <w:r>
        <w:t>Municipal de Desenvolvimento Econômico e Trabalho, Aline</w:t>
      </w:r>
      <w:r>
        <w:t xml:space="preserve"> </w:t>
      </w:r>
      <w:r>
        <w:t>Cardoso, cujas presenças constam registradas da presente ata.</w:t>
      </w:r>
      <w:r>
        <w:t xml:space="preserve"> </w:t>
      </w:r>
      <w:r>
        <w:t>Estiveram presentes: o Senhor Secretário do Governo Municipal,</w:t>
      </w:r>
      <w:r>
        <w:t xml:space="preserve"> </w:t>
      </w:r>
      <w:r>
        <w:t xml:space="preserve">Rubens </w:t>
      </w:r>
      <w:proofErr w:type="spellStart"/>
      <w:r>
        <w:t>Naman</w:t>
      </w:r>
      <w:proofErr w:type="spellEnd"/>
      <w:r>
        <w:t xml:space="preserve"> </w:t>
      </w:r>
      <w:proofErr w:type="spellStart"/>
      <w:r>
        <w:t>Rizek</w:t>
      </w:r>
      <w:proofErr w:type="spellEnd"/>
      <w:r>
        <w:t xml:space="preserve"> Júnior e a Senhora Chefe de Gabinete da</w:t>
      </w:r>
      <w:r>
        <w:t xml:space="preserve"> </w:t>
      </w:r>
      <w:r>
        <w:t>Secretaria de Governo Municipal (SGM), Tatiana Regina Rennó</w:t>
      </w:r>
      <w:r>
        <w:t xml:space="preserve"> </w:t>
      </w:r>
      <w:proofErr w:type="spellStart"/>
      <w:r>
        <w:t>Sutto</w:t>
      </w:r>
      <w:proofErr w:type="spellEnd"/>
      <w:r>
        <w:t xml:space="preserve"> - Membro; a Senhora Chefe de Gabinete da Secretaria</w:t>
      </w:r>
      <w:r>
        <w:t xml:space="preserve"> </w:t>
      </w:r>
      <w:r>
        <w:t>Municipal de Gestão (SMG), Regina Maria Silvério - Membro; o</w:t>
      </w:r>
      <w:r>
        <w:t xml:space="preserve"> </w:t>
      </w:r>
      <w:r>
        <w:t>Senhor Secretário Municipal da Fazenda, Guilherme Bueno de</w:t>
      </w:r>
      <w:r>
        <w:t xml:space="preserve"> </w:t>
      </w:r>
      <w:r>
        <w:t>Camargo - Membro; a Senhora Chefe de Gabinete da Secretaria</w:t>
      </w:r>
      <w:r>
        <w:t xml:space="preserve"> </w:t>
      </w:r>
      <w:r>
        <w:t>Municipal de Urbanismo e Licenciamento (SMUL), Maria José</w:t>
      </w:r>
      <w:r>
        <w:t xml:space="preserve"> </w:t>
      </w:r>
      <w:proofErr w:type="spellStart"/>
      <w:r>
        <w:t>Gullo</w:t>
      </w:r>
      <w:proofErr w:type="spellEnd"/>
      <w:r>
        <w:t xml:space="preserve"> – Membro; a Senhora Chefe de Gabinete da Secretaria</w:t>
      </w:r>
      <w:r>
        <w:t xml:space="preserve"> </w:t>
      </w:r>
      <w:r>
        <w:t xml:space="preserve">Municipal de Justiça (SMJ), Maria Lucia Palma </w:t>
      </w:r>
      <w:proofErr w:type="spellStart"/>
      <w:r>
        <w:t>Latorre</w:t>
      </w:r>
      <w:proofErr w:type="spellEnd"/>
      <w:r>
        <w:t xml:space="preserve"> - Membro. Compareceram à reunião o Senhor Josias Barcelos Júnior,</w:t>
      </w:r>
      <w:r>
        <w:t xml:space="preserve"> </w:t>
      </w:r>
      <w:r>
        <w:t>Procurador do Município, Chefe da Assessoria Jurídica da Secretaria de Desenvolvimento Econômico e Trabalho (SMDET) e</w:t>
      </w:r>
      <w:r>
        <w:t xml:space="preserve"> </w:t>
      </w:r>
      <w:r>
        <w:t>o Senhor Henrique de Castilho Pinto, Subsecretário da Subsecretaria do Tesouro Municipal (SF/SUTEM). A Senhora Presidente,</w:t>
      </w:r>
      <w:r>
        <w:t xml:space="preserve"> </w:t>
      </w:r>
      <w:r>
        <w:t xml:space="preserve">após conferida a presença de todos os membros, abriu os trabalhos, indicando a mim, Roberta Nunes </w:t>
      </w:r>
      <w:proofErr w:type="spellStart"/>
      <w:r>
        <w:t>Simonato</w:t>
      </w:r>
      <w:proofErr w:type="spellEnd"/>
      <w:r>
        <w:t xml:space="preserve"> </w:t>
      </w:r>
      <w:proofErr w:type="spellStart"/>
      <w:r>
        <w:t>Piccinin</w:t>
      </w:r>
      <w:proofErr w:type="spellEnd"/>
      <w:r>
        <w:t>, para</w:t>
      </w:r>
      <w:r>
        <w:t xml:space="preserve"> </w:t>
      </w:r>
      <w:r>
        <w:t>secretariar a presente reunião extraordinária. Ordem do dia: (i)</w:t>
      </w:r>
      <w:r>
        <w:t xml:space="preserve"> </w:t>
      </w:r>
      <w:r>
        <w:t>Análise das providências necessárias para regularização quanto</w:t>
      </w:r>
      <w:r>
        <w:t xml:space="preserve"> </w:t>
      </w:r>
      <w:r>
        <w:t>à emissão de Certificados de Incentivo ao Desenvolvimento</w:t>
      </w:r>
      <w:r>
        <w:t xml:space="preserve"> </w:t>
      </w:r>
      <w:r>
        <w:t>(</w:t>
      </w:r>
      <w:proofErr w:type="spellStart"/>
      <w:r>
        <w:t>CIDs</w:t>
      </w:r>
      <w:proofErr w:type="spellEnd"/>
      <w:r>
        <w:t>), relativos ao 2º Lote; (</w:t>
      </w:r>
      <w:proofErr w:type="spellStart"/>
      <w:r>
        <w:t>ii</w:t>
      </w:r>
      <w:proofErr w:type="spellEnd"/>
      <w:r>
        <w:t>) demais assuntos relacionados.</w:t>
      </w:r>
      <w:r>
        <w:t xml:space="preserve"> </w:t>
      </w:r>
      <w:r>
        <w:t>Deliberação: Instalada a reunião, a Presidente passou a palavra</w:t>
      </w:r>
      <w:r>
        <w:t xml:space="preserve"> </w:t>
      </w:r>
      <w:r>
        <w:t>para o Procurador do Município, quem esclareceu a respeito dos</w:t>
      </w:r>
      <w:r>
        <w:t xml:space="preserve"> </w:t>
      </w:r>
      <w:r>
        <w:t xml:space="preserve">atos constantes do processo SEI 6017.2020/0054233-2, indicando a necessidade de providências quanto ao </w:t>
      </w:r>
      <w:proofErr w:type="spellStart"/>
      <w:r>
        <w:t>CIDs</w:t>
      </w:r>
      <w:proofErr w:type="spellEnd"/>
      <w:r>
        <w:t xml:space="preserve"> pendentes</w:t>
      </w:r>
      <w:r>
        <w:t xml:space="preserve"> </w:t>
      </w:r>
      <w:r>
        <w:t>de regularização. Apresentou o acórdão lavrado pelo Tribunal</w:t>
      </w:r>
      <w:r>
        <w:t xml:space="preserve"> </w:t>
      </w:r>
      <w:r>
        <w:t>de Contas do Município em julgamento ao TC 003448/2013,</w:t>
      </w:r>
      <w:r>
        <w:t xml:space="preserve"> </w:t>
      </w:r>
      <w:r>
        <w:t>no qual consta</w:t>
      </w:r>
      <w:r>
        <w:t xml:space="preserve"> </w:t>
      </w:r>
      <w:r>
        <w:t>determinação “para que sejam adotadas providências para regularização quanto à emissão de Certificados</w:t>
      </w:r>
      <w:r>
        <w:t xml:space="preserve"> </w:t>
      </w:r>
      <w:r>
        <w:t xml:space="preserve">de Incentivo ao Desenvolvimento – </w:t>
      </w:r>
      <w:proofErr w:type="spellStart"/>
      <w:r>
        <w:t>CIDs</w:t>
      </w:r>
      <w:proofErr w:type="spellEnd"/>
      <w:r>
        <w:t>, relativos ao 2º Lote,</w:t>
      </w:r>
      <w:r>
        <w:t xml:space="preserve"> </w:t>
      </w:r>
      <w:r>
        <w:t>na forma apontada pela Auditoria” sob doc. SEI 036561755;</w:t>
      </w:r>
      <w:r>
        <w:t xml:space="preserve"> </w:t>
      </w:r>
      <w:r>
        <w:t>a manifestação técnica de SF/SUTEM doc. SEI 067221858 e as</w:t>
      </w:r>
      <w:r>
        <w:t xml:space="preserve"> </w:t>
      </w:r>
      <w:r>
        <w:t xml:space="preserve">planilhas doc. SEI </w:t>
      </w:r>
      <w:r>
        <w:lastRenderedPageBreak/>
        <w:t>067227467 – todos extraídos do Processo</w:t>
      </w:r>
      <w:r>
        <w:t xml:space="preserve"> </w:t>
      </w:r>
      <w:r>
        <w:t>SEI 6017.2020/0054233-2 –, com as seguintes ponderações:</w:t>
      </w:r>
      <w:r>
        <w:t xml:space="preserve"> </w:t>
      </w:r>
      <w:r>
        <w:t>relatou os questionamentos da Corte de Contas a respeito da</w:t>
      </w:r>
      <w:r>
        <w:t xml:space="preserve"> </w:t>
      </w:r>
      <w:r>
        <w:t xml:space="preserve">emissão antecipada de 406 Certificados de Incentivo ao Desenvolvimento – </w:t>
      </w:r>
      <w:proofErr w:type="spellStart"/>
      <w:r>
        <w:t>CIDs</w:t>
      </w:r>
      <w:proofErr w:type="spellEnd"/>
      <w:r>
        <w:t xml:space="preserve"> (equivalente a R$ 20.255.884,62, diferença</w:t>
      </w:r>
      <w:r>
        <w:t xml:space="preserve"> </w:t>
      </w:r>
      <w:r>
        <w:t>entre o valor dos certificados emitidos até 05/12/2013 de R$</w:t>
      </w:r>
      <w:r>
        <w:t xml:space="preserve"> </w:t>
      </w:r>
      <w:r>
        <w:t>220.700.000,00 e o valor limite apurado para a referida data</w:t>
      </w:r>
      <w:r>
        <w:t xml:space="preserve"> </w:t>
      </w:r>
      <w:r>
        <w:t>de R$?200.444.115,38). A SF/SUTEM reiterou os termos da Informação doc. SEI 067221858 e apontou que a) em 27/12/2013,</w:t>
      </w:r>
      <w:r>
        <w:t xml:space="preserve"> </w:t>
      </w:r>
      <w:r>
        <w:t xml:space="preserve">o valor limite para emissão dos </w:t>
      </w:r>
      <w:proofErr w:type="spellStart"/>
      <w:r>
        <w:t>CIDs</w:t>
      </w:r>
      <w:proofErr w:type="spellEnd"/>
      <w:r>
        <w:t xml:space="preserve"> era R$?16.136.988,62</w:t>
      </w:r>
      <w:r>
        <w:t xml:space="preserve"> </w:t>
      </w:r>
      <w:r>
        <w:t>abaixo do valor efetivamente emitido; b) em 18/11/2014, o</w:t>
      </w:r>
      <w:r>
        <w:t xml:space="preserve"> </w:t>
      </w:r>
      <w:r>
        <w:t xml:space="preserve">valor limite para emissão de </w:t>
      </w:r>
      <w:proofErr w:type="spellStart"/>
      <w:r>
        <w:t>CIDs</w:t>
      </w:r>
      <w:proofErr w:type="spellEnd"/>
      <w:r>
        <w:t xml:space="preserve"> era de R$ 420.000.000,00,</w:t>
      </w:r>
      <w:r>
        <w:t xml:space="preserve"> </w:t>
      </w:r>
      <w:r>
        <w:t xml:space="preserve">total autorizado pela Lei; e c) dentre os 406 </w:t>
      </w:r>
      <w:proofErr w:type="spellStart"/>
      <w:r>
        <w:t>CIDs</w:t>
      </w:r>
      <w:proofErr w:type="spellEnd"/>
      <w:r>
        <w:t xml:space="preserve"> emitidos do 2º</w:t>
      </w:r>
      <w:r>
        <w:t xml:space="preserve"> </w:t>
      </w:r>
      <w:r>
        <w:t xml:space="preserve">lote, 181 </w:t>
      </w:r>
      <w:proofErr w:type="spellStart"/>
      <w:r>
        <w:t>CIDs</w:t>
      </w:r>
      <w:proofErr w:type="spellEnd"/>
      <w:r>
        <w:t xml:space="preserve"> não foram fruídos e 225 foram fruídos. E na sua</w:t>
      </w:r>
      <w:r>
        <w:t xml:space="preserve"> </w:t>
      </w:r>
      <w:r>
        <w:t xml:space="preserve">conclusão: i) 83 </w:t>
      </w:r>
      <w:proofErr w:type="spellStart"/>
      <w:r>
        <w:t>CIDs</w:t>
      </w:r>
      <w:proofErr w:type="spellEnd"/>
      <w:r>
        <w:t xml:space="preserve"> foram emitidos em 05/12/2013, quando só</w:t>
      </w:r>
      <w:r>
        <w:t xml:space="preserve"> </w:t>
      </w:r>
      <w:r>
        <w:t xml:space="preserve">poderiam ser emitidos em 27/12/2013 (atualmente fruídos); </w:t>
      </w:r>
      <w:proofErr w:type="spellStart"/>
      <w:r>
        <w:t>ii</w:t>
      </w:r>
      <w:proofErr w:type="spellEnd"/>
      <w:r>
        <w:t>)</w:t>
      </w:r>
      <w:r>
        <w:t xml:space="preserve"> </w:t>
      </w:r>
      <w:r>
        <w:t xml:space="preserve">142 </w:t>
      </w:r>
      <w:proofErr w:type="spellStart"/>
      <w:r>
        <w:t>CIDs</w:t>
      </w:r>
      <w:proofErr w:type="spellEnd"/>
      <w:r>
        <w:t xml:space="preserve"> foram emitidos em 05/12/2013, quando só poderiam</w:t>
      </w:r>
      <w:r>
        <w:t xml:space="preserve"> </w:t>
      </w:r>
      <w:r>
        <w:t xml:space="preserve">ter sido emitidos em 18/11/2014 (atualmente fruídos); </w:t>
      </w:r>
      <w:proofErr w:type="spellStart"/>
      <w:r>
        <w:t>iii</w:t>
      </w:r>
      <w:proofErr w:type="spellEnd"/>
      <w:r>
        <w:t>) 181</w:t>
      </w:r>
      <w:r>
        <w:t xml:space="preserve"> </w:t>
      </w:r>
      <w:proofErr w:type="spellStart"/>
      <w:r>
        <w:t>CIDs</w:t>
      </w:r>
      <w:proofErr w:type="spellEnd"/>
      <w:r>
        <w:t xml:space="preserve"> foram emitidos em 05/12/2013, quando só poderiam ter</w:t>
      </w:r>
      <w:r>
        <w:t xml:space="preserve"> </w:t>
      </w:r>
      <w:r>
        <w:t>sido emitidos em 18/11/2014 (não fruídos). Apresentada sugestão pela Secretaria da Fazenda, a Presidente do Comitê acolheu</w:t>
      </w:r>
      <w:r>
        <w:t xml:space="preserve"> </w:t>
      </w:r>
      <w:r>
        <w:t xml:space="preserve">como proposta. Ciente das indicações técnicas assim deliberaram, por unanimidade: 1) dos 406 </w:t>
      </w:r>
      <w:proofErr w:type="spellStart"/>
      <w:r>
        <w:t>CIDs</w:t>
      </w:r>
      <w:proofErr w:type="spellEnd"/>
      <w:r>
        <w:t xml:space="preserve"> questionados o Comitê</w:t>
      </w:r>
      <w:r>
        <w:t xml:space="preserve"> </w:t>
      </w:r>
      <w:r>
        <w:t xml:space="preserve">aprova, nesta data, que 225 foram fruídos e 181 não foram fruídos; 2) aprova que a escolha dos </w:t>
      </w:r>
      <w:proofErr w:type="spellStart"/>
      <w:r>
        <w:t>CIDs</w:t>
      </w:r>
      <w:proofErr w:type="spellEnd"/>
      <w:r>
        <w:t xml:space="preserve"> fruídos considerar-se-á</w:t>
      </w:r>
      <w:r>
        <w:t xml:space="preserve"> </w:t>
      </w:r>
      <w:r>
        <w:t xml:space="preserve">pelo de maior numeração; 3) relativamente aos 83 </w:t>
      </w:r>
      <w:proofErr w:type="spellStart"/>
      <w:r>
        <w:t>CIDs</w:t>
      </w:r>
      <w:proofErr w:type="spellEnd"/>
      <w:r>
        <w:t xml:space="preserve"> emitidos em 05/12/2013, quando o correto era 27/12/2013, o Comitê</w:t>
      </w:r>
      <w:r>
        <w:t xml:space="preserve"> </w:t>
      </w:r>
      <w:r>
        <w:t>aprova pela correção da data de emissão de?05/12/2013 para</w:t>
      </w:r>
      <w:r>
        <w:t xml:space="preserve"> </w:t>
      </w:r>
      <w:r>
        <w:t>27/12/2013, afastando efeito financeiro segundo o “Cálculo</w:t>
      </w:r>
      <w:r>
        <w:t xml:space="preserve"> </w:t>
      </w:r>
      <w:r>
        <w:t xml:space="preserve">1” da Planilha de Cálculo CID (doc. SEI 067227467); ?4) relativamente aos 142 </w:t>
      </w:r>
      <w:proofErr w:type="spellStart"/>
      <w:r>
        <w:t>CIDs</w:t>
      </w:r>
      <w:proofErr w:type="spellEnd"/>
      <w:r>
        <w:t xml:space="preserve"> emitidos em 05/12/2013, quando o</w:t>
      </w:r>
      <w:r>
        <w:t xml:space="preserve"> </w:t>
      </w:r>
      <w:r>
        <w:t>correto era 18/11/2014, o Comitê aprova pela correção da data</w:t>
      </w:r>
      <w:r>
        <w:t xml:space="preserve"> </w:t>
      </w:r>
      <w:r>
        <w:t>de emissão e restituição dos valores fruídos a maior, atualizados</w:t>
      </w:r>
      <w:r>
        <w:t xml:space="preserve"> </w:t>
      </w:r>
      <w:r>
        <w:t>ao presente mês, com base no “Cálculo 2” da Planilha de</w:t>
      </w:r>
      <w:r>
        <w:t xml:space="preserve"> </w:t>
      </w:r>
      <w:r>
        <w:t>Cálculo CID (doc. SEI 067227467); 5) relativamente aos 181</w:t>
      </w:r>
      <w:r>
        <w:t xml:space="preserve"> </w:t>
      </w:r>
      <w:proofErr w:type="spellStart"/>
      <w:r>
        <w:t>CIDs</w:t>
      </w:r>
      <w:proofErr w:type="spellEnd"/>
      <w:r>
        <w:t xml:space="preserve"> não fruídos, aprova pela correção da data de emissão de</w:t>
      </w:r>
      <w:r>
        <w:t xml:space="preserve"> </w:t>
      </w:r>
      <w:r>
        <w:t>05/12/2013 para 18/11/2014, devendo o cálculo da redução do</w:t>
      </w:r>
      <w:r>
        <w:t xml:space="preserve"> </w:t>
      </w:r>
      <w:r>
        <w:t xml:space="preserve">valor dos </w:t>
      </w:r>
      <w:proofErr w:type="spellStart"/>
      <w:r>
        <w:t>CIDs</w:t>
      </w:r>
      <w:proofErr w:type="spellEnd"/>
      <w:r>
        <w:t xml:space="preserve"> considerar o presente mês, baseado no “Cálculo</w:t>
      </w:r>
      <w:r>
        <w:t xml:space="preserve"> </w:t>
      </w:r>
      <w:r>
        <w:t>3” da Planilha de Cálculo CID (doc. SEI 067227467); 6) aprova</w:t>
      </w:r>
      <w:r>
        <w:t xml:space="preserve"> </w:t>
      </w:r>
      <w:r>
        <w:t>a publicação no diário oficial, com ressalva dos interessados</w:t>
      </w:r>
      <w:r>
        <w:t xml:space="preserve"> </w:t>
      </w:r>
      <w:r>
        <w:t>que entenderem prejudicados poderão apresentar manifestação</w:t>
      </w:r>
      <w:r>
        <w:t xml:space="preserve"> </w:t>
      </w:r>
      <w:r>
        <w:t>pertinente, bem como a notificação pessoal dos atuais beneficiários titulares; 7) encaminhar os autos à Secretaria da Fazenda</w:t>
      </w:r>
      <w:r>
        <w:t xml:space="preserve"> </w:t>
      </w:r>
      <w:r>
        <w:t>para providências cabíveis. Não havendo nada mais a ser tratado, deu-se por encerrada presente reunião e eu, Roberta Nunes</w:t>
      </w:r>
      <w:r>
        <w:t xml:space="preserve"> </w:t>
      </w:r>
      <w:proofErr w:type="spellStart"/>
      <w:r>
        <w:t>Simonato</w:t>
      </w:r>
      <w:proofErr w:type="spellEnd"/>
      <w:r>
        <w:t xml:space="preserve"> </w:t>
      </w:r>
      <w:proofErr w:type="spellStart"/>
      <w:r>
        <w:t>Piccinin</w:t>
      </w:r>
      <w:proofErr w:type="spellEnd"/>
      <w:r>
        <w:t>, designada para secretariar esta reunião,</w:t>
      </w:r>
      <w:r>
        <w:t xml:space="preserve"> </w:t>
      </w:r>
      <w:r>
        <w:t>lavro a presente ata, que vai por mim assinada e, que submeto</w:t>
      </w:r>
      <w:r>
        <w:t xml:space="preserve"> </w:t>
      </w:r>
      <w:r>
        <w:t xml:space="preserve">a </w:t>
      </w:r>
      <w:proofErr w:type="spellStart"/>
      <w:proofErr w:type="gramStart"/>
      <w:r>
        <w:t>aprovação?e</w:t>
      </w:r>
      <w:proofErr w:type="spellEnd"/>
      <w:proofErr w:type="gramEnd"/>
      <w:r>
        <w:t xml:space="preserve"> assinatura de todos os membros presentes na</w:t>
      </w:r>
      <w:r>
        <w:t xml:space="preserve"> </w:t>
      </w:r>
      <w:r>
        <w:t>Reunião Extraordinária do Comitê de Construção do Estádio da</w:t>
      </w:r>
      <w:r>
        <w:t xml:space="preserve"> </w:t>
      </w:r>
      <w:r>
        <w:t>Copa do Mundo de Futebol de 2014.</w:t>
      </w:r>
    </w:p>
    <w:p w14:paraId="7660C8C6" w14:textId="7A035DF2" w:rsidR="0011788D" w:rsidRDefault="0011788D" w:rsidP="0011788D">
      <w:pPr>
        <w:jc w:val="both"/>
      </w:pPr>
    </w:p>
    <w:p w14:paraId="6E37FD3B" w14:textId="77777777" w:rsidR="0011788D" w:rsidRPr="0011788D" w:rsidRDefault="0011788D" w:rsidP="0011788D">
      <w:pPr>
        <w:jc w:val="both"/>
      </w:pPr>
    </w:p>
    <w:sectPr w:rsidR="0011788D" w:rsidRPr="001178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8B"/>
    <w:rsid w:val="0011788D"/>
    <w:rsid w:val="0014477D"/>
    <w:rsid w:val="00556B2C"/>
    <w:rsid w:val="00912F02"/>
    <w:rsid w:val="00B1288B"/>
    <w:rsid w:val="00F9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D6C4"/>
  <w15:chartTrackingRefBased/>
  <w15:docId w15:val="{75DF037E-EEA2-4D3F-BC36-004B56C7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933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2022-10-04T12:08:00Z</dcterms:created>
  <dcterms:modified xsi:type="dcterms:W3CDTF">2022-10-04T12:47:00Z</dcterms:modified>
</cp:coreProperties>
</file>