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CEC2" w14:textId="15D1830E" w:rsidR="00A4751E" w:rsidRDefault="00A4751E" w:rsidP="00A4751E">
      <w:pPr>
        <w:jc w:val="both"/>
        <w:rPr>
          <w:b/>
          <w:bCs/>
          <w:sz w:val="24"/>
          <w:szCs w:val="24"/>
        </w:rPr>
      </w:pPr>
      <w:r>
        <w:rPr>
          <w:b/>
          <w:bCs/>
          <w:sz w:val="24"/>
          <w:szCs w:val="24"/>
        </w:rPr>
        <w:t>22.09.2022</w:t>
      </w:r>
    </w:p>
    <w:p w14:paraId="01600FA3" w14:textId="77777777" w:rsidR="00A4751E" w:rsidRPr="00127677" w:rsidRDefault="00A4751E" w:rsidP="00A4751E">
      <w:pPr>
        <w:jc w:val="both"/>
        <w:rPr>
          <w:b/>
          <w:bCs/>
          <w:sz w:val="36"/>
          <w:szCs w:val="36"/>
        </w:rPr>
      </w:pPr>
    </w:p>
    <w:p w14:paraId="2889FA01" w14:textId="1FEBEB92" w:rsidR="00A4751E" w:rsidRPr="00A4751E" w:rsidRDefault="00A4751E" w:rsidP="00A4751E">
      <w:pPr>
        <w:jc w:val="both"/>
        <w:rPr>
          <w:b/>
          <w:bCs/>
          <w:sz w:val="36"/>
          <w:szCs w:val="36"/>
        </w:rPr>
      </w:pPr>
      <w:r>
        <w:rPr>
          <w:b/>
          <w:bCs/>
          <w:sz w:val="36"/>
          <w:szCs w:val="36"/>
        </w:rPr>
        <w:t>Diário Oficial da cidade de SP</w:t>
      </w:r>
    </w:p>
    <w:p w14:paraId="1333B7E5" w14:textId="38B8FB29" w:rsidR="00A4751E" w:rsidRPr="00984F36" w:rsidRDefault="00A4751E" w:rsidP="00A4751E">
      <w:pPr>
        <w:jc w:val="both"/>
        <w:rPr>
          <w:b/>
          <w:bCs/>
          <w:sz w:val="24"/>
          <w:szCs w:val="24"/>
        </w:rPr>
      </w:pPr>
    </w:p>
    <w:p w14:paraId="2B88136F" w14:textId="79C30437" w:rsidR="00A4751E" w:rsidRPr="00A4751E" w:rsidRDefault="00A4751E" w:rsidP="00A4751E">
      <w:pPr>
        <w:jc w:val="both"/>
        <w:rPr>
          <w:b/>
          <w:bCs/>
          <w:sz w:val="32"/>
          <w:szCs w:val="32"/>
        </w:rPr>
      </w:pPr>
      <w:r w:rsidRPr="00A4751E">
        <w:rPr>
          <w:b/>
          <w:bCs/>
          <w:sz w:val="32"/>
          <w:szCs w:val="32"/>
        </w:rPr>
        <w:t>CÂMARA MUNICIPAL</w:t>
      </w:r>
    </w:p>
    <w:p w14:paraId="4895FAF0" w14:textId="5048C829" w:rsidR="00A4751E" w:rsidRPr="00A4751E" w:rsidRDefault="00A4751E" w:rsidP="00A4751E">
      <w:pPr>
        <w:jc w:val="both"/>
        <w:rPr>
          <w:b/>
          <w:bCs/>
          <w:sz w:val="24"/>
          <w:szCs w:val="24"/>
        </w:rPr>
      </w:pPr>
      <w:r w:rsidRPr="00A4751E">
        <w:rPr>
          <w:b/>
          <w:bCs/>
          <w:sz w:val="24"/>
          <w:szCs w:val="24"/>
        </w:rPr>
        <w:t>COMISSÃO DE FINANÇAS E ORÇAMENTO</w:t>
      </w:r>
    </w:p>
    <w:p w14:paraId="3CC895C4" w14:textId="77777777" w:rsidR="00A4751E" w:rsidRDefault="00A4751E" w:rsidP="00A4751E">
      <w:pPr>
        <w:jc w:val="both"/>
      </w:pPr>
      <w:r>
        <w:t>Audiência Pública</w:t>
      </w:r>
    </w:p>
    <w:p w14:paraId="364281B9" w14:textId="72920614" w:rsidR="00A4751E" w:rsidRDefault="00A4751E" w:rsidP="00A4751E">
      <w:pPr>
        <w:jc w:val="both"/>
      </w:pPr>
      <w:r>
        <w:t>A Comissão de Finanças e Orçamento convida o público interessado a participar da audiência pública que esta Comissão</w:t>
      </w:r>
      <w:r>
        <w:t xml:space="preserve"> </w:t>
      </w:r>
      <w:r>
        <w:t>realizará para discutir o seguinte tema:</w:t>
      </w:r>
    </w:p>
    <w:p w14:paraId="30776ED9" w14:textId="77777777" w:rsidR="00A4751E" w:rsidRDefault="00A4751E" w:rsidP="00A4751E">
      <w:pPr>
        <w:jc w:val="both"/>
      </w:pPr>
      <w:r>
        <w:t>Metas fiscais do 2º quadrimestre de 2022.</w:t>
      </w:r>
    </w:p>
    <w:p w14:paraId="4D2AC8AA" w14:textId="3B3E2D39" w:rsidR="00A4751E" w:rsidRDefault="00A4751E" w:rsidP="00A4751E">
      <w:pPr>
        <w:jc w:val="both"/>
      </w:pPr>
      <w:r>
        <w:t>(Atendendo ao disposto no artigo 9º, § 4º da Lei de Responsabilidade Fiscal, que determina que até o final dos meses</w:t>
      </w:r>
      <w:r>
        <w:t xml:space="preserve"> </w:t>
      </w:r>
      <w:r>
        <w:t>de maio, setembro e fevereiro, o Poder Executivo demonstrará</w:t>
      </w:r>
      <w:r>
        <w:t xml:space="preserve"> </w:t>
      </w:r>
      <w:r>
        <w:t>e avaliará o cumprimento das metas fiscais de cada quadrimestre).</w:t>
      </w:r>
    </w:p>
    <w:p w14:paraId="7D610676" w14:textId="77777777" w:rsidR="00A4751E" w:rsidRDefault="00A4751E" w:rsidP="00A4751E">
      <w:pPr>
        <w:jc w:val="both"/>
      </w:pPr>
      <w:r>
        <w:t>Data: 28/09/2022</w:t>
      </w:r>
    </w:p>
    <w:p w14:paraId="0E41D282" w14:textId="77777777" w:rsidR="00A4751E" w:rsidRDefault="00A4751E" w:rsidP="00A4751E">
      <w:pPr>
        <w:jc w:val="both"/>
      </w:pPr>
      <w:r>
        <w:t>Horário: 10:00 h</w:t>
      </w:r>
    </w:p>
    <w:p w14:paraId="356CD72A" w14:textId="1AAD0DD9" w:rsidR="00A4751E" w:rsidRDefault="00A4751E" w:rsidP="00A4751E">
      <w:pPr>
        <w:jc w:val="both"/>
      </w:pPr>
      <w:r>
        <w:t>Local: Auditório Prestes Maia - 1º andar - e Auditório</w:t>
      </w:r>
      <w:r>
        <w:t xml:space="preserve"> </w:t>
      </w:r>
      <w:r>
        <w:t>Virtual</w:t>
      </w:r>
    </w:p>
    <w:p w14:paraId="710CDD1E" w14:textId="2D7D731D" w:rsidR="00A4751E" w:rsidRDefault="00A4751E" w:rsidP="00A4751E">
      <w:pPr>
        <w:jc w:val="both"/>
      </w:pPr>
      <w:r>
        <w:t>Para assistir: Será permitido o acesso do público até o</w:t>
      </w:r>
      <w:r>
        <w:t xml:space="preserve"> </w:t>
      </w:r>
      <w:r>
        <w:t>limite de capacidade do auditório. O evento será transmitido ao</w:t>
      </w:r>
      <w:r>
        <w:t xml:space="preserve"> </w:t>
      </w:r>
      <w:r>
        <w:t>vivo pelo portal da Câmara Municipal de São Paulo, através dos</w:t>
      </w:r>
      <w:r>
        <w:t xml:space="preserve"> </w:t>
      </w:r>
      <w:r>
        <w:t>Auditórios Online [www.saopaulo.sp.leg.br/</w:t>
      </w:r>
      <w:proofErr w:type="spellStart"/>
      <w:r>
        <w:t>transparencia</w:t>
      </w:r>
      <w:proofErr w:type="spellEnd"/>
      <w:r>
        <w:t>/</w:t>
      </w:r>
      <w:proofErr w:type="spellStart"/>
      <w:r>
        <w:t>auditorios</w:t>
      </w:r>
      <w:proofErr w:type="spellEnd"/>
      <w:r>
        <w:t>-online], e pelos</w:t>
      </w:r>
      <w:r>
        <w:t xml:space="preserve"> </w:t>
      </w:r>
      <w:r>
        <w:t>endereços da Câmara Municipal no</w:t>
      </w:r>
      <w:r>
        <w:t xml:space="preserve"> </w:t>
      </w:r>
      <w:r>
        <w:t>Youtube [www.youtube.com/</w:t>
      </w:r>
      <w:proofErr w:type="spellStart"/>
      <w:r>
        <w:t>camarasaopaulo</w:t>
      </w:r>
      <w:proofErr w:type="spellEnd"/>
      <w:r>
        <w:t>] e Facebook</w:t>
      </w:r>
      <w:r>
        <w:t xml:space="preserve"> </w:t>
      </w:r>
      <w:r>
        <w:t>[www.facebook.com/</w:t>
      </w:r>
      <w:proofErr w:type="spellStart"/>
      <w:r>
        <w:t>camarasaopaulo</w:t>
      </w:r>
      <w:proofErr w:type="spellEnd"/>
      <w:r>
        <w:t>]</w:t>
      </w:r>
    </w:p>
    <w:p w14:paraId="75E29D9D" w14:textId="6963CCA5" w:rsidR="00A4751E" w:rsidRDefault="00A4751E" w:rsidP="00A4751E">
      <w:pPr>
        <w:jc w:val="both"/>
      </w:pPr>
      <w:r>
        <w:t>Para participar: Inscreva-se para participar ao vivo por videoconferência através do Portal da CMSP na internet, em http://www.saopaulo.sp.leg.br/audienciaspublicas. Também poderá se</w:t>
      </w:r>
      <w:r>
        <w:t xml:space="preserve"> </w:t>
      </w:r>
      <w:r>
        <w:t>inscrever o público que acompanhar presencialmente a</w:t>
      </w:r>
      <w:r>
        <w:t xml:space="preserve"> </w:t>
      </w:r>
      <w:r>
        <w:t>audiência pública.</w:t>
      </w:r>
    </w:p>
    <w:p w14:paraId="32D8A319" w14:textId="4985A273" w:rsidR="004A2B61" w:rsidRDefault="00A4751E" w:rsidP="00A4751E">
      <w:pPr>
        <w:jc w:val="both"/>
      </w:pPr>
      <w:r>
        <w:t xml:space="preserve">Para maiores informações: </w:t>
      </w:r>
      <w:hyperlink r:id="rId4" w:history="1">
        <w:r w:rsidRPr="004D05AA">
          <w:rPr>
            <w:rStyle w:val="Hyperlink"/>
          </w:rPr>
          <w:t>financas@saopaulo.sp.leg.br</w:t>
        </w:r>
      </w:hyperlink>
    </w:p>
    <w:p w14:paraId="26B5E1FB" w14:textId="664EB138" w:rsidR="00A4751E" w:rsidRDefault="00A4751E" w:rsidP="00A4751E">
      <w:pPr>
        <w:jc w:val="both"/>
        <w:rPr>
          <w:sz w:val="36"/>
          <w:szCs w:val="36"/>
        </w:rPr>
      </w:pPr>
    </w:p>
    <w:p w14:paraId="73F18F14" w14:textId="77777777" w:rsidR="00127677" w:rsidRPr="00127677" w:rsidRDefault="00127677" w:rsidP="00A4751E">
      <w:pPr>
        <w:jc w:val="both"/>
        <w:rPr>
          <w:sz w:val="36"/>
          <w:szCs w:val="36"/>
        </w:rPr>
      </w:pPr>
    </w:p>
    <w:p w14:paraId="60A7CA44" w14:textId="30F36581" w:rsidR="00722A9C" w:rsidRDefault="006F64E3" w:rsidP="00722A9C">
      <w:pPr>
        <w:jc w:val="both"/>
        <w:rPr>
          <w:b/>
          <w:bCs/>
          <w:sz w:val="36"/>
          <w:szCs w:val="36"/>
        </w:rPr>
      </w:pPr>
      <w:r>
        <w:rPr>
          <w:b/>
          <w:bCs/>
          <w:sz w:val="36"/>
          <w:szCs w:val="36"/>
        </w:rPr>
        <w:t>Diário Oficial do estado de SP</w:t>
      </w:r>
    </w:p>
    <w:p w14:paraId="47719D6D" w14:textId="6A6B9C68" w:rsidR="006F64E3" w:rsidRDefault="006F64E3" w:rsidP="00722A9C">
      <w:pPr>
        <w:jc w:val="both"/>
        <w:rPr>
          <w:sz w:val="24"/>
          <w:szCs w:val="24"/>
        </w:rPr>
      </w:pPr>
    </w:p>
    <w:p w14:paraId="3D5C27AF" w14:textId="058F9556" w:rsidR="00984F36" w:rsidRPr="00984F36" w:rsidRDefault="00984F36" w:rsidP="00984F36">
      <w:pPr>
        <w:jc w:val="both"/>
        <w:rPr>
          <w:b/>
          <w:bCs/>
          <w:sz w:val="32"/>
          <w:szCs w:val="32"/>
        </w:rPr>
      </w:pPr>
      <w:r w:rsidRPr="00984F36">
        <w:rPr>
          <w:b/>
          <w:bCs/>
          <w:sz w:val="32"/>
          <w:szCs w:val="32"/>
        </w:rPr>
        <w:t>Desenvolvimento</w:t>
      </w:r>
      <w:r w:rsidRPr="00984F36">
        <w:rPr>
          <w:b/>
          <w:bCs/>
          <w:sz w:val="32"/>
          <w:szCs w:val="32"/>
        </w:rPr>
        <w:t xml:space="preserve"> </w:t>
      </w:r>
      <w:r w:rsidRPr="00984F36">
        <w:rPr>
          <w:b/>
          <w:bCs/>
          <w:sz w:val="32"/>
          <w:szCs w:val="32"/>
        </w:rPr>
        <w:t>Econômico</w:t>
      </w:r>
    </w:p>
    <w:p w14:paraId="0F46FBC0" w14:textId="3ED4DE24" w:rsidR="00984F36" w:rsidRDefault="00984F36" w:rsidP="00984F36">
      <w:pPr>
        <w:jc w:val="both"/>
      </w:pPr>
      <w:r>
        <w:t>COORDENADORIA DE ENSINO TÉCNICO,</w:t>
      </w:r>
      <w:r>
        <w:t xml:space="preserve"> </w:t>
      </w:r>
      <w:r>
        <w:t>TECNOLÓGICO E PROFISSIONALIZANTE</w:t>
      </w:r>
    </w:p>
    <w:p w14:paraId="3134AC46" w14:textId="77777777" w:rsidR="00984F36" w:rsidRDefault="00984F36" w:rsidP="00984F36">
      <w:pPr>
        <w:jc w:val="both"/>
      </w:pPr>
      <w:r>
        <w:lastRenderedPageBreak/>
        <w:t>Extrato de Convênio</w:t>
      </w:r>
    </w:p>
    <w:p w14:paraId="4CC1C3C2" w14:textId="77777777" w:rsidR="00984F36" w:rsidRDefault="00984F36" w:rsidP="00984F36">
      <w:pPr>
        <w:jc w:val="both"/>
      </w:pPr>
      <w:r>
        <w:t>CONVÊNIO N.º: 02/2022</w:t>
      </w:r>
    </w:p>
    <w:p w14:paraId="0188BFB0" w14:textId="4294797F" w:rsidR="00984F36" w:rsidRDefault="00984F36" w:rsidP="00984F36">
      <w:pPr>
        <w:jc w:val="both"/>
      </w:pPr>
      <w:r>
        <w:t>CONVÊNIO QUE CELEBRAM O ESTADO DE SÃO PAULO, POR</w:t>
      </w:r>
      <w:r>
        <w:t xml:space="preserve"> </w:t>
      </w:r>
      <w:r>
        <w:t>INTERMÉDIO DA SECRETARIA DE DESENVOLVIMENTO ECONÔMICO e a FUNDAÇÃO CENTRO DE ATENDIMENTO SOCIOEDUCATIVO AO ADOLESCENTE - FUNDAÇÃO CASA-SP.</w:t>
      </w:r>
    </w:p>
    <w:p w14:paraId="243DFDFD" w14:textId="0BD87417" w:rsidR="00984F36" w:rsidRDefault="00984F36" w:rsidP="00984F36">
      <w:pPr>
        <w:jc w:val="both"/>
      </w:pPr>
      <w:r>
        <w:t>Objeto: Constitui o objeto do presente Convênio, a colaboração mútua entre os partícipes visando qualificar a formação</w:t>
      </w:r>
      <w:r>
        <w:t xml:space="preserve"> </w:t>
      </w:r>
      <w:r>
        <w:t>de adolescentes que cumprem medidas socioeducativas na</w:t>
      </w:r>
      <w:r>
        <w:t xml:space="preserve"> </w:t>
      </w:r>
      <w:r>
        <w:t>Fundação Casa com ensino profissional adequado a sua faixa</w:t>
      </w:r>
      <w:r>
        <w:t xml:space="preserve"> </w:t>
      </w:r>
      <w:r>
        <w:t>etária e nível de escolaridade a fim de que tenham opções</w:t>
      </w:r>
      <w:r>
        <w:t xml:space="preserve"> </w:t>
      </w:r>
      <w:r>
        <w:t>profissionais mais qualificadas acessando uma política pública</w:t>
      </w:r>
      <w:r>
        <w:t xml:space="preserve"> </w:t>
      </w:r>
      <w:r>
        <w:t>estadual exitosa, conforme o Plano de Trabalho que integra o</w:t>
      </w:r>
      <w:r>
        <w:t xml:space="preserve"> </w:t>
      </w:r>
      <w:r>
        <w:t>presente instrumento como Anexo I.</w:t>
      </w:r>
    </w:p>
    <w:p w14:paraId="3C4F6AC2" w14:textId="1E416192" w:rsidR="00984F36" w:rsidRDefault="00984F36" w:rsidP="00984F36">
      <w:pPr>
        <w:jc w:val="both"/>
      </w:pPr>
      <w:r>
        <w:t>Recurso: Não haverá transferência voluntária de recursos</w:t>
      </w:r>
      <w:r>
        <w:t xml:space="preserve"> </w:t>
      </w:r>
      <w:r>
        <w:t>entre os partícipes para a execução do presente Convênio. As</w:t>
      </w:r>
      <w:r>
        <w:t xml:space="preserve"> </w:t>
      </w:r>
      <w:r>
        <w:t>despesas necessárias à plena consecução do objeto acordado,</w:t>
      </w:r>
      <w:r>
        <w:t xml:space="preserve"> </w:t>
      </w:r>
      <w:r>
        <w:t>tais como serviços de terceiros, pessoal, deslocamentos, comunicação entre os órgãos e outras</w:t>
      </w:r>
      <w:r>
        <w:t xml:space="preserve"> </w:t>
      </w:r>
      <w:r>
        <w:t>que</w:t>
      </w:r>
      <w:r>
        <w:t xml:space="preserve"> </w:t>
      </w:r>
      <w:r>
        <w:t>se fizerem necessárias,</w:t>
      </w:r>
      <w:r>
        <w:t xml:space="preserve"> </w:t>
      </w:r>
      <w:r>
        <w:t>correrão por conta de dotações específicas constantes nos</w:t>
      </w:r>
      <w:r>
        <w:t xml:space="preserve"> </w:t>
      </w:r>
      <w:r>
        <w:t>orçamentos dos partícipes.</w:t>
      </w:r>
    </w:p>
    <w:p w14:paraId="45F4B435" w14:textId="029F6CD2" w:rsidR="00984F36" w:rsidRDefault="00984F36" w:rsidP="00984F36">
      <w:pPr>
        <w:jc w:val="both"/>
      </w:pPr>
      <w:r>
        <w:t>Vigência: O prazo de vigência do presente Convênio é de 12</w:t>
      </w:r>
      <w:r>
        <w:t xml:space="preserve"> </w:t>
      </w:r>
      <w:r>
        <w:t>(doze) meses, a contar da data de sua assinatura.</w:t>
      </w:r>
    </w:p>
    <w:p w14:paraId="000E15CF" w14:textId="7060C281" w:rsidR="00984F36" w:rsidRDefault="00984F36" w:rsidP="00984F36">
      <w:pPr>
        <w:jc w:val="both"/>
      </w:pPr>
      <w:r>
        <w:t>Data de assinatura: 20/09/2022</w:t>
      </w:r>
    </w:p>
    <w:p w14:paraId="4B12CCE4" w14:textId="150AD506" w:rsidR="00984F36" w:rsidRDefault="00984F36" w:rsidP="00984F36">
      <w:pPr>
        <w:jc w:val="both"/>
        <w:rPr>
          <w:sz w:val="36"/>
          <w:szCs w:val="36"/>
        </w:rPr>
      </w:pPr>
    </w:p>
    <w:p w14:paraId="5B9B0A3D" w14:textId="77777777" w:rsidR="00127677" w:rsidRPr="00127677" w:rsidRDefault="00127677" w:rsidP="00984F36">
      <w:pPr>
        <w:jc w:val="both"/>
        <w:rPr>
          <w:sz w:val="36"/>
          <w:szCs w:val="36"/>
        </w:rPr>
      </w:pPr>
    </w:p>
    <w:p w14:paraId="7F336F21" w14:textId="552FBF13" w:rsidR="00984F36" w:rsidRDefault="00127677" w:rsidP="00984F36">
      <w:pPr>
        <w:jc w:val="both"/>
        <w:rPr>
          <w:b/>
          <w:bCs/>
          <w:sz w:val="36"/>
          <w:szCs w:val="36"/>
        </w:rPr>
      </w:pPr>
      <w:r w:rsidRPr="00127677">
        <w:rPr>
          <w:b/>
          <w:bCs/>
          <w:sz w:val="36"/>
          <w:szCs w:val="36"/>
        </w:rPr>
        <w:t>Diário Oficial da União</w:t>
      </w:r>
    </w:p>
    <w:p w14:paraId="23C222C8" w14:textId="3AA717A0" w:rsidR="00127677" w:rsidRDefault="00127677" w:rsidP="00984F36">
      <w:pPr>
        <w:jc w:val="both"/>
        <w:rPr>
          <w:b/>
          <w:bCs/>
          <w:sz w:val="24"/>
          <w:szCs w:val="24"/>
        </w:rPr>
      </w:pPr>
    </w:p>
    <w:p w14:paraId="374222AD" w14:textId="3AF0C3BC" w:rsidR="00127677" w:rsidRDefault="00127677" w:rsidP="00984F36">
      <w:pPr>
        <w:jc w:val="both"/>
        <w:rPr>
          <w:b/>
          <w:bCs/>
          <w:sz w:val="32"/>
          <w:szCs w:val="32"/>
        </w:rPr>
      </w:pPr>
      <w:r w:rsidRPr="00127677">
        <w:rPr>
          <w:b/>
          <w:bCs/>
          <w:sz w:val="32"/>
          <w:szCs w:val="32"/>
        </w:rPr>
        <w:t>ATOS DO PODER LEGISLATIVO</w:t>
      </w:r>
    </w:p>
    <w:p w14:paraId="0B2A1EB8" w14:textId="77777777" w:rsidR="000B35A7" w:rsidRDefault="000B35A7" w:rsidP="000B35A7">
      <w:pPr>
        <w:jc w:val="both"/>
      </w:pPr>
    </w:p>
    <w:p w14:paraId="29CDD814" w14:textId="3C3CFFB2" w:rsidR="000B35A7" w:rsidRPr="000B35A7" w:rsidRDefault="000B35A7" w:rsidP="000B35A7">
      <w:pPr>
        <w:jc w:val="both"/>
        <w:rPr>
          <w:sz w:val="24"/>
          <w:szCs w:val="24"/>
        </w:rPr>
      </w:pPr>
      <w:r w:rsidRPr="000B35A7">
        <w:rPr>
          <w:sz w:val="24"/>
          <w:szCs w:val="24"/>
        </w:rPr>
        <w:t>LEI Nº 14.457, DE 21 DE SETEMBRO DE 2022</w:t>
      </w:r>
    </w:p>
    <w:p w14:paraId="3A1CED24" w14:textId="24D2F157" w:rsidR="000B35A7" w:rsidRDefault="000B35A7" w:rsidP="000B35A7">
      <w:pPr>
        <w:jc w:val="both"/>
      </w:pPr>
      <w:r>
        <w:t xml:space="preserve">Institui o Programa Emprega + Mulheres; e altera a Consolidação das Leis do Trabalho, aprovada pelo Decreto-Lei nº 5.452, de 1º de maio de 1943, e as Leis </w:t>
      </w:r>
      <w:proofErr w:type="spellStart"/>
      <w:r>
        <w:t>nºs</w:t>
      </w:r>
      <w:proofErr w:type="spellEnd"/>
      <w:r>
        <w:t xml:space="preserve"> 11.770, de 9 de setembro de 2008, 13.999, de 18 de maio de 2020, e 12.513, de 26 de outubro de 2011.</w:t>
      </w:r>
    </w:p>
    <w:p w14:paraId="736BF2C9" w14:textId="77E33610" w:rsidR="000B35A7" w:rsidRDefault="000B35A7" w:rsidP="000B35A7">
      <w:pPr>
        <w:jc w:val="both"/>
      </w:pPr>
      <w:r>
        <w:t>O PRESIDENTE DA REPÚBLICA</w:t>
      </w:r>
    </w:p>
    <w:p w14:paraId="3B5DEB14" w14:textId="629DEBF6" w:rsidR="000B35A7" w:rsidRDefault="000B35A7" w:rsidP="000B35A7">
      <w:pPr>
        <w:jc w:val="both"/>
      </w:pPr>
      <w:r>
        <w:t>Faço saber que o Congresso Nacional decreta e eu sanciono a seguinte Lei:</w:t>
      </w:r>
    </w:p>
    <w:p w14:paraId="11791EAA" w14:textId="5F7228C9" w:rsidR="000B35A7" w:rsidRDefault="000B35A7" w:rsidP="000B35A7">
      <w:pPr>
        <w:jc w:val="both"/>
      </w:pPr>
      <w:r>
        <w:t>CAPÍTULO I</w:t>
      </w:r>
    </w:p>
    <w:p w14:paraId="6E9A2AD5" w14:textId="77777777" w:rsidR="000B35A7" w:rsidRDefault="000B35A7" w:rsidP="000B35A7">
      <w:pPr>
        <w:jc w:val="both"/>
      </w:pPr>
      <w:r>
        <w:t>DO PROGRAMA EMPREGA + MULHERES</w:t>
      </w:r>
    </w:p>
    <w:p w14:paraId="23693E9E" w14:textId="77777777" w:rsidR="000B35A7" w:rsidRDefault="000B35A7" w:rsidP="000B35A7">
      <w:pPr>
        <w:jc w:val="both"/>
      </w:pPr>
      <w:r>
        <w:t>Art. 1ºFica instituído o Programa Emprega + Mulheres, destinado à inserção e à manutenção de mulheres no mercado de trabalho por meio da implementação das seguintes medidas:</w:t>
      </w:r>
    </w:p>
    <w:p w14:paraId="3858667B" w14:textId="77777777" w:rsidR="000B35A7" w:rsidRDefault="000B35A7" w:rsidP="000B35A7">
      <w:pPr>
        <w:jc w:val="both"/>
      </w:pPr>
      <w:r>
        <w:lastRenderedPageBreak/>
        <w:t xml:space="preserve">I - </w:t>
      </w:r>
      <w:proofErr w:type="gramStart"/>
      <w:r>
        <w:t>para</w:t>
      </w:r>
      <w:proofErr w:type="gramEnd"/>
      <w:r>
        <w:t xml:space="preserve"> apoio à parentalidade na primeira infância:</w:t>
      </w:r>
    </w:p>
    <w:p w14:paraId="6FD4F120" w14:textId="505DC4EC" w:rsidR="000B35A7" w:rsidRDefault="000B35A7" w:rsidP="000B35A7">
      <w:pPr>
        <w:jc w:val="both"/>
      </w:pPr>
      <w:r>
        <w:t>a) pagamento de reembolso-creche; e</w:t>
      </w:r>
    </w:p>
    <w:p w14:paraId="31DD9FA7" w14:textId="326040DF" w:rsidR="000B35A7" w:rsidRDefault="000B35A7" w:rsidP="000B35A7">
      <w:pPr>
        <w:jc w:val="both"/>
      </w:pPr>
      <w:r>
        <w:t>b) manutenção ou subvenção de instituições de educação infantil pelos serviços sociais autônomos;</w:t>
      </w:r>
    </w:p>
    <w:p w14:paraId="7A2EEA6F" w14:textId="31A569BA" w:rsidR="000B35A7" w:rsidRDefault="000B35A7" w:rsidP="000B35A7">
      <w:pPr>
        <w:jc w:val="both"/>
      </w:pPr>
      <w:r>
        <w:t xml:space="preserve">II - </w:t>
      </w:r>
      <w:proofErr w:type="gramStart"/>
      <w:r>
        <w:t>para</w:t>
      </w:r>
      <w:proofErr w:type="gramEnd"/>
      <w:r>
        <w:t xml:space="preserve"> apoio à parentalidade por meio da flexibilização do regime de trabalho:</w:t>
      </w:r>
    </w:p>
    <w:p w14:paraId="0288A0CB" w14:textId="31D5DFAF" w:rsidR="000B35A7" w:rsidRDefault="000B35A7" w:rsidP="000B35A7">
      <w:pPr>
        <w:jc w:val="both"/>
      </w:pPr>
      <w:r>
        <w:t>a) teletrabalho;</w:t>
      </w:r>
    </w:p>
    <w:p w14:paraId="1CBC3401" w14:textId="74F3119D" w:rsidR="000B35A7" w:rsidRDefault="000B35A7" w:rsidP="000B35A7">
      <w:pPr>
        <w:jc w:val="both"/>
      </w:pPr>
      <w:r>
        <w:t>b) regime de tempo parcial;</w:t>
      </w:r>
    </w:p>
    <w:p w14:paraId="25FD09DB" w14:textId="2BF7BA75" w:rsidR="000B35A7" w:rsidRDefault="000B35A7" w:rsidP="000B35A7">
      <w:pPr>
        <w:jc w:val="both"/>
      </w:pPr>
      <w:r>
        <w:t>c) regime especial de compensação de jornada de trabalho por meio de banco de horas;</w:t>
      </w:r>
    </w:p>
    <w:p w14:paraId="19F966AA" w14:textId="59B8EF3F" w:rsidR="000B35A7" w:rsidRDefault="000B35A7" w:rsidP="000B35A7">
      <w:pPr>
        <w:jc w:val="both"/>
      </w:pPr>
      <w:r>
        <w:t>d) jornada de 12 (doze) horas trabalhadas por 36 (trinta e seis) horas ininterruptas de descanso, quando a atividade permitir;</w:t>
      </w:r>
    </w:p>
    <w:p w14:paraId="42E0B189" w14:textId="26BF2E70" w:rsidR="000B35A7" w:rsidRDefault="000B35A7" w:rsidP="000B35A7">
      <w:pPr>
        <w:jc w:val="both"/>
      </w:pPr>
      <w:r>
        <w:t>e) antecipação de férias individuais; e</w:t>
      </w:r>
    </w:p>
    <w:p w14:paraId="602C980C" w14:textId="0F653D68" w:rsidR="000B35A7" w:rsidRDefault="000B35A7" w:rsidP="000B35A7">
      <w:pPr>
        <w:jc w:val="both"/>
      </w:pPr>
      <w:r>
        <w:t>f) horários de entrada e de saída flexíveis;</w:t>
      </w:r>
    </w:p>
    <w:p w14:paraId="75E0FE31" w14:textId="39F17388" w:rsidR="000B35A7" w:rsidRDefault="000B35A7" w:rsidP="000B35A7">
      <w:pPr>
        <w:jc w:val="both"/>
      </w:pPr>
      <w:r>
        <w:t>III - para qualificação de mulheres, em áreas estratégicas para a ascensão profissional:</w:t>
      </w:r>
    </w:p>
    <w:p w14:paraId="221019B7" w14:textId="7EE9FD72" w:rsidR="000B35A7" w:rsidRDefault="000B35A7" w:rsidP="000B35A7">
      <w:pPr>
        <w:jc w:val="both"/>
      </w:pPr>
      <w:r>
        <w:t>a) suspensão do contrato de trabalho para fins de qualificação profissional; e</w:t>
      </w:r>
    </w:p>
    <w:p w14:paraId="38712A68" w14:textId="71AD04D5" w:rsidR="000B35A7" w:rsidRDefault="000B35A7" w:rsidP="000B35A7">
      <w:pPr>
        <w:jc w:val="both"/>
      </w:pPr>
      <w:r>
        <w:t>b) estímulo à ocupação das vagas em cursos de qualificação dos serviços nacionais de aprendizagem por mulheres e priorização de mulheres hipossuficientes vítimas de violência doméstica e familiar;</w:t>
      </w:r>
    </w:p>
    <w:p w14:paraId="5D0EB21E" w14:textId="159F5A7D" w:rsidR="000B35A7" w:rsidRDefault="000B35A7" w:rsidP="000B35A7">
      <w:pPr>
        <w:jc w:val="both"/>
      </w:pPr>
      <w:r>
        <w:t xml:space="preserve">IV - </w:t>
      </w:r>
      <w:proofErr w:type="gramStart"/>
      <w:r>
        <w:t>para</w:t>
      </w:r>
      <w:proofErr w:type="gramEnd"/>
      <w:r>
        <w:t xml:space="preserve"> apoio ao retorno ao trabalho das mulheres após o término da licença-maternidade:</w:t>
      </w:r>
    </w:p>
    <w:p w14:paraId="3D3D2A07" w14:textId="1D5F31AC" w:rsidR="000B35A7" w:rsidRDefault="000B35A7" w:rsidP="000B35A7">
      <w:pPr>
        <w:jc w:val="both"/>
      </w:pPr>
      <w:r>
        <w:t>a) suspensão do contrato de trabalho de pais empregados para acompanhamento do desenvolvimento dos filhos; e</w:t>
      </w:r>
    </w:p>
    <w:p w14:paraId="13092121" w14:textId="6801592A" w:rsidR="000B35A7" w:rsidRDefault="000B35A7" w:rsidP="000B35A7">
      <w:pPr>
        <w:jc w:val="both"/>
      </w:pPr>
      <w:r>
        <w:t>b) flexibilização do usufruto da prorrogação da licença-maternidade, conforme prevista na Lei nº 11.770, de 9 de setembro de 2008;</w:t>
      </w:r>
    </w:p>
    <w:p w14:paraId="5ED53228" w14:textId="16C69D9E" w:rsidR="000B35A7" w:rsidRDefault="000B35A7" w:rsidP="000B35A7">
      <w:pPr>
        <w:jc w:val="both"/>
      </w:pPr>
      <w:r>
        <w:t xml:space="preserve">V - </w:t>
      </w:r>
      <w:proofErr w:type="gramStart"/>
      <w:r>
        <w:t>reconhecimento</w:t>
      </w:r>
      <w:proofErr w:type="gramEnd"/>
      <w:r>
        <w:t xml:space="preserve"> de boas práticas na promoção da empregabilidade das mulheres, por meio da instituição do Selo Emprega + Mulher;</w:t>
      </w:r>
    </w:p>
    <w:p w14:paraId="6A96170A" w14:textId="5C996574" w:rsidR="000B35A7" w:rsidRDefault="000B35A7" w:rsidP="000B35A7">
      <w:pPr>
        <w:jc w:val="both"/>
      </w:pPr>
      <w:r>
        <w:t xml:space="preserve">VI - </w:t>
      </w:r>
      <w:proofErr w:type="gramStart"/>
      <w:r>
        <w:t>prevenção e combate</w:t>
      </w:r>
      <w:proofErr w:type="gramEnd"/>
      <w:r>
        <w:t xml:space="preserve"> ao assédio sexual e a outras formas de violência no âmbito do trabalho; e</w:t>
      </w:r>
    </w:p>
    <w:p w14:paraId="39558C82" w14:textId="03D5EFAE" w:rsidR="000B35A7" w:rsidRDefault="000B35A7" w:rsidP="000B35A7">
      <w:pPr>
        <w:jc w:val="both"/>
      </w:pPr>
      <w:r>
        <w:t>VII - estímulo ao microcrédito para mulheres.</w:t>
      </w:r>
    </w:p>
    <w:p w14:paraId="61833B66" w14:textId="4158A633" w:rsidR="000B35A7" w:rsidRDefault="000B35A7" w:rsidP="000B35A7">
      <w:pPr>
        <w:jc w:val="both"/>
      </w:pPr>
      <w:r>
        <w:t>Parágrafo único. Para os efeitos desta Lei, parentalidade é o vínculo socioafetivo maternal, paternal ou qualquer outro que resulte na assunção legal do papel de realizar as atividades parentais, de forma compartilhada entre os responsáveis pelo cuidado e pela educação das crianças e dos adolescentes, nos termos do parágrafo único do art. 22 da Lei nº 8.069, de 13 de julho de 1990 (Estatuto da Criança e do Adolescente).</w:t>
      </w:r>
    </w:p>
    <w:p w14:paraId="1D4A5EFB" w14:textId="00ECD104" w:rsidR="000B35A7" w:rsidRDefault="000B35A7" w:rsidP="000B35A7">
      <w:pPr>
        <w:jc w:val="both"/>
      </w:pPr>
      <w:r>
        <w:t>CAPÍTULO II</w:t>
      </w:r>
    </w:p>
    <w:p w14:paraId="7F4A80B8" w14:textId="181B3BCE" w:rsidR="000B35A7" w:rsidRDefault="000B35A7" w:rsidP="000B35A7">
      <w:pPr>
        <w:jc w:val="both"/>
      </w:pPr>
      <w:r>
        <w:t>DO APOIO À PARENTALIDADE NA PRIMEIRA INFÂNCIA</w:t>
      </w:r>
    </w:p>
    <w:p w14:paraId="6839076E" w14:textId="77777777" w:rsidR="000B35A7" w:rsidRDefault="000B35A7" w:rsidP="000B35A7">
      <w:pPr>
        <w:jc w:val="both"/>
      </w:pPr>
      <w:r>
        <w:t>Seção I</w:t>
      </w:r>
    </w:p>
    <w:p w14:paraId="39DB6B8E" w14:textId="67D20DE6" w:rsidR="000B35A7" w:rsidRDefault="000B35A7" w:rsidP="000B35A7">
      <w:pPr>
        <w:jc w:val="both"/>
      </w:pPr>
      <w:r>
        <w:lastRenderedPageBreak/>
        <w:t>Do Reembolso-Creche</w:t>
      </w:r>
    </w:p>
    <w:p w14:paraId="48FC9844" w14:textId="006C2183" w:rsidR="000B35A7" w:rsidRDefault="000B35A7" w:rsidP="000B35A7">
      <w:pPr>
        <w:jc w:val="both"/>
      </w:pPr>
      <w:r>
        <w:t>Art. 2ºFicam os empregadores autorizados a adotar o benefício de reembolso-creche, de que trata a alínea "s" do § 9º do art. 28 da Lei nº 8.212, de 24 de julho de 1991, desde que cumpridos os seguintes requisitos:</w:t>
      </w:r>
    </w:p>
    <w:p w14:paraId="138FBD41" w14:textId="4F4E5E6E" w:rsidR="000B35A7" w:rsidRDefault="000B35A7" w:rsidP="000B35A7">
      <w:pPr>
        <w:jc w:val="both"/>
      </w:pPr>
      <w:r>
        <w:t xml:space="preserve">I - </w:t>
      </w:r>
      <w:proofErr w:type="gramStart"/>
      <w:r>
        <w:t>ser</w:t>
      </w:r>
      <w:proofErr w:type="gramEnd"/>
      <w:r>
        <w:t xml:space="preserve"> o benefício destinado ao pagamento de creche ou de pré-escola de livre escolha da empregada ou do empregado, bem como ao ressarcimento de gastos com outra modalidade de prestação de serviços de mesma natureza, comprovadas as despesas realizadas;</w:t>
      </w:r>
    </w:p>
    <w:p w14:paraId="444AB710" w14:textId="0C897283" w:rsidR="000B35A7" w:rsidRDefault="000B35A7" w:rsidP="000B35A7">
      <w:pPr>
        <w:jc w:val="both"/>
      </w:pPr>
      <w:r>
        <w:t xml:space="preserve">II - </w:t>
      </w:r>
      <w:proofErr w:type="gramStart"/>
      <w:r>
        <w:t>ser</w:t>
      </w:r>
      <w:proofErr w:type="gramEnd"/>
      <w:r>
        <w:t xml:space="preserve"> o benefício concedido à empregada ou ao empregado que possua filhos com até 5 (cinco) anos e 11 (onze) meses de idade, sem prejuízo dos demais preceitos de proteção à maternidade;</w:t>
      </w:r>
    </w:p>
    <w:p w14:paraId="02EE346E" w14:textId="0FFAD4A6" w:rsidR="000B35A7" w:rsidRDefault="000B35A7" w:rsidP="000B35A7">
      <w:pPr>
        <w:jc w:val="both"/>
      </w:pPr>
      <w:r>
        <w:t>III - ser dada ciência pelos empregadores às empregadas e aos empregados da existência do benefício e dos procedimentos necessários à sua utilização; e</w:t>
      </w:r>
    </w:p>
    <w:p w14:paraId="4138F48C" w14:textId="24BC9B9B" w:rsidR="000B35A7" w:rsidRDefault="000B35A7" w:rsidP="000B35A7">
      <w:pPr>
        <w:jc w:val="both"/>
      </w:pPr>
      <w:r>
        <w:t xml:space="preserve">IV - </w:t>
      </w:r>
      <w:proofErr w:type="gramStart"/>
      <w:r>
        <w:t>ser</w:t>
      </w:r>
      <w:proofErr w:type="gramEnd"/>
      <w:r>
        <w:t xml:space="preserve"> o benefício oferecido de forma não discriminatória e sem a sua concessão configurar premiação.</w:t>
      </w:r>
    </w:p>
    <w:p w14:paraId="475464CD" w14:textId="72AA3EBB" w:rsidR="000B35A7" w:rsidRDefault="000B35A7" w:rsidP="000B35A7">
      <w:pPr>
        <w:jc w:val="both"/>
      </w:pPr>
      <w:r>
        <w:t>Parágrafo único. Ato do Poder Executivo federal disporá sobre os limites de valores para a concessão do reembolso-creche e as modalidades de prestação de serviços aceitas, incluído o pagamento de pessoa física.</w:t>
      </w:r>
    </w:p>
    <w:p w14:paraId="5E8107C8" w14:textId="08357955" w:rsidR="000B35A7" w:rsidRDefault="000B35A7" w:rsidP="000B35A7">
      <w:pPr>
        <w:jc w:val="both"/>
      </w:pPr>
      <w:r>
        <w:t>Art. 3ºA implementação do reembolso-creche ficará condicionada à formalização de acordo individual, de acordo coletivo ou de convenção coletiva de trabalho.</w:t>
      </w:r>
    </w:p>
    <w:p w14:paraId="06B1FC04" w14:textId="067C6CDA" w:rsidR="000B35A7" w:rsidRDefault="000B35A7" w:rsidP="000B35A7">
      <w:pPr>
        <w:jc w:val="both"/>
      </w:pPr>
      <w:r>
        <w:t xml:space="preserve">Parágrafo único. O acordo ou a convenção a que se refere </w:t>
      </w:r>
      <w:proofErr w:type="spellStart"/>
      <w:r>
        <w:t>ocaputdeste</w:t>
      </w:r>
      <w:proofErr w:type="spellEnd"/>
      <w:r>
        <w:t xml:space="preserve"> artigo estabelecerá condições, prazos e valores, sem prejuízo do cumprimento dos demais preceitos de proteção à maternidade.</w:t>
      </w:r>
    </w:p>
    <w:p w14:paraId="13B943EA" w14:textId="6E6898CC" w:rsidR="000B35A7" w:rsidRDefault="000B35A7" w:rsidP="000B35A7">
      <w:pPr>
        <w:jc w:val="both"/>
      </w:pPr>
      <w:r>
        <w:t>Art. 4º Os valores pagos a título de reembolso-creche:</w:t>
      </w:r>
    </w:p>
    <w:p w14:paraId="53082F83" w14:textId="3DBAAD64" w:rsidR="000B35A7" w:rsidRDefault="000B35A7" w:rsidP="000B35A7">
      <w:pPr>
        <w:jc w:val="both"/>
      </w:pPr>
      <w:r>
        <w:t xml:space="preserve">I - </w:t>
      </w:r>
      <w:proofErr w:type="gramStart"/>
      <w:r>
        <w:t>não</w:t>
      </w:r>
      <w:proofErr w:type="gramEnd"/>
      <w:r>
        <w:t xml:space="preserve"> possuem natureza salarial;</w:t>
      </w:r>
    </w:p>
    <w:p w14:paraId="1454AEC2" w14:textId="3D9AA2BB" w:rsidR="000B35A7" w:rsidRDefault="000B35A7" w:rsidP="000B35A7">
      <w:pPr>
        <w:jc w:val="both"/>
      </w:pPr>
      <w:r>
        <w:t xml:space="preserve">II - </w:t>
      </w:r>
      <w:proofErr w:type="gramStart"/>
      <w:r>
        <w:t>não</w:t>
      </w:r>
      <w:proofErr w:type="gramEnd"/>
      <w:r>
        <w:t xml:space="preserve"> se incorporam à remuneração para quaisquer efeitos;</w:t>
      </w:r>
    </w:p>
    <w:p w14:paraId="7ADC024F" w14:textId="5EAED67E" w:rsidR="000B35A7" w:rsidRDefault="000B35A7" w:rsidP="000B35A7">
      <w:pPr>
        <w:jc w:val="both"/>
      </w:pPr>
      <w:r>
        <w:t>III - não constituem base de incidência de contribuição previdenciária ou do Fundo de Garantia do Tempo de Serviço (FGTS); e</w:t>
      </w:r>
    </w:p>
    <w:p w14:paraId="02791EF7" w14:textId="74679B1A" w:rsidR="000B35A7" w:rsidRDefault="000B35A7" w:rsidP="000B35A7">
      <w:pPr>
        <w:jc w:val="both"/>
      </w:pPr>
      <w:r>
        <w:t xml:space="preserve">IV - </w:t>
      </w:r>
      <w:proofErr w:type="gramStart"/>
      <w:r>
        <w:t>não</w:t>
      </w:r>
      <w:proofErr w:type="gramEnd"/>
      <w:r>
        <w:t xml:space="preserve"> configuram rendimento tributável da empregada ou do empregado.</w:t>
      </w:r>
    </w:p>
    <w:p w14:paraId="1C8120F0" w14:textId="45B633E6" w:rsidR="000B35A7" w:rsidRDefault="000B35A7" w:rsidP="000B35A7">
      <w:pPr>
        <w:jc w:val="both"/>
      </w:pPr>
      <w:r>
        <w:t>Art. 5ºOs estabelecimentos em que trabalharem pelo menos 30 (trinta) mulheres com mais de 16 (dezesseis) anos de idade terão local apropriado onde seja permitido às empregadas guardar sob vigilância e assistência os seus filhos no período da amamentação.</w:t>
      </w:r>
    </w:p>
    <w:p w14:paraId="4DB2CF2B" w14:textId="79F1D757" w:rsidR="000B35A7" w:rsidRDefault="000B35A7" w:rsidP="000B35A7">
      <w:pPr>
        <w:jc w:val="both"/>
      </w:pPr>
      <w:r>
        <w:t xml:space="preserve">Parágrafo único. Os empregadores que adotarem o benefício do reembolso-creche previsto nos </w:t>
      </w:r>
      <w:proofErr w:type="spellStart"/>
      <w:r>
        <w:t>arts</w:t>
      </w:r>
      <w:proofErr w:type="spellEnd"/>
      <w:r>
        <w:t xml:space="preserve">. 2º, 3º e 4º desta Lei para todos os empregados e empregadas que possuam filhos com até 5 (cinco) anos e 11 (onze) meses de idade ficam desobrigados da instalação de local apropriado para a guarda e a assistência de filhos de empregadas no período da amamentação, nos termos </w:t>
      </w:r>
      <w:proofErr w:type="spellStart"/>
      <w:r>
        <w:t>docaputdeste</w:t>
      </w:r>
      <w:proofErr w:type="spellEnd"/>
      <w:r>
        <w:t xml:space="preserve"> artigo.</w:t>
      </w:r>
    </w:p>
    <w:p w14:paraId="5FC278C4" w14:textId="77777777" w:rsidR="000B35A7" w:rsidRDefault="000B35A7" w:rsidP="000B35A7">
      <w:pPr>
        <w:jc w:val="both"/>
      </w:pPr>
      <w:r>
        <w:t>Seção II</w:t>
      </w:r>
    </w:p>
    <w:p w14:paraId="080985D6" w14:textId="77777777" w:rsidR="000B35A7" w:rsidRDefault="000B35A7" w:rsidP="000B35A7">
      <w:pPr>
        <w:jc w:val="both"/>
      </w:pPr>
      <w:r>
        <w:t>Da Manutenção ou Subvenção de Instituições de Educação Infantil pelos Serviços Sociais Autônomos</w:t>
      </w:r>
    </w:p>
    <w:p w14:paraId="4521D36F" w14:textId="4DDF2E2C" w:rsidR="000B35A7" w:rsidRDefault="000B35A7" w:rsidP="000B35A7">
      <w:pPr>
        <w:jc w:val="both"/>
      </w:pPr>
      <w:r>
        <w:lastRenderedPageBreak/>
        <w:t>Art. 6º Os seguintes serviços sociais autônomos poderão, observado o disposto em suas leis de regência e regulamentos, manter instituições de educação infantil destinadas aos dependentes dos empregados e das empregadas vinculados à atividade econômica a eles correspondente:</w:t>
      </w:r>
    </w:p>
    <w:p w14:paraId="008A0AD3" w14:textId="05FB3AB6" w:rsidR="000B35A7" w:rsidRDefault="000B35A7" w:rsidP="000B35A7">
      <w:pPr>
        <w:jc w:val="both"/>
      </w:pPr>
      <w:r>
        <w:t>I - Serviço Social da Indústria (Sesi), de que trata o Decreto-Lei nº 9.403, de 25 de junho de 1946;</w:t>
      </w:r>
    </w:p>
    <w:p w14:paraId="5A1E4788" w14:textId="1207FABD" w:rsidR="000B35A7" w:rsidRDefault="000B35A7" w:rsidP="000B35A7">
      <w:pPr>
        <w:jc w:val="both"/>
      </w:pPr>
      <w:r>
        <w:t>II - Serviço Social do Comércio (Sesc), de que trata o Decreto-Lei nº 9.853, de 13 de setembro de 1946; e</w:t>
      </w:r>
    </w:p>
    <w:p w14:paraId="7B23E4A8" w14:textId="572AD4FD" w:rsidR="000B35A7" w:rsidRDefault="000B35A7" w:rsidP="000B35A7">
      <w:pPr>
        <w:jc w:val="both"/>
      </w:pPr>
      <w:r>
        <w:t>III - Serviço Social do Transporte (</w:t>
      </w:r>
      <w:proofErr w:type="spellStart"/>
      <w:r>
        <w:t>Sest</w:t>
      </w:r>
      <w:proofErr w:type="spellEnd"/>
      <w:r>
        <w:t>), de que trata a Lei nº 8.706, de 14 de setembro de 1993.</w:t>
      </w:r>
    </w:p>
    <w:p w14:paraId="6DBF658F" w14:textId="70C2C755" w:rsidR="000B35A7" w:rsidRDefault="000B35A7" w:rsidP="000B35A7">
      <w:pPr>
        <w:jc w:val="both"/>
      </w:pPr>
      <w:r>
        <w:t>CAPÍTULO III</w:t>
      </w:r>
    </w:p>
    <w:p w14:paraId="631F769C" w14:textId="7B660D2C" w:rsidR="000B35A7" w:rsidRDefault="000B35A7" w:rsidP="000B35A7">
      <w:pPr>
        <w:jc w:val="both"/>
      </w:pPr>
      <w:r>
        <w:t>DO APOIO À PARENTALIDADE POR MEIO DA FLEXIBILIZAÇÃO DO REGIME DE TRABALHO</w:t>
      </w:r>
    </w:p>
    <w:p w14:paraId="73A81DDE" w14:textId="15145696" w:rsidR="000B35A7" w:rsidRDefault="000B35A7" w:rsidP="000B35A7">
      <w:pPr>
        <w:jc w:val="both"/>
      </w:pPr>
      <w:r>
        <w:t>Seção I</w:t>
      </w:r>
    </w:p>
    <w:p w14:paraId="645D0554" w14:textId="484A66DF" w:rsidR="000B35A7" w:rsidRDefault="000B35A7" w:rsidP="000B35A7">
      <w:pPr>
        <w:jc w:val="both"/>
      </w:pPr>
      <w:r>
        <w:t>Do Teletrabalho</w:t>
      </w:r>
    </w:p>
    <w:p w14:paraId="71109671" w14:textId="6959638F" w:rsidR="000B35A7" w:rsidRDefault="000B35A7" w:rsidP="000B35A7">
      <w:pPr>
        <w:jc w:val="both"/>
      </w:pPr>
      <w:r>
        <w:t>Art. 7º Na alocação de vagas para as atividades que possam ser efetuadas por meio de teletrabalho, trabalho remoto ou trabalho a distância, nos termos do Capítulo II-A do Título II da Consolidação das Leis do Trabalho, aprovada pelo Decreto-Lei nº 5.452, de 1º de maio de 1943, os empregadores deverão conferir prioridade:</w:t>
      </w:r>
    </w:p>
    <w:p w14:paraId="514EB529" w14:textId="254D4A08" w:rsidR="000B35A7" w:rsidRDefault="000B35A7" w:rsidP="000B35A7">
      <w:pPr>
        <w:jc w:val="both"/>
      </w:pPr>
      <w:r>
        <w:t xml:space="preserve">I - </w:t>
      </w:r>
      <w:proofErr w:type="gramStart"/>
      <w:r>
        <w:t>às</w:t>
      </w:r>
      <w:proofErr w:type="gramEnd"/>
      <w:r>
        <w:t xml:space="preserve"> empregadas e aos empregados com filho, enteado ou criança sob guarda judicial com até 6 (seis) anos de idade; e</w:t>
      </w:r>
    </w:p>
    <w:p w14:paraId="41B46F83" w14:textId="211DC9A8" w:rsidR="000B35A7" w:rsidRDefault="000B35A7" w:rsidP="000B35A7">
      <w:pPr>
        <w:jc w:val="both"/>
      </w:pPr>
      <w:r>
        <w:t xml:space="preserve">II - </w:t>
      </w:r>
      <w:proofErr w:type="gramStart"/>
      <w:r>
        <w:t>às</w:t>
      </w:r>
      <w:proofErr w:type="gramEnd"/>
      <w:r>
        <w:t xml:space="preserve"> empregadas e aos empregados com filho, enteado ou pessoa sob guarda judicial com deficiência, sem limite de idade.</w:t>
      </w:r>
    </w:p>
    <w:p w14:paraId="62D625A5" w14:textId="0ECE0714" w:rsidR="000B35A7" w:rsidRDefault="000B35A7" w:rsidP="000B35A7">
      <w:pPr>
        <w:jc w:val="both"/>
      </w:pPr>
      <w:r>
        <w:t>Seção II</w:t>
      </w:r>
    </w:p>
    <w:p w14:paraId="5B78CE6B" w14:textId="10F243F7" w:rsidR="000B35A7" w:rsidRDefault="000B35A7" w:rsidP="000B35A7">
      <w:pPr>
        <w:jc w:val="both"/>
      </w:pPr>
      <w:r>
        <w:t>Da Flexibilização do Regime de Trabalho e das Férias</w:t>
      </w:r>
    </w:p>
    <w:p w14:paraId="76971C72" w14:textId="392608F6" w:rsidR="000B35A7" w:rsidRDefault="000B35A7" w:rsidP="000B35A7">
      <w:pPr>
        <w:jc w:val="both"/>
      </w:pPr>
      <w:r>
        <w:t>Art. 8ºNo âmbito dos poderes diretivo e gerencial dos empregadores, e considerada a vontade expressa dos empregados e das empregadas, haverá priorização na concessão de uma ou mais das seguintes medidas de flexibilização da jornada de trabalho aos empregados e às empregadas que tenham filho, enteado ou pessoa sob sua guarda com até 6 (seis) anos de idade ou com deficiência, com vistas a promover a conciliação entre o trabalho e a parentalidade:</w:t>
      </w:r>
    </w:p>
    <w:p w14:paraId="78B867CD" w14:textId="0332A1FC" w:rsidR="000B35A7" w:rsidRDefault="000B35A7" w:rsidP="000B35A7">
      <w:pPr>
        <w:jc w:val="both"/>
      </w:pPr>
      <w:r>
        <w:t xml:space="preserve">I - </w:t>
      </w:r>
      <w:proofErr w:type="gramStart"/>
      <w:r>
        <w:t>regime</w:t>
      </w:r>
      <w:proofErr w:type="gramEnd"/>
      <w:r>
        <w:t xml:space="preserve"> de tempo parcial, nos termos do art. 58-A da Consolidação das Leis do Trabalho, aprovada pelo Decreto-Lei nº 5.452, de 1º de maio de 1943;</w:t>
      </w:r>
    </w:p>
    <w:p w14:paraId="3A9A3349" w14:textId="487CE124" w:rsidR="000B35A7" w:rsidRDefault="000B35A7" w:rsidP="000B35A7">
      <w:pPr>
        <w:jc w:val="both"/>
      </w:pPr>
      <w:r>
        <w:t xml:space="preserve">II - </w:t>
      </w:r>
      <w:proofErr w:type="gramStart"/>
      <w:r>
        <w:t>regime</w:t>
      </w:r>
      <w:proofErr w:type="gramEnd"/>
      <w:r>
        <w:t xml:space="preserve"> especial de compensação de jornada de trabalho por meio de banco de horas, nos termos do art. 59 da Consolidação das Leis do Trabalho, aprovada pelo Decreto-Lei nº 5.452, de 1º de maio de 1943;</w:t>
      </w:r>
    </w:p>
    <w:p w14:paraId="622C2B53" w14:textId="79D5FC71" w:rsidR="000B35A7" w:rsidRDefault="000B35A7" w:rsidP="000B35A7">
      <w:pPr>
        <w:jc w:val="both"/>
      </w:pPr>
      <w:r>
        <w:t>III - jornada de 12 (doze) horas trabalhadas por 36 (trinta e seis) horas ininterruptas de descanso, nos termos do art. 59-A da Consolidação das Leis do Trabalho, aprovada pelo Decreto-Lei nº 5.452, de 1º de maio de 1943;</w:t>
      </w:r>
    </w:p>
    <w:p w14:paraId="7D84DD53" w14:textId="21426E25" w:rsidR="000B35A7" w:rsidRDefault="000B35A7" w:rsidP="000B35A7">
      <w:pPr>
        <w:jc w:val="both"/>
      </w:pPr>
      <w:r>
        <w:t xml:space="preserve">IV - </w:t>
      </w:r>
      <w:proofErr w:type="gramStart"/>
      <w:r>
        <w:t>antecipação</w:t>
      </w:r>
      <w:proofErr w:type="gramEnd"/>
      <w:r>
        <w:t xml:space="preserve"> de férias individuais; e</w:t>
      </w:r>
    </w:p>
    <w:p w14:paraId="6D2BB694" w14:textId="77777777" w:rsidR="000B35A7" w:rsidRDefault="000B35A7" w:rsidP="000B35A7">
      <w:pPr>
        <w:jc w:val="both"/>
      </w:pPr>
      <w:r>
        <w:t xml:space="preserve">V - </w:t>
      </w:r>
      <w:proofErr w:type="gramStart"/>
      <w:r>
        <w:t>horários</w:t>
      </w:r>
      <w:proofErr w:type="gramEnd"/>
      <w:r>
        <w:t xml:space="preserve"> de entrada e de saída flexíveis.</w:t>
      </w:r>
    </w:p>
    <w:p w14:paraId="0D600E88" w14:textId="71F6FDBA" w:rsidR="000B35A7" w:rsidRDefault="000B35A7" w:rsidP="000B35A7">
      <w:pPr>
        <w:jc w:val="both"/>
      </w:pPr>
      <w:r>
        <w:lastRenderedPageBreak/>
        <w:t>§ 1º As medidas de que tratam os incisos I e IV do</w:t>
      </w:r>
      <w:r w:rsidR="007D2E2D">
        <w:t xml:space="preserve"> </w:t>
      </w:r>
      <w:r>
        <w:t>caput</w:t>
      </w:r>
      <w:r w:rsidR="007D2E2D">
        <w:t xml:space="preserve"> </w:t>
      </w:r>
      <w:r>
        <w:t>deste artigo somente poderão ser adotadas até o segundo ano:</w:t>
      </w:r>
    </w:p>
    <w:p w14:paraId="3B9B7565" w14:textId="6062ED0B" w:rsidR="000B35A7" w:rsidRDefault="000B35A7" w:rsidP="000B35A7">
      <w:pPr>
        <w:jc w:val="both"/>
      </w:pPr>
      <w:r>
        <w:t xml:space="preserve">I - </w:t>
      </w:r>
      <w:proofErr w:type="gramStart"/>
      <w:r>
        <w:t>do</w:t>
      </w:r>
      <w:proofErr w:type="gramEnd"/>
      <w:r>
        <w:t xml:space="preserve"> nascimento do filho ou enteado;</w:t>
      </w:r>
    </w:p>
    <w:p w14:paraId="791DDC55" w14:textId="4E2C9863" w:rsidR="000B35A7" w:rsidRDefault="000B35A7" w:rsidP="000B35A7">
      <w:pPr>
        <w:jc w:val="both"/>
      </w:pPr>
      <w:r>
        <w:t xml:space="preserve">II - </w:t>
      </w:r>
      <w:proofErr w:type="gramStart"/>
      <w:r>
        <w:t>da</w:t>
      </w:r>
      <w:proofErr w:type="gramEnd"/>
      <w:r>
        <w:t xml:space="preserve"> adoção; ou</w:t>
      </w:r>
    </w:p>
    <w:p w14:paraId="0E804EEE" w14:textId="1FDEDC31" w:rsidR="000B35A7" w:rsidRDefault="000B35A7" w:rsidP="000B35A7">
      <w:pPr>
        <w:jc w:val="both"/>
      </w:pPr>
      <w:r>
        <w:t>III - da guarda judicial.</w:t>
      </w:r>
    </w:p>
    <w:p w14:paraId="77E0EFFC" w14:textId="43B20F8E" w:rsidR="000B35A7" w:rsidRDefault="000B35A7" w:rsidP="000B35A7">
      <w:pPr>
        <w:jc w:val="both"/>
      </w:pPr>
      <w:r>
        <w:t>§ 2º As medidas de que trata este artigo deverão ser formalizadas por meio de acordo individual, de acordo coletivo ou de convenção coletiva de trabalho.</w:t>
      </w:r>
    </w:p>
    <w:p w14:paraId="072ACF09" w14:textId="210B8691" w:rsidR="000B35A7" w:rsidRDefault="000B35A7" w:rsidP="000B35A7">
      <w:pPr>
        <w:jc w:val="both"/>
      </w:pPr>
      <w:r>
        <w:t>§ 3º O prazo fixado no § 1º deste artigo aplica-se inclusive para o empregado ou a empregada que tiver filho, enteado ou pessoa sob guarda judicial com deficiência.</w:t>
      </w:r>
    </w:p>
    <w:p w14:paraId="30534161" w14:textId="52362332" w:rsidR="000B35A7" w:rsidRDefault="000B35A7" w:rsidP="000B35A7">
      <w:pPr>
        <w:jc w:val="both"/>
      </w:pPr>
      <w:r>
        <w:t>Seção III</w:t>
      </w:r>
    </w:p>
    <w:p w14:paraId="6C5D6D71" w14:textId="01F109B0" w:rsidR="000B35A7" w:rsidRDefault="000B35A7" w:rsidP="000B35A7">
      <w:pPr>
        <w:jc w:val="both"/>
      </w:pPr>
      <w:r>
        <w:t>Do Regime Especial de Compensação de Jornada de Trabalho por meio de Banco de Horas</w:t>
      </w:r>
    </w:p>
    <w:p w14:paraId="48C55177" w14:textId="170D5438" w:rsidR="000B35A7" w:rsidRDefault="000B35A7" w:rsidP="000B35A7">
      <w:pPr>
        <w:jc w:val="both"/>
      </w:pPr>
      <w:r>
        <w:t>Art. 9ºNa hipótese de rescisão do contrato de trabalho de empregado ou empregada em regime de compensação de jornada por meio de banco de horas, as horas acumuladas ainda não compensadas serão:</w:t>
      </w:r>
    </w:p>
    <w:p w14:paraId="42CBC5FF" w14:textId="7564B36C" w:rsidR="000B35A7" w:rsidRDefault="000B35A7" w:rsidP="000B35A7">
      <w:pPr>
        <w:jc w:val="both"/>
      </w:pPr>
      <w:r>
        <w:t xml:space="preserve">I - </w:t>
      </w:r>
      <w:proofErr w:type="gramStart"/>
      <w:r>
        <w:t>descontadas</w:t>
      </w:r>
      <w:proofErr w:type="gramEnd"/>
      <w:r>
        <w:t xml:space="preserve"> das verbas rescisórias devidas ao empregado ou à empregada, na hipótese de banco de horas em favor do empregador, quando a demissão for a pedido e o empregado ou empregada não tiver interesse ou não puder compensar a jornada devida durante o prazo do aviso prévio; ou</w:t>
      </w:r>
    </w:p>
    <w:p w14:paraId="6B9D97F8" w14:textId="3344273A" w:rsidR="000B35A7" w:rsidRDefault="000B35A7" w:rsidP="000B35A7">
      <w:pPr>
        <w:jc w:val="both"/>
      </w:pPr>
      <w:r>
        <w:t xml:space="preserve">II - </w:t>
      </w:r>
      <w:proofErr w:type="gramStart"/>
      <w:r>
        <w:t>pagas</w:t>
      </w:r>
      <w:proofErr w:type="gramEnd"/>
      <w:r>
        <w:t xml:space="preserve"> juntamente com as verbas rescisórias, na hipótese de banco de horas em favor do empregado ou da empregada.</w:t>
      </w:r>
    </w:p>
    <w:p w14:paraId="6B34CF6D" w14:textId="58A1B29C" w:rsidR="000B35A7" w:rsidRDefault="000B35A7" w:rsidP="000B35A7">
      <w:pPr>
        <w:jc w:val="both"/>
      </w:pPr>
      <w:r>
        <w:t>Seção IV</w:t>
      </w:r>
    </w:p>
    <w:p w14:paraId="664E39BD" w14:textId="4E4E0302" w:rsidR="000B35A7" w:rsidRDefault="000B35A7" w:rsidP="000B35A7">
      <w:pPr>
        <w:jc w:val="both"/>
      </w:pPr>
      <w:r>
        <w:t>Da Antecipação de Férias Individuais</w:t>
      </w:r>
    </w:p>
    <w:p w14:paraId="30C6558B" w14:textId="21D632A1" w:rsidR="000B35A7" w:rsidRDefault="000B35A7" w:rsidP="000B35A7">
      <w:pPr>
        <w:jc w:val="both"/>
      </w:pPr>
      <w:r>
        <w:t>Art. 10. A antecipação de férias individuais poderá ser concedida ao empregado ou à empregada que se enquadre nos critérios estabelecidos no § 1º do art. 8º desta Lei, ainda que não tenha transcorrido o seu período aquisitivo.</w:t>
      </w:r>
    </w:p>
    <w:p w14:paraId="17A11F11" w14:textId="3161083B" w:rsidR="000B35A7" w:rsidRDefault="000B35A7" w:rsidP="000B35A7">
      <w:pPr>
        <w:jc w:val="both"/>
      </w:pPr>
      <w:r>
        <w:t>Parágrafo único. As férias antecipadas não poderão ser usufruídas em período inferior a 5 (cinco) dias corridos.</w:t>
      </w:r>
    </w:p>
    <w:p w14:paraId="56AD23FC" w14:textId="72858CAF" w:rsidR="000B35A7" w:rsidRDefault="000B35A7" w:rsidP="000B35A7">
      <w:pPr>
        <w:jc w:val="both"/>
      </w:pPr>
      <w:r>
        <w:t>Art. 11. Para as férias concedidas na forma prevista no art. 10 desta Lei, o empregador poderá optar por efetuar o pagamento do adicional de 1/3 (um terço) de férias após a sua concessão, até a data em que for devida a gratificação natalina prevista no art. 1º da Lei nº 4.749, de 12 de agosto de 1965.</w:t>
      </w:r>
    </w:p>
    <w:p w14:paraId="7DF3075E" w14:textId="0872F9D5" w:rsidR="000B35A7" w:rsidRDefault="000B35A7" w:rsidP="000B35A7">
      <w:pPr>
        <w:jc w:val="both"/>
      </w:pPr>
      <w:r>
        <w:t>Art. 12. O pagamento da remuneração da antecipação das férias na forma do art. 10 desta Lei poderá ser efetuado até o quinto dia útil do mês subsequente ao início do gozo das férias, hipótese em que não se aplicará o disposto no art. 145 da Consolidação das Leis do Trabalho, aprovada pelo Decreto-Lei nº 5.452, de 1º de maio de 1943.</w:t>
      </w:r>
    </w:p>
    <w:p w14:paraId="572D1C4C" w14:textId="0FC7C0C9" w:rsidR="000B35A7" w:rsidRDefault="000B35A7" w:rsidP="000B35A7">
      <w:pPr>
        <w:jc w:val="both"/>
      </w:pPr>
      <w:r>
        <w:t>Art. 13. Na hipótese de rescisão do contrato de trabalho, os valores das férias ainda não usufruídas serão pagos juntamente com as verbas rescisórias devidas.</w:t>
      </w:r>
      <w:r w:rsidR="007D2E2D">
        <w:t xml:space="preserve"> </w:t>
      </w:r>
      <w:proofErr w:type="gramStart"/>
      <w:r>
        <w:t>Parágrafo</w:t>
      </w:r>
      <w:proofErr w:type="gramEnd"/>
      <w:r>
        <w:t xml:space="preserve"> único. Na hipótese de período aquisitivo não cumprido, as férias antecipadas e usufruídas serão descontadas das verbas rescisórias devidas ao empregado no caso de pedido de demissão.</w:t>
      </w:r>
    </w:p>
    <w:p w14:paraId="2F6D59D2" w14:textId="76AAFAEE" w:rsidR="000B35A7" w:rsidRDefault="000B35A7" w:rsidP="000B35A7">
      <w:pPr>
        <w:jc w:val="both"/>
      </w:pPr>
      <w:r>
        <w:lastRenderedPageBreak/>
        <w:t>Seção V</w:t>
      </w:r>
    </w:p>
    <w:p w14:paraId="6D8E2728" w14:textId="186974E0" w:rsidR="000B35A7" w:rsidRDefault="000B35A7" w:rsidP="000B35A7">
      <w:pPr>
        <w:jc w:val="both"/>
      </w:pPr>
      <w:r>
        <w:t>Dos Horários de Entrada e Saída Flexíveis</w:t>
      </w:r>
    </w:p>
    <w:p w14:paraId="51C67314" w14:textId="09054FBA" w:rsidR="000B35A7" w:rsidRDefault="000B35A7" w:rsidP="000B35A7">
      <w:pPr>
        <w:jc w:val="both"/>
      </w:pPr>
      <w:r>
        <w:t xml:space="preserve">Art. </w:t>
      </w:r>
      <w:proofErr w:type="gramStart"/>
      <w:r>
        <w:t>14.Quando</w:t>
      </w:r>
      <w:proofErr w:type="gramEnd"/>
      <w:r>
        <w:t xml:space="preserve"> a atividade permitir, os horários fixos da jornada de trabalho poderão ser flexibilizados ao empregado ou à empregada que se enquadre nos critérios estabelecidos no</w:t>
      </w:r>
      <w:r>
        <w:t xml:space="preserve"> </w:t>
      </w:r>
      <w:r>
        <w:t>caput</w:t>
      </w:r>
      <w:r>
        <w:t xml:space="preserve"> </w:t>
      </w:r>
      <w:r>
        <w:t>do art. 8º desta Lei.</w:t>
      </w:r>
    </w:p>
    <w:p w14:paraId="5191887C" w14:textId="2BD04D51" w:rsidR="000B35A7" w:rsidRDefault="000B35A7" w:rsidP="000B35A7">
      <w:pPr>
        <w:jc w:val="both"/>
      </w:pPr>
      <w:r>
        <w:t xml:space="preserve">Parágrafo único. A flexibilização de que trata </w:t>
      </w:r>
      <w:proofErr w:type="spellStart"/>
      <w:r>
        <w:t>ocaputdeste</w:t>
      </w:r>
      <w:proofErr w:type="spellEnd"/>
      <w:r>
        <w:t xml:space="preserve"> artigo ocorrerá em intervalo de horário previamente estabelecido, considerados os limites inicial e final de horário de trabalho diário.</w:t>
      </w:r>
    </w:p>
    <w:p w14:paraId="138B604C" w14:textId="7132DF7C" w:rsidR="000B35A7" w:rsidRDefault="000B35A7" w:rsidP="000B35A7">
      <w:pPr>
        <w:jc w:val="both"/>
      </w:pPr>
      <w:r>
        <w:t>CAPÍTULO IV</w:t>
      </w:r>
    </w:p>
    <w:p w14:paraId="650752F9" w14:textId="47B487B1" w:rsidR="000B35A7" w:rsidRDefault="000B35A7" w:rsidP="000B35A7">
      <w:pPr>
        <w:jc w:val="both"/>
      </w:pPr>
      <w:r>
        <w:t>DAS MEDIDAS PARA QUALIFICAÇÃO DE MULHERES</w:t>
      </w:r>
    </w:p>
    <w:p w14:paraId="585807F3" w14:textId="73C65DA6" w:rsidR="000B35A7" w:rsidRDefault="000B35A7" w:rsidP="000B35A7">
      <w:pPr>
        <w:jc w:val="both"/>
      </w:pPr>
      <w:r>
        <w:t>Seção I</w:t>
      </w:r>
    </w:p>
    <w:p w14:paraId="62C15C41" w14:textId="1C03AD08" w:rsidR="000B35A7" w:rsidRDefault="000B35A7" w:rsidP="000B35A7">
      <w:pPr>
        <w:jc w:val="both"/>
      </w:pPr>
      <w:r>
        <w:t>Da Suspensão do Contrato de Trabalho para Qualificação Profissional</w:t>
      </w:r>
    </w:p>
    <w:p w14:paraId="3D62F4D4" w14:textId="5411CBF8" w:rsidR="000B35A7" w:rsidRDefault="000B35A7" w:rsidP="000B35A7">
      <w:pPr>
        <w:jc w:val="both"/>
      </w:pPr>
      <w:r>
        <w:t>Art. 15. Mediante requisição formal da empregada interessada, para estimular a qualificação de mulheres e o desenvolvimento de habilidades e de competências em áreas estratégicas ou com menor participação feminina, o empregador poderá suspender o contrato de trabalho para participação em curso ou em programa de qualificação profissional oferecido pelo empregador.</w:t>
      </w:r>
    </w:p>
    <w:p w14:paraId="651A2F56" w14:textId="49CACE8C" w:rsidR="000B35A7" w:rsidRDefault="000B35A7" w:rsidP="000B35A7">
      <w:pPr>
        <w:jc w:val="both"/>
      </w:pPr>
      <w:r>
        <w:t xml:space="preserve">§ 1º Na hipótese prevista </w:t>
      </w:r>
      <w:proofErr w:type="spellStart"/>
      <w:r>
        <w:t>nocaputdeste</w:t>
      </w:r>
      <w:proofErr w:type="spellEnd"/>
      <w:r>
        <w:t xml:space="preserve"> artigo, a suspensão do contrato de trabalho será formalizada por meio de acordo individual, de acordo coletivo ou de convenção coletiva de trabalho, nos termos do art. 476-A da Consolidação das Leis do Trabalho, aprovada pelo Decreto-Lei nº 5.452, de 1º de maio de 1943.</w:t>
      </w:r>
    </w:p>
    <w:p w14:paraId="0CE1C57E" w14:textId="0462A874" w:rsidR="000B35A7" w:rsidRDefault="000B35A7" w:rsidP="000B35A7">
      <w:pPr>
        <w:jc w:val="both"/>
      </w:pPr>
      <w:r>
        <w:t>§ 2º O curso ou o programa de qualificação profissional oferecido pelo empregador priorizará áreas que promovam a ascensão profissional da empregada ou áreas com baixa participação feminina, tais como ciência, tecnologia, desenvolvimento e inovação.</w:t>
      </w:r>
    </w:p>
    <w:p w14:paraId="6F2B16D9" w14:textId="57E52A94" w:rsidR="000B35A7" w:rsidRDefault="000B35A7" w:rsidP="000B35A7">
      <w:pPr>
        <w:jc w:val="both"/>
      </w:pPr>
      <w:r>
        <w:t>§ 3º Durante o período de suspensão do contrato de trabalho, a empregada fará jus à bolsa de qualificação profissional de que trata o art. 2º-A da Lei nº 7.998, de 11 de janeiro de 1990.</w:t>
      </w:r>
    </w:p>
    <w:p w14:paraId="3AA7AD36" w14:textId="2AB79F18" w:rsidR="000B35A7" w:rsidRDefault="000B35A7" w:rsidP="000B35A7">
      <w:pPr>
        <w:jc w:val="both"/>
      </w:pPr>
      <w:r>
        <w:t>§ 4º Além da bolsa de qualificação profissional, durante o período de suspensão do contrato de trabalho, o empregador poderá conceder à empregada ajuda compensatória mensal, sem natureza salarial.</w:t>
      </w:r>
    </w:p>
    <w:p w14:paraId="792798F0" w14:textId="615F2765" w:rsidR="000B35A7" w:rsidRDefault="000B35A7" w:rsidP="000B35A7">
      <w:pPr>
        <w:jc w:val="both"/>
      </w:pPr>
      <w:r>
        <w:t>§ 5º Para fins de pagamento da bolsa de qualificação profissional, o empregador encaminhará ao Ministério do Trabalho e Previdência os dados referentes às empregadas que terão o contrato de trabalho suspenso.</w:t>
      </w:r>
    </w:p>
    <w:p w14:paraId="059B6D1C" w14:textId="1A773911" w:rsidR="000B35A7" w:rsidRDefault="000B35A7" w:rsidP="000B35A7">
      <w:pPr>
        <w:jc w:val="both"/>
      </w:pPr>
      <w:r>
        <w:t>§ 6º Se ocorrer a dispensa da empregada no transcurso do período de suspensão ou nos 6 (seis) meses subsequentes ao seu retorno ao trabalho, o empregador pagará à empregada, além das parcelas indenizatórias previstas na legislação, multa a ser estabelecida em convenção ou em acordo coletivo, que será de, no mínimo, 100% (cem por cento) sobre o valor da última remuneração mensal anterior à suspensão do contrato de trabalho.</w:t>
      </w:r>
    </w:p>
    <w:p w14:paraId="6A138BA2" w14:textId="6AD4FFD0" w:rsidR="000B35A7" w:rsidRDefault="000B35A7" w:rsidP="000B35A7">
      <w:pPr>
        <w:jc w:val="both"/>
      </w:pPr>
      <w:r>
        <w:t>Seção II</w:t>
      </w:r>
    </w:p>
    <w:p w14:paraId="0AE0ABD5" w14:textId="77777777" w:rsidR="000B35A7" w:rsidRDefault="000B35A7" w:rsidP="000B35A7">
      <w:pPr>
        <w:jc w:val="both"/>
      </w:pPr>
      <w:r>
        <w:t>Do Estímulo à Ocupação das Vagas de Gratuidade dos Serviços Sociais Autônomos</w:t>
      </w:r>
    </w:p>
    <w:p w14:paraId="0A8062E9" w14:textId="0866C913" w:rsidR="000B35A7" w:rsidRDefault="000B35A7" w:rsidP="000B35A7">
      <w:pPr>
        <w:jc w:val="both"/>
      </w:pPr>
      <w:r>
        <w:lastRenderedPageBreak/>
        <w:t>Art. 16. As entidades dos serviços nacionais de aprendizagem, observadas suas leis de regência e regulamentos, mediante a celebração de ajustes e de parcerias com a União, poderão implementar medidas que estimulem a matrícula de mulheres em cursos de qualificação, em todos os níveis e áreas de conhecimento.</w:t>
      </w:r>
    </w:p>
    <w:p w14:paraId="309A1EB6" w14:textId="6A3C90C7" w:rsidR="000B35A7" w:rsidRDefault="000B35A7" w:rsidP="000B35A7">
      <w:pPr>
        <w:jc w:val="both"/>
      </w:pPr>
      <w:r>
        <w:t xml:space="preserve">§ 1º Se ocorrer a celebração dos termos de ajustes ou de parcerias a que se refere </w:t>
      </w:r>
      <w:proofErr w:type="spellStart"/>
      <w:r>
        <w:t>ocaputdeste</w:t>
      </w:r>
      <w:proofErr w:type="spellEnd"/>
      <w:r>
        <w:t xml:space="preserve"> artigo, os serviços nacionais de aprendizagem desenvolverão ferramentas de monitoramento e estratégias para a inscrição e a conclusão dos cursos por mulheres, especialmente nas áreas de ciência, de tecnologia, de desenvolvimento e de inovação.</w:t>
      </w:r>
    </w:p>
    <w:p w14:paraId="41105378" w14:textId="308B08F2" w:rsidR="000B35A7" w:rsidRDefault="000B35A7" w:rsidP="000B35A7">
      <w:pPr>
        <w:jc w:val="both"/>
      </w:pPr>
      <w:r>
        <w:t xml:space="preserve">§ 2º Para fins do disposto </w:t>
      </w:r>
      <w:proofErr w:type="spellStart"/>
      <w:r>
        <w:t>nocaputdeste</w:t>
      </w:r>
      <w:proofErr w:type="spellEnd"/>
      <w:r>
        <w:t xml:space="preserve"> artigo, serão priorizadas as mulheres hipossuficientes vítimas de violência doméstica e familiar com registro de ocorrência policial.</w:t>
      </w:r>
    </w:p>
    <w:p w14:paraId="180FCB1F" w14:textId="60E2FFE8" w:rsidR="000B35A7" w:rsidRDefault="000B35A7" w:rsidP="000B35A7">
      <w:pPr>
        <w:jc w:val="both"/>
      </w:pPr>
      <w:r>
        <w:t>CAPÍTULO V</w:t>
      </w:r>
    </w:p>
    <w:p w14:paraId="0718F056" w14:textId="7F8058DE" w:rsidR="000B35A7" w:rsidRDefault="000B35A7" w:rsidP="000B35A7">
      <w:pPr>
        <w:jc w:val="both"/>
      </w:pPr>
      <w:r>
        <w:t>DO APOIO AO RETORNO AO TRABALHO APÓS O TÉRMINO DA LICENÇA-MATERNIDADE</w:t>
      </w:r>
    </w:p>
    <w:p w14:paraId="48C4B1D0" w14:textId="79DE4AEF" w:rsidR="000B35A7" w:rsidRDefault="000B35A7" w:rsidP="000B35A7">
      <w:pPr>
        <w:jc w:val="both"/>
      </w:pPr>
      <w:r>
        <w:t>Seção I</w:t>
      </w:r>
    </w:p>
    <w:p w14:paraId="6ADD0C1F" w14:textId="5FEDB0A1" w:rsidR="000B35A7" w:rsidRDefault="000B35A7" w:rsidP="000B35A7">
      <w:pPr>
        <w:jc w:val="both"/>
      </w:pPr>
      <w:r>
        <w:t>Da Suspensão do Contrato de Trabalho de Pais Empregados</w:t>
      </w:r>
    </w:p>
    <w:p w14:paraId="1B8FCE11" w14:textId="3C9DE96E" w:rsidR="000B35A7" w:rsidRDefault="000B35A7" w:rsidP="000B35A7">
      <w:pPr>
        <w:jc w:val="both"/>
      </w:pPr>
      <w:r>
        <w:t xml:space="preserve">Art. </w:t>
      </w:r>
      <w:proofErr w:type="gramStart"/>
      <w:r>
        <w:t>17.Mediante</w:t>
      </w:r>
      <w:proofErr w:type="gramEnd"/>
      <w:r>
        <w:t xml:space="preserve"> requisição formal do empregado interessado, o empregador poderá suspender o contrato de trabalho do empregado com filho cuja mãe tenha encerrado o período da licença-maternidade para:</w:t>
      </w:r>
    </w:p>
    <w:p w14:paraId="37303500" w14:textId="1110EBBE" w:rsidR="000B35A7" w:rsidRDefault="000B35A7" w:rsidP="000B35A7">
      <w:pPr>
        <w:jc w:val="both"/>
      </w:pPr>
      <w:r>
        <w:t xml:space="preserve">I - </w:t>
      </w:r>
      <w:proofErr w:type="gramStart"/>
      <w:r>
        <w:t>prestar</w:t>
      </w:r>
      <w:proofErr w:type="gramEnd"/>
      <w:r>
        <w:t xml:space="preserve"> cuidados e estabelecer vínculos com os filhos;</w:t>
      </w:r>
    </w:p>
    <w:p w14:paraId="4CE908B6" w14:textId="51309623" w:rsidR="000B35A7" w:rsidRDefault="000B35A7" w:rsidP="000B35A7">
      <w:pPr>
        <w:jc w:val="both"/>
      </w:pPr>
      <w:r>
        <w:t xml:space="preserve">II - </w:t>
      </w:r>
      <w:proofErr w:type="gramStart"/>
      <w:r>
        <w:t>acompanhar</w:t>
      </w:r>
      <w:proofErr w:type="gramEnd"/>
      <w:r>
        <w:t xml:space="preserve"> o desenvolvimento dos filhos; e</w:t>
      </w:r>
    </w:p>
    <w:p w14:paraId="51B16586" w14:textId="4FFCACCF" w:rsidR="000B35A7" w:rsidRDefault="000B35A7" w:rsidP="000B35A7">
      <w:pPr>
        <w:jc w:val="both"/>
      </w:pPr>
      <w:r>
        <w:t>III - apoiar o retorno ao trabalho de sua esposa ou companheira.</w:t>
      </w:r>
    </w:p>
    <w:p w14:paraId="4F308F67" w14:textId="2B7E50D9" w:rsidR="000B35A7" w:rsidRDefault="000B35A7" w:rsidP="000B35A7">
      <w:pPr>
        <w:jc w:val="both"/>
      </w:pPr>
      <w:r>
        <w:t>§ 1º A suspensão do contrato de trabalho ocorrerá nos termos do art. 476-A da Consolidação das Leis do Trabalho, aprovada pelo Decreto-Lei nº 5.452, de 1º de maio de 1943, para participação em curso ou em programa de qualificação profissional oferecido pelo empregador, formalizada por meio de acordo individual, de acordo coletivo ou de convenção coletiva de trabalho.</w:t>
      </w:r>
    </w:p>
    <w:p w14:paraId="60A12DBB" w14:textId="27F071E5" w:rsidR="000B35A7" w:rsidRDefault="000B35A7" w:rsidP="000B35A7">
      <w:pPr>
        <w:jc w:val="both"/>
      </w:pPr>
      <w:r>
        <w:t>§ 2º A suspensão do contrato de trabalho será efetuada após o término da licença-maternidade da esposa ou companheira do empregado.</w:t>
      </w:r>
    </w:p>
    <w:p w14:paraId="7C72381D" w14:textId="4E4E2898" w:rsidR="000B35A7" w:rsidRDefault="000B35A7" w:rsidP="000B35A7">
      <w:pPr>
        <w:jc w:val="both"/>
      </w:pPr>
      <w:r>
        <w:t>§ 3º O curso ou o programa de qualificação profissional deverá ser oferecido pelo empregador, terá carga horária máxima de 20 (vinte) horas semanais e será realizado exclusivamente na modalidade não presencial, preferencialmente, de forma assíncrona.</w:t>
      </w:r>
    </w:p>
    <w:p w14:paraId="51A675C6" w14:textId="27783739" w:rsidR="000B35A7" w:rsidRDefault="000B35A7" w:rsidP="000B35A7">
      <w:pPr>
        <w:jc w:val="both"/>
      </w:pPr>
      <w:r>
        <w:t>§ 4º A limitação prevista no § 2º do art. 476-A da Consolidação das Leis do Trabalho, aprovada pelo Decreto-Lei nº 5.452, de 1º de maio de 1943, não se aplica à suspensão do contrato de trabalho de que trata este artigo.</w:t>
      </w:r>
    </w:p>
    <w:p w14:paraId="13C3ECDF" w14:textId="49EB3DAE" w:rsidR="000B35A7" w:rsidRDefault="000B35A7" w:rsidP="000B35A7">
      <w:pPr>
        <w:jc w:val="both"/>
      </w:pPr>
      <w:r>
        <w:t>§ 5º O empregado fará jus à bolsa de qualificação profissional de que trata o art. 2º-A da Lei nº 7.998, de 11 de janeiro de 1990.</w:t>
      </w:r>
    </w:p>
    <w:p w14:paraId="5E62E713" w14:textId="77777777" w:rsidR="000B35A7" w:rsidRDefault="000B35A7" w:rsidP="000B35A7">
      <w:pPr>
        <w:jc w:val="both"/>
      </w:pPr>
      <w:r>
        <w:t>§ 6º Além da bolsa de qualificação profissional, durante o período de suspensão do contrato de trabalho, o empregador poderá conceder ao empregado ajuda compensatória mensal, sem natureza salarial.</w:t>
      </w:r>
    </w:p>
    <w:p w14:paraId="03E8CA1C" w14:textId="60AA09FC" w:rsidR="000B35A7" w:rsidRDefault="000B35A7" w:rsidP="000B35A7">
      <w:pPr>
        <w:jc w:val="both"/>
      </w:pPr>
      <w:r>
        <w:lastRenderedPageBreak/>
        <w:t>§ 7º Se ocorrer a dispensa do empregado no transcurso do período de suspensão ou nos 6 (seis) meses subsequentes ao seu retorno ao trabalho, o empregador pagará ao empregado, além das parcelas indenizatórias previstas na legislação em vigor, multa a ser estabelecida em convenção ou em acordo coletivo, que será de, no mínimo, 100% (cem por cento) sobre o valor da última remuneração mensal anterior à suspensão do contrato.</w:t>
      </w:r>
    </w:p>
    <w:p w14:paraId="1865EF03" w14:textId="764DF737" w:rsidR="000B35A7" w:rsidRDefault="000B35A7" w:rsidP="000B35A7">
      <w:pPr>
        <w:jc w:val="both"/>
      </w:pPr>
      <w:r>
        <w:t xml:space="preserve">Art. </w:t>
      </w:r>
      <w:proofErr w:type="gramStart"/>
      <w:r>
        <w:t>18.São</w:t>
      </w:r>
      <w:proofErr w:type="gramEnd"/>
      <w:r>
        <w:t xml:space="preserve"> deveres do empregador:</w:t>
      </w:r>
    </w:p>
    <w:p w14:paraId="1F4227BE" w14:textId="2811DDB0" w:rsidR="000B35A7" w:rsidRDefault="000B35A7" w:rsidP="000B35A7">
      <w:pPr>
        <w:jc w:val="both"/>
      </w:pPr>
      <w:r>
        <w:t xml:space="preserve">I - </w:t>
      </w:r>
      <w:proofErr w:type="gramStart"/>
      <w:r>
        <w:t>dar</w:t>
      </w:r>
      <w:proofErr w:type="gramEnd"/>
      <w:r>
        <w:t xml:space="preserve"> ampla divulgação aos seus empregados sobre a possibilidade de apoiar o retorno ao trabalho de suas esposas ou companheiras após o término do período da licença-maternidade;</w:t>
      </w:r>
    </w:p>
    <w:p w14:paraId="147A6B95" w14:textId="50726135" w:rsidR="000B35A7" w:rsidRDefault="000B35A7" w:rsidP="000B35A7">
      <w:pPr>
        <w:jc w:val="both"/>
      </w:pPr>
      <w:r>
        <w:t xml:space="preserve">II - </w:t>
      </w:r>
      <w:proofErr w:type="gramStart"/>
      <w:r>
        <w:t>orientar</w:t>
      </w:r>
      <w:proofErr w:type="gramEnd"/>
      <w:r>
        <w:t xml:space="preserve"> sobre os procedimentos necessários para firmar acordo individual para suspensão do contrato de trabalho com qualificação; e</w:t>
      </w:r>
    </w:p>
    <w:p w14:paraId="76A53BB7" w14:textId="4F0817E7" w:rsidR="000B35A7" w:rsidRDefault="000B35A7" w:rsidP="000B35A7">
      <w:pPr>
        <w:jc w:val="both"/>
      </w:pPr>
      <w:r>
        <w:t>III - promover ações periódicas de conscientização sobre parentalidade responsiva e igualitária para impulsionar a adoção da medida pelos seus empregados.</w:t>
      </w:r>
    </w:p>
    <w:p w14:paraId="214E2427" w14:textId="0489D71B" w:rsidR="000B35A7" w:rsidRDefault="000B35A7" w:rsidP="000B35A7">
      <w:pPr>
        <w:jc w:val="both"/>
      </w:pPr>
      <w:r>
        <w:t>Art. 19. Para fins de pagamento da bolsa de qualificação profissional, o empregador encaminhará ao Ministério do Trabalho e Previdência os dados referentes aos empregados que terão o contrato de trabalho suspenso para apoiar o retorno ao trabalho de suas esposas ou companheiras.</w:t>
      </w:r>
    </w:p>
    <w:p w14:paraId="665DD87F" w14:textId="370DE6A6" w:rsidR="000B35A7" w:rsidRDefault="000B35A7" w:rsidP="000B35A7">
      <w:pPr>
        <w:jc w:val="both"/>
      </w:pPr>
      <w:r>
        <w:t>Seção II</w:t>
      </w:r>
    </w:p>
    <w:p w14:paraId="04E2D480" w14:textId="2B563EDB" w:rsidR="000B35A7" w:rsidRDefault="000B35A7" w:rsidP="000B35A7">
      <w:pPr>
        <w:jc w:val="both"/>
      </w:pPr>
      <w:r>
        <w:t>Das Alterações no Programa Empresa Cidadã</w:t>
      </w:r>
    </w:p>
    <w:p w14:paraId="296A9DC3" w14:textId="26B61527" w:rsidR="000B35A7" w:rsidRDefault="000B35A7" w:rsidP="000B35A7">
      <w:pPr>
        <w:jc w:val="both"/>
      </w:pPr>
      <w:r>
        <w:t>Art. 20.A Lei nº 11.770, de 9 de setembro de 2008, passa a vigorar com as seguintes alterações:</w:t>
      </w:r>
    </w:p>
    <w:p w14:paraId="130AB2CB" w14:textId="1703089B" w:rsidR="000B35A7" w:rsidRDefault="000B35A7" w:rsidP="000B35A7">
      <w:pPr>
        <w:jc w:val="both"/>
      </w:pPr>
      <w:r>
        <w:t>"Art. 1º ...........................................................................................................</w:t>
      </w:r>
    </w:p>
    <w:p w14:paraId="1C79E2B3" w14:textId="77777777" w:rsidR="000B35A7" w:rsidRDefault="000B35A7" w:rsidP="000B35A7">
      <w:pPr>
        <w:jc w:val="both"/>
      </w:pPr>
      <w:r>
        <w:t>...................................................................................................................................</w:t>
      </w:r>
    </w:p>
    <w:p w14:paraId="711836A7" w14:textId="3F0B0CC3" w:rsidR="000B35A7" w:rsidRDefault="000B35A7" w:rsidP="000B35A7">
      <w:pPr>
        <w:jc w:val="both"/>
      </w:pPr>
      <w:r>
        <w:t xml:space="preserve">§ 3º A prorrogação de que trata o inciso I </w:t>
      </w:r>
      <w:proofErr w:type="spellStart"/>
      <w:r>
        <w:t>docaputdeste</w:t>
      </w:r>
      <w:proofErr w:type="spellEnd"/>
      <w:r>
        <w:t xml:space="preserve"> artigo poderá ser compartilhada entre a empregada e o empregado requerente, desde que ambos sejam empregados de pessoa jurídica aderente ao Programa e que a decisão seja adotada conjuntamente, na forma estabelecida em regulamento.</w:t>
      </w:r>
    </w:p>
    <w:p w14:paraId="0F6FF70B" w14:textId="25F57BCB" w:rsidR="000B35A7" w:rsidRDefault="000B35A7" w:rsidP="000B35A7">
      <w:pPr>
        <w:jc w:val="both"/>
      </w:pPr>
      <w:r>
        <w:t>§ 4º Na hipótese prevista no § 3º deste artigo, a prorrogação poderá ser usufruída pelo empregado da pessoa jurídica que aderir ao Programa somente após o término da licença-maternidade, desde que seja requerida com 30 (trinta) dias de antecedência." (NR)</w:t>
      </w:r>
    </w:p>
    <w:p w14:paraId="219E59D4" w14:textId="559AE440" w:rsidR="000B35A7" w:rsidRDefault="000B35A7" w:rsidP="000B35A7">
      <w:pPr>
        <w:jc w:val="both"/>
      </w:pPr>
      <w:r>
        <w:t xml:space="preserve">"Art. 1º-A. Fica a empresa participante do Programa Empresa Cidadã autorizada a substituir o período de prorrogação da licença-maternidade de que trata o inciso I </w:t>
      </w:r>
      <w:proofErr w:type="spellStart"/>
      <w:r>
        <w:t>docaputdo</w:t>
      </w:r>
      <w:proofErr w:type="spellEnd"/>
      <w:r>
        <w:t xml:space="preserve"> art. 1º desta Lei pela redução de jornada de trabalho em 50% (cinquenta por cento) pelo período de 120 (cento e vinte) dias.</w:t>
      </w:r>
    </w:p>
    <w:p w14:paraId="4CCED684" w14:textId="32334C5C" w:rsidR="000B35A7" w:rsidRDefault="000B35A7" w:rsidP="000B35A7">
      <w:pPr>
        <w:jc w:val="both"/>
      </w:pPr>
      <w:r>
        <w:t xml:space="preserve">§ 1º São requisitos para efetuar a substituição de que trata </w:t>
      </w:r>
      <w:proofErr w:type="spellStart"/>
      <w:r>
        <w:t>ocaputdeste</w:t>
      </w:r>
      <w:proofErr w:type="spellEnd"/>
      <w:r>
        <w:t xml:space="preserve"> artigo:</w:t>
      </w:r>
    </w:p>
    <w:p w14:paraId="36086736" w14:textId="77777777" w:rsidR="000B35A7" w:rsidRDefault="000B35A7" w:rsidP="000B35A7">
      <w:pPr>
        <w:jc w:val="both"/>
      </w:pPr>
      <w:r>
        <w:t xml:space="preserve">I - </w:t>
      </w:r>
      <w:proofErr w:type="gramStart"/>
      <w:r>
        <w:t>pagamento</w:t>
      </w:r>
      <w:proofErr w:type="gramEnd"/>
      <w:r>
        <w:t xml:space="preserve"> integral do salário à empregada ou ao empregado pelo período de 120 (cento e vinte) dias; e</w:t>
      </w:r>
    </w:p>
    <w:p w14:paraId="05D09571" w14:textId="77777777" w:rsidR="000B35A7" w:rsidRDefault="000B35A7" w:rsidP="000B35A7">
      <w:pPr>
        <w:jc w:val="both"/>
      </w:pPr>
      <w:r>
        <w:t xml:space="preserve">II - </w:t>
      </w:r>
      <w:proofErr w:type="gramStart"/>
      <w:r>
        <w:t>acordo</w:t>
      </w:r>
      <w:proofErr w:type="gramEnd"/>
      <w:r>
        <w:t xml:space="preserve"> individual firmado entre o empregador e a empregada ou o empregado interessados em adotar a medida.</w:t>
      </w:r>
    </w:p>
    <w:p w14:paraId="2E01B6A4" w14:textId="77777777" w:rsidR="000B35A7" w:rsidRDefault="000B35A7" w:rsidP="000B35A7">
      <w:pPr>
        <w:jc w:val="both"/>
      </w:pPr>
    </w:p>
    <w:p w14:paraId="2FFB97AD" w14:textId="7505287B" w:rsidR="000B35A7" w:rsidRDefault="000B35A7" w:rsidP="000B35A7">
      <w:pPr>
        <w:jc w:val="both"/>
      </w:pPr>
      <w:r>
        <w:lastRenderedPageBreak/>
        <w:t xml:space="preserve">§ 2º A substituição de que trata </w:t>
      </w:r>
      <w:proofErr w:type="spellStart"/>
      <w:r>
        <w:t>ocaputdeste</w:t>
      </w:r>
      <w:proofErr w:type="spellEnd"/>
      <w:r>
        <w:t xml:space="preserve"> artigo poderá ser concedida na forma prevista no § 3º do art. 1º desta Lei."</w:t>
      </w:r>
    </w:p>
    <w:p w14:paraId="4DBF8D72" w14:textId="61EEE653" w:rsidR="000B35A7" w:rsidRDefault="000B35A7" w:rsidP="000B35A7">
      <w:pPr>
        <w:jc w:val="both"/>
      </w:pPr>
      <w:r>
        <w:t>CAPÍTULO VI</w:t>
      </w:r>
    </w:p>
    <w:p w14:paraId="100EB5DE" w14:textId="2506F0DF" w:rsidR="000B35A7" w:rsidRDefault="000B35A7" w:rsidP="000B35A7">
      <w:pPr>
        <w:jc w:val="both"/>
      </w:pPr>
      <w:r>
        <w:t>DAS REGRAS PARA FORMALIZAÇÃO DE ACORDOS INDIVIDUAIS</w:t>
      </w:r>
    </w:p>
    <w:p w14:paraId="4EA53F19" w14:textId="16535203" w:rsidR="000B35A7" w:rsidRDefault="000B35A7" w:rsidP="000B35A7">
      <w:pPr>
        <w:jc w:val="both"/>
      </w:pPr>
      <w:r>
        <w:t xml:space="preserve">Art. </w:t>
      </w:r>
      <w:proofErr w:type="gramStart"/>
      <w:r>
        <w:t>21.(</w:t>
      </w:r>
      <w:proofErr w:type="gramEnd"/>
      <w:r>
        <w:t>VETADO).</w:t>
      </w:r>
    </w:p>
    <w:p w14:paraId="2A9DD527" w14:textId="157DFD02" w:rsidR="000B35A7" w:rsidRDefault="000B35A7" w:rsidP="000B35A7">
      <w:pPr>
        <w:jc w:val="both"/>
      </w:pPr>
      <w:r>
        <w:t>Art. 22. Tanto na priorização para vagas em regime de teletrabalho, trabalho remoto ou trabalho a distância quanto na adoção das medidas de flexibilização e de suspensão do contrato de trabalho previstas nos Capítulos III, IV e V desta Lei, deverá sempre ser levada em conta a vontade expressa da empregada ou do empregado beneficiado pelas medidas de apoio ao exercício da parentalidade.</w:t>
      </w:r>
    </w:p>
    <w:p w14:paraId="1CD5F7E5" w14:textId="1D5FE6E2" w:rsidR="000B35A7" w:rsidRDefault="000B35A7" w:rsidP="000B35A7">
      <w:pPr>
        <w:jc w:val="both"/>
      </w:pPr>
      <w:r>
        <w:t>CAPÍTULO VII</w:t>
      </w:r>
    </w:p>
    <w:p w14:paraId="5C2F5DA4" w14:textId="03292593" w:rsidR="000B35A7" w:rsidRDefault="000B35A7" w:rsidP="000B35A7">
      <w:pPr>
        <w:jc w:val="both"/>
      </w:pPr>
      <w:r>
        <w:t>DAS MEDIDAS DE PREVENÇÃO E DE COMBATE AO ASSÉDIO SEXUAL E A OUTRAS FORMAS DE VIOLÊNCIA NO ÂMBITO DO TRABALHO</w:t>
      </w:r>
    </w:p>
    <w:p w14:paraId="461AA63C" w14:textId="5C933817" w:rsidR="000B35A7" w:rsidRDefault="000B35A7" w:rsidP="000B35A7">
      <w:pPr>
        <w:jc w:val="both"/>
      </w:pPr>
      <w:r>
        <w:t xml:space="preserve">Art. </w:t>
      </w:r>
      <w:proofErr w:type="gramStart"/>
      <w:r>
        <w:t>23.Para</w:t>
      </w:r>
      <w:proofErr w:type="gramEnd"/>
      <w:r>
        <w:t xml:space="preserve"> a promoção de um ambiente laboral sadio, seguro e que favoreça a inserção e a manutenção de mulheres no mercado de trabalho, as empresas com Comissão Interna de Prevenção de Acidentes e de Assédio (</w:t>
      </w:r>
      <w:proofErr w:type="spellStart"/>
      <w:r>
        <w:t>Cipa</w:t>
      </w:r>
      <w:proofErr w:type="spellEnd"/>
      <w:r>
        <w:t>) deverão adotar as seguintes medidas, além de outras que entenderem necessárias, com vistas à prevenção e ao combate ao assédio sexual e às demais formas de violência no âmbito do trabalho:</w:t>
      </w:r>
    </w:p>
    <w:p w14:paraId="42A0C291" w14:textId="16DBB356" w:rsidR="000B35A7" w:rsidRDefault="000B35A7" w:rsidP="000B35A7">
      <w:pPr>
        <w:jc w:val="both"/>
      </w:pPr>
      <w:r>
        <w:t xml:space="preserve">I - </w:t>
      </w:r>
      <w:proofErr w:type="gramStart"/>
      <w:r>
        <w:t>inclusão</w:t>
      </w:r>
      <w:proofErr w:type="gramEnd"/>
      <w:r>
        <w:t xml:space="preserve"> de regras de conduta a respeito do assédio sexual e de outras formas de violência nas normas internas da empresa, com ampla divulgação do seu conteúdo aos empregados e às empregadas;</w:t>
      </w:r>
    </w:p>
    <w:p w14:paraId="55AA94AB" w14:textId="057BA0B8" w:rsidR="000B35A7" w:rsidRDefault="000B35A7" w:rsidP="000B35A7">
      <w:pPr>
        <w:jc w:val="both"/>
      </w:pPr>
      <w:r>
        <w:t xml:space="preserve">II - </w:t>
      </w:r>
      <w:proofErr w:type="gramStart"/>
      <w:r>
        <w:t>fixação</w:t>
      </w:r>
      <w:proofErr w:type="gramEnd"/>
      <w:r>
        <w:t xml:space="preserve"> de procedimentos para recebimento e acompanhamento de denúncias, para apuração dos fatos e, quando for o caso, para aplicação de sanções administrativas aos responsáveis diretos e indiretos pelos atos de assédio sexual e de violência, garantido o anonimato da pessoa denunciante, sem prejuízo dos procedimentos jurídicos cabíveis;</w:t>
      </w:r>
    </w:p>
    <w:p w14:paraId="4D596C45" w14:textId="72D16857" w:rsidR="000B35A7" w:rsidRDefault="000B35A7" w:rsidP="000B35A7">
      <w:pPr>
        <w:jc w:val="both"/>
      </w:pPr>
      <w:r>
        <w:t xml:space="preserve">III - inclusão de temas referentes à prevenção e ao combate ao assédio sexual e a outras formas de violência nas atividades e nas práticas da </w:t>
      </w:r>
      <w:proofErr w:type="spellStart"/>
      <w:r>
        <w:t>Cipa</w:t>
      </w:r>
      <w:proofErr w:type="spellEnd"/>
      <w:r>
        <w:t>; e</w:t>
      </w:r>
    </w:p>
    <w:p w14:paraId="38E723DB" w14:textId="669CC5F8" w:rsidR="000B35A7" w:rsidRDefault="000B35A7" w:rsidP="000B35A7">
      <w:pPr>
        <w:jc w:val="both"/>
      </w:pPr>
      <w:r>
        <w:t xml:space="preserve">IV - </w:t>
      </w:r>
      <w:proofErr w:type="gramStart"/>
      <w:r>
        <w:t>realização</w:t>
      </w:r>
      <w:proofErr w:type="gramEnd"/>
      <w:r>
        <w:t>, no mínimo a cada 12 (doze) meses, de ações de capacitação, de orientação e de sensibilização dos empregados e das empregadas de todos os níveis hierárquicos da empresa sobre temas relacionados à violência, ao assédio, à igualdade e à diversidade no âmbito do trabalho, em formatos acessíveis, apropriados e que apresentem máxima efetividade de tais ações.</w:t>
      </w:r>
    </w:p>
    <w:p w14:paraId="3304A21B" w14:textId="27639862" w:rsidR="000B35A7" w:rsidRDefault="000B35A7" w:rsidP="000B35A7">
      <w:pPr>
        <w:jc w:val="both"/>
      </w:pPr>
      <w:r>
        <w:t xml:space="preserve">§ 1º O recebimento de denúncias a que se refere o inciso II </w:t>
      </w:r>
      <w:proofErr w:type="spellStart"/>
      <w:r>
        <w:t>docaputdeste</w:t>
      </w:r>
      <w:proofErr w:type="spellEnd"/>
      <w:r>
        <w:t xml:space="preserve"> artigo não substitui o procedimento penal correspondente, caso a conduta denunciada pela vítima se encaixe na tipificação de assédio sexual contida no art. 216-A do Decreto-Lei nº 2.848, de 7 de dezembro de 1940 (Código Penal), ou em outros crimes de violência tipificados na legislação brasileira.</w:t>
      </w:r>
    </w:p>
    <w:p w14:paraId="53CBAD37" w14:textId="77777777" w:rsidR="000B35A7" w:rsidRDefault="000B35A7" w:rsidP="000B35A7">
      <w:pPr>
        <w:jc w:val="both"/>
      </w:pPr>
      <w:r>
        <w:t xml:space="preserve">§ 2º O prazo para adoção das medidas previstas nos incisos I, II, III e IV </w:t>
      </w:r>
      <w:proofErr w:type="spellStart"/>
      <w:r>
        <w:t>docaputdeste</w:t>
      </w:r>
      <w:proofErr w:type="spellEnd"/>
      <w:r>
        <w:t xml:space="preserve"> artigo é de 180 (cento e oitenta) dias após a entrada em vigor desta Lei.</w:t>
      </w:r>
    </w:p>
    <w:p w14:paraId="507BD31B" w14:textId="77777777" w:rsidR="000B35A7" w:rsidRDefault="000B35A7" w:rsidP="000B35A7">
      <w:pPr>
        <w:jc w:val="both"/>
      </w:pPr>
      <w:r>
        <w:t>CAPÍTULO VIII</w:t>
      </w:r>
    </w:p>
    <w:p w14:paraId="6849FEB3" w14:textId="32D9A08C" w:rsidR="000B35A7" w:rsidRDefault="000B35A7" w:rsidP="000B35A7">
      <w:pPr>
        <w:jc w:val="both"/>
      </w:pPr>
      <w:r>
        <w:t>DO SELO EMPREGA + MULHER</w:t>
      </w:r>
    </w:p>
    <w:p w14:paraId="61BAF4F0" w14:textId="61F0F67F" w:rsidR="000B35A7" w:rsidRDefault="000B35A7" w:rsidP="000B35A7">
      <w:pPr>
        <w:jc w:val="both"/>
      </w:pPr>
      <w:r>
        <w:lastRenderedPageBreak/>
        <w:t xml:space="preserve">Art. </w:t>
      </w:r>
      <w:proofErr w:type="gramStart"/>
      <w:r>
        <w:t>24.Fica</w:t>
      </w:r>
      <w:proofErr w:type="gramEnd"/>
      <w:r>
        <w:t xml:space="preserve"> instituído o Selo Emprega + Mulher.</w:t>
      </w:r>
    </w:p>
    <w:p w14:paraId="0BD6BB86" w14:textId="742D4598" w:rsidR="000B35A7" w:rsidRDefault="000B35A7" w:rsidP="000B35A7">
      <w:pPr>
        <w:jc w:val="both"/>
      </w:pPr>
      <w:r>
        <w:t>§ 1º São objetivos do Selo Emprega + Mulher:</w:t>
      </w:r>
    </w:p>
    <w:p w14:paraId="2E4774B4" w14:textId="07D3C1CC" w:rsidR="000B35A7" w:rsidRDefault="000B35A7" w:rsidP="000B35A7">
      <w:pPr>
        <w:jc w:val="both"/>
      </w:pPr>
      <w:r>
        <w:t xml:space="preserve">I - </w:t>
      </w:r>
      <w:proofErr w:type="gramStart"/>
      <w:r>
        <w:t>reconhecer</w:t>
      </w:r>
      <w:proofErr w:type="gramEnd"/>
      <w:r>
        <w:t xml:space="preserve"> as empresas que se destaquem pela organização, pela manutenção e pelo provimento de creches e pré-escolas para atender às necessidades de suas empregadas e de seus empregados; e</w:t>
      </w:r>
    </w:p>
    <w:p w14:paraId="009292AB" w14:textId="61BE6009" w:rsidR="000B35A7" w:rsidRDefault="000B35A7" w:rsidP="000B35A7">
      <w:pPr>
        <w:jc w:val="both"/>
      </w:pPr>
      <w:r>
        <w:t xml:space="preserve">II - </w:t>
      </w:r>
      <w:proofErr w:type="gramStart"/>
      <w:r>
        <w:t>reconhecer</w:t>
      </w:r>
      <w:proofErr w:type="gramEnd"/>
      <w:r>
        <w:t xml:space="preserve"> as boas práticas de empregadores que visem, entre outros objetivos:</w:t>
      </w:r>
    </w:p>
    <w:p w14:paraId="3D4C5EC2" w14:textId="5F772A8F" w:rsidR="000B35A7" w:rsidRDefault="000B35A7" w:rsidP="000B35A7">
      <w:pPr>
        <w:jc w:val="both"/>
      </w:pPr>
      <w:r>
        <w:t>a) ao estímulo à contratação, à ocupação de postos de liderança e à ascensão profissional de mulheres, especialmente em áreas com baixa participação feminina, tais como ciência, tecnologia, desenvolvimento e inovação;</w:t>
      </w:r>
    </w:p>
    <w:p w14:paraId="5699507E" w14:textId="79A8A25D" w:rsidR="000B35A7" w:rsidRDefault="000B35A7" w:rsidP="000B35A7">
      <w:pPr>
        <w:jc w:val="both"/>
      </w:pPr>
      <w:r>
        <w:t>b) à divisão igualitária das responsabilidades parentais;</w:t>
      </w:r>
    </w:p>
    <w:p w14:paraId="0B0DCA01" w14:textId="5569B1A3" w:rsidR="000B35A7" w:rsidRDefault="000B35A7" w:rsidP="000B35A7">
      <w:pPr>
        <w:jc w:val="both"/>
      </w:pPr>
      <w:r>
        <w:t>c) à promoção da cultura de igualdade entre mulheres e homens;</w:t>
      </w:r>
    </w:p>
    <w:p w14:paraId="66B91328" w14:textId="52D08AC3" w:rsidR="000B35A7" w:rsidRDefault="000B35A7" w:rsidP="000B35A7">
      <w:pPr>
        <w:jc w:val="both"/>
      </w:pPr>
      <w:r>
        <w:t>d) à oferta de acordos flexíveis de trabalho;</w:t>
      </w:r>
    </w:p>
    <w:p w14:paraId="398A7570" w14:textId="25683ECC" w:rsidR="000B35A7" w:rsidRDefault="000B35A7" w:rsidP="000B35A7">
      <w:pPr>
        <w:jc w:val="both"/>
      </w:pPr>
      <w:r>
        <w:t>e) à concessão de licenças para mulheres e homens que permitam o cuidado e a criação de vínculos com seus filhos;</w:t>
      </w:r>
    </w:p>
    <w:p w14:paraId="0858EE23" w14:textId="2B3DD76D" w:rsidR="000B35A7" w:rsidRDefault="000B35A7" w:rsidP="000B35A7">
      <w:pPr>
        <w:jc w:val="both"/>
      </w:pPr>
      <w:r>
        <w:t>f) ao efetivo apoio às empregadas de seu quadro de pessoal e das que prestem serviços no seu estabelecimento em caso de assédio, violência física ou psicológica ou qualquer violação de seus direitos no local de trabalho; e</w:t>
      </w:r>
    </w:p>
    <w:p w14:paraId="6355A2BA" w14:textId="7E7E36BA" w:rsidR="000B35A7" w:rsidRDefault="000B35A7" w:rsidP="000B35A7">
      <w:pPr>
        <w:jc w:val="both"/>
      </w:pPr>
      <w:r>
        <w:t>g) à implementação de programas de contratação de mulheres desempregadas em situação de violência doméstica e familiar e de acolhimento e de proteção às suas empregadas em situação de violência doméstica e familiar.</w:t>
      </w:r>
    </w:p>
    <w:p w14:paraId="1D7843AD" w14:textId="4B067E5F" w:rsidR="000B35A7" w:rsidRDefault="000B35A7" w:rsidP="000B35A7">
      <w:pPr>
        <w:jc w:val="both"/>
      </w:pPr>
      <w:r>
        <w:t>§ 2º Para fins do disposto neste artigo, consideram-se violência doméstica e familiar contra a mulher as ações ou as omissões previstas no art. 5º da Lei nº 11.340, de 7 de agosto de 2006 (Lei Maria da Penha).</w:t>
      </w:r>
    </w:p>
    <w:p w14:paraId="1EBC31B4" w14:textId="532AE5A4" w:rsidR="000B35A7" w:rsidRDefault="000B35A7" w:rsidP="000B35A7">
      <w:pPr>
        <w:jc w:val="both"/>
      </w:pPr>
      <w:r>
        <w:t xml:space="preserve">Art. </w:t>
      </w:r>
      <w:proofErr w:type="gramStart"/>
      <w:r>
        <w:t>25.As</w:t>
      </w:r>
      <w:proofErr w:type="gramEnd"/>
      <w:r>
        <w:t xml:space="preserve"> microempresas e as empresas de pequeno porte que receberem o Selo Emprega + Mulher serão beneficiadas com estímulos creditícios adicionais, nos termos dos incisos I e II do § 5º do art. 3º da Lei nº 13.999, de 18 de maio de 2020.</w:t>
      </w:r>
    </w:p>
    <w:p w14:paraId="015ED9AA" w14:textId="2FB8AA55" w:rsidR="000B35A7" w:rsidRDefault="000B35A7" w:rsidP="000B35A7">
      <w:pPr>
        <w:jc w:val="both"/>
      </w:pPr>
      <w:r>
        <w:t>Art. 26. As empresas que se habilitarem para o recebimento do Selo Emprega + Mulher deverão prestar contas anualmente quanto ao atendimento dos requisitos previstos nesta Lei.</w:t>
      </w:r>
    </w:p>
    <w:p w14:paraId="21CE5ACD" w14:textId="5A6B4BFB" w:rsidR="000B35A7" w:rsidRDefault="000B35A7" w:rsidP="000B35A7">
      <w:pPr>
        <w:jc w:val="both"/>
      </w:pPr>
      <w:r>
        <w:t>Art. 27. A pessoa jurídica detentora do Selo Emprega + Mulher poderá utilizá-lo para os fins de divulgação de sua marca, produtos e serviços, vedada a extensão do uso para grupo econômico ou em associação com outras empresas que não detenham o selo.</w:t>
      </w:r>
    </w:p>
    <w:p w14:paraId="793C67BF" w14:textId="614EB280" w:rsidR="000B35A7" w:rsidRDefault="000B35A7" w:rsidP="000B35A7">
      <w:pPr>
        <w:jc w:val="both"/>
      </w:pPr>
      <w:r>
        <w:t xml:space="preserve">Art. </w:t>
      </w:r>
      <w:proofErr w:type="gramStart"/>
      <w:r>
        <w:t>28.Ato</w:t>
      </w:r>
      <w:proofErr w:type="gramEnd"/>
      <w:r>
        <w:t xml:space="preserve"> do Ministro de Estado do Trabalho e Previdência disporá sobre o regulamento completo do Selo Emprega + Mulher.</w:t>
      </w:r>
    </w:p>
    <w:p w14:paraId="48022853" w14:textId="2322BBEF" w:rsidR="000B35A7" w:rsidRDefault="000B35A7" w:rsidP="000B35A7">
      <w:pPr>
        <w:jc w:val="both"/>
      </w:pPr>
      <w:r>
        <w:t>CAPÍTULO IX</w:t>
      </w:r>
    </w:p>
    <w:p w14:paraId="4BDE7704" w14:textId="590BC941" w:rsidR="000B35A7" w:rsidRDefault="000B35A7" w:rsidP="000B35A7">
      <w:pPr>
        <w:jc w:val="both"/>
      </w:pPr>
      <w:r>
        <w:t xml:space="preserve">DO ESTÍMULO AO MICROCRÉDITO PARA </w:t>
      </w:r>
      <w:proofErr w:type="spellStart"/>
      <w:r>
        <w:t>MULHERESArt</w:t>
      </w:r>
      <w:proofErr w:type="spellEnd"/>
      <w:r>
        <w:t>. 29.Nas operações de crédito do Programa de Simplificação do Microcrédito Digital para Empreendedores (SIM Digital), de que trata a Lei nº 14.438, de 24 de agosto de 2022, serão aplicadas condições diferenciadas, exclusivamente quando os beneficiários forem:</w:t>
      </w:r>
    </w:p>
    <w:p w14:paraId="095F04B8" w14:textId="343497F5" w:rsidR="000B35A7" w:rsidRDefault="000B35A7" w:rsidP="000B35A7">
      <w:pPr>
        <w:jc w:val="both"/>
      </w:pPr>
      <w:r>
        <w:lastRenderedPageBreak/>
        <w:t xml:space="preserve">I - </w:t>
      </w:r>
      <w:proofErr w:type="gramStart"/>
      <w:r>
        <w:t>mulheres</w:t>
      </w:r>
      <w:proofErr w:type="gramEnd"/>
      <w:r>
        <w:t xml:space="preserve"> que exerçam alguma atividade produtiva ou de prestação de serviços, urbana ou rural, de forma individual ou coletiva, na condição de pessoas naturais;</w:t>
      </w:r>
    </w:p>
    <w:p w14:paraId="720E3D8D" w14:textId="60B66792" w:rsidR="000B35A7" w:rsidRDefault="000B35A7" w:rsidP="000B35A7">
      <w:pPr>
        <w:jc w:val="both"/>
      </w:pPr>
      <w:r>
        <w:t xml:space="preserve">II - </w:t>
      </w:r>
      <w:proofErr w:type="gramStart"/>
      <w:r>
        <w:t>mulheres</w:t>
      </w:r>
      <w:proofErr w:type="gramEnd"/>
      <w:r>
        <w:t>, na condição de pessoas naturais e de microempreendedoras individuais no âmbito do Programa Nacional de Microcrédito Produtivo Orientado (PNMPO).</w:t>
      </w:r>
    </w:p>
    <w:p w14:paraId="19557825" w14:textId="50B03683" w:rsidR="000B35A7" w:rsidRDefault="000B35A7" w:rsidP="000B35A7">
      <w:pPr>
        <w:jc w:val="both"/>
      </w:pPr>
      <w:r>
        <w:t>§ 1º A primeira linha de crédito a ser concedida à beneficiária pessoa natural corresponderá ao valor máximo de R$ 2.000,00 (dois mil reais) e, às microempreendedoras individuais, de R$ 5.000,00 (cinco mil reais), considerada a soma de todos os contratos de operação, ativos e inativos, efetuados no âmbito do SIM Digital.</w:t>
      </w:r>
    </w:p>
    <w:p w14:paraId="2DAED06A" w14:textId="13281DB4" w:rsidR="000B35A7" w:rsidRDefault="000B35A7" w:rsidP="000B35A7">
      <w:pPr>
        <w:jc w:val="both"/>
      </w:pPr>
      <w:r>
        <w:t>§ 2º A taxa de juros máxima será correspondente a 85% (oitenta e cinco por cento) da taxa máxima permitida pelo Conselho Monetário Nacional para operações de microcrédito, e o prazo será de até 30 (trinta) meses para o pagamento.</w:t>
      </w:r>
    </w:p>
    <w:p w14:paraId="519DB98B" w14:textId="05083B44" w:rsidR="000B35A7" w:rsidRDefault="000B35A7" w:rsidP="000B35A7">
      <w:pPr>
        <w:jc w:val="both"/>
      </w:pPr>
      <w:r>
        <w:t xml:space="preserve">§ 3º A cobertura da garantia a ser prestada pelos fundos garantidores, observado o disposto na Lei nº 14.438, de 24 de agosto de 2022, será de até 85% (oitenta e cinco por cento) do valor desembolsado em cada operação incluída nas carteiras garantidas, e o limite de cobertura será de 80% (oitenta por cento) do total de desembolsos efetuados nas operações das carteiras, sempre que forem formadas exclusivamente por mulheres, nas condições dos incisos I e II </w:t>
      </w:r>
      <w:proofErr w:type="spellStart"/>
      <w:r>
        <w:t>docaputdeste</w:t>
      </w:r>
      <w:proofErr w:type="spellEnd"/>
      <w:r>
        <w:t xml:space="preserve"> artigo, observados as atenuantes de risco aplicáveis e o disposto nos regulamentos dos fundos.</w:t>
      </w:r>
    </w:p>
    <w:p w14:paraId="063B8D66" w14:textId="27D64E03" w:rsidR="000B35A7" w:rsidRDefault="000B35A7" w:rsidP="000B35A7">
      <w:pPr>
        <w:jc w:val="both"/>
      </w:pPr>
      <w:r>
        <w:t>CAPÍTULO X</w:t>
      </w:r>
    </w:p>
    <w:p w14:paraId="2877CC22" w14:textId="637B864E" w:rsidR="000B35A7" w:rsidRDefault="000B35A7" w:rsidP="000B35A7">
      <w:pPr>
        <w:jc w:val="both"/>
      </w:pPr>
      <w:r>
        <w:t>DISPOSIÇÕES FINAIS</w:t>
      </w:r>
    </w:p>
    <w:p w14:paraId="0602418C" w14:textId="14DC478A" w:rsidR="000B35A7" w:rsidRDefault="000B35A7" w:rsidP="000B35A7">
      <w:pPr>
        <w:jc w:val="both"/>
      </w:pPr>
      <w:r>
        <w:t xml:space="preserve">Art. 30. Às mulheres empregadas é garantido igual salário em relação aos empregados que exerçam idêntica função prestada ao mesmo empregador, nos termos dos </w:t>
      </w:r>
      <w:proofErr w:type="spellStart"/>
      <w:r>
        <w:t>arts</w:t>
      </w:r>
      <w:proofErr w:type="spellEnd"/>
      <w:r>
        <w:t>. 373-A e 461 da Consolidação das Leis do Trabalho, aprovada pelo Decreto-Lei nº 5.452, de 1º de maio de 1943.</w:t>
      </w:r>
    </w:p>
    <w:p w14:paraId="553CC750" w14:textId="61B12D82" w:rsidR="000B35A7" w:rsidRDefault="000B35A7" w:rsidP="000B35A7">
      <w:pPr>
        <w:jc w:val="both"/>
      </w:pPr>
      <w:r>
        <w:t>Art. 31.O Sistema Nacional de Emprego (Sine) implementará iniciativas com vistas à melhoria da empregabilidade de mulheres, especialmente daquelas:</w:t>
      </w:r>
    </w:p>
    <w:p w14:paraId="6831E5DD" w14:textId="652BACCA" w:rsidR="000B35A7" w:rsidRDefault="000B35A7" w:rsidP="000B35A7">
      <w:pPr>
        <w:jc w:val="both"/>
      </w:pPr>
      <w:r>
        <w:t xml:space="preserve">I - </w:t>
      </w:r>
      <w:proofErr w:type="gramStart"/>
      <w:r>
        <w:t>que</w:t>
      </w:r>
      <w:proofErr w:type="gramEnd"/>
      <w:r>
        <w:t xml:space="preserve"> tenham filho, enteado ou guarda judicial de crianças de até 5 (cinco) anos de idade;</w:t>
      </w:r>
    </w:p>
    <w:p w14:paraId="5022A7A8" w14:textId="5790B60C" w:rsidR="000B35A7" w:rsidRDefault="000B35A7" w:rsidP="000B35A7">
      <w:pPr>
        <w:jc w:val="both"/>
      </w:pPr>
      <w:r>
        <w:t xml:space="preserve">II - </w:t>
      </w:r>
      <w:proofErr w:type="gramStart"/>
      <w:r>
        <w:t>que</w:t>
      </w:r>
      <w:proofErr w:type="gramEnd"/>
      <w:r>
        <w:t xml:space="preserve"> sejam chefe de família monoparental; ou</w:t>
      </w:r>
    </w:p>
    <w:p w14:paraId="359392FF" w14:textId="65A4BD14" w:rsidR="000B35A7" w:rsidRDefault="000B35A7" w:rsidP="000B35A7">
      <w:pPr>
        <w:jc w:val="both"/>
      </w:pPr>
      <w:r>
        <w:t>III - com deficiência ou com filho com deficiência.</w:t>
      </w:r>
    </w:p>
    <w:p w14:paraId="011B5E5C" w14:textId="7BF6967B" w:rsidR="000B35A7" w:rsidRDefault="000B35A7" w:rsidP="000B35A7">
      <w:pPr>
        <w:jc w:val="both"/>
      </w:pPr>
      <w:r>
        <w:t>Art. 32.A Consolidação das Leis do Trabalho, aprovada pelo Decreto-Lei nº 5.452, de 1º de maio de 1943, passa a vigorar com as seguintes alterações:</w:t>
      </w:r>
    </w:p>
    <w:p w14:paraId="187D9332" w14:textId="3DF7F44E" w:rsidR="000B35A7" w:rsidRDefault="000B35A7" w:rsidP="000B35A7">
      <w:pPr>
        <w:jc w:val="both"/>
      </w:pPr>
      <w:r>
        <w:t>"Art. 163. Será obrigatória a constituição de Comissão Interna de Prevenção de Acidentes e de Assédio (</w:t>
      </w:r>
      <w:proofErr w:type="spellStart"/>
      <w:r>
        <w:t>Cipa</w:t>
      </w:r>
      <w:proofErr w:type="spellEnd"/>
      <w:r>
        <w:t>), em conformidade com instruções expedidas pelo Ministério do Trabalho e Previdência, nos estabelecimentos ou nos locais de obra nelas especificadas.</w:t>
      </w:r>
    </w:p>
    <w:p w14:paraId="24849768" w14:textId="77777777" w:rsidR="000B35A7" w:rsidRDefault="000B35A7" w:rsidP="000B35A7">
      <w:pPr>
        <w:jc w:val="both"/>
      </w:pPr>
      <w:r>
        <w:t>........................................................................................................................." (NR)</w:t>
      </w:r>
    </w:p>
    <w:p w14:paraId="6173A671" w14:textId="77777777" w:rsidR="000B35A7" w:rsidRDefault="000B35A7" w:rsidP="000B35A7">
      <w:pPr>
        <w:jc w:val="both"/>
      </w:pPr>
      <w:r>
        <w:t>"Art. 473. .......................................................................................................</w:t>
      </w:r>
    </w:p>
    <w:p w14:paraId="232106F7" w14:textId="77777777" w:rsidR="000B35A7" w:rsidRDefault="000B35A7" w:rsidP="000B35A7">
      <w:pPr>
        <w:jc w:val="both"/>
      </w:pPr>
      <w:r>
        <w:t>..................................................................................................................................</w:t>
      </w:r>
    </w:p>
    <w:p w14:paraId="500598C4" w14:textId="77777777" w:rsidR="000B35A7" w:rsidRDefault="000B35A7" w:rsidP="000B35A7">
      <w:pPr>
        <w:jc w:val="both"/>
      </w:pPr>
      <w:r>
        <w:t>III - por 5 (cinco) dias consecutivos, em caso de nascimento de filho, de adoção ou de guarda compartilhada;</w:t>
      </w:r>
    </w:p>
    <w:p w14:paraId="1DEFE838" w14:textId="77777777" w:rsidR="000B35A7" w:rsidRDefault="000B35A7" w:rsidP="000B35A7">
      <w:pPr>
        <w:jc w:val="both"/>
      </w:pPr>
      <w:r>
        <w:lastRenderedPageBreak/>
        <w:t>..................................................................................................................................</w:t>
      </w:r>
    </w:p>
    <w:p w14:paraId="30199328" w14:textId="6C64257B" w:rsidR="000B35A7" w:rsidRDefault="000B35A7" w:rsidP="000B35A7">
      <w:pPr>
        <w:jc w:val="both"/>
      </w:pPr>
      <w:r>
        <w:t xml:space="preserve">X - </w:t>
      </w:r>
      <w:proofErr w:type="gramStart"/>
      <w:r>
        <w:t>pelo</w:t>
      </w:r>
      <w:proofErr w:type="gramEnd"/>
      <w:r>
        <w:t xml:space="preserve"> tempo necessário para acompanhar sua esposa ou companheira em até 6 (seis) consultas médicas, ou em exames complementares, durante o período de gravidez;</w:t>
      </w:r>
    </w:p>
    <w:p w14:paraId="0CB9528E" w14:textId="58FED505" w:rsidR="000B35A7" w:rsidRDefault="000B35A7" w:rsidP="000B35A7">
      <w:pPr>
        <w:jc w:val="both"/>
      </w:pPr>
      <w:r>
        <w:t>.................................................................................................................................</w:t>
      </w:r>
    </w:p>
    <w:p w14:paraId="7CFFDC23" w14:textId="433F0C0A" w:rsidR="000B35A7" w:rsidRDefault="000B35A7" w:rsidP="000B35A7">
      <w:pPr>
        <w:jc w:val="both"/>
      </w:pPr>
      <w:r>
        <w:t xml:space="preserve">Parágrafo único. O prazo a que se refere o inciso III </w:t>
      </w:r>
      <w:proofErr w:type="spellStart"/>
      <w:r>
        <w:t>docaputdeste</w:t>
      </w:r>
      <w:proofErr w:type="spellEnd"/>
      <w:r>
        <w:t xml:space="preserve"> artigo será contado a partir da data de nascimento do filho." (NR)</w:t>
      </w:r>
    </w:p>
    <w:p w14:paraId="5625F62B" w14:textId="64BDB2B3" w:rsidR="000B35A7" w:rsidRDefault="000B35A7" w:rsidP="000B35A7">
      <w:pPr>
        <w:jc w:val="both"/>
      </w:pPr>
      <w:r>
        <w:t>Art. 33.O art. 3º da Lei nº 13.999, de 18 de maio de 2020, passa a vigorar acrescido do seguinte § 5º:</w:t>
      </w:r>
    </w:p>
    <w:p w14:paraId="015BB4CE" w14:textId="5C7D596A" w:rsidR="000B35A7" w:rsidRDefault="000B35A7" w:rsidP="000B35A7">
      <w:pPr>
        <w:jc w:val="both"/>
      </w:pPr>
      <w:r>
        <w:t>"Art. 3º ...........................................................................................................</w:t>
      </w:r>
    </w:p>
    <w:p w14:paraId="008EC2FC" w14:textId="4FDC0FEC" w:rsidR="000B35A7" w:rsidRDefault="000B35A7" w:rsidP="000B35A7">
      <w:pPr>
        <w:jc w:val="both"/>
      </w:pPr>
      <w:r>
        <w:t>...................................................................................................................................</w:t>
      </w:r>
    </w:p>
    <w:p w14:paraId="0C017481" w14:textId="485BB776" w:rsidR="000B35A7" w:rsidRDefault="000B35A7" w:rsidP="000B35A7">
      <w:pPr>
        <w:jc w:val="both"/>
      </w:pPr>
      <w:r>
        <w:t>§ 5º Nos casos em que a empresa contratante tenha sido reconhecida pelo Poder Executivo federal com o Selo Emprega + Mulher, aplicam-se os seguintes parâmetros:</w:t>
      </w:r>
    </w:p>
    <w:p w14:paraId="445E4423" w14:textId="019A04D6" w:rsidR="000B35A7" w:rsidRDefault="000B35A7" w:rsidP="000B35A7">
      <w:pPr>
        <w:jc w:val="both"/>
      </w:pPr>
      <w:r>
        <w:t>I - o limite do empréstimo referido no § 1º do art. 2º desta Lei corresponderá a até 50% (cinquenta por cento) da receita bruta anual calculada com base no exercício anterior ao da contratação, salvo o caso das empresas que tenham menos de 1 (um) ano de funcionamento, hipótese em que corresponderá a até 50% (cinquenta por cento) do seu capital social ou a até 50% (cinquenta por cento) de 12 (doze) vezes a média da sua receita bruta mensal apurada no período, desde o início de suas atividades, o que for mais vantajoso; e</w:t>
      </w:r>
    </w:p>
    <w:p w14:paraId="23006F50" w14:textId="0CB8267D" w:rsidR="000B35A7" w:rsidRDefault="000B35A7" w:rsidP="000B35A7">
      <w:pPr>
        <w:jc w:val="both"/>
      </w:pPr>
      <w:r>
        <w:t xml:space="preserve">II - </w:t>
      </w:r>
      <w:proofErr w:type="gramStart"/>
      <w:r>
        <w:t>prazo</w:t>
      </w:r>
      <w:proofErr w:type="gramEnd"/>
      <w:r>
        <w:t xml:space="preserve"> de 60 (sessenta) meses para o pagamento." (NR)</w:t>
      </w:r>
    </w:p>
    <w:p w14:paraId="3BC893B4" w14:textId="0FA94B5A" w:rsidR="000B35A7" w:rsidRDefault="000B35A7" w:rsidP="000B35A7">
      <w:pPr>
        <w:jc w:val="both"/>
      </w:pPr>
      <w:r>
        <w:t xml:space="preserve">Art. </w:t>
      </w:r>
      <w:proofErr w:type="gramStart"/>
      <w:r>
        <w:t>34.Ocaputdo</w:t>
      </w:r>
      <w:proofErr w:type="gramEnd"/>
      <w:r>
        <w:t xml:space="preserve"> art. 2º da Lei nº 12.513, de 26 de outubro de 2011, passa a vigorar acrescido do seguinte inciso V:</w:t>
      </w:r>
    </w:p>
    <w:p w14:paraId="107DA22A" w14:textId="6CBC74AD" w:rsidR="000B35A7" w:rsidRDefault="000B35A7" w:rsidP="000B35A7">
      <w:pPr>
        <w:jc w:val="both"/>
      </w:pPr>
      <w:r>
        <w:t>"Art. 2º ...........................................................................................................</w:t>
      </w:r>
    </w:p>
    <w:p w14:paraId="5679D984" w14:textId="14D50327" w:rsidR="000B35A7" w:rsidRDefault="000B35A7" w:rsidP="000B35A7">
      <w:pPr>
        <w:jc w:val="both"/>
      </w:pPr>
      <w:r>
        <w:t>...................................................................................................................................</w:t>
      </w:r>
    </w:p>
    <w:p w14:paraId="11D743E2" w14:textId="4AE6B96C" w:rsidR="000B35A7" w:rsidRDefault="000B35A7" w:rsidP="000B35A7">
      <w:pPr>
        <w:jc w:val="both"/>
      </w:pPr>
      <w:r>
        <w:t xml:space="preserve">V - </w:t>
      </w:r>
      <w:proofErr w:type="gramStart"/>
      <w:r>
        <w:t>mulheres</w:t>
      </w:r>
      <w:proofErr w:type="gramEnd"/>
      <w:r>
        <w:t xml:space="preserve"> vítimas de violência doméstica e familiar com registro de ocorrência policial.</w:t>
      </w:r>
    </w:p>
    <w:p w14:paraId="52922A78" w14:textId="10643E4D" w:rsidR="000B35A7" w:rsidRDefault="000B35A7" w:rsidP="000B35A7">
      <w:pPr>
        <w:jc w:val="both"/>
      </w:pPr>
      <w:r>
        <w:t>........................................................................................................................" (NR)</w:t>
      </w:r>
    </w:p>
    <w:p w14:paraId="1C4693EA" w14:textId="70B6D02F" w:rsidR="000B35A7" w:rsidRDefault="000B35A7" w:rsidP="000B35A7">
      <w:pPr>
        <w:jc w:val="both"/>
      </w:pPr>
      <w:r>
        <w:t xml:space="preserve">Art. </w:t>
      </w:r>
      <w:proofErr w:type="gramStart"/>
      <w:r>
        <w:t>35.Esta</w:t>
      </w:r>
      <w:proofErr w:type="gramEnd"/>
      <w:r>
        <w:t xml:space="preserve"> Lei entra em vigor na data de sua publicação.</w:t>
      </w:r>
    </w:p>
    <w:p w14:paraId="0DE98111" w14:textId="305D8E77" w:rsidR="000B35A7" w:rsidRDefault="000B35A7" w:rsidP="000B35A7">
      <w:pPr>
        <w:jc w:val="both"/>
      </w:pPr>
      <w:r>
        <w:t>Brasília, 21 de setembro de 2022; 201º da Independência e 134º da República.</w:t>
      </w:r>
    </w:p>
    <w:p w14:paraId="434F3C52" w14:textId="102F3A95" w:rsidR="000B35A7" w:rsidRDefault="000B35A7" w:rsidP="000B35A7">
      <w:pPr>
        <w:jc w:val="both"/>
      </w:pPr>
      <w:r>
        <w:t>JAIR MESSIAS BOLSONARO</w:t>
      </w:r>
    </w:p>
    <w:p w14:paraId="4CDDAF6F" w14:textId="7EE72750" w:rsidR="000B35A7" w:rsidRDefault="000B35A7" w:rsidP="000B35A7">
      <w:pPr>
        <w:jc w:val="both"/>
      </w:pPr>
      <w:r>
        <w:t>Victor Godoy Veiga</w:t>
      </w:r>
    </w:p>
    <w:p w14:paraId="6A1C53CF" w14:textId="04DC2951" w:rsidR="000B35A7" w:rsidRDefault="000B35A7" w:rsidP="000B35A7">
      <w:pPr>
        <w:jc w:val="both"/>
      </w:pPr>
      <w:r>
        <w:t>Tatiana Barbosa de Alvarenga</w:t>
      </w:r>
    </w:p>
    <w:p w14:paraId="5E547DD1" w14:textId="6A6DF1A8" w:rsidR="00984F36" w:rsidRDefault="000B35A7" w:rsidP="00984F36">
      <w:pPr>
        <w:jc w:val="both"/>
      </w:pPr>
      <w:r>
        <w:t>José Carlos Oliveira</w:t>
      </w:r>
    </w:p>
    <w:p w14:paraId="16DCA196" w14:textId="292FAC05" w:rsidR="000335D5" w:rsidRPr="000335D5" w:rsidRDefault="000335D5" w:rsidP="00984F36">
      <w:pPr>
        <w:jc w:val="both"/>
        <w:rPr>
          <w:sz w:val="24"/>
          <w:szCs w:val="24"/>
        </w:rPr>
      </w:pPr>
    </w:p>
    <w:p w14:paraId="0948A63F" w14:textId="207CE98F" w:rsidR="007D2E2D" w:rsidRPr="007D2E2D" w:rsidRDefault="007D2E2D" w:rsidP="007D2E2D">
      <w:pPr>
        <w:shd w:val="clear" w:color="auto" w:fill="FFFFFF"/>
        <w:spacing w:before="150" w:after="150" w:line="240" w:lineRule="auto"/>
        <w:rPr>
          <w:rFonts w:eastAsia="Times New Roman" w:cstheme="minorHAnsi"/>
          <w:b/>
          <w:bCs/>
          <w:color w:val="162937"/>
          <w:sz w:val="32"/>
          <w:szCs w:val="32"/>
          <w:lang w:eastAsia="pt-BR"/>
        </w:rPr>
      </w:pPr>
      <w:r w:rsidRPr="007D2E2D">
        <w:rPr>
          <w:rFonts w:eastAsia="Times New Roman" w:cstheme="minorHAnsi"/>
          <w:b/>
          <w:bCs/>
          <w:color w:val="162937"/>
          <w:sz w:val="32"/>
          <w:szCs w:val="32"/>
          <w:lang w:eastAsia="pt-BR"/>
        </w:rPr>
        <w:t>MINISTÉRIO DA CIDADANIA</w:t>
      </w:r>
    </w:p>
    <w:p w14:paraId="321B19B0" w14:textId="2A1F2E86" w:rsidR="000335D5" w:rsidRPr="000335D5" w:rsidRDefault="000335D5" w:rsidP="007D2E2D">
      <w:pPr>
        <w:shd w:val="clear" w:color="auto" w:fill="FFFFFF"/>
        <w:spacing w:before="150" w:after="150" w:line="240" w:lineRule="auto"/>
        <w:rPr>
          <w:rFonts w:eastAsia="Times New Roman" w:cstheme="minorHAnsi"/>
          <w:color w:val="162937"/>
          <w:sz w:val="24"/>
          <w:szCs w:val="24"/>
          <w:lang w:eastAsia="pt-BR"/>
        </w:rPr>
      </w:pPr>
      <w:r w:rsidRPr="000335D5">
        <w:rPr>
          <w:rFonts w:eastAsia="Times New Roman" w:cstheme="minorHAnsi"/>
          <w:color w:val="162937"/>
          <w:sz w:val="24"/>
          <w:szCs w:val="24"/>
          <w:lang w:eastAsia="pt-BR"/>
        </w:rPr>
        <w:t>GRUPO GESTOR DO PROGRAMA ALIMENTA BRASIL</w:t>
      </w:r>
    </w:p>
    <w:p w14:paraId="1998EA1C" w14:textId="77777777" w:rsidR="007D2E2D" w:rsidRDefault="000335D5" w:rsidP="007D2E2D">
      <w:pPr>
        <w:shd w:val="clear" w:color="auto" w:fill="FFFFFF"/>
        <w:spacing w:before="450" w:after="450" w:line="240" w:lineRule="auto"/>
        <w:rPr>
          <w:rFonts w:eastAsia="Times New Roman" w:cstheme="minorHAnsi"/>
          <w:b/>
          <w:bCs/>
          <w:caps/>
          <w:color w:val="162937"/>
          <w:lang w:eastAsia="pt-BR"/>
        </w:rPr>
      </w:pPr>
      <w:r w:rsidRPr="000335D5">
        <w:rPr>
          <w:rFonts w:eastAsia="Times New Roman" w:cstheme="minorHAnsi"/>
          <w:b/>
          <w:bCs/>
          <w:caps/>
          <w:color w:val="162937"/>
          <w:lang w:eastAsia="pt-BR"/>
        </w:rPr>
        <w:lastRenderedPageBreak/>
        <w:t>RESOLUÇÃO Nº 4, DE 21 DE SETEMBRO DE 2022</w:t>
      </w:r>
    </w:p>
    <w:p w14:paraId="47A23C3C" w14:textId="676E9D64" w:rsidR="000335D5" w:rsidRPr="000335D5" w:rsidRDefault="000335D5" w:rsidP="007D2E2D">
      <w:pPr>
        <w:shd w:val="clear" w:color="auto" w:fill="FFFFFF"/>
        <w:spacing w:before="450" w:after="450" w:line="240" w:lineRule="auto"/>
        <w:rPr>
          <w:rFonts w:eastAsia="Times New Roman" w:cstheme="minorHAnsi"/>
          <w:b/>
          <w:bCs/>
          <w:caps/>
          <w:color w:val="162937"/>
          <w:lang w:eastAsia="pt-BR"/>
        </w:rPr>
      </w:pPr>
      <w:r w:rsidRPr="000335D5">
        <w:rPr>
          <w:rFonts w:eastAsia="Times New Roman" w:cstheme="minorHAnsi"/>
          <w:color w:val="162937"/>
          <w:lang w:eastAsia="pt-BR"/>
        </w:rPr>
        <w:t>Dispõe sobre os preços de referência para operações de aquisição de leite, no âmbito do Programa Alimenta Brasil, modalidade Incentivo à Produção e ao Consumo de Leite; estabelece a metodologia de cálculo; e dá outras providências.</w:t>
      </w:r>
    </w:p>
    <w:p w14:paraId="35EDB518" w14:textId="77777777" w:rsidR="000335D5" w:rsidRPr="000335D5" w:rsidRDefault="000335D5" w:rsidP="000335D5">
      <w:pPr>
        <w:shd w:val="clear" w:color="auto" w:fill="FFFFFF"/>
        <w:spacing w:after="150" w:line="240" w:lineRule="auto"/>
        <w:ind w:firstLine="1200"/>
        <w:jc w:val="both"/>
        <w:rPr>
          <w:rFonts w:eastAsia="Times New Roman" w:cstheme="minorHAnsi"/>
          <w:color w:val="162937"/>
          <w:lang w:eastAsia="pt-BR"/>
        </w:rPr>
      </w:pPr>
      <w:r w:rsidRPr="000335D5">
        <w:rPr>
          <w:rFonts w:eastAsia="Times New Roman" w:cstheme="minorHAnsi"/>
          <w:color w:val="162937"/>
          <w:lang w:eastAsia="pt-BR"/>
        </w:rPr>
        <w:t>O GRUPO GESTOR DO PROGRAMA ALIMENTA BRASIL, instituído pelo art. 31 da Lei nº 14.284, de 29 de dezembro de 2021, no uso das atribuições que lhe conferem o art. 21 do Decreto nº 10.880, de 2 de dezembro de 2021, resolve:</w:t>
      </w:r>
    </w:p>
    <w:p w14:paraId="7B4937C0" w14:textId="77777777" w:rsidR="000335D5" w:rsidRPr="000335D5" w:rsidRDefault="000335D5" w:rsidP="000335D5">
      <w:pPr>
        <w:shd w:val="clear" w:color="auto" w:fill="FFFFFF"/>
        <w:spacing w:after="150" w:line="240" w:lineRule="auto"/>
        <w:ind w:firstLine="1200"/>
        <w:jc w:val="both"/>
        <w:rPr>
          <w:rFonts w:eastAsia="Times New Roman" w:cstheme="minorHAnsi"/>
          <w:color w:val="162937"/>
          <w:lang w:eastAsia="pt-BR"/>
        </w:rPr>
      </w:pPr>
      <w:r w:rsidRPr="000335D5">
        <w:rPr>
          <w:rFonts w:eastAsia="Times New Roman" w:cstheme="minorHAnsi"/>
          <w:color w:val="162937"/>
          <w:lang w:eastAsia="pt-BR"/>
        </w:rPr>
        <w:t>Art. 1º Os preços a serem pagos aos beneficiários produtores, pelo litro de leite, no âmbito do Programa Alimenta Brasil, modalidade Incentivo à Produção e ao Consumo de Leite serão calculados pela média dos preços pagos ao produtor nos últimos 3 (três) meses, em cada Unidade da Federação onde for implementado o Programa, apurados pela Companhia Nacional de Abastecimento (Conab).</w:t>
      </w:r>
    </w:p>
    <w:p w14:paraId="42ECBF61" w14:textId="77777777" w:rsidR="000335D5" w:rsidRPr="000335D5" w:rsidRDefault="000335D5" w:rsidP="000335D5">
      <w:pPr>
        <w:shd w:val="clear" w:color="auto" w:fill="FFFFFF"/>
        <w:spacing w:after="150" w:line="240" w:lineRule="auto"/>
        <w:ind w:firstLine="1200"/>
        <w:jc w:val="both"/>
        <w:rPr>
          <w:rFonts w:eastAsia="Times New Roman" w:cstheme="minorHAnsi"/>
          <w:color w:val="162937"/>
          <w:lang w:eastAsia="pt-BR"/>
        </w:rPr>
      </w:pPr>
      <w:r w:rsidRPr="000335D5">
        <w:rPr>
          <w:rFonts w:eastAsia="Times New Roman" w:cstheme="minorHAnsi"/>
          <w:color w:val="162937"/>
          <w:lang w:eastAsia="pt-BR"/>
        </w:rPr>
        <w:t>Parágrafo único. Nos Estados em que não houver série histórica de preços serão adotados os preços pagos ao produtor, apurados pela Conab, em mercado regional ou o preço pago ao produtor no mês mais recente que tenha havido apuração pela Conab.</w:t>
      </w:r>
    </w:p>
    <w:p w14:paraId="0F76C52E" w14:textId="77777777" w:rsidR="000335D5" w:rsidRPr="000335D5" w:rsidRDefault="000335D5" w:rsidP="000335D5">
      <w:pPr>
        <w:shd w:val="clear" w:color="auto" w:fill="FFFFFF"/>
        <w:spacing w:after="150" w:line="240" w:lineRule="auto"/>
        <w:ind w:firstLine="1200"/>
        <w:jc w:val="both"/>
        <w:rPr>
          <w:rFonts w:eastAsia="Times New Roman" w:cstheme="minorHAnsi"/>
          <w:color w:val="162937"/>
          <w:lang w:eastAsia="pt-BR"/>
        </w:rPr>
      </w:pPr>
      <w:r w:rsidRPr="000335D5">
        <w:rPr>
          <w:rFonts w:eastAsia="Times New Roman" w:cstheme="minorHAnsi"/>
          <w:color w:val="162937"/>
          <w:lang w:eastAsia="pt-BR"/>
        </w:rPr>
        <w:t>Art. 2º Os preços pagos aos beneficiários produtores não poderão ser inferiores aos preços definidos para o Programa de Garantia de Preços da Agricultura Familiar (PGPAF) para o mesmo produto e na mesma Unidade da Federação.</w:t>
      </w:r>
    </w:p>
    <w:p w14:paraId="5A77407D" w14:textId="77777777" w:rsidR="000335D5" w:rsidRPr="000335D5" w:rsidRDefault="000335D5" w:rsidP="000335D5">
      <w:pPr>
        <w:shd w:val="clear" w:color="auto" w:fill="FFFFFF"/>
        <w:spacing w:after="150" w:line="240" w:lineRule="auto"/>
        <w:ind w:firstLine="1200"/>
        <w:jc w:val="both"/>
        <w:rPr>
          <w:rFonts w:eastAsia="Times New Roman" w:cstheme="minorHAnsi"/>
          <w:color w:val="162937"/>
          <w:lang w:eastAsia="pt-BR"/>
        </w:rPr>
      </w:pPr>
      <w:r w:rsidRPr="000335D5">
        <w:rPr>
          <w:rFonts w:eastAsia="Times New Roman" w:cstheme="minorHAnsi"/>
          <w:color w:val="162937"/>
          <w:lang w:eastAsia="pt-BR"/>
        </w:rPr>
        <w:t>Art. 3º Fica autorizada a majoração dos preços pagos aos beneficiários produtores e/ou pelo beneficiamento do leite às Usinas Beneficiadoras, em até 30% (trinta por cento) do valor do respectivo preço de referência estabelecido no Anexo.</w:t>
      </w:r>
    </w:p>
    <w:p w14:paraId="2BF1DFE4" w14:textId="77777777" w:rsidR="000335D5" w:rsidRPr="000335D5" w:rsidRDefault="000335D5" w:rsidP="000335D5">
      <w:pPr>
        <w:shd w:val="clear" w:color="auto" w:fill="FFFFFF"/>
        <w:spacing w:after="150" w:line="240" w:lineRule="auto"/>
        <w:ind w:firstLine="1200"/>
        <w:jc w:val="both"/>
        <w:rPr>
          <w:rFonts w:eastAsia="Times New Roman" w:cstheme="minorHAnsi"/>
          <w:color w:val="162937"/>
          <w:lang w:eastAsia="pt-BR"/>
        </w:rPr>
      </w:pPr>
      <w:r w:rsidRPr="000335D5">
        <w:rPr>
          <w:rFonts w:eastAsia="Times New Roman" w:cstheme="minorHAnsi"/>
          <w:color w:val="162937"/>
          <w:lang w:eastAsia="pt-BR"/>
        </w:rPr>
        <w:t>Parágrafo único. O valor a ser majorado deverá ser solicitado formalmente pelo Convenente.</w:t>
      </w:r>
    </w:p>
    <w:p w14:paraId="7926F78E" w14:textId="77777777" w:rsidR="000335D5" w:rsidRPr="000335D5" w:rsidRDefault="000335D5" w:rsidP="000335D5">
      <w:pPr>
        <w:shd w:val="clear" w:color="auto" w:fill="FFFFFF"/>
        <w:spacing w:after="150" w:line="240" w:lineRule="auto"/>
        <w:ind w:firstLine="1200"/>
        <w:jc w:val="both"/>
        <w:rPr>
          <w:rFonts w:eastAsia="Times New Roman" w:cstheme="minorHAnsi"/>
          <w:color w:val="162937"/>
          <w:lang w:eastAsia="pt-BR"/>
        </w:rPr>
      </w:pPr>
      <w:r w:rsidRPr="000335D5">
        <w:rPr>
          <w:rFonts w:eastAsia="Times New Roman" w:cstheme="minorHAnsi"/>
          <w:color w:val="162937"/>
          <w:lang w:eastAsia="pt-BR"/>
        </w:rPr>
        <w:t>Art. 4º Fica revogada a Resolução GGPAA nº 94 de 17 de setembro de 2022.</w:t>
      </w:r>
    </w:p>
    <w:p w14:paraId="66F3F899" w14:textId="77777777" w:rsidR="000335D5" w:rsidRPr="000335D5" w:rsidRDefault="000335D5" w:rsidP="000335D5">
      <w:pPr>
        <w:shd w:val="clear" w:color="auto" w:fill="FFFFFF"/>
        <w:spacing w:after="150" w:line="240" w:lineRule="auto"/>
        <w:ind w:firstLine="1200"/>
        <w:jc w:val="both"/>
        <w:rPr>
          <w:rFonts w:eastAsia="Times New Roman" w:cstheme="minorHAnsi"/>
          <w:color w:val="162937"/>
          <w:lang w:eastAsia="pt-BR"/>
        </w:rPr>
      </w:pPr>
      <w:r w:rsidRPr="000335D5">
        <w:rPr>
          <w:rFonts w:eastAsia="Times New Roman" w:cstheme="minorHAnsi"/>
          <w:color w:val="162937"/>
          <w:lang w:eastAsia="pt-BR"/>
        </w:rPr>
        <w:t>Art. 5º Esta Resolução entra em vigor em 03/10/2022.</w:t>
      </w:r>
    </w:p>
    <w:p w14:paraId="3894E2B8" w14:textId="77777777" w:rsidR="000335D5" w:rsidRPr="000335D5" w:rsidRDefault="000335D5" w:rsidP="007D2E2D">
      <w:pPr>
        <w:shd w:val="clear" w:color="auto" w:fill="FFFFFF"/>
        <w:spacing w:before="300" w:after="0" w:line="240" w:lineRule="auto"/>
        <w:jc w:val="both"/>
        <w:rPr>
          <w:rFonts w:eastAsia="Times New Roman" w:cstheme="minorHAnsi"/>
          <w:b/>
          <w:bCs/>
          <w:caps/>
          <w:color w:val="162937"/>
          <w:lang w:eastAsia="pt-BR"/>
        </w:rPr>
      </w:pPr>
      <w:r w:rsidRPr="000335D5">
        <w:rPr>
          <w:rFonts w:eastAsia="Times New Roman" w:cstheme="minorHAnsi"/>
          <w:b/>
          <w:bCs/>
          <w:caps/>
          <w:color w:val="162937"/>
          <w:lang w:eastAsia="pt-BR"/>
        </w:rPr>
        <w:t>MÁRCIO DE ANDRADE MADALENA</w:t>
      </w:r>
    </w:p>
    <w:p w14:paraId="42CA7E37" w14:textId="77777777" w:rsidR="000335D5" w:rsidRPr="000335D5" w:rsidRDefault="000335D5" w:rsidP="007D2E2D">
      <w:pPr>
        <w:shd w:val="clear" w:color="auto" w:fill="FFFFFF"/>
        <w:spacing w:after="0" w:line="240" w:lineRule="auto"/>
        <w:rPr>
          <w:rFonts w:eastAsia="Times New Roman" w:cstheme="minorHAnsi"/>
          <w:color w:val="162937"/>
          <w:lang w:eastAsia="pt-BR"/>
        </w:rPr>
      </w:pPr>
      <w:r w:rsidRPr="000335D5">
        <w:rPr>
          <w:rFonts w:eastAsia="Times New Roman" w:cstheme="minorHAnsi"/>
          <w:color w:val="162937"/>
          <w:lang w:eastAsia="pt-BR"/>
        </w:rPr>
        <w:t>p/ Ministério da Agricultura, Pecuária e Abastecimento</w:t>
      </w:r>
    </w:p>
    <w:p w14:paraId="6D58E7DC" w14:textId="77777777" w:rsidR="000335D5" w:rsidRPr="000335D5" w:rsidRDefault="000335D5" w:rsidP="007D2E2D">
      <w:pPr>
        <w:shd w:val="clear" w:color="auto" w:fill="FFFFFF"/>
        <w:spacing w:before="180" w:after="0" w:line="240" w:lineRule="auto"/>
        <w:jc w:val="both"/>
        <w:rPr>
          <w:rFonts w:eastAsia="Times New Roman" w:cstheme="minorHAnsi"/>
          <w:b/>
          <w:bCs/>
          <w:caps/>
          <w:color w:val="162937"/>
          <w:lang w:eastAsia="pt-BR"/>
        </w:rPr>
      </w:pPr>
      <w:r w:rsidRPr="000335D5">
        <w:rPr>
          <w:rFonts w:eastAsia="Times New Roman" w:cstheme="minorHAnsi"/>
          <w:b/>
          <w:bCs/>
          <w:caps/>
          <w:color w:val="162937"/>
          <w:lang w:eastAsia="pt-BR"/>
        </w:rPr>
        <w:t>HERBERT GONÇALVES LEÃO JÚNIOR</w:t>
      </w:r>
    </w:p>
    <w:p w14:paraId="06C3C1A3" w14:textId="77777777" w:rsidR="000335D5" w:rsidRPr="000335D5" w:rsidRDefault="000335D5" w:rsidP="007D2E2D">
      <w:pPr>
        <w:shd w:val="clear" w:color="auto" w:fill="FFFFFF"/>
        <w:spacing w:after="0" w:line="240" w:lineRule="auto"/>
        <w:rPr>
          <w:rFonts w:eastAsia="Times New Roman" w:cstheme="minorHAnsi"/>
          <w:color w:val="162937"/>
          <w:lang w:eastAsia="pt-BR"/>
        </w:rPr>
      </w:pPr>
      <w:r w:rsidRPr="000335D5">
        <w:rPr>
          <w:rFonts w:eastAsia="Times New Roman" w:cstheme="minorHAnsi"/>
          <w:color w:val="162937"/>
          <w:lang w:eastAsia="pt-BR"/>
        </w:rPr>
        <w:t>p/ Ministério da Cidadania</w:t>
      </w:r>
    </w:p>
    <w:p w14:paraId="1EE82E1C" w14:textId="77777777" w:rsidR="000335D5" w:rsidRPr="000335D5" w:rsidRDefault="000335D5" w:rsidP="007D2E2D">
      <w:pPr>
        <w:shd w:val="clear" w:color="auto" w:fill="FFFFFF"/>
        <w:spacing w:before="180" w:after="0" w:line="240" w:lineRule="auto"/>
        <w:jc w:val="both"/>
        <w:rPr>
          <w:rFonts w:eastAsia="Times New Roman" w:cstheme="minorHAnsi"/>
          <w:b/>
          <w:bCs/>
          <w:caps/>
          <w:color w:val="162937"/>
          <w:lang w:eastAsia="pt-BR"/>
        </w:rPr>
      </w:pPr>
      <w:r w:rsidRPr="000335D5">
        <w:rPr>
          <w:rFonts w:eastAsia="Times New Roman" w:cstheme="minorHAnsi"/>
          <w:b/>
          <w:bCs/>
          <w:caps/>
          <w:color w:val="162937"/>
          <w:lang w:eastAsia="pt-BR"/>
        </w:rPr>
        <w:t>MÔNICA AVELAR ANTUNES NETO</w:t>
      </w:r>
    </w:p>
    <w:p w14:paraId="4C3D9BDF" w14:textId="77777777" w:rsidR="000335D5" w:rsidRPr="000335D5" w:rsidRDefault="000335D5" w:rsidP="007D2E2D">
      <w:pPr>
        <w:shd w:val="clear" w:color="auto" w:fill="FFFFFF"/>
        <w:spacing w:after="0" w:line="240" w:lineRule="auto"/>
        <w:rPr>
          <w:rFonts w:eastAsia="Times New Roman" w:cstheme="minorHAnsi"/>
          <w:color w:val="162937"/>
          <w:lang w:eastAsia="pt-BR"/>
        </w:rPr>
      </w:pPr>
      <w:r w:rsidRPr="000335D5">
        <w:rPr>
          <w:rFonts w:eastAsia="Times New Roman" w:cstheme="minorHAnsi"/>
          <w:color w:val="162937"/>
          <w:lang w:eastAsia="pt-BR"/>
        </w:rPr>
        <w:t>p/ Ministério da Economia</w:t>
      </w:r>
    </w:p>
    <w:p w14:paraId="7291A096" w14:textId="77777777" w:rsidR="000335D5" w:rsidRPr="000335D5" w:rsidRDefault="000335D5" w:rsidP="007D2E2D">
      <w:pPr>
        <w:shd w:val="clear" w:color="auto" w:fill="FFFFFF"/>
        <w:spacing w:line="240" w:lineRule="auto"/>
        <w:jc w:val="both"/>
        <w:rPr>
          <w:rFonts w:eastAsia="Times New Roman" w:cstheme="minorHAnsi"/>
          <w:color w:val="162937"/>
          <w:lang w:eastAsia="pt-BR"/>
        </w:rPr>
      </w:pPr>
      <w:r w:rsidRPr="000335D5">
        <w:rPr>
          <w:rFonts w:eastAsia="Times New Roman" w:cstheme="minorHAnsi"/>
          <w:color w:val="162937"/>
          <w:lang w:eastAsia="pt-BR"/>
        </w:rPr>
        <w:t>ANEXO</w:t>
      </w:r>
    </w:p>
    <w:tbl>
      <w:tblPr>
        <w:tblW w:w="0" w:type="auto"/>
        <w:tblCellMar>
          <w:top w:w="15" w:type="dxa"/>
          <w:left w:w="15" w:type="dxa"/>
          <w:bottom w:w="15" w:type="dxa"/>
          <w:right w:w="15" w:type="dxa"/>
        </w:tblCellMar>
        <w:tblLook w:val="04A0" w:firstRow="1" w:lastRow="0" w:firstColumn="1" w:lastColumn="0" w:noHBand="0" w:noVBand="1"/>
      </w:tblPr>
      <w:tblGrid>
        <w:gridCol w:w="418"/>
        <w:gridCol w:w="1720"/>
        <w:gridCol w:w="1849"/>
        <w:gridCol w:w="2490"/>
        <w:gridCol w:w="969"/>
        <w:gridCol w:w="1058"/>
      </w:tblGrid>
      <w:tr w:rsidR="000335D5" w:rsidRPr="000335D5" w14:paraId="10B1E674" w14:textId="77777777" w:rsidTr="000335D5">
        <w:trPr>
          <w:gridAfter w:val="5"/>
        </w:trPr>
        <w:tc>
          <w:tcPr>
            <w:tcW w:w="0" w:type="auto"/>
            <w:vAlign w:val="center"/>
            <w:hideMark/>
          </w:tcPr>
          <w:p w14:paraId="57CA8DE1" w14:textId="77777777" w:rsidR="000335D5" w:rsidRPr="000335D5" w:rsidRDefault="000335D5" w:rsidP="000335D5">
            <w:pPr>
              <w:spacing w:after="0" w:line="240" w:lineRule="auto"/>
              <w:rPr>
                <w:rFonts w:eastAsia="Times New Roman" w:cstheme="minorHAnsi"/>
                <w:color w:val="162937"/>
                <w:lang w:eastAsia="pt-BR"/>
              </w:rPr>
            </w:pPr>
          </w:p>
        </w:tc>
      </w:tr>
      <w:tr w:rsidR="000335D5" w:rsidRPr="000335D5" w14:paraId="5BEA6937"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E2B155"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UF</w:t>
            </w:r>
          </w:p>
        </w:tc>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B9BE66"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Preço do Leite recebido pelos beneficiários fornecedores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CA5BEC"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Valor a ser pago aos laticínios (R$/litro)</w:t>
            </w:r>
          </w:p>
        </w:tc>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3532CA"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Valor Final</w:t>
            </w:r>
          </w:p>
        </w:tc>
      </w:tr>
      <w:tr w:rsidR="000335D5" w:rsidRPr="000335D5" w14:paraId="21663440"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AD34A28" w14:textId="77777777" w:rsidR="000335D5" w:rsidRPr="000335D5" w:rsidRDefault="000335D5" w:rsidP="000335D5">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D0BEF1"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Leite de Vaca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39F84C"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Leite de Cabra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F73FCC" w14:textId="77777777" w:rsidR="000335D5" w:rsidRPr="000335D5" w:rsidRDefault="000335D5" w:rsidP="000335D5">
            <w:pPr>
              <w:spacing w:after="0" w:line="240" w:lineRule="auto"/>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5733D4"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Leite de Vaca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36C00C4"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Leite de Cabra</w:t>
            </w:r>
          </w:p>
        </w:tc>
      </w:tr>
      <w:tr w:rsidR="000335D5" w:rsidRPr="000335D5" w14:paraId="2782053B"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EF34F1"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CEFC82"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B9E3D7"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667611"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1,13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CC1E2D"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3,54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AE8070"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3,83</w:t>
            </w:r>
          </w:p>
        </w:tc>
      </w:tr>
      <w:tr w:rsidR="000335D5" w:rsidRPr="000335D5" w14:paraId="7DD38E8B"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0F7948"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BA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6AC989E"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2,39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67E0F6"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2DDEA2"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1,13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C2DF91"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3,52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B079B09"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3,83</w:t>
            </w:r>
          </w:p>
        </w:tc>
      </w:tr>
      <w:tr w:rsidR="000335D5" w:rsidRPr="000335D5" w14:paraId="279A9EF1"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106860"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CE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810AB5"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84A7CF"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2672D0"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1,13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0F5B66"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3216A0"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3,13</w:t>
            </w:r>
          </w:p>
        </w:tc>
      </w:tr>
      <w:tr w:rsidR="000335D5" w:rsidRPr="000335D5" w14:paraId="1AC87E52"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D03A78"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lastRenderedPageBreak/>
              <w:t>MA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601344"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2,30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CFF357"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B73011"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1,13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BBBF8A"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3,43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3AFCFEC"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3,83</w:t>
            </w:r>
          </w:p>
        </w:tc>
      </w:tr>
      <w:tr w:rsidR="000335D5" w:rsidRPr="000335D5" w14:paraId="79F125C7"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A2C909"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MG</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072F6B"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3,31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B2EAD9"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E84B8B"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1,13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A6DCA1"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4,44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6ACAC0"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3,83</w:t>
            </w:r>
          </w:p>
        </w:tc>
      </w:tr>
      <w:tr w:rsidR="000335D5" w:rsidRPr="000335D5" w14:paraId="001C56C3"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433137"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PB</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C3D071"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204122"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2,74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6FBD7F"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1,13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3C58CA0"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3,38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B0A7A5"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3,87</w:t>
            </w:r>
          </w:p>
        </w:tc>
      </w:tr>
      <w:tr w:rsidR="000335D5" w:rsidRPr="000335D5" w14:paraId="4BDABA0D"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3926F1"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PE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97DCEB"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0304C8"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DB253A"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1,13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30013A"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AC0222"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4,13</w:t>
            </w:r>
          </w:p>
        </w:tc>
      </w:tr>
      <w:tr w:rsidR="000335D5" w:rsidRPr="000335D5" w14:paraId="4123B37A"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206D8D"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PI</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17721E"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81D612"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9FE3D0B"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1,13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7893ED"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CFEF80"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3,83</w:t>
            </w:r>
          </w:p>
        </w:tc>
      </w:tr>
      <w:tr w:rsidR="000335D5" w:rsidRPr="000335D5" w14:paraId="607DA973"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A92F15"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RN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7FF15A"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5AD06E"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2,88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FAD16C"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1,13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40DE52"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9DD192"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4,01</w:t>
            </w:r>
          </w:p>
        </w:tc>
      </w:tr>
      <w:tr w:rsidR="000335D5" w:rsidRPr="000335D5" w14:paraId="2CD69140" w14:textId="77777777" w:rsidTr="000335D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DA91B2"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SE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14293E"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7EDF41"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2,70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478F24"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1,13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4B1958"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3,45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180076" w14:textId="77777777" w:rsidR="000335D5" w:rsidRPr="000335D5" w:rsidRDefault="000335D5" w:rsidP="000335D5">
            <w:pPr>
              <w:spacing w:after="0" w:line="240" w:lineRule="auto"/>
              <w:rPr>
                <w:rFonts w:eastAsia="Times New Roman" w:cstheme="minorHAnsi"/>
                <w:lang w:eastAsia="pt-BR"/>
              </w:rPr>
            </w:pPr>
            <w:r w:rsidRPr="000335D5">
              <w:rPr>
                <w:rFonts w:eastAsia="Times New Roman" w:cstheme="minorHAnsi"/>
                <w:lang w:eastAsia="pt-BR"/>
              </w:rPr>
              <w:t>3,83</w:t>
            </w:r>
          </w:p>
        </w:tc>
      </w:tr>
    </w:tbl>
    <w:p w14:paraId="24E6FBF5" w14:textId="77777777" w:rsidR="000335D5" w:rsidRPr="000335D5" w:rsidRDefault="000335D5" w:rsidP="00984F36">
      <w:pPr>
        <w:jc w:val="both"/>
        <w:rPr>
          <w:rFonts w:cstheme="minorHAnsi"/>
        </w:rPr>
      </w:pPr>
    </w:p>
    <w:sectPr w:rsidR="000335D5" w:rsidRPr="000335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1E"/>
    <w:rsid w:val="000335D5"/>
    <w:rsid w:val="000B35A7"/>
    <w:rsid w:val="00127677"/>
    <w:rsid w:val="0014477D"/>
    <w:rsid w:val="004A2B61"/>
    <w:rsid w:val="00556B2C"/>
    <w:rsid w:val="006F64E3"/>
    <w:rsid w:val="00722A9C"/>
    <w:rsid w:val="007D2E2D"/>
    <w:rsid w:val="00984F36"/>
    <w:rsid w:val="00A4751E"/>
    <w:rsid w:val="00DD6A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B96"/>
  <w15:chartTrackingRefBased/>
  <w15:docId w15:val="{5169112A-250E-4241-ABE9-8B343743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4751E"/>
    <w:rPr>
      <w:color w:val="0563C1" w:themeColor="hyperlink"/>
      <w:u w:val="single"/>
    </w:rPr>
  </w:style>
  <w:style w:type="character" w:styleId="MenoPendente">
    <w:name w:val="Unresolved Mention"/>
    <w:basedOn w:val="Fontepargpadro"/>
    <w:uiPriority w:val="99"/>
    <w:semiHidden/>
    <w:unhideWhenUsed/>
    <w:rsid w:val="00A4751E"/>
    <w:rPr>
      <w:color w:val="605E5C"/>
      <w:shd w:val="clear" w:color="auto" w:fill="E1DFDD"/>
    </w:rPr>
  </w:style>
  <w:style w:type="paragraph" w:customStyle="1" w:styleId="subtitulo">
    <w:name w:val="subtitulo"/>
    <w:basedOn w:val="Normal"/>
    <w:rsid w:val="000335D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
    <w:name w:val="identifica"/>
    <w:basedOn w:val="Normal"/>
    <w:rsid w:val="000335D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0335D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0335D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0335D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0335D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38627">
      <w:bodyDiv w:val="1"/>
      <w:marLeft w:val="0"/>
      <w:marRight w:val="0"/>
      <w:marTop w:val="0"/>
      <w:marBottom w:val="0"/>
      <w:divBdr>
        <w:top w:val="none" w:sz="0" w:space="0" w:color="auto"/>
        <w:left w:val="none" w:sz="0" w:space="0" w:color="auto"/>
        <w:bottom w:val="none" w:sz="0" w:space="0" w:color="auto"/>
        <w:right w:val="none" w:sz="0" w:space="0" w:color="auto"/>
      </w:divBdr>
    </w:div>
    <w:div w:id="1232616300">
      <w:bodyDiv w:val="1"/>
      <w:marLeft w:val="0"/>
      <w:marRight w:val="0"/>
      <w:marTop w:val="0"/>
      <w:marBottom w:val="0"/>
      <w:divBdr>
        <w:top w:val="none" w:sz="0" w:space="0" w:color="auto"/>
        <w:left w:val="none" w:sz="0" w:space="0" w:color="auto"/>
        <w:bottom w:val="none" w:sz="0" w:space="0" w:color="auto"/>
        <w:right w:val="none" w:sz="0" w:space="0" w:color="auto"/>
      </w:divBdr>
      <w:divsChild>
        <w:div w:id="71211485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nancas@saopaulo.sp.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5385</Words>
  <Characters>29081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2022-09-22T11:52:00Z</dcterms:created>
  <dcterms:modified xsi:type="dcterms:W3CDTF">2022-09-22T12:38:00Z</dcterms:modified>
</cp:coreProperties>
</file>