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REGULAMENTO DO XXIX ENCONTRO PAULISTANO DE PESSOAS COM DEFICIÊNCIA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O XXIX ENCONTRO PAULISTANO DE PESSOAS COM DEFICIÊNCIA, convocado conforme determinam o Estatuto (Lei Municipal 11.315 de 1992) e o Regimento Interno do Conselho Municipal da Pessoa com Deficiência será organizado e realizado de acordo com este REGULAMENTO aprovado na Reunião Plenária Mensal de 13/07/2019.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O XXIX ENCONTRO deverá promover o debate aberto e democrático, construtivo e respeitoso, das questões de políticas públicas voltada às pessoas com deficiência da cidade de São Paulo.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 xml:space="preserve">CAPÍTULO I - DATA, LOCAL E PAUTA DO </w:t>
      </w:r>
      <w:proofErr w:type="gramStart"/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ENCONTRO</w:t>
      </w:r>
      <w:proofErr w:type="gramEnd"/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2º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O XXIX ENCONTRO será realizado nos dias 17 e 24 de agosto de 2019, com início às 8h e término Às 18h de cada dia, conforme descrito abaixo e tratará exclusivamente dos seguintes assuntos: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Prestação de contas da gestão que se encerra;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Apresentação Palestra Magna;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Eleição dos conselheiros e seus suplentes.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Dia: 17/08/19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Horário: 8h às 18h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Local: Centro de Referência da Cidadania do Idoso - CRECI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Endereço: Rua Formosa, 215 - Centro.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Dia 24/08/19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Horário: 8h às 18h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Local: Centro de Referência da Cidadania do Idoso - CRECI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Endereço: Rua Formosa, 215 - Centro.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Parágrafo Único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– As propostas para os itens b e c da pauta deverão ser apresentadas à Comissão Organizadora do XXIX ENCONTRO no mesmo período e formas definidas para as inscrições conforme determinam os artigos 5º e 6º deste Regulamento.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CAPITULO II - DOS PARTICIPANTES E DAS INSCRIÇÕES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3º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O XXIX ENCONTRO é aberto à participação de todas as pessoas interessadas na defesa dos direitos das pessoas com deficiência, desde que devidamente inscritas e cadastradas no CMPD.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4º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As inscrições estarão abertas a partir do dia 13/07/19 e se encerrarão às 17h do dia 31/07/19, conforme determina o artigo 5º.</w:t>
      </w:r>
    </w:p>
    <w:p w:rsidR="008B4A7A" w:rsidRDefault="008B4A7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>
        <w:rPr>
          <w:rStyle w:val="Forte"/>
          <w:rFonts w:asciiTheme="minorHAnsi" w:hAnsiTheme="minorHAnsi" w:cs="Arial"/>
          <w:color w:val="000000"/>
          <w:sz w:val="22"/>
          <w:szCs w:val="12"/>
        </w:rPr>
        <w:br/>
      </w:r>
      <w:r w:rsidR="00FA736A"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5º</w:t>
      </w:r>
      <w:r w:rsidR="00FA736A" w:rsidRPr="00FA736A">
        <w:rPr>
          <w:rFonts w:asciiTheme="minorHAnsi" w:hAnsiTheme="minorHAnsi" w:cs="Arial"/>
          <w:color w:val="000000"/>
          <w:sz w:val="22"/>
          <w:szCs w:val="12"/>
        </w:rPr>
        <w:t> As inscrições ser</w:t>
      </w:r>
      <w:r>
        <w:rPr>
          <w:rFonts w:asciiTheme="minorHAnsi" w:hAnsiTheme="minorHAnsi" w:cs="Arial"/>
          <w:color w:val="000000"/>
          <w:sz w:val="22"/>
          <w:szCs w:val="12"/>
        </w:rPr>
        <w:t>ão feitas das seguintes formas:</w:t>
      </w:r>
    </w:p>
    <w:p w:rsidR="008B4A7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• Na página do CMPD, a saber,</w:t>
      </w:r>
      <w:r w:rsidR="008B4A7A">
        <w:rPr>
          <w:rFonts w:asciiTheme="minorHAnsi" w:hAnsiTheme="minorHAnsi" w:cs="Arial"/>
          <w:color w:val="000000"/>
          <w:sz w:val="22"/>
          <w:szCs w:val="12"/>
        </w:rPr>
        <w:t xml:space="preserve"> </w:t>
      </w:r>
      <w:hyperlink r:id="rId5" w:history="1">
        <w:r w:rsidR="008B4A7A" w:rsidRPr="000E1D01">
          <w:rPr>
            <w:rStyle w:val="Hyperlink"/>
            <w:rFonts w:asciiTheme="minorHAnsi" w:hAnsiTheme="minorHAnsi" w:cs="Arial"/>
            <w:sz w:val="22"/>
            <w:szCs w:val="12"/>
          </w:rPr>
          <w:t>www.prefeitura.sp.gov.br/cmpd</w:t>
        </w:r>
      </w:hyperlink>
      <w:r w:rsidR="008B4A7A">
        <w:rPr>
          <w:rFonts w:asciiTheme="minorHAnsi" w:hAnsiTheme="minorHAnsi" w:cs="Arial"/>
          <w:color w:val="000000"/>
          <w:sz w:val="22"/>
          <w:szCs w:val="12"/>
        </w:rPr>
        <w:t>;</w:t>
      </w:r>
    </w:p>
    <w:p w:rsidR="008B4A7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lastRenderedPageBreak/>
        <w:t xml:space="preserve">• No CMPD, Rua Líbero Badaró, nº 425 – 32º andar em dia e horário normal de expediente, de segunda a sexta das 09h às 17h, com protocolo de recebimento e ficha de cadastro devidamente preenchida e/ou atualizada </w:t>
      </w:r>
      <w:r w:rsidR="008B4A7A">
        <w:rPr>
          <w:rFonts w:asciiTheme="minorHAnsi" w:hAnsiTheme="minorHAnsi" w:cs="Arial"/>
          <w:color w:val="000000"/>
          <w:sz w:val="22"/>
          <w:szCs w:val="12"/>
        </w:rPr>
        <w:t>on-line e,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• Nas reuniões e atividades do CMPD;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6°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No ato da inscrição as pessoas já cadastradas no CMPD deverão atualizar seus dados cadastrais, se necessário.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7°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Serão considerados (as) participantes do XXIX ENCONTRO as pessoas inscritas e devidamente credenciadas no local do evento.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8°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Os inscritos pela internet poderão acompanhar a lista com a relação dos nomes no site do CMPD.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III - DOS DIRETOS DOS PARTICIPANTES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9°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Com direito a voz e voto: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I - Terão direito a voz e voto os participantes qualificados como pessoas com deficiência, residentes no município de São Paulo e devidamente cadastradas no CMPD.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II- Para pais das pessoas com deficiência menor de idade, deverão apresentar o Registro Geral (RG) e/ou certidão de nascimento.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Parágrafo Único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– A pessoa com deficiência curatelada poderá obter auxílio de terceiro para o exercício de seu direito sem que haja a necessidade de comprovação da condição de curador, nos termos do Art. 76, § 1º, inciso IV, da Lei Brasileira de Inclusão.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10° </w:t>
      </w:r>
      <w:r>
        <w:rPr>
          <w:rFonts w:asciiTheme="minorHAnsi" w:hAnsiTheme="minorHAnsi" w:cs="Arial"/>
          <w:color w:val="000000"/>
          <w:sz w:val="22"/>
          <w:szCs w:val="12"/>
        </w:rPr>
        <w:t>Com direito a voz:</w:t>
      </w:r>
      <w:r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I- Terão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direto a voz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os participantes inscritos residentes no município de São Paulo interessados em contribuir com a luta das pessoas com deficiência pelos seus direitos de cidadania;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II- Terão direito a voz os (as) convidados (as) pela Comissão Organizadora do XXIX ENCONTRO.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11º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Colaboradores são as pessoas que de forma voluntária irão trabalhar nos dias de evento, desempenhado atividades definidas pela Comissão Organizadora do XXIX ENCONTRO e somente por esta serão credenciados (as).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IV - DA IDENTIFICAÇAO DOS PARTICIPANTES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12°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Cada participante será identificado (a) e qualificado (a) por meio de crachás, a saber: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 - Crachá vermelho para os (as) participantes com direito a voz e voto;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II - Crachá amarelo para os (as) participantes com direito a voz;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III- Crachá verde para equipe de apoio;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IV- Crachá branco para observador e/ou fiscal de urna e apuração;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Parágrafo Único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– Os (as) participantes da sala apoio serão identificados (as) com o crachá azul e tarja escrita sala de apoio.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lastRenderedPageBreak/>
        <w:t>CAPÍTULO V - DOS CANDIDATOS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13º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Os candidatos a conselheiro deverão apresentar os seguintes documentos: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• Documento oficial com foto;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• CPF;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• Comprovante de residência e domicilio no município de São Paulo atual;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 xml:space="preserve">•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Atestado de antecedente criminais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(Lei da Ficha Limpa - Anexo Único a que se refere o artigo 3º do Decreto nº 53.177, de 4 de junho de 2012).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• Laudo médico com CID atestando a deficiência e validade de 6 (seis) meses;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• Mini Currículo;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Se for representante: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Documento do representante legal;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proofErr w:type="gramStart"/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VI</w:t>
      </w:r>
      <w:proofErr w:type="gramEnd"/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 xml:space="preserve"> - DAS VOTAÇÕES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14°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As deliberações da plenária serão por maioria simples dos votos. O voto será aberto, exceto para eleição dos conselheiros que deverá ser por voto secreto.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Parágrafo Único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 – O (A) eleitor (a) que tiver dificuldades inerentes a sua deficiência para preencher a cédula ou para depositar o voto na urna, poderá recorrer ao auxílio de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colaborador(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>a) de sua confiança sob a supervisão de membros da Comissão Eleitoral, conforme Parágrafo Único do Art. 9º deste regulamento.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VII - DA INSCRIÇÃO E ELEIÇÃO DOS CONSELHEIROS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15°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Poderá candidatar-se representante legal da pessoa com deficiência, a pessoa inscrita e credenciada para participar do XXIX ENCONTRO.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Parágrafo Único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– As inscrições de candidatos (as) terá início a partir do dia 16/07/2019, e seguirá até o dia 02/08/2019 no horário comercial de atendimento do CMPD de segunda à sexta das 9h às 17h. De 05 de agosto até 09 de agosto será realizado o processo de homologação e publicação na página do Conselho Municipal da Pessoa com Deficiência - CMPD - SP: www.prefeitura.sp.gov.br/cmpd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16°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Na cédula de votação deverá constar os tipos de deficiência e os (as) candidatos (as) às respectivas vagas, e relacionar os candidatos (as) para vagas livres na seguinte ordem: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I - Deficiência Auditiva / Surdez seguida da relação dos respectivos candidatos;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II - Deficiência Múltipla seguida da relação dos respectivos candidatos;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III - Deficiência Intelectual seguida da relação dos respectivos candidatos;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IV- Deficiência Física seguida da relação dos respectivos candidatos;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V- Deficiência Visual seguida da relação dos respectivos candidatos e,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VI - Vagas livres seguida da relação dos respectivos candidatos.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17°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Cada participante com direito a voto, poderá votar em até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7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(sete) candidatos(as) da seguinte forma: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Um voto para o (a) candidato (a) a vaga: Deficiência Auditiva / Surdez;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Um voto para o (a) candidato (a) a vaga: Deficiência Múltipla;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lastRenderedPageBreak/>
        <w:t>Um voto para o (a) candidato (a) a vaga: Deficiência Intelectual;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Um voto para o (a) candidato (a) a vaga: Deficiência Física;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Um voto para o (a) candidato (a) a vaga: Deficiência Visual,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 xml:space="preserve">Dois votos para o (a) candidato (a) vagas: vagas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Livres</w:t>
      </w:r>
      <w:proofErr w:type="gramEnd"/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Parágrafo Único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– Será excluído da cédula o tipo de deficiência para o qual não haja candidato (a). Nesse caso, a vaga irá para as vagas livres e o participante terá direito a</w:t>
      </w:r>
      <w:r>
        <w:rPr>
          <w:rFonts w:asciiTheme="minorHAnsi" w:hAnsiTheme="minorHAnsi" w:cs="Arial"/>
          <w:color w:val="000000"/>
          <w:sz w:val="22"/>
          <w:szCs w:val="12"/>
        </w:rPr>
        <w:t xml:space="preserve"> mais um voto nas vagas livres.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18°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Por tipo de deficiência, o (a) candidato (a) mais votado (a) será eleito (a) membro titular do conselho. O (A) segundo (a) mais v</w:t>
      </w:r>
      <w:r>
        <w:rPr>
          <w:rFonts w:asciiTheme="minorHAnsi" w:hAnsiTheme="minorHAnsi" w:cs="Arial"/>
          <w:color w:val="000000"/>
          <w:sz w:val="22"/>
          <w:szCs w:val="12"/>
        </w:rPr>
        <w:t>otado (as) será o (a) suplente.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19°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A plenária do XXIX ENCONTRO designará uma Comissão Eleitoral para encaminhar e fiscalizar a votação, apurar os votos e d</w:t>
      </w:r>
      <w:r>
        <w:rPr>
          <w:rFonts w:asciiTheme="minorHAnsi" w:hAnsiTheme="minorHAnsi" w:cs="Arial"/>
          <w:color w:val="000000"/>
          <w:sz w:val="22"/>
          <w:szCs w:val="12"/>
        </w:rPr>
        <w:t>ivulgar o resultado da eleição.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§1º A Comissão Eleitoral será eleita durante os trabalhos do dia 17/08/19, no período das 9h30.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§ 2º Cada candidato (a) poderá indicar uma pessoa para fiscalizar a eleição e apuração dos votos. Essa pessoa deverá ser credenciada junto à Comissão Eleitoral e utilizar crachá branco para adentrar nos espaços de votação e/ou apuração.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VIII - DA MESA DIRETORA E DOS TRABALHOS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20°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A coordenação dos trabalhos será de responsabilidade de uma mesa diretora, cujos membros serão eleitos pela plenária do XXIX ENCONTRO, dentre os participantes com direito </w:t>
      </w:r>
      <w:r>
        <w:rPr>
          <w:rFonts w:asciiTheme="minorHAnsi" w:hAnsiTheme="minorHAnsi" w:cs="Arial"/>
          <w:color w:val="000000"/>
          <w:sz w:val="22"/>
          <w:szCs w:val="12"/>
        </w:rPr>
        <w:t>a voto, exceto candidatos (as).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§1º A mesa diretora deverá ser composta por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5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(cinco) membros, sendo u</w:t>
      </w:r>
      <w:r>
        <w:rPr>
          <w:rFonts w:asciiTheme="minorHAnsi" w:hAnsiTheme="minorHAnsi" w:cs="Arial"/>
          <w:color w:val="000000"/>
          <w:sz w:val="22"/>
          <w:szCs w:val="12"/>
        </w:rPr>
        <w:t>m, com conhecimento de Braille.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§2º O (A) presidente do XXIX ENCONTRO será indicado (a) pela Comissão Organizadora e os demais membros</w:t>
      </w:r>
      <w:r>
        <w:rPr>
          <w:rFonts w:asciiTheme="minorHAnsi" w:hAnsiTheme="minorHAnsi" w:cs="Arial"/>
          <w:color w:val="000000"/>
          <w:sz w:val="22"/>
          <w:szCs w:val="12"/>
        </w:rPr>
        <w:t xml:space="preserve"> serão indicados pela plenária;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§3º O (A) candidato (a) ao cargo de conselheiro (a) não poderá fazer parte da mesa diretora e da comissão eleitoral do XXIX ENCONTRO.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IX - DA PROGRAMAÇÃO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21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As atividades do XXIX ENCONTRO se desenvolverão de acordo com a seguinte programação: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Dia 17/08/19 – Sábado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 xml:space="preserve">08h às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11:30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>h – Credenciamento.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09h às 09h30 – Mesa de abertura e eleição da mesa diretora dos trabalhos.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09h30 às 10h – Leitura do Regulamento.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lastRenderedPageBreak/>
        <w:t>10h às 11h – Palestra Magna: “CMPD a sua importância em três décadas de existência, somos o futuro”.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11h às 11:20h – Apresentação do Vídeo.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11:20h às 12h – Mecanismos do processo de participação e divulgação do número de pessoas para fazer as moções.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12h – Intervalo.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13:30h às 15h – Prestação de Contas.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15h às 16h – Apresentação atividade cultural.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16h às 17h – Apresentação dos candidatos a conselheiro do CMPD.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17h – Informes Gerais.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17:30h – Encerramento dos trabalhos do dia.</w:t>
      </w:r>
    </w:p>
    <w:p w:rsidR="00FA736A" w:rsidRPr="00FA736A" w:rsidRDefault="00FA736A" w:rsidP="00FA736A">
      <w:pPr>
        <w:pStyle w:val="NormalWeb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Dia 24/08/2019 – Sábado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08h às 11h – Credenciamento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09h – Abertura do evento e informes sobre o processo eleitoral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09:30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>h – Eleição da comissão eleitoral, composta de 07 (sete) membros, sendo 01 (um) com conhecimento de braile.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10h – Início da votação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12h – Intervalo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14h – Término de votação e início de apuração;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14:30h às 15:30h – Entrega e leitura das Moções.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15:30h às 17h – Atividade cultural. 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Até às 17h – Declaração dos eleitos e encerramento do encontro.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CAPÍTULO X - DO FUNCIONAMENTO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22º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Os participantes com direito a voz estarão sujeitos aos seguintes critérios: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  <w:t>O participante deverá se inscr</w:t>
      </w:r>
      <w:r>
        <w:rPr>
          <w:rFonts w:asciiTheme="minorHAnsi" w:hAnsiTheme="minorHAnsi" w:cs="Arial"/>
          <w:color w:val="000000"/>
          <w:sz w:val="22"/>
          <w:szCs w:val="12"/>
        </w:rPr>
        <w:t>ever para fazer uso da palavra.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O uso da palavra deverá se restringir a 3 minu</w:t>
      </w:r>
      <w:r>
        <w:rPr>
          <w:rFonts w:asciiTheme="minorHAnsi" w:hAnsiTheme="minorHAnsi" w:cs="Arial"/>
          <w:color w:val="000000"/>
          <w:sz w:val="22"/>
          <w:szCs w:val="12"/>
        </w:rPr>
        <w:t>tos, no máximo, improrrogáveis.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Os pedidos de </w:t>
      </w:r>
      <w:proofErr w:type="spellStart"/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re-inscrições</w:t>
      </w:r>
      <w:proofErr w:type="spellEnd"/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poderão ser atendidos depois de esgotados os p</w:t>
      </w:r>
      <w:r>
        <w:rPr>
          <w:rFonts w:asciiTheme="minorHAnsi" w:hAnsiTheme="minorHAnsi" w:cs="Arial"/>
          <w:color w:val="000000"/>
          <w:sz w:val="22"/>
          <w:szCs w:val="12"/>
        </w:rPr>
        <w:t>ronunciamentos de primeira vez.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Serão recebidas tantas inscrições e </w:t>
      </w:r>
      <w:proofErr w:type="spellStart"/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re-inscrições</w:t>
      </w:r>
      <w:proofErr w:type="spellEnd"/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>, quantas vezes forem possíveis para esgotar o tempo previsto para o encerramento dos tr</w:t>
      </w:r>
      <w:r>
        <w:rPr>
          <w:rFonts w:asciiTheme="minorHAnsi" w:hAnsiTheme="minorHAnsi" w:cs="Arial"/>
          <w:color w:val="000000"/>
          <w:sz w:val="22"/>
          <w:szCs w:val="12"/>
        </w:rPr>
        <w:t>abalhos em cada fase do evento.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As moções deverão ser encaminhadas à Comissão Organizador</w:t>
      </w:r>
      <w:r>
        <w:rPr>
          <w:rFonts w:asciiTheme="minorHAnsi" w:hAnsiTheme="minorHAnsi" w:cs="Arial"/>
          <w:color w:val="000000"/>
          <w:sz w:val="22"/>
          <w:szCs w:val="12"/>
        </w:rPr>
        <w:t>a até ás 14h do dia 24/08/2019.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O conteúdo das moções deverá ser restringir, única e exclusivamente, às questões relacionadas com os direitos e as reivindicaçõ</w:t>
      </w:r>
      <w:r>
        <w:rPr>
          <w:rFonts w:asciiTheme="minorHAnsi" w:hAnsiTheme="minorHAnsi" w:cs="Arial"/>
          <w:color w:val="000000"/>
          <w:sz w:val="22"/>
          <w:szCs w:val="12"/>
        </w:rPr>
        <w:t>es das pessoas com deficiência.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As moções deverão ser por escrito, no máximo de 15 linhas, e serem subscritas no mínimo, por 30% do número</w:t>
      </w:r>
      <w:r>
        <w:rPr>
          <w:rFonts w:asciiTheme="minorHAnsi" w:hAnsiTheme="minorHAnsi" w:cs="Arial"/>
          <w:color w:val="000000"/>
          <w:sz w:val="22"/>
          <w:szCs w:val="12"/>
        </w:rPr>
        <w:t xml:space="preserve"> de participantes credenciados.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t>A comissão organizadora agrupará em separado as moções que não estão de acordo com os critérios estabelecidos neste artigo. Estas moções não serão lidas, mas somente anunciadas com o motivo da rejeição.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color w:val="000000"/>
          <w:sz w:val="22"/>
          <w:szCs w:val="12"/>
        </w:rPr>
        <w:lastRenderedPageBreak/>
        <w:t>A leitura, apreciação e votação das moções será durante o período da apuração, dia 24/08/2019.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r>
        <w:rPr>
          <w:rFonts w:asciiTheme="minorHAnsi" w:hAnsiTheme="minorHAnsi" w:cs="Arial"/>
          <w:color w:val="000000"/>
          <w:sz w:val="22"/>
          <w:szCs w:val="12"/>
        </w:rPr>
        <w:br/>
      </w: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As questões de ordem, de encaminhamento e de esclarecimento, deverão ser feitas antes do início de cada votação, sendo competência da mesa diretora a pertinência do pedido, e o tempo será de 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t>1</w:t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(um) minuto improrrogável.</w:t>
      </w:r>
    </w:p>
    <w:p w:rsid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bCs/>
          <w:color w:val="000000"/>
          <w:sz w:val="22"/>
          <w:szCs w:val="12"/>
        </w:rPr>
        <w:br/>
      </w:r>
      <w:r w:rsidRPr="00FA736A">
        <w:rPr>
          <w:rStyle w:val="Forte"/>
          <w:rFonts w:asciiTheme="minorHAnsi" w:hAnsiTheme="minorHAnsi" w:cs="Arial"/>
          <w:color w:val="000000"/>
          <w:sz w:val="22"/>
          <w:szCs w:val="12"/>
        </w:rPr>
        <w:t>Art. 23°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> Somente o art. 22, deste regulamento, será submetido à plenária do XXIX ENCON</w:t>
      </w:r>
      <w:r>
        <w:rPr>
          <w:rFonts w:asciiTheme="minorHAnsi" w:hAnsiTheme="minorHAnsi" w:cs="Arial"/>
          <w:color w:val="000000"/>
          <w:sz w:val="22"/>
          <w:szCs w:val="12"/>
        </w:rPr>
        <w:t>TRO para discussão e aprovação;</w:t>
      </w:r>
    </w:p>
    <w:p w:rsidR="00FA736A" w:rsidRPr="00FA736A" w:rsidRDefault="00FA736A" w:rsidP="00FA736A">
      <w:pPr>
        <w:pStyle w:val="NormalWeb"/>
        <w:jc w:val="both"/>
        <w:rPr>
          <w:rFonts w:asciiTheme="minorHAnsi" w:hAnsiTheme="minorHAnsi" w:cs="Arial"/>
          <w:color w:val="000000"/>
          <w:sz w:val="22"/>
          <w:szCs w:val="12"/>
        </w:rPr>
      </w:pPr>
      <w:r w:rsidRPr="00FA736A">
        <w:rPr>
          <w:rFonts w:asciiTheme="minorHAnsi" w:hAnsiTheme="minorHAnsi" w:cs="Arial"/>
          <w:b/>
          <w:color w:val="000000"/>
          <w:sz w:val="22"/>
          <w:szCs w:val="12"/>
        </w:rPr>
        <w:t>Art. 24°.</w:t>
      </w:r>
      <w:r w:rsidRPr="00FA736A">
        <w:rPr>
          <w:rFonts w:asciiTheme="minorHAnsi" w:hAnsiTheme="minorHAnsi" w:cs="Arial"/>
          <w:color w:val="000000"/>
          <w:sz w:val="22"/>
          <w:szCs w:val="12"/>
        </w:rPr>
        <w:t xml:space="preserve"> Os casos omissos serão resolvidos pela Comissão Organizadora do XXIX ENCONTRO.</w:t>
      </w:r>
      <w:proofErr w:type="gramStart"/>
      <w:r w:rsidRPr="00FA736A">
        <w:rPr>
          <w:rFonts w:asciiTheme="minorHAnsi" w:hAnsiTheme="minorHAnsi" w:cs="Arial"/>
          <w:color w:val="000000"/>
          <w:sz w:val="22"/>
          <w:szCs w:val="12"/>
        </w:rPr>
        <w:br/>
      </w:r>
      <w:proofErr w:type="gramEnd"/>
      <w:r w:rsidRPr="00FA736A">
        <w:rPr>
          <w:rFonts w:asciiTheme="minorHAnsi" w:hAnsiTheme="minorHAnsi" w:cs="Arial"/>
          <w:color w:val="000000"/>
          <w:sz w:val="22"/>
          <w:szCs w:val="12"/>
        </w:rPr>
        <w:t> </w:t>
      </w:r>
    </w:p>
    <w:p w:rsidR="00345A30" w:rsidRPr="00FA736A" w:rsidRDefault="00345A30" w:rsidP="00FA736A">
      <w:pPr>
        <w:jc w:val="both"/>
        <w:rPr>
          <w:sz w:val="40"/>
        </w:rPr>
      </w:pPr>
    </w:p>
    <w:sectPr w:rsidR="00345A30" w:rsidRPr="00FA736A" w:rsidSect="00B2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AD5"/>
    <w:multiLevelType w:val="hybridMultilevel"/>
    <w:tmpl w:val="EA0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092"/>
    <w:multiLevelType w:val="multilevel"/>
    <w:tmpl w:val="FBD2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B3B11"/>
    <w:multiLevelType w:val="hybridMultilevel"/>
    <w:tmpl w:val="3BB06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E523C"/>
    <w:multiLevelType w:val="multilevel"/>
    <w:tmpl w:val="324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08726C"/>
    <w:rsid w:val="000068D2"/>
    <w:rsid w:val="0008726C"/>
    <w:rsid w:val="00136798"/>
    <w:rsid w:val="00152B5D"/>
    <w:rsid w:val="002F08B0"/>
    <w:rsid w:val="00345A30"/>
    <w:rsid w:val="003C384A"/>
    <w:rsid w:val="003D093C"/>
    <w:rsid w:val="003F0F98"/>
    <w:rsid w:val="004E6B0D"/>
    <w:rsid w:val="004F113D"/>
    <w:rsid w:val="005B0CA1"/>
    <w:rsid w:val="0060618F"/>
    <w:rsid w:val="0075111E"/>
    <w:rsid w:val="0077295F"/>
    <w:rsid w:val="007D6D5F"/>
    <w:rsid w:val="00841B4B"/>
    <w:rsid w:val="008B4A7A"/>
    <w:rsid w:val="008B5AE8"/>
    <w:rsid w:val="008E035C"/>
    <w:rsid w:val="008F53BE"/>
    <w:rsid w:val="00A42D1E"/>
    <w:rsid w:val="00A7406A"/>
    <w:rsid w:val="00A7597D"/>
    <w:rsid w:val="00B1395A"/>
    <w:rsid w:val="00B26615"/>
    <w:rsid w:val="00BB5023"/>
    <w:rsid w:val="00BD481B"/>
    <w:rsid w:val="00C35264"/>
    <w:rsid w:val="00C53C5F"/>
    <w:rsid w:val="00CD5917"/>
    <w:rsid w:val="00E41EAD"/>
    <w:rsid w:val="00EE3FD5"/>
    <w:rsid w:val="00FA736A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5AE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5AE8"/>
    <w:rPr>
      <w:color w:val="0000FF"/>
      <w:u w:val="single"/>
    </w:rPr>
  </w:style>
  <w:style w:type="paragraph" w:styleId="SemEspaamento">
    <w:name w:val="No Spacing"/>
    <w:uiPriority w:val="1"/>
    <w:qFormat/>
    <w:rsid w:val="008B5AE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B0CA1"/>
    <w:rPr>
      <w:b/>
      <w:bCs/>
    </w:rPr>
  </w:style>
  <w:style w:type="character" w:styleId="nfase">
    <w:name w:val="Emphasis"/>
    <w:basedOn w:val="Fontepargpadro"/>
    <w:uiPriority w:val="20"/>
    <w:qFormat/>
    <w:rsid w:val="000068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feitura.sp.gov.br/cm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eventosreuniao</dc:creator>
  <cp:lastModifiedBy>d777339</cp:lastModifiedBy>
  <cp:revision>3</cp:revision>
  <cp:lastPrinted>2019-07-23T16:34:00Z</cp:lastPrinted>
  <dcterms:created xsi:type="dcterms:W3CDTF">2019-07-23T16:34:00Z</dcterms:created>
  <dcterms:modified xsi:type="dcterms:W3CDTF">2019-07-23T16:35:00Z</dcterms:modified>
</cp:coreProperties>
</file>