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lang w:val="pt-BR"/>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2228215</wp:posOffset>
                </wp:positionH>
                <wp:positionV relativeFrom="paragraph">
                  <wp:posOffset>45085</wp:posOffset>
                </wp:positionV>
                <wp:extent cx="4017645" cy="742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F9" w:rsidRPr="00FB1DA6" w:rsidRDefault="001F66F9"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1F66F9" w:rsidRDefault="001F66F9" w:rsidP="00FB1DA6">
                            <w:pPr>
                              <w:spacing w:line="276" w:lineRule="auto"/>
                              <w:rPr>
                                <w:rFonts w:ascii="Tahoma" w:hAnsi="Tahoma" w:cs="Tahoma"/>
                                <w:lang w:val="pt-BR"/>
                              </w:rPr>
                            </w:pPr>
                            <w:r>
                              <w:rPr>
                                <w:rFonts w:ascii="Tahoma" w:hAnsi="Tahoma" w:cs="Tahoma"/>
                                <w:lang w:val="pt-BR"/>
                              </w:rPr>
                              <w:t>Coordenação de Administração e Finanças</w:t>
                            </w:r>
                          </w:p>
                          <w:p w:rsidR="001F66F9" w:rsidRPr="00FB1DA6" w:rsidRDefault="001F66F9"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1F66F9" w:rsidRPr="00FB1DA6" w:rsidRDefault="001F66F9" w:rsidP="00FB1DA6">
                            <w:pPr>
                              <w:spacing w:line="276" w:lineRule="auto"/>
                              <w:rPr>
                                <w:rFonts w:ascii="Tahoma" w:hAnsi="Tahoma" w:cs="Tahoma"/>
                                <w:b/>
                                <w:color w:val="FF0000"/>
                                <w:lang w:val="pt-BR"/>
                              </w:rPr>
                            </w:pPr>
                          </w:p>
                          <w:p w:rsidR="001F66F9" w:rsidRPr="00FB1DA6" w:rsidRDefault="001F66F9"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45pt;margin-top:3.55pt;width:316.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SV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" filled="f" stroked="f">
                <v:textbox>
                  <w:txbxContent>
                    <w:p w:rsidR="001F66F9" w:rsidRPr="00FB1DA6" w:rsidRDefault="001F66F9"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1F66F9" w:rsidRDefault="001F66F9" w:rsidP="00FB1DA6">
                      <w:pPr>
                        <w:spacing w:line="276" w:lineRule="auto"/>
                        <w:rPr>
                          <w:rFonts w:ascii="Tahoma" w:hAnsi="Tahoma" w:cs="Tahoma"/>
                          <w:lang w:val="pt-BR"/>
                        </w:rPr>
                      </w:pPr>
                      <w:r>
                        <w:rPr>
                          <w:rFonts w:ascii="Tahoma" w:hAnsi="Tahoma" w:cs="Tahoma"/>
                          <w:lang w:val="pt-BR"/>
                        </w:rPr>
                        <w:t>Coordenação de Administração e Finanças</w:t>
                      </w:r>
                    </w:p>
                    <w:p w:rsidR="001F66F9" w:rsidRPr="00FB1DA6" w:rsidRDefault="001F66F9"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1F66F9" w:rsidRPr="00FB1DA6" w:rsidRDefault="001F66F9" w:rsidP="00FB1DA6">
                      <w:pPr>
                        <w:spacing w:line="276" w:lineRule="auto"/>
                        <w:rPr>
                          <w:rFonts w:ascii="Tahoma" w:hAnsi="Tahoma" w:cs="Tahoma"/>
                          <w:b/>
                          <w:color w:val="FF0000"/>
                          <w:lang w:val="pt-BR"/>
                        </w:rPr>
                      </w:pPr>
                    </w:p>
                    <w:p w:rsidR="001F66F9" w:rsidRPr="00FB1DA6" w:rsidRDefault="001F66F9" w:rsidP="00FB1DA6">
                      <w:pPr>
                        <w:spacing w:line="276" w:lineRule="auto"/>
                        <w:rPr>
                          <w:rFonts w:ascii="Calibri" w:hAnsi="Calibri"/>
                          <w:lang w:val="pt-BR"/>
                        </w:rPr>
                      </w:pPr>
                    </w:p>
                  </w:txbxContent>
                </v:textbox>
              </v:shape>
            </w:pict>
          </mc:Fallback>
        </mc:AlternateContent>
      </w:r>
      <w:r>
        <w:rPr>
          <w:rFonts w:ascii="Futura Md BT" w:hAnsi="Futura Md BT"/>
          <w:noProof/>
          <w:lang w:val="pt-BR"/>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val="pt-BR"/>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A40698" w:rsidP="00FB1DA6">
      <w:pPr>
        <w:pStyle w:val="Cabealho"/>
        <w:rPr>
          <w:rFonts w:ascii="Times New Roman" w:hAnsi="Times New Roman"/>
        </w:rPr>
      </w:pPr>
      <w:r>
        <w:rPr>
          <w:rFonts w:ascii="Times New Roman" w:hAnsi="Times New Roman"/>
          <w:b/>
        </w:rPr>
        <w:t>Processo Eletrônico nº 6019.201</w:t>
      </w:r>
      <w:r w:rsidR="00A34B20">
        <w:rPr>
          <w:rFonts w:ascii="Times New Roman" w:hAnsi="Times New Roman"/>
          <w:b/>
        </w:rPr>
        <w:t>9</w:t>
      </w:r>
      <w:r w:rsidR="00FB1DA6" w:rsidRPr="00FB1DA6">
        <w:rPr>
          <w:rFonts w:ascii="Times New Roman" w:hAnsi="Times New Roman"/>
          <w:b/>
        </w:rPr>
        <w:t>/</w:t>
      </w:r>
      <w:r w:rsidR="001F66F9">
        <w:rPr>
          <w:rFonts w:ascii="Times New Roman" w:hAnsi="Times New Roman"/>
          <w:b/>
        </w:rPr>
        <w:t>0003292-9</w:t>
      </w:r>
      <w:r w:rsidR="00FB1DA6" w:rsidRPr="00FB1DA6">
        <w:rPr>
          <w:rFonts w:ascii="Times New Roman" w:hAnsi="Times New Roman"/>
          <w:b/>
        </w:rPr>
        <w:t xml:space="preserve">                                                 </w:t>
      </w:r>
      <w:r w:rsidR="001D3DD0">
        <w:rPr>
          <w:rFonts w:ascii="Times New Roman" w:hAnsi="Times New Roman"/>
          <w:b/>
        </w:rPr>
        <w:t xml:space="preserve">                   </w:t>
      </w:r>
      <w:r w:rsidR="00FB1DA6" w:rsidRPr="00FB1DA6">
        <w:rPr>
          <w:rFonts w:ascii="Times New Roman" w:hAnsi="Times New Roman"/>
          <w:b/>
        </w:rPr>
        <w:t xml:space="preserve">  </w:t>
      </w:r>
      <w:r w:rsidR="001F66F9">
        <w:rPr>
          <w:rFonts w:ascii="Times New Roman" w:hAnsi="Times New Roman"/>
          <w:b/>
        </w:rPr>
        <w:t>10.09</w:t>
      </w:r>
      <w:r w:rsidR="00A34B20">
        <w:rPr>
          <w:rFonts w:ascii="Times New Roman" w:hAnsi="Times New Roman"/>
          <w:b/>
        </w:rPr>
        <w:t>.2019</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957F39" w:rsidRPr="001F66F9" w:rsidRDefault="00FB1DA6" w:rsidP="00957F39">
      <w:pPr>
        <w:spacing w:line="276" w:lineRule="auto"/>
        <w:jc w:val="both"/>
        <w:rPr>
          <w:b/>
          <w:lang w:val="pt-BR"/>
        </w:rPr>
      </w:pPr>
      <w:r w:rsidRPr="00FB1DA6">
        <w:rPr>
          <w:b/>
          <w:lang w:val="pt-BR"/>
        </w:rPr>
        <w:t xml:space="preserve">Objeto: Sistema de Registro de Preços para </w:t>
      </w:r>
      <w:r w:rsidR="00957F39" w:rsidRPr="006B7000">
        <w:rPr>
          <w:b/>
          <w:u w:val="single"/>
          <w:lang w:val="pt-BR"/>
        </w:rPr>
        <w:t xml:space="preserve">Contratação de empresa </w:t>
      </w:r>
      <w:r w:rsidR="006B7000" w:rsidRPr="006B7000">
        <w:rPr>
          <w:b/>
          <w:u w:val="single"/>
          <w:lang w:val="pt-BR"/>
        </w:rPr>
        <w:t xml:space="preserve">para prestação de serviços de </w:t>
      </w:r>
      <w:r w:rsidR="001F66F9" w:rsidRPr="001F66F9">
        <w:rPr>
          <w:b/>
          <w:u w:val="single"/>
          <w:lang w:val="pt-BR"/>
        </w:rPr>
        <w:t>gerenciamento de arbitragem nas modalidades de Futebol de Campo, Futsal, Basquetebol e Voleibol, para atender a demanda de eventos esportivos promovidos pela Secretaria Municipal de Esportes e Lazer, pelo Departamento de Gestão de Programas Esportivos, Centros Esportivos e eventos que tem o apoio institucional da administração para o fomento da prática desportiva</w:t>
      </w:r>
      <w:r w:rsidR="001F66F9">
        <w:rPr>
          <w:b/>
          <w:u w:val="single"/>
          <w:lang w:val="pt-BR"/>
        </w:rPr>
        <w:t>.</w:t>
      </w:r>
    </w:p>
    <w:p w:rsidR="006B7000" w:rsidRPr="006B7000" w:rsidRDefault="006B7000" w:rsidP="00957F39">
      <w:pPr>
        <w:spacing w:line="276" w:lineRule="auto"/>
        <w:jc w:val="both"/>
        <w:rPr>
          <w:b/>
          <w:lang w:val="pt-BR"/>
        </w:rPr>
      </w:pPr>
    </w:p>
    <w:p w:rsidR="00FB1DA6" w:rsidRPr="00FB1DA6" w:rsidRDefault="00FB1DA6" w:rsidP="00FB1DA6">
      <w:pPr>
        <w:spacing w:line="276" w:lineRule="auto"/>
        <w:rPr>
          <w:lang w:val="pt-BR"/>
        </w:rPr>
      </w:pPr>
      <w:r w:rsidRPr="00FB1DA6">
        <w:rPr>
          <w:lang w:val="pt-BR"/>
        </w:rPr>
        <w:t>Termo de referência do comunicado 00</w:t>
      </w:r>
      <w:r w:rsidR="001F66F9">
        <w:rPr>
          <w:lang w:val="pt-BR"/>
        </w:rPr>
        <w:t>5</w:t>
      </w:r>
      <w:r w:rsidRPr="00FB1DA6">
        <w:rPr>
          <w:lang w:val="pt-BR"/>
        </w:rPr>
        <w:t>/SEME-CAF-DS/201</w:t>
      </w:r>
      <w:r w:rsidR="00A34B20">
        <w:rPr>
          <w:lang w:val="pt-BR"/>
        </w:rPr>
        <w:t>9</w:t>
      </w:r>
      <w:r w:rsidRPr="00FB1DA6">
        <w:rPr>
          <w:lang w:val="pt-BR"/>
        </w:rPr>
        <w:t>.</w:t>
      </w:r>
    </w:p>
    <w:p w:rsidR="00FB1DA6" w:rsidRPr="00FB1DA6" w:rsidRDefault="00FB1DA6" w:rsidP="00FB1DA6">
      <w:pPr>
        <w:spacing w:line="276" w:lineRule="auto"/>
        <w:rPr>
          <w:lang w:val="pt-BR"/>
        </w:rPr>
      </w:pPr>
    </w:p>
    <w:p w:rsidR="00FB1DA6" w:rsidRDefault="00FB1DA6" w:rsidP="009608B1">
      <w:pPr>
        <w:spacing w:line="276" w:lineRule="auto"/>
        <w:rPr>
          <w:lang w:val="pt-BR"/>
        </w:rPr>
      </w:pPr>
      <w:r w:rsidRPr="00A34B20">
        <w:rPr>
          <w:b/>
          <w:lang w:val="pt-BR"/>
        </w:rPr>
        <w:t xml:space="preserve">Prazo limite para </w:t>
      </w:r>
      <w:r w:rsidR="001F66F9">
        <w:rPr>
          <w:b/>
          <w:lang w:val="pt-BR"/>
        </w:rPr>
        <w:t>manifestação</w:t>
      </w:r>
      <w:r w:rsidRPr="00A34B20">
        <w:rPr>
          <w:b/>
          <w:lang w:val="pt-BR"/>
        </w:rPr>
        <w:t xml:space="preserve">: </w:t>
      </w:r>
      <w:proofErr w:type="gramStart"/>
      <w:r w:rsidRPr="00A34B20">
        <w:rPr>
          <w:b/>
          <w:lang w:val="pt-BR"/>
        </w:rPr>
        <w:t>5</w:t>
      </w:r>
      <w:proofErr w:type="gramEnd"/>
      <w:r w:rsidRPr="00A34B20">
        <w:rPr>
          <w:b/>
          <w:lang w:val="pt-BR"/>
        </w:rPr>
        <w:t xml:space="preserve"> dias úteis após a publicação no DOC</w:t>
      </w:r>
      <w:r w:rsidRPr="00FB1DA6">
        <w:rPr>
          <w:lang w:val="pt-BR"/>
        </w:rPr>
        <w:t>.</w:t>
      </w:r>
    </w:p>
    <w:p w:rsidR="009608B1" w:rsidRDefault="009608B1" w:rsidP="009608B1">
      <w:pPr>
        <w:spacing w:line="276" w:lineRule="auto"/>
        <w:rPr>
          <w:lang w:val="pt-BR"/>
        </w:rPr>
      </w:pPr>
    </w:p>
    <w:p w:rsidR="001F66F9" w:rsidRPr="00E763EF" w:rsidRDefault="001F66F9" w:rsidP="001F66F9">
      <w:pPr>
        <w:pStyle w:val="textocentralizadomaiusculasnegrito"/>
        <w:jc w:val="center"/>
        <w:rPr>
          <w:b/>
          <w:bCs/>
          <w:caps/>
          <w:color w:val="000000"/>
        </w:rPr>
      </w:pPr>
      <w:r w:rsidRPr="00E763EF">
        <w:rPr>
          <w:rStyle w:val="Forte"/>
          <w:caps/>
          <w:color w:val="000000"/>
        </w:rPr>
        <w:t>TERMO DE REFERÊNCIA</w:t>
      </w:r>
    </w:p>
    <w:p w:rsidR="001F66F9" w:rsidRPr="008029CE" w:rsidRDefault="001F66F9" w:rsidP="001F66F9">
      <w:pPr>
        <w:pStyle w:val="textocentralizadomaiusculasnegrito"/>
        <w:jc w:val="center"/>
        <w:rPr>
          <w:b/>
          <w:bCs/>
          <w:caps/>
          <w:color w:val="000000"/>
          <w:u w:val="single"/>
        </w:rPr>
      </w:pPr>
      <w:r w:rsidRPr="008029CE">
        <w:rPr>
          <w:rStyle w:val="Forte"/>
          <w:caps/>
          <w:color w:val="000000"/>
          <w:u w:val="single"/>
        </w:rPr>
        <w:t>ANEXO I</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OBJETO:</w:t>
      </w:r>
      <w:r w:rsidRPr="001F66F9">
        <w:rPr>
          <w:color w:val="000000"/>
        </w:rPr>
        <w:t> Contratação de serviços de gerenciamento de arbitragem, por meio de constituição de sistema de registro de preço,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 </w:t>
      </w:r>
    </w:p>
    <w:p w:rsidR="001F66F9" w:rsidRPr="00E763EF" w:rsidRDefault="001F66F9" w:rsidP="001F66F9">
      <w:pPr>
        <w:pStyle w:val="tabelatextocentralizado"/>
        <w:spacing w:before="0" w:beforeAutospacing="0" w:after="0" w:afterAutospacing="0"/>
        <w:ind w:left="60" w:right="60"/>
        <w:jc w:val="center"/>
        <w:rPr>
          <w:rStyle w:val="Forte"/>
          <w:color w:val="000000"/>
        </w:rPr>
      </w:pPr>
      <w:r w:rsidRPr="00E763EF">
        <w:rPr>
          <w:rStyle w:val="Forte"/>
          <w:color w:val="000000"/>
        </w:rPr>
        <w:t>LOTE 01 – FUTEBOL DE CAMPO</w:t>
      </w:r>
    </w:p>
    <w:p w:rsidR="001F66F9" w:rsidRPr="001F66F9" w:rsidRDefault="001F66F9" w:rsidP="001F66F9">
      <w:pPr>
        <w:pStyle w:val="tabelatextocentralizado"/>
        <w:spacing w:before="0" w:beforeAutospacing="0" w:after="0" w:afterAutospacing="0"/>
        <w:ind w:left="60" w:right="60"/>
        <w:jc w:val="center"/>
        <w:rPr>
          <w:color w:val="000000"/>
        </w:rPr>
      </w:pPr>
    </w:p>
    <w:p w:rsid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PREFEITURA REGIONAL DE:</w:t>
      </w:r>
      <w:r w:rsidRPr="001F66F9">
        <w:rPr>
          <w:color w:val="000000"/>
        </w:rPr>
        <w:t> (Aricanduva; Casa Verde; Cidade Tiradentes; Ermelino Matarazzo; Freguesia do Ó; Guaianazes; Itaim Paulista; Itaquera; Jaçanã/Tremembé; Mooca; Penha; Perus; Pirituba; Santana/Tucuruvi; São Mateus; São Miguel; Vila Maria, Vila Prudente e Sapopemba).</w:t>
      </w:r>
    </w:p>
    <w:p w:rsidR="001F66F9" w:rsidRPr="001F66F9" w:rsidRDefault="001F66F9" w:rsidP="001F66F9">
      <w:pPr>
        <w:pStyle w:val="textojustificado"/>
        <w:spacing w:before="120" w:beforeAutospacing="0" w:after="120" w:afterAutospacing="0"/>
        <w:ind w:left="120" w:right="120"/>
        <w:jc w:val="both"/>
        <w:rPr>
          <w:color w:val="000000"/>
        </w:rPr>
      </w:pP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364"/>
        <w:gridCol w:w="7308"/>
      </w:tblGrid>
      <w:tr w:rsidR="001F66F9" w:rsidRPr="001F66F9" w:rsidTr="001F66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pStyle w:val="tabelatextocentralizado"/>
              <w:spacing w:before="120" w:beforeAutospacing="0" w:after="120" w:afterAutospacing="0"/>
              <w:ind w:left="60" w:right="60"/>
              <w:jc w:val="center"/>
              <w:rPr>
                <w:color w:val="000000"/>
              </w:rPr>
            </w:pPr>
            <w:r w:rsidRPr="001F66F9">
              <w:rPr>
                <w:rStyle w:val="Forte"/>
                <w:color w:val="000000"/>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pStyle w:val="tabelatextocentralizado"/>
              <w:spacing w:before="120" w:beforeAutospacing="0" w:after="120" w:afterAutospacing="0"/>
              <w:ind w:left="60" w:right="60"/>
              <w:jc w:val="center"/>
              <w:rPr>
                <w:color w:val="000000"/>
              </w:rPr>
            </w:pPr>
            <w:r>
              <w:rPr>
                <w:rStyle w:val="Forte"/>
                <w:color w:val="000000"/>
              </w:rPr>
              <w:t>Quantidade Estimada de</w:t>
            </w:r>
            <w:r w:rsidRPr="001F66F9">
              <w:rPr>
                <w:rStyle w:val="Forte"/>
                <w:color w:val="000000"/>
              </w:rPr>
              <w:t xml:space="preserve"> Partidas</w:t>
            </w:r>
          </w:p>
        </w:tc>
        <w:tc>
          <w:tcPr>
            <w:tcW w:w="7308"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pStyle w:val="tabelatextocentralizado"/>
              <w:spacing w:before="120" w:beforeAutospacing="0" w:after="120" w:afterAutospacing="0"/>
              <w:ind w:left="60" w:right="60"/>
              <w:jc w:val="center"/>
              <w:rPr>
                <w:color w:val="000000"/>
              </w:rPr>
            </w:pPr>
            <w:r w:rsidRPr="001F66F9">
              <w:rPr>
                <w:rStyle w:val="Forte"/>
                <w:color w:val="000000"/>
              </w:rPr>
              <w:t>Descrição</w:t>
            </w:r>
          </w:p>
        </w:tc>
      </w:tr>
      <w:tr w:rsidR="001F66F9" w:rsidRPr="001F66F9" w:rsidTr="00E763EF">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1F66F9" w:rsidRPr="00E763EF" w:rsidRDefault="001F66F9" w:rsidP="00E763EF">
            <w:pPr>
              <w:pStyle w:val="NormalWeb"/>
              <w:spacing w:before="120" w:beforeAutospacing="0" w:after="120" w:afterAutospacing="0"/>
              <w:jc w:val="center"/>
              <w:rPr>
                <w:b/>
                <w:color w:val="000000"/>
              </w:rPr>
            </w:pPr>
            <w:r w:rsidRPr="00E763EF">
              <w:rPr>
                <w:b/>
                <w:color w:val="000000"/>
              </w:rPr>
              <w:t>01</w:t>
            </w:r>
          </w:p>
        </w:tc>
        <w:tc>
          <w:tcPr>
            <w:tcW w:w="1364"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Gerenciamento de</w:t>
            </w:r>
            <w:r w:rsidRPr="001F66F9">
              <w:rPr>
                <w:color w:val="000000"/>
              </w:rPr>
              <w:t> </w:t>
            </w:r>
            <w:r w:rsidRPr="001F66F9">
              <w:rPr>
                <w:rStyle w:val="Forte"/>
                <w:color w:val="000000"/>
              </w:rPr>
              <w:t>Arbitragem de Futebol de Campo</w:t>
            </w:r>
          </w:p>
          <w:p w:rsidR="001F66F9" w:rsidRPr="001F66F9" w:rsidRDefault="001F66F9" w:rsidP="000B3D44">
            <w:pPr>
              <w:pStyle w:val="tabelatextoalinhadoesquerda"/>
              <w:numPr>
                <w:ilvl w:val="0"/>
                <w:numId w:val="1"/>
              </w:numPr>
              <w:spacing w:before="120" w:beforeAutospacing="0" w:after="120" w:afterAutospacing="0"/>
              <w:ind w:left="780" w:right="60"/>
              <w:rPr>
                <w:color w:val="000000"/>
              </w:rPr>
            </w:pPr>
            <w:r w:rsidRPr="001F66F9">
              <w:rPr>
                <w:rStyle w:val="Forte"/>
                <w:color w:val="000000"/>
              </w:rPr>
              <w:t>Categoria = SUB 11</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20 min. X 20 min.</w:t>
            </w:r>
          </w:p>
          <w:p w:rsidR="00E763EF"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lastRenderedPageBreak/>
              <w:t>Composição da equipe de arbitragem:</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r w:rsidR="001F66F9" w:rsidRPr="001F66F9" w:rsidTr="001F66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spacing w:before="120" w:after="120"/>
              <w:rPr>
                <w:color w:val="000000"/>
                <w:lang w:val="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pStyle w:val="tabelatextocentralizado"/>
              <w:spacing w:before="120" w:beforeAutospacing="0" w:after="120" w:afterAutospacing="0"/>
              <w:ind w:left="60" w:right="6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0B3D44">
            <w:pPr>
              <w:pStyle w:val="tabelatextoalinhadoesquerda"/>
              <w:numPr>
                <w:ilvl w:val="0"/>
                <w:numId w:val="2"/>
              </w:numPr>
              <w:spacing w:before="120" w:beforeAutospacing="0" w:after="120" w:afterAutospacing="0"/>
              <w:ind w:left="780" w:right="60"/>
              <w:rPr>
                <w:color w:val="000000"/>
              </w:rPr>
            </w:pPr>
            <w:r w:rsidRPr="001F66F9">
              <w:rPr>
                <w:rStyle w:val="Forte"/>
                <w:color w:val="000000"/>
              </w:rPr>
              <w:t>Categoria = SUB 13</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25 min. X 25 min.</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r w:rsidR="001F66F9" w:rsidRPr="001F66F9" w:rsidTr="001F66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spacing w:before="120" w:after="120"/>
              <w:rPr>
                <w:color w:val="000000"/>
                <w:lang w:val="pt-BR"/>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rsidP="00E763EF">
            <w:pPr>
              <w:pStyle w:val="tabelatextocentralizado"/>
              <w:spacing w:before="120" w:beforeAutospacing="0" w:after="120" w:afterAutospacing="0"/>
              <w:ind w:left="60" w:right="6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0B3D44">
            <w:pPr>
              <w:pStyle w:val="tabelatextoalinhadoesquerda"/>
              <w:numPr>
                <w:ilvl w:val="0"/>
                <w:numId w:val="3"/>
              </w:numPr>
              <w:spacing w:before="120" w:beforeAutospacing="0" w:after="120" w:afterAutospacing="0"/>
              <w:ind w:left="780" w:right="60"/>
              <w:rPr>
                <w:color w:val="000000"/>
              </w:rPr>
            </w:pPr>
            <w:r w:rsidRPr="001F66F9">
              <w:rPr>
                <w:rStyle w:val="Forte"/>
                <w:color w:val="000000"/>
              </w:rPr>
              <w:t>Categoria = SUB 15</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30 min. X 30 min.</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r w:rsidR="001F66F9" w:rsidRPr="001F66F9" w:rsidTr="001F66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spacing w:before="120" w:after="120"/>
              <w:rPr>
                <w:color w:val="000000"/>
                <w:lang w:val="pt-BR"/>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rsidP="00E763EF">
            <w:pPr>
              <w:pStyle w:val="tabelatextocentralizado"/>
              <w:spacing w:before="120" w:beforeAutospacing="0" w:after="120" w:afterAutospacing="0"/>
              <w:ind w:left="60" w:right="6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0B3D44">
            <w:pPr>
              <w:pStyle w:val="tabelatextoalinhadoesquerda"/>
              <w:numPr>
                <w:ilvl w:val="0"/>
                <w:numId w:val="4"/>
              </w:numPr>
              <w:spacing w:before="120" w:beforeAutospacing="0" w:after="120" w:afterAutospacing="0"/>
              <w:ind w:left="780" w:right="60"/>
              <w:rPr>
                <w:color w:val="000000"/>
              </w:rPr>
            </w:pPr>
            <w:r w:rsidRPr="001F66F9">
              <w:rPr>
                <w:rStyle w:val="Forte"/>
                <w:color w:val="000000"/>
              </w:rPr>
              <w:t>Categoria = SUB 17</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40 min. X 40 min.</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r w:rsidR="001F66F9" w:rsidRPr="001F66F9" w:rsidTr="001F66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E763EF">
            <w:pPr>
              <w:spacing w:before="120" w:after="120"/>
              <w:rPr>
                <w:color w:val="000000"/>
                <w:lang w:val="pt-BR"/>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rsidP="00E763EF">
            <w:pPr>
              <w:pStyle w:val="tabelatextocentralizado"/>
              <w:spacing w:before="120" w:beforeAutospacing="0" w:after="120" w:afterAutospacing="0"/>
              <w:ind w:left="60" w:right="6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0B3D44">
            <w:pPr>
              <w:pStyle w:val="tabelatextoalinhadoesquerda"/>
              <w:numPr>
                <w:ilvl w:val="0"/>
                <w:numId w:val="5"/>
              </w:numPr>
              <w:spacing w:before="120" w:beforeAutospacing="0" w:after="120" w:afterAutospacing="0"/>
              <w:ind w:left="780" w:right="60"/>
              <w:rPr>
                <w:color w:val="000000"/>
              </w:rPr>
            </w:pPr>
            <w:r w:rsidRPr="001F66F9">
              <w:rPr>
                <w:rStyle w:val="Forte"/>
                <w:color w:val="000000"/>
              </w:rPr>
              <w:t>Categoria = ADULTO (acima de 17 anos)</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40 min. X 40 min.</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 </w:t>
            </w:r>
          </w:p>
          <w:p w:rsidR="001F66F9" w:rsidRPr="001F66F9" w:rsidRDefault="001F66F9"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1F66F9" w:rsidRPr="001F66F9" w:rsidRDefault="001F66F9"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bl>
    <w:p w:rsidR="00E763EF" w:rsidRDefault="00E763EF" w:rsidP="001F66F9">
      <w:pPr>
        <w:pStyle w:val="tabelatextocentralizado"/>
        <w:spacing w:before="0" w:beforeAutospacing="0" w:after="0" w:afterAutospacing="0"/>
        <w:ind w:left="60" w:right="60"/>
        <w:jc w:val="center"/>
        <w:rPr>
          <w:color w:val="000000"/>
        </w:rPr>
      </w:pPr>
    </w:p>
    <w:p w:rsidR="00774969" w:rsidRDefault="00774969" w:rsidP="001F66F9">
      <w:pPr>
        <w:pStyle w:val="tabelatextocentralizado"/>
        <w:spacing w:before="0" w:beforeAutospacing="0" w:after="0" w:afterAutospacing="0"/>
        <w:ind w:left="60" w:right="60"/>
        <w:jc w:val="center"/>
        <w:rPr>
          <w:color w:val="000000"/>
        </w:rPr>
      </w:pPr>
    </w:p>
    <w:p w:rsidR="00774969" w:rsidRDefault="00774969" w:rsidP="001F66F9">
      <w:pPr>
        <w:pStyle w:val="tabelatextocentralizado"/>
        <w:spacing w:before="0" w:beforeAutospacing="0" w:after="0" w:afterAutospacing="0"/>
        <w:ind w:left="60" w:right="60"/>
        <w:jc w:val="center"/>
        <w:rPr>
          <w:color w:val="000000"/>
        </w:rPr>
      </w:pPr>
    </w:p>
    <w:p w:rsidR="00774969" w:rsidRDefault="00774969" w:rsidP="001F66F9">
      <w:pPr>
        <w:pStyle w:val="tabelatextocentralizado"/>
        <w:spacing w:before="0" w:beforeAutospacing="0" w:after="0" w:afterAutospacing="0"/>
        <w:ind w:left="60" w:right="60"/>
        <w:jc w:val="center"/>
        <w:rPr>
          <w:color w:val="000000"/>
        </w:rPr>
      </w:pPr>
    </w:p>
    <w:p w:rsidR="00774969" w:rsidRDefault="00774969" w:rsidP="001F66F9">
      <w:pPr>
        <w:pStyle w:val="tabelatextocentralizado"/>
        <w:spacing w:before="0" w:beforeAutospacing="0" w:after="0" w:afterAutospacing="0"/>
        <w:ind w:left="60" w:right="60"/>
        <w:jc w:val="center"/>
        <w:rPr>
          <w:color w:val="000000"/>
        </w:rPr>
      </w:pP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Default="001F66F9" w:rsidP="001F66F9">
      <w:pPr>
        <w:pStyle w:val="tabelatextocentralizado"/>
        <w:spacing w:before="0" w:beforeAutospacing="0" w:after="0" w:afterAutospacing="0"/>
        <w:ind w:left="60" w:right="60"/>
        <w:jc w:val="center"/>
        <w:rPr>
          <w:rStyle w:val="Forte"/>
          <w:color w:val="000000"/>
        </w:rPr>
      </w:pPr>
      <w:r w:rsidRPr="001F66F9">
        <w:rPr>
          <w:rStyle w:val="Forte"/>
          <w:color w:val="000000"/>
        </w:rPr>
        <w:t>LOTE 02 – FUTEBOL DE CAMPO</w:t>
      </w:r>
    </w:p>
    <w:p w:rsidR="00E763EF" w:rsidRPr="001F66F9" w:rsidRDefault="00E763EF" w:rsidP="001F66F9">
      <w:pPr>
        <w:pStyle w:val="tabelatextocentralizado"/>
        <w:spacing w:before="0" w:beforeAutospacing="0" w:after="0" w:afterAutospacing="0"/>
        <w:ind w:left="60" w:right="60"/>
        <w:jc w:val="center"/>
        <w:rPr>
          <w:color w:val="000000"/>
        </w:rPr>
      </w:pPr>
    </w:p>
    <w:p w:rsid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PREFEITURA REGIONAL DE:</w:t>
      </w:r>
      <w:r w:rsidRPr="001F66F9">
        <w:rPr>
          <w:color w:val="000000"/>
        </w:rPr>
        <w:t> (Butantã; Campo Limpo; Capela do Socorro; Cidade Ademar; Ipiranga; Jabaquara; Lapa; M’ Boi Mirim; Parelheiros; Pinheiros; Santo Amaro, Sé e Vila Mariana).</w:t>
      </w:r>
    </w:p>
    <w:p w:rsidR="00E763EF" w:rsidRPr="001F66F9" w:rsidRDefault="00E763EF" w:rsidP="001F66F9">
      <w:pPr>
        <w:pStyle w:val="textojustificado"/>
        <w:spacing w:before="120" w:beforeAutospacing="0" w:after="120" w:afterAutospacing="0"/>
        <w:ind w:left="120" w:right="120"/>
        <w:jc w:val="both"/>
        <w:rPr>
          <w:color w:val="000000"/>
        </w:rPr>
      </w:pPr>
    </w:p>
    <w:tbl>
      <w:tblPr>
        <w:tblW w:w="9501"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1364"/>
        <w:gridCol w:w="7309"/>
      </w:tblGrid>
      <w:tr w:rsidR="00E763EF" w:rsidRPr="001F66F9" w:rsidTr="00774969">
        <w:trPr>
          <w:tblCellSpacing w:w="0"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E763EF">
            <w:pPr>
              <w:pStyle w:val="tabelatextocentralizado"/>
              <w:spacing w:before="120" w:beforeAutospacing="0" w:after="120" w:afterAutospacing="0"/>
              <w:ind w:left="60" w:right="60"/>
              <w:jc w:val="center"/>
              <w:rPr>
                <w:color w:val="000000"/>
              </w:rPr>
            </w:pPr>
            <w:r w:rsidRPr="001F66F9">
              <w:rPr>
                <w:rStyle w:val="Forte"/>
                <w:color w:val="000000"/>
              </w:rPr>
              <w:lastRenderedPageBreak/>
              <w:t>Lote</w:t>
            </w:r>
          </w:p>
        </w:tc>
        <w:tc>
          <w:tcPr>
            <w:tcW w:w="0" w:type="auto"/>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E763EF">
            <w:pPr>
              <w:pStyle w:val="tabelatextocentralizado"/>
              <w:spacing w:before="120" w:beforeAutospacing="0" w:after="120" w:afterAutospacing="0"/>
              <w:ind w:left="60" w:right="60"/>
              <w:jc w:val="center"/>
              <w:rPr>
                <w:color w:val="000000"/>
              </w:rPr>
            </w:pPr>
            <w:r>
              <w:rPr>
                <w:rStyle w:val="Forte"/>
                <w:color w:val="000000"/>
              </w:rPr>
              <w:t xml:space="preserve">Quantidade Estimada de </w:t>
            </w:r>
            <w:r w:rsidRPr="001F66F9">
              <w:rPr>
                <w:rStyle w:val="Forte"/>
                <w:color w:val="000000"/>
              </w:rPr>
              <w:t>Partidas</w:t>
            </w:r>
          </w:p>
        </w:tc>
        <w:tc>
          <w:tcPr>
            <w:tcW w:w="7309" w:type="dxa"/>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E763EF">
            <w:pPr>
              <w:pStyle w:val="tabelatextocentralizado"/>
              <w:spacing w:before="120" w:beforeAutospacing="0" w:after="120" w:afterAutospacing="0"/>
              <w:ind w:left="60" w:right="60"/>
              <w:jc w:val="center"/>
              <w:rPr>
                <w:color w:val="000000"/>
              </w:rPr>
            </w:pPr>
            <w:r w:rsidRPr="001F66F9">
              <w:rPr>
                <w:rStyle w:val="Forte"/>
                <w:color w:val="000000"/>
              </w:rPr>
              <w:t>Descrição</w:t>
            </w:r>
          </w:p>
        </w:tc>
      </w:tr>
      <w:tr w:rsidR="00E763EF" w:rsidRPr="001F66F9" w:rsidTr="00774969">
        <w:trPr>
          <w:tblCellSpacing w:w="0" w:type="dxa"/>
        </w:trPr>
        <w:tc>
          <w:tcPr>
            <w:tcW w:w="828" w:type="dxa"/>
            <w:vMerge w:val="restart"/>
            <w:tcBorders>
              <w:top w:val="outset" w:sz="6" w:space="0" w:color="auto"/>
              <w:left w:val="outset" w:sz="6" w:space="0" w:color="auto"/>
              <w:bottom w:val="outset" w:sz="6" w:space="0" w:color="auto"/>
              <w:right w:val="outset" w:sz="6" w:space="0" w:color="auto"/>
            </w:tcBorders>
            <w:vAlign w:val="center"/>
            <w:hideMark/>
          </w:tcPr>
          <w:p w:rsidR="00E763EF" w:rsidRPr="00E763EF" w:rsidRDefault="00E763EF" w:rsidP="00E763EF">
            <w:pPr>
              <w:pStyle w:val="NormalWeb"/>
              <w:spacing w:before="120" w:beforeAutospacing="0" w:after="120" w:afterAutospacing="0"/>
              <w:jc w:val="center"/>
              <w:rPr>
                <w:b/>
                <w:color w:val="000000"/>
              </w:rPr>
            </w:pPr>
            <w:r w:rsidRPr="00E763EF">
              <w:rPr>
                <w:b/>
                <w:color w:val="000000"/>
              </w:rPr>
              <w:t>02</w:t>
            </w:r>
          </w:p>
        </w:tc>
        <w:tc>
          <w:tcPr>
            <w:tcW w:w="1364" w:type="dxa"/>
            <w:tcBorders>
              <w:top w:val="outset" w:sz="6" w:space="0" w:color="auto"/>
              <w:left w:val="outset" w:sz="6" w:space="0" w:color="auto"/>
              <w:bottom w:val="outset" w:sz="6" w:space="0" w:color="auto"/>
              <w:right w:val="outset" w:sz="6" w:space="0" w:color="auto"/>
            </w:tcBorders>
            <w:vAlign w:val="center"/>
          </w:tcPr>
          <w:p w:rsidR="00E763EF" w:rsidRPr="001F66F9" w:rsidRDefault="00E763EF" w:rsidP="00E763EF">
            <w:pPr>
              <w:pStyle w:val="NormalWeb"/>
              <w:spacing w:before="120" w:beforeAutospacing="0" w:after="120" w:afterAutospacing="0"/>
              <w:jc w:val="center"/>
              <w:rPr>
                <w:color w:val="000000"/>
              </w:rPr>
            </w:pPr>
          </w:p>
        </w:tc>
        <w:tc>
          <w:tcPr>
            <w:tcW w:w="7309" w:type="dxa"/>
            <w:tcBorders>
              <w:top w:val="outset" w:sz="6" w:space="0" w:color="auto"/>
              <w:left w:val="outset" w:sz="6" w:space="0" w:color="auto"/>
              <w:bottom w:val="outset" w:sz="6" w:space="0" w:color="auto"/>
              <w:right w:val="outset" w:sz="6" w:space="0" w:color="auto"/>
            </w:tcBorders>
            <w:vAlign w:val="center"/>
            <w:hideMark/>
          </w:tcPr>
          <w:p w:rsidR="00E763EF" w:rsidRDefault="00E763EF" w:rsidP="00E763EF">
            <w:pPr>
              <w:pStyle w:val="tabelatextoalinhadoesquerda"/>
              <w:spacing w:before="120" w:beforeAutospacing="0" w:after="120" w:afterAutospacing="0"/>
              <w:ind w:left="60" w:right="60"/>
              <w:rPr>
                <w:rStyle w:val="Forte"/>
                <w:color w:val="000000"/>
              </w:rPr>
            </w:pPr>
            <w:r w:rsidRPr="001F66F9">
              <w:rPr>
                <w:rStyle w:val="Forte"/>
                <w:color w:val="000000"/>
              </w:rPr>
              <w:t>Gerenciamento de</w:t>
            </w:r>
            <w:r w:rsidRPr="001F66F9">
              <w:rPr>
                <w:color w:val="000000"/>
              </w:rPr>
              <w:t> </w:t>
            </w:r>
            <w:r w:rsidRPr="001F66F9">
              <w:rPr>
                <w:rStyle w:val="Forte"/>
                <w:color w:val="000000"/>
              </w:rPr>
              <w:t>Arbitragem de Futebol de Campo</w:t>
            </w:r>
          </w:p>
          <w:p w:rsidR="00E763EF" w:rsidRPr="001F66F9" w:rsidRDefault="00E763EF" w:rsidP="00E763EF">
            <w:pPr>
              <w:pStyle w:val="tabelatextoalinhadoesquerda"/>
              <w:spacing w:before="120" w:beforeAutospacing="0" w:after="120" w:afterAutospacing="0"/>
              <w:ind w:left="60" w:right="60"/>
              <w:rPr>
                <w:color w:val="000000"/>
              </w:rPr>
            </w:pPr>
          </w:p>
          <w:p w:rsidR="00E763EF" w:rsidRPr="001F66F9" w:rsidRDefault="00E763EF" w:rsidP="000B3D44">
            <w:pPr>
              <w:pStyle w:val="tabelatextoalinhadoesquerda"/>
              <w:numPr>
                <w:ilvl w:val="0"/>
                <w:numId w:val="6"/>
              </w:numPr>
              <w:spacing w:before="120" w:beforeAutospacing="0" w:after="120" w:afterAutospacing="0"/>
              <w:ind w:left="780" w:right="60"/>
              <w:rPr>
                <w:color w:val="000000"/>
              </w:rPr>
            </w:pPr>
            <w:r w:rsidRPr="001F66F9">
              <w:rPr>
                <w:rStyle w:val="Forte"/>
                <w:color w:val="000000"/>
              </w:rPr>
              <w:t>Categoria = SUB 11</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20 min. X 20 min.</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r w:rsidR="00E763EF"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E763EF">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E763EF" w:rsidRPr="001F66F9" w:rsidRDefault="00E763EF" w:rsidP="00E763EF">
            <w:pPr>
              <w:pStyle w:val="NormalWeb"/>
              <w:spacing w:before="120" w:beforeAutospacing="0" w:after="120" w:afterAutospacing="0"/>
              <w:jc w:val="center"/>
              <w:rPr>
                <w:color w:val="000000"/>
              </w:rPr>
            </w:pPr>
          </w:p>
        </w:tc>
        <w:tc>
          <w:tcPr>
            <w:tcW w:w="7309" w:type="dxa"/>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0B3D44">
            <w:pPr>
              <w:pStyle w:val="textoalinhadoesquerda"/>
              <w:numPr>
                <w:ilvl w:val="0"/>
                <w:numId w:val="7"/>
              </w:numPr>
              <w:spacing w:before="120" w:beforeAutospacing="0" w:after="120" w:afterAutospacing="0"/>
              <w:ind w:left="840" w:right="120"/>
              <w:rPr>
                <w:color w:val="000000"/>
              </w:rPr>
            </w:pPr>
            <w:r w:rsidRPr="001F66F9">
              <w:rPr>
                <w:rStyle w:val="Forte"/>
                <w:color w:val="000000"/>
              </w:rPr>
              <w:t>Categoria = SUB 13</w:t>
            </w:r>
          </w:p>
          <w:p w:rsidR="00E763EF" w:rsidRPr="001F66F9" w:rsidRDefault="00E763EF" w:rsidP="00E763EF">
            <w:pPr>
              <w:pStyle w:val="textoalinhadoesquerda"/>
              <w:spacing w:before="120" w:beforeAutospacing="0" w:after="120" w:afterAutospacing="0"/>
              <w:ind w:left="120" w:right="120"/>
              <w:rPr>
                <w:color w:val="000000"/>
              </w:rPr>
            </w:pPr>
            <w:r w:rsidRPr="001F66F9">
              <w:rPr>
                <w:color w:val="000000"/>
              </w:rPr>
              <w:t> </w:t>
            </w:r>
          </w:p>
          <w:p w:rsidR="00E763EF" w:rsidRPr="001F66F9" w:rsidRDefault="00E763EF" w:rsidP="00E763EF">
            <w:pPr>
              <w:pStyle w:val="textoalinhadoesquerda"/>
              <w:spacing w:before="120" w:beforeAutospacing="0" w:after="120" w:afterAutospacing="0"/>
              <w:ind w:left="120" w:right="120"/>
              <w:rPr>
                <w:color w:val="000000"/>
              </w:rPr>
            </w:pPr>
            <w:r w:rsidRPr="001F66F9">
              <w:rPr>
                <w:rStyle w:val="Forte"/>
                <w:color w:val="000000"/>
              </w:rPr>
              <w:t>Tempo das Partidas:</w:t>
            </w:r>
            <w:r w:rsidRPr="001F66F9">
              <w:rPr>
                <w:color w:val="000000"/>
              </w:rPr>
              <w:t> 25 min. X 25 min.</w:t>
            </w:r>
          </w:p>
          <w:p w:rsidR="00E763EF" w:rsidRPr="001F66F9" w:rsidRDefault="00E763EF" w:rsidP="00E763EF">
            <w:pPr>
              <w:pStyle w:val="textoalinhadoesquerda"/>
              <w:spacing w:before="120" w:beforeAutospacing="0" w:after="120" w:afterAutospacing="0"/>
              <w:ind w:left="120" w:right="120"/>
              <w:rPr>
                <w:color w:val="000000"/>
              </w:rPr>
            </w:pPr>
            <w:r w:rsidRPr="001F66F9">
              <w:rPr>
                <w:color w:val="000000"/>
              </w:rPr>
              <w:t> </w:t>
            </w:r>
          </w:p>
          <w:p w:rsidR="00E763EF" w:rsidRPr="001F66F9" w:rsidRDefault="00E763EF" w:rsidP="00E763EF">
            <w:pPr>
              <w:pStyle w:val="textoalinhadoesquerda"/>
              <w:spacing w:before="120" w:beforeAutospacing="0" w:after="120" w:afterAutospacing="0"/>
              <w:ind w:left="120" w:right="120"/>
              <w:rPr>
                <w:color w:val="000000"/>
              </w:rPr>
            </w:pPr>
            <w:r w:rsidRPr="001F66F9">
              <w:rPr>
                <w:rStyle w:val="Forte"/>
                <w:color w:val="000000"/>
              </w:rPr>
              <w:t>Composição da equipe de arbitragem:</w:t>
            </w:r>
          </w:p>
          <w:p w:rsidR="00E763EF" w:rsidRPr="001F66F9" w:rsidRDefault="00E763EF" w:rsidP="00E763EF">
            <w:pPr>
              <w:pStyle w:val="textoalinhadoesquerda"/>
              <w:spacing w:before="120" w:beforeAutospacing="0" w:after="120" w:afterAutospacing="0"/>
              <w:ind w:left="120" w:right="120"/>
              <w:rPr>
                <w:color w:val="000000"/>
              </w:rPr>
            </w:pPr>
            <w:r w:rsidRPr="001F66F9">
              <w:rPr>
                <w:color w:val="000000"/>
              </w:rPr>
              <w:t>01 Árbitro, 02 Assistentes e 01 Anotador, por partida. </w:t>
            </w:r>
          </w:p>
        </w:tc>
      </w:tr>
      <w:tr w:rsidR="00E763EF"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E763EF">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E763EF" w:rsidRPr="001F66F9" w:rsidRDefault="00E763EF" w:rsidP="00E763EF">
            <w:pPr>
              <w:pStyle w:val="NormalWeb"/>
              <w:spacing w:before="120" w:beforeAutospacing="0" w:after="120" w:afterAutospacing="0"/>
              <w:jc w:val="center"/>
              <w:rPr>
                <w:color w:val="000000"/>
              </w:rPr>
            </w:pPr>
          </w:p>
        </w:tc>
        <w:tc>
          <w:tcPr>
            <w:tcW w:w="7309" w:type="dxa"/>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0B3D44">
            <w:pPr>
              <w:pStyle w:val="tabelatextoalinhadoesquerda"/>
              <w:numPr>
                <w:ilvl w:val="0"/>
                <w:numId w:val="8"/>
              </w:numPr>
              <w:spacing w:before="120" w:beforeAutospacing="0" w:after="120" w:afterAutospacing="0"/>
              <w:ind w:left="780" w:right="60"/>
              <w:rPr>
                <w:color w:val="000000"/>
              </w:rPr>
            </w:pPr>
            <w:r w:rsidRPr="001F66F9">
              <w:rPr>
                <w:rStyle w:val="Forte"/>
                <w:color w:val="000000"/>
              </w:rPr>
              <w:t>Categoria = SUB 15</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30 min. X 30 min.</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r w:rsidR="00E763EF"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E763EF">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E763EF" w:rsidRPr="001F66F9" w:rsidRDefault="00E763EF" w:rsidP="00E763EF">
            <w:pPr>
              <w:pStyle w:val="NormalWeb"/>
              <w:spacing w:before="120" w:beforeAutospacing="0" w:after="120" w:afterAutospacing="0"/>
              <w:jc w:val="center"/>
              <w:rPr>
                <w:color w:val="000000"/>
              </w:rPr>
            </w:pPr>
          </w:p>
        </w:tc>
        <w:tc>
          <w:tcPr>
            <w:tcW w:w="7309" w:type="dxa"/>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0B3D44">
            <w:pPr>
              <w:pStyle w:val="tabelatextoalinhadoesquerda"/>
              <w:numPr>
                <w:ilvl w:val="0"/>
                <w:numId w:val="9"/>
              </w:numPr>
              <w:spacing w:before="120" w:beforeAutospacing="0" w:after="120" w:afterAutospacing="0"/>
              <w:ind w:left="780" w:right="60"/>
              <w:rPr>
                <w:color w:val="000000"/>
              </w:rPr>
            </w:pPr>
            <w:r w:rsidRPr="001F66F9">
              <w:rPr>
                <w:rStyle w:val="Forte"/>
                <w:color w:val="000000"/>
              </w:rPr>
              <w:t>Categoria = SUB 17</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40 min. X 40 min.</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r w:rsidR="00E763EF"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E763EF">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E763EF" w:rsidRPr="001F66F9" w:rsidRDefault="00E763EF" w:rsidP="00E763EF">
            <w:pPr>
              <w:pStyle w:val="NormalWeb"/>
              <w:spacing w:before="120" w:beforeAutospacing="0" w:after="120" w:afterAutospacing="0"/>
              <w:jc w:val="center"/>
              <w:rPr>
                <w:color w:val="000000"/>
              </w:rPr>
            </w:pPr>
          </w:p>
        </w:tc>
        <w:tc>
          <w:tcPr>
            <w:tcW w:w="7309" w:type="dxa"/>
            <w:tcBorders>
              <w:top w:val="outset" w:sz="6" w:space="0" w:color="auto"/>
              <w:left w:val="outset" w:sz="6" w:space="0" w:color="auto"/>
              <w:bottom w:val="outset" w:sz="6" w:space="0" w:color="auto"/>
              <w:right w:val="outset" w:sz="6" w:space="0" w:color="auto"/>
            </w:tcBorders>
            <w:vAlign w:val="center"/>
            <w:hideMark/>
          </w:tcPr>
          <w:p w:rsidR="00E763EF" w:rsidRPr="001F66F9" w:rsidRDefault="00E763EF" w:rsidP="000B3D44">
            <w:pPr>
              <w:pStyle w:val="tabelatextoalinhadoesquerda"/>
              <w:numPr>
                <w:ilvl w:val="0"/>
                <w:numId w:val="10"/>
              </w:numPr>
              <w:spacing w:before="120" w:beforeAutospacing="0" w:after="120" w:afterAutospacing="0"/>
              <w:ind w:left="780" w:right="60"/>
              <w:rPr>
                <w:color w:val="000000"/>
              </w:rPr>
            </w:pPr>
            <w:r w:rsidRPr="001F66F9">
              <w:rPr>
                <w:rStyle w:val="Forte"/>
                <w:color w:val="000000"/>
              </w:rPr>
              <w:t>Categoria = ADULTO (acima de 17 anos)</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40 min. X 40 min.</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 </w:t>
            </w:r>
          </w:p>
          <w:p w:rsidR="00E763EF" w:rsidRPr="001F66F9" w:rsidRDefault="00E763EF" w:rsidP="00E763EF">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E763EF" w:rsidRPr="001F66F9" w:rsidRDefault="00E763EF" w:rsidP="00E763EF">
            <w:pPr>
              <w:pStyle w:val="tabelatextoalinhadoesquerda"/>
              <w:spacing w:before="120" w:beforeAutospacing="0" w:after="120" w:afterAutospacing="0"/>
              <w:ind w:left="60" w:right="60"/>
              <w:rPr>
                <w:color w:val="000000"/>
              </w:rPr>
            </w:pPr>
            <w:r w:rsidRPr="001F66F9">
              <w:rPr>
                <w:color w:val="000000"/>
              </w:rPr>
              <w:t>01 Árbitro, 02 Assistentes e 01 Anotador, por partida. </w:t>
            </w:r>
          </w:p>
        </w:tc>
      </w:tr>
    </w:tbl>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NormalWeb"/>
        <w:rPr>
          <w:color w:val="000000"/>
        </w:rPr>
      </w:pPr>
      <w:r w:rsidRPr="001F66F9">
        <w:rPr>
          <w:color w:val="000000"/>
        </w:rPr>
        <w:lastRenderedPageBreak/>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rStyle w:val="Forte"/>
          <w:color w:val="000000"/>
        </w:rPr>
        <w:t>LOTE 03 – FUTSAL</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tbl>
      <w:tblPr>
        <w:tblW w:w="9501"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1365"/>
        <w:gridCol w:w="7308"/>
      </w:tblGrid>
      <w:tr w:rsidR="00774969" w:rsidRPr="001F66F9" w:rsidTr="00774969">
        <w:trPr>
          <w:tblCellSpacing w:w="0"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centralizado"/>
              <w:spacing w:before="120" w:beforeAutospacing="0" w:after="120" w:afterAutospacing="0"/>
              <w:ind w:left="60" w:right="60"/>
              <w:jc w:val="center"/>
              <w:rPr>
                <w:color w:val="000000"/>
              </w:rPr>
            </w:pPr>
            <w:r w:rsidRPr="001F66F9">
              <w:rPr>
                <w:rStyle w:val="Forte"/>
                <w:color w:val="000000"/>
              </w:rPr>
              <w:t>Lote</w:t>
            </w:r>
          </w:p>
        </w:tc>
        <w:tc>
          <w:tcPr>
            <w:tcW w:w="1365"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centralizado"/>
              <w:spacing w:before="120" w:beforeAutospacing="0" w:after="120" w:afterAutospacing="0"/>
              <w:ind w:left="60" w:right="60"/>
              <w:jc w:val="center"/>
              <w:rPr>
                <w:color w:val="000000"/>
              </w:rPr>
            </w:pPr>
            <w:r>
              <w:rPr>
                <w:rStyle w:val="Forte"/>
                <w:color w:val="000000"/>
              </w:rPr>
              <w:t>Quantidade Estimada de</w:t>
            </w:r>
            <w:r w:rsidRPr="001F66F9">
              <w:rPr>
                <w:rStyle w:val="Forte"/>
                <w:color w:val="000000"/>
              </w:rPr>
              <w:t xml:space="preserve"> Partidas</w:t>
            </w: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centralizado"/>
              <w:spacing w:before="120" w:beforeAutospacing="0" w:after="120" w:afterAutospacing="0"/>
              <w:ind w:left="60" w:right="60"/>
              <w:jc w:val="center"/>
              <w:rPr>
                <w:color w:val="000000"/>
              </w:rPr>
            </w:pPr>
            <w:r w:rsidRPr="001F66F9">
              <w:rPr>
                <w:rStyle w:val="Forte"/>
                <w:color w:val="000000"/>
              </w:rPr>
              <w:t>Descrição</w:t>
            </w:r>
          </w:p>
        </w:tc>
      </w:tr>
      <w:tr w:rsidR="00774969" w:rsidRPr="001F66F9" w:rsidTr="00774969">
        <w:trPr>
          <w:tblCellSpacing w:w="0" w:type="dxa"/>
        </w:trPr>
        <w:tc>
          <w:tcPr>
            <w:tcW w:w="828" w:type="dxa"/>
            <w:vMerge w:val="restart"/>
            <w:tcBorders>
              <w:top w:val="outset" w:sz="6" w:space="0" w:color="auto"/>
              <w:left w:val="outset" w:sz="6" w:space="0" w:color="auto"/>
              <w:bottom w:val="outset" w:sz="6" w:space="0" w:color="auto"/>
              <w:right w:val="outset" w:sz="6" w:space="0" w:color="auto"/>
            </w:tcBorders>
            <w:vAlign w:val="center"/>
            <w:hideMark/>
          </w:tcPr>
          <w:p w:rsidR="00774969" w:rsidRPr="00774969" w:rsidRDefault="00774969" w:rsidP="000B3D44">
            <w:pPr>
              <w:pStyle w:val="NormalWeb"/>
              <w:spacing w:before="120" w:beforeAutospacing="0" w:after="120" w:afterAutospacing="0"/>
              <w:jc w:val="center"/>
              <w:rPr>
                <w:b/>
                <w:color w:val="000000"/>
              </w:rPr>
            </w:pPr>
            <w:r w:rsidRPr="00774969">
              <w:rPr>
                <w:b/>
                <w:color w:val="000000"/>
              </w:rPr>
              <w:t>03</w:t>
            </w:r>
          </w:p>
        </w:tc>
        <w:tc>
          <w:tcPr>
            <w:tcW w:w="1365"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Gerenciamento de</w:t>
            </w:r>
            <w:r w:rsidRPr="001F66F9">
              <w:rPr>
                <w:color w:val="000000"/>
              </w:rPr>
              <w:t> </w:t>
            </w:r>
            <w:r w:rsidRPr="001F66F9">
              <w:rPr>
                <w:rStyle w:val="Forte"/>
                <w:color w:val="000000"/>
              </w:rPr>
              <w:t>Arbitragem de Futsal</w:t>
            </w:r>
          </w:p>
          <w:p w:rsidR="00774969" w:rsidRPr="001F66F9" w:rsidRDefault="00774969" w:rsidP="000B3D44">
            <w:pPr>
              <w:pStyle w:val="tabelatextoalinhadoesquerda"/>
              <w:numPr>
                <w:ilvl w:val="0"/>
                <w:numId w:val="11"/>
              </w:numPr>
              <w:spacing w:before="120" w:beforeAutospacing="0" w:after="120" w:afterAutospacing="0"/>
              <w:ind w:left="780" w:right="60"/>
              <w:rPr>
                <w:color w:val="000000"/>
              </w:rPr>
            </w:pPr>
            <w:r w:rsidRPr="001F66F9">
              <w:rPr>
                <w:rStyle w:val="Forte"/>
                <w:color w:val="000000"/>
              </w:rPr>
              <w:t>Categoria = SUB 11</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02 (dois) tempos corridos de 15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02 Árbitros, 01 Anotador, por partida. </w:t>
            </w:r>
          </w:p>
        </w:tc>
      </w:tr>
      <w:tr w:rsidR="00774969"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spacing w:before="120" w:after="120"/>
              <w:rPr>
                <w:color w:val="000000"/>
              </w:rPr>
            </w:pPr>
          </w:p>
        </w:tc>
        <w:tc>
          <w:tcPr>
            <w:tcW w:w="1365"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12"/>
              </w:numPr>
              <w:spacing w:before="120" w:beforeAutospacing="0" w:after="120" w:afterAutospacing="0"/>
              <w:ind w:left="780" w:right="60"/>
              <w:rPr>
                <w:color w:val="000000"/>
              </w:rPr>
            </w:pPr>
            <w:r w:rsidRPr="001F66F9">
              <w:rPr>
                <w:rStyle w:val="Forte"/>
                <w:color w:val="000000"/>
              </w:rPr>
              <w:t>Categoria = SUB 13</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02 (dois) tempos corridos de 15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02 Árbitros, 01 Anotador, por partida. </w:t>
            </w:r>
          </w:p>
        </w:tc>
      </w:tr>
      <w:tr w:rsidR="00774969"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spacing w:before="120" w:after="120"/>
              <w:rPr>
                <w:color w:val="000000"/>
              </w:rPr>
            </w:pPr>
          </w:p>
        </w:tc>
        <w:tc>
          <w:tcPr>
            <w:tcW w:w="1365"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13"/>
              </w:numPr>
              <w:spacing w:before="120" w:beforeAutospacing="0" w:after="120" w:afterAutospacing="0"/>
              <w:ind w:left="780" w:right="60"/>
              <w:rPr>
                <w:color w:val="000000"/>
              </w:rPr>
            </w:pPr>
            <w:r w:rsidRPr="001F66F9">
              <w:rPr>
                <w:rStyle w:val="Forte"/>
                <w:color w:val="000000"/>
              </w:rPr>
              <w:t>Categoria = SUB 15</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02 (dois) tempos corridos de 20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02 Árbitros, 01 Anotador, por partida. </w:t>
            </w:r>
          </w:p>
        </w:tc>
      </w:tr>
      <w:tr w:rsidR="00774969"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spacing w:before="120" w:after="120"/>
              <w:rPr>
                <w:color w:val="000000"/>
              </w:rPr>
            </w:pPr>
          </w:p>
        </w:tc>
        <w:tc>
          <w:tcPr>
            <w:tcW w:w="1365"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14"/>
              </w:numPr>
              <w:spacing w:before="120" w:beforeAutospacing="0" w:after="120" w:afterAutospacing="0"/>
              <w:ind w:left="780" w:right="60"/>
              <w:rPr>
                <w:color w:val="000000"/>
              </w:rPr>
            </w:pPr>
            <w:r w:rsidRPr="001F66F9">
              <w:rPr>
                <w:rStyle w:val="Forte"/>
                <w:color w:val="000000"/>
              </w:rPr>
              <w:t>Categoria = SUB 17</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02 (dois) tempos corridos de 20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02 Árbitros, 01 Anotador, por partida. </w:t>
            </w:r>
          </w:p>
        </w:tc>
      </w:tr>
      <w:tr w:rsidR="00774969"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spacing w:before="120" w:after="120"/>
              <w:rPr>
                <w:color w:val="000000"/>
              </w:rPr>
            </w:pPr>
          </w:p>
        </w:tc>
        <w:tc>
          <w:tcPr>
            <w:tcW w:w="1365"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15"/>
              </w:numPr>
              <w:spacing w:before="120" w:beforeAutospacing="0" w:after="120" w:afterAutospacing="0"/>
              <w:ind w:left="780" w:right="60"/>
              <w:rPr>
                <w:color w:val="000000"/>
              </w:rPr>
            </w:pPr>
            <w:r w:rsidRPr="001F66F9">
              <w:rPr>
                <w:rStyle w:val="Forte"/>
                <w:color w:val="000000"/>
              </w:rPr>
              <w:t>Categoria = ADULTO (acima de 17 anos)</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Fase Regional e Fase Municipal dos Jogos da Cidade e outros eventos de apoio da SEME.</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02 (dois) tempos corridos de 20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lastRenderedPageBreak/>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02 Árbitros, 01 Anotador, por partida. </w:t>
            </w:r>
          </w:p>
        </w:tc>
      </w:tr>
      <w:tr w:rsidR="00774969" w:rsidRPr="001F66F9" w:rsidTr="00774969">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spacing w:before="120" w:after="120"/>
              <w:rPr>
                <w:color w:val="000000"/>
              </w:rPr>
            </w:pPr>
          </w:p>
        </w:tc>
        <w:tc>
          <w:tcPr>
            <w:tcW w:w="1365"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16"/>
              </w:numPr>
              <w:spacing w:before="120" w:beforeAutospacing="0" w:after="120" w:afterAutospacing="0"/>
              <w:ind w:left="780" w:right="60"/>
              <w:rPr>
                <w:color w:val="000000"/>
              </w:rPr>
            </w:pPr>
            <w:r w:rsidRPr="001F66F9">
              <w:rPr>
                <w:rStyle w:val="Forte"/>
                <w:color w:val="000000"/>
              </w:rPr>
              <w:t>Categoria = ADULTO (acima de 17 anos)</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Semifinais e Finais da Fase Regional e Fase Municipal dos Jogos da Cidade e outros eventos de apoio da SEME.</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02 (dois) tempos cronometrados de 20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02 Árbitros, 01 Anotador e 01 </w:t>
            </w:r>
            <w:proofErr w:type="spellStart"/>
            <w:r w:rsidRPr="001F66F9">
              <w:rPr>
                <w:color w:val="000000"/>
              </w:rPr>
              <w:t>cronometrista</w:t>
            </w:r>
            <w:proofErr w:type="spellEnd"/>
            <w:r w:rsidRPr="001F66F9">
              <w:rPr>
                <w:color w:val="000000"/>
              </w:rPr>
              <w:t>, por partida. </w:t>
            </w:r>
          </w:p>
        </w:tc>
      </w:tr>
    </w:tbl>
    <w:p w:rsidR="001F66F9" w:rsidRPr="001F66F9" w:rsidRDefault="001F66F9" w:rsidP="000B3D44">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rStyle w:val="Forte"/>
          <w:color w:val="000000"/>
        </w:rPr>
        <w:t>LOTE 04 – BASQUETE</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tbl>
      <w:tblPr>
        <w:tblW w:w="9500"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1364"/>
        <w:gridCol w:w="7308"/>
      </w:tblGrid>
      <w:tr w:rsidR="00774969" w:rsidRPr="001F66F9" w:rsidTr="000B3D44">
        <w:trPr>
          <w:tblCellSpacing w:w="0"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pStyle w:val="tabelatextocentralizado"/>
              <w:spacing w:before="120" w:beforeAutospacing="0" w:after="120" w:afterAutospacing="0"/>
              <w:ind w:left="60" w:right="60"/>
              <w:jc w:val="center"/>
              <w:rPr>
                <w:color w:val="000000"/>
              </w:rPr>
            </w:pPr>
            <w:r w:rsidRPr="001F66F9">
              <w:rPr>
                <w:rStyle w:val="Forte"/>
                <w:color w:val="000000"/>
              </w:rPr>
              <w:t>Lote</w:t>
            </w:r>
          </w:p>
        </w:tc>
        <w:tc>
          <w:tcPr>
            <w:tcW w:w="0" w:type="auto"/>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pStyle w:val="tabelatextocentralizado"/>
              <w:spacing w:before="120" w:beforeAutospacing="0" w:after="120" w:afterAutospacing="0"/>
              <w:ind w:left="60" w:right="60"/>
              <w:jc w:val="center"/>
              <w:rPr>
                <w:color w:val="000000"/>
              </w:rPr>
            </w:pPr>
            <w:r>
              <w:rPr>
                <w:rStyle w:val="Forte"/>
                <w:color w:val="000000"/>
              </w:rPr>
              <w:t>Quantidade Estimada de</w:t>
            </w:r>
            <w:r w:rsidRPr="001F66F9">
              <w:rPr>
                <w:rStyle w:val="Forte"/>
                <w:color w:val="000000"/>
              </w:rPr>
              <w:t xml:space="preserve"> Partidas</w:t>
            </w: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centralizado"/>
              <w:spacing w:before="0" w:beforeAutospacing="0" w:after="0" w:afterAutospacing="0"/>
              <w:ind w:left="60" w:right="60"/>
              <w:jc w:val="center"/>
              <w:rPr>
                <w:color w:val="000000"/>
              </w:rPr>
            </w:pPr>
            <w:r w:rsidRPr="001F66F9">
              <w:rPr>
                <w:rStyle w:val="Forte"/>
                <w:color w:val="000000"/>
              </w:rPr>
              <w:t>Descrição</w:t>
            </w:r>
          </w:p>
        </w:tc>
      </w:tr>
      <w:tr w:rsidR="00774969" w:rsidRPr="001F66F9" w:rsidTr="000B3D44">
        <w:trPr>
          <w:tblCellSpacing w:w="0" w:type="dxa"/>
        </w:trPr>
        <w:tc>
          <w:tcPr>
            <w:tcW w:w="828" w:type="dxa"/>
            <w:vMerge w:val="restart"/>
            <w:tcBorders>
              <w:top w:val="outset" w:sz="6" w:space="0" w:color="auto"/>
              <w:left w:val="outset" w:sz="6" w:space="0" w:color="auto"/>
              <w:bottom w:val="outset" w:sz="6" w:space="0" w:color="auto"/>
              <w:right w:val="outset" w:sz="6" w:space="0" w:color="auto"/>
            </w:tcBorders>
            <w:vAlign w:val="center"/>
            <w:hideMark/>
          </w:tcPr>
          <w:p w:rsidR="00774969" w:rsidRPr="000B3D44" w:rsidRDefault="00774969" w:rsidP="00774969">
            <w:pPr>
              <w:pStyle w:val="NormalWeb"/>
              <w:spacing w:before="120" w:beforeAutospacing="0" w:after="120" w:afterAutospacing="0"/>
              <w:jc w:val="center"/>
              <w:rPr>
                <w:b/>
                <w:color w:val="000000"/>
              </w:rPr>
            </w:pPr>
            <w:r w:rsidRPr="000B3D44">
              <w:rPr>
                <w:b/>
                <w:color w:val="000000"/>
              </w:rPr>
              <w:t>04</w:t>
            </w:r>
          </w:p>
        </w:tc>
        <w:tc>
          <w:tcPr>
            <w:tcW w:w="1364"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774969">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Gerenciamento de</w:t>
            </w:r>
            <w:r w:rsidRPr="001F66F9">
              <w:rPr>
                <w:color w:val="000000"/>
              </w:rPr>
              <w:t> </w:t>
            </w:r>
            <w:r w:rsidRPr="001F66F9">
              <w:rPr>
                <w:rStyle w:val="Forte"/>
                <w:color w:val="000000"/>
              </w:rPr>
              <w:t>Arbitragem de Basquete</w:t>
            </w:r>
          </w:p>
          <w:p w:rsidR="00774969" w:rsidRPr="001F66F9" w:rsidRDefault="00774969" w:rsidP="000B3D44">
            <w:pPr>
              <w:pStyle w:val="tabelatextoalinhadoesquerda"/>
              <w:numPr>
                <w:ilvl w:val="0"/>
                <w:numId w:val="17"/>
              </w:numPr>
              <w:spacing w:before="120" w:beforeAutospacing="0" w:after="120" w:afterAutospacing="0"/>
              <w:ind w:left="780" w:right="60"/>
              <w:rPr>
                <w:color w:val="000000"/>
              </w:rPr>
            </w:pPr>
            <w:r w:rsidRPr="001F66F9">
              <w:rPr>
                <w:rStyle w:val="Forte"/>
                <w:color w:val="000000"/>
              </w:rPr>
              <w:t>Categoria = SUB 11</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04 (quatro) tempos corridos de 10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02 Árbitros, 01 </w:t>
            </w:r>
            <w:proofErr w:type="spellStart"/>
            <w:r w:rsidRPr="001F66F9">
              <w:rPr>
                <w:color w:val="000000"/>
              </w:rPr>
              <w:t>Cronometrista</w:t>
            </w:r>
            <w:proofErr w:type="spellEnd"/>
            <w:r w:rsidRPr="001F66F9">
              <w:rPr>
                <w:color w:val="000000"/>
              </w:rPr>
              <w:t> e 01 Anotador, por partida. </w:t>
            </w:r>
          </w:p>
        </w:tc>
      </w:tr>
      <w:tr w:rsidR="00774969"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774969">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18"/>
              </w:numPr>
              <w:spacing w:before="120" w:beforeAutospacing="0" w:after="120" w:afterAutospacing="0"/>
              <w:ind w:left="780" w:right="60"/>
              <w:rPr>
                <w:color w:val="000000"/>
              </w:rPr>
            </w:pPr>
            <w:r w:rsidRPr="001F66F9">
              <w:rPr>
                <w:rStyle w:val="Forte"/>
                <w:color w:val="000000"/>
              </w:rPr>
              <w:t>Categoria = SUB 13</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04 (quatro) tempos corridos de 10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02 Árbitros, 01 </w:t>
            </w:r>
            <w:proofErr w:type="spellStart"/>
            <w:r w:rsidRPr="001F66F9">
              <w:rPr>
                <w:color w:val="000000"/>
              </w:rPr>
              <w:t>Cronometrista</w:t>
            </w:r>
            <w:proofErr w:type="spellEnd"/>
            <w:r w:rsidRPr="001F66F9">
              <w:rPr>
                <w:color w:val="000000"/>
              </w:rPr>
              <w:t> e 01 Anotador, por partida. </w:t>
            </w:r>
          </w:p>
        </w:tc>
      </w:tr>
      <w:tr w:rsidR="00774969"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774969">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19"/>
              </w:numPr>
              <w:spacing w:before="120" w:beforeAutospacing="0" w:after="120" w:afterAutospacing="0"/>
              <w:ind w:left="780" w:right="60"/>
              <w:rPr>
                <w:color w:val="000000"/>
              </w:rPr>
            </w:pPr>
            <w:r w:rsidRPr="001F66F9">
              <w:rPr>
                <w:rStyle w:val="Forte"/>
                <w:color w:val="000000"/>
              </w:rPr>
              <w:t>Categoria = SUB 15</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04 (quatro) tempos corridos de 10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02 Árbitros, 01 </w:t>
            </w:r>
            <w:proofErr w:type="spellStart"/>
            <w:r w:rsidRPr="001F66F9">
              <w:rPr>
                <w:color w:val="000000"/>
              </w:rPr>
              <w:t>Cronometrista</w:t>
            </w:r>
            <w:proofErr w:type="spellEnd"/>
            <w:r w:rsidRPr="001F66F9">
              <w:rPr>
                <w:color w:val="000000"/>
              </w:rPr>
              <w:t> e 01 Anotador, por partida. </w:t>
            </w:r>
          </w:p>
        </w:tc>
      </w:tr>
      <w:tr w:rsidR="00774969"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774969">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20"/>
              </w:numPr>
              <w:spacing w:before="120" w:beforeAutospacing="0" w:after="120" w:afterAutospacing="0"/>
              <w:ind w:left="780" w:right="60"/>
              <w:rPr>
                <w:color w:val="000000"/>
              </w:rPr>
            </w:pPr>
            <w:r w:rsidRPr="001F66F9">
              <w:rPr>
                <w:rStyle w:val="Forte"/>
                <w:color w:val="000000"/>
              </w:rPr>
              <w:t>Categoria = SUB 17</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04 (quatro) tempos corridos de 10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02 Árbitros, 01 </w:t>
            </w:r>
            <w:proofErr w:type="spellStart"/>
            <w:r w:rsidRPr="001F66F9">
              <w:rPr>
                <w:color w:val="000000"/>
              </w:rPr>
              <w:t>Cronometrista</w:t>
            </w:r>
            <w:proofErr w:type="spellEnd"/>
            <w:r w:rsidRPr="001F66F9">
              <w:rPr>
                <w:color w:val="000000"/>
              </w:rPr>
              <w:t> e 01 Anotador, por partida.</w:t>
            </w:r>
          </w:p>
        </w:tc>
      </w:tr>
      <w:tr w:rsidR="00774969"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774969">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21"/>
              </w:numPr>
              <w:spacing w:before="120" w:beforeAutospacing="0" w:after="120" w:afterAutospacing="0"/>
              <w:ind w:left="780" w:right="60"/>
              <w:rPr>
                <w:color w:val="000000"/>
              </w:rPr>
            </w:pPr>
            <w:r w:rsidRPr="001F66F9">
              <w:rPr>
                <w:rStyle w:val="Forte"/>
                <w:color w:val="000000"/>
              </w:rPr>
              <w:t>Categoria = ADULTO (acima de 17 anos)</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Fase Regional dos Jogos da Cidade e outros eventos de apoio da SEME.</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04 (quatro) tempos corridos de 10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02 Árbitros, 01 </w:t>
            </w:r>
            <w:proofErr w:type="spellStart"/>
            <w:r w:rsidRPr="001F66F9">
              <w:rPr>
                <w:color w:val="000000"/>
              </w:rPr>
              <w:t>Cronometrista</w:t>
            </w:r>
            <w:proofErr w:type="spellEnd"/>
            <w:r w:rsidRPr="001F66F9">
              <w:rPr>
                <w:color w:val="000000"/>
              </w:rPr>
              <w:t> e 01 Anotador, por partida. </w:t>
            </w:r>
          </w:p>
        </w:tc>
      </w:tr>
      <w:tr w:rsidR="00774969"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774969">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22"/>
              </w:numPr>
              <w:spacing w:before="120" w:beforeAutospacing="0" w:after="120" w:afterAutospacing="0"/>
              <w:ind w:left="780" w:right="60"/>
              <w:rPr>
                <w:color w:val="000000"/>
              </w:rPr>
            </w:pPr>
            <w:r w:rsidRPr="001F66F9">
              <w:rPr>
                <w:rStyle w:val="Forte"/>
                <w:color w:val="000000"/>
              </w:rPr>
              <w:t>Categoria = ADULTO (acima de 17 anos)</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Fase Municipal dos Jogos da Cidade e outros eventos de apoio da SEME.</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04 (quatro) tempos cronometrado de 10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02 Árbitros, 01 Anotador e 01 </w:t>
            </w:r>
            <w:proofErr w:type="spellStart"/>
            <w:r w:rsidRPr="001F66F9">
              <w:rPr>
                <w:color w:val="000000"/>
              </w:rPr>
              <w:t>cronometrista</w:t>
            </w:r>
            <w:proofErr w:type="spellEnd"/>
            <w:r w:rsidRPr="001F66F9">
              <w:rPr>
                <w:color w:val="000000"/>
              </w:rPr>
              <w:t>, por partida. </w:t>
            </w:r>
          </w:p>
        </w:tc>
      </w:tr>
      <w:tr w:rsidR="00774969"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774969">
            <w:pPr>
              <w:spacing w:before="120" w:after="120"/>
              <w:rPr>
                <w:color w:val="000000"/>
                <w:lang w:val="pt-BR"/>
              </w:rPr>
            </w:pPr>
          </w:p>
        </w:tc>
        <w:tc>
          <w:tcPr>
            <w:tcW w:w="1364" w:type="dxa"/>
            <w:tcBorders>
              <w:top w:val="outset" w:sz="6" w:space="0" w:color="auto"/>
              <w:left w:val="outset" w:sz="6" w:space="0" w:color="auto"/>
              <w:bottom w:val="outset" w:sz="6" w:space="0" w:color="auto"/>
              <w:right w:val="outset" w:sz="6" w:space="0" w:color="auto"/>
            </w:tcBorders>
            <w:vAlign w:val="center"/>
          </w:tcPr>
          <w:p w:rsidR="00774969" w:rsidRPr="001F66F9" w:rsidRDefault="00774969" w:rsidP="00774969">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774969" w:rsidRPr="001F66F9" w:rsidRDefault="00774969" w:rsidP="000B3D44">
            <w:pPr>
              <w:pStyle w:val="tabelatextoalinhadoesquerda"/>
              <w:numPr>
                <w:ilvl w:val="0"/>
                <w:numId w:val="23"/>
              </w:numPr>
              <w:spacing w:before="120" w:beforeAutospacing="0" w:after="120" w:afterAutospacing="0"/>
              <w:ind w:left="780" w:right="60"/>
              <w:rPr>
                <w:color w:val="000000"/>
              </w:rPr>
            </w:pPr>
            <w:r w:rsidRPr="001F66F9">
              <w:rPr>
                <w:rStyle w:val="Forte"/>
                <w:color w:val="000000"/>
              </w:rPr>
              <w:t>Categoria = ADULTO (acima de 17 anos)</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Finais da Fase Municipal dos Jogos da Cidade e outros eventos de apoio da SEME.</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04 (quatro) tempos cronometrado de 10 min.</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w:t>
            </w:r>
          </w:p>
          <w:p w:rsidR="00774969" w:rsidRPr="001F66F9" w:rsidRDefault="00774969"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774969" w:rsidRPr="001F66F9" w:rsidRDefault="00774969" w:rsidP="000B3D44">
            <w:pPr>
              <w:pStyle w:val="tabelatextoalinhadoesquerda"/>
              <w:spacing w:before="120" w:beforeAutospacing="0" w:after="120" w:afterAutospacing="0"/>
              <w:ind w:left="60" w:right="60"/>
              <w:rPr>
                <w:color w:val="000000"/>
              </w:rPr>
            </w:pPr>
            <w:r w:rsidRPr="001F66F9">
              <w:rPr>
                <w:color w:val="000000"/>
              </w:rPr>
              <w:t xml:space="preserve">03 Árbitros, 01 Anotador e 01 </w:t>
            </w:r>
            <w:proofErr w:type="spellStart"/>
            <w:r w:rsidRPr="001F66F9">
              <w:rPr>
                <w:color w:val="000000"/>
              </w:rPr>
              <w:t>cronometrista</w:t>
            </w:r>
            <w:proofErr w:type="spellEnd"/>
            <w:r w:rsidRPr="001F66F9">
              <w:rPr>
                <w:color w:val="000000"/>
              </w:rPr>
              <w:t>, por partida. </w:t>
            </w:r>
          </w:p>
        </w:tc>
      </w:tr>
    </w:tbl>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0B3D44" w:rsidRDefault="000B3D44" w:rsidP="001F66F9">
      <w:pPr>
        <w:pStyle w:val="NormalWeb"/>
        <w:rPr>
          <w:color w:val="000000"/>
        </w:rPr>
      </w:pPr>
    </w:p>
    <w:p w:rsidR="001F66F9" w:rsidRPr="001F66F9" w:rsidRDefault="001F66F9" w:rsidP="001F66F9">
      <w:pPr>
        <w:pStyle w:val="NormalWeb"/>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rStyle w:val="Forte"/>
          <w:color w:val="000000"/>
        </w:rPr>
        <w:lastRenderedPageBreak/>
        <w:t>LOTE 05 – VOLEIBOL</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tbl>
      <w:tblPr>
        <w:tblW w:w="9502" w:type="dxa"/>
        <w:tblCellSpacing w:w="0" w:type="dxa"/>
        <w:tblInd w:w="1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28"/>
        <w:gridCol w:w="1366"/>
        <w:gridCol w:w="7308"/>
      </w:tblGrid>
      <w:tr w:rsidR="000B3D44" w:rsidRPr="001F66F9" w:rsidTr="000B3D44">
        <w:trPr>
          <w:tblCellSpacing w:w="0" w:type="dxa"/>
        </w:trPr>
        <w:tc>
          <w:tcPr>
            <w:tcW w:w="82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centralizado"/>
              <w:spacing w:before="120" w:beforeAutospacing="0" w:after="120" w:afterAutospacing="0"/>
              <w:ind w:left="60" w:right="60"/>
              <w:jc w:val="center"/>
              <w:rPr>
                <w:color w:val="000000"/>
              </w:rPr>
            </w:pPr>
            <w:r w:rsidRPr="001F66F9">
              <w:rPr>
                <w:rStyle w:val="Forte"/>
                <w:color w:val="000000"/>
              </w:rPr>
              <w:t>Lote</w:t>
            </w:r>
          </w:p>
        </w:tc>
        <w:tc>
          <w:tcPr>
            <w:tcW w:w="1366"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centralizado"/>
              <w:spacing w:before="120" w:beforeAutospacing="0" w:after="120" w:afterAutospacing="0"/>
              <w:ind w:left="60" w:right="60"/>
              <w:jc w:val="center"/>
              <w:rPr>
                <w:color w:val="000000"/>
              </w:rPr>
            </w:pPr>
            <w:r>
              <w:rPr>
                <w:rStyle w:val="Forte"/>
                <w:color w:val="000000"/>
              </w:rPr>
              <w:t>Quantidade Estimada de</w:t>
            </w:r>
            <w:r w:rsidRPr="001F66F9">
              <w:rPr>
                <w:rStyle w:val="Forte"/>
                <w:color w:val="000000"/>
              </w:rPr>
              <w:t xml:space="preserve"> Partidas</w:t>
            </w: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centralizado"/>
              <w:spacing w:before="120" w:beforeAutospacing="0" w:after="120" w:afterAutospacing="0"/>
              <w:ind w:left="60" w:right="60"/>
              <w:jc w:val="center"/>
              <w:rPr>
                <w:color w:val="000000"/>
              </w:rPr>
            </w:pPr>
            <w:r w:rsidRPr="001F66F9">
              <w:rPr>
                <w:rStyle w:val="Forte"/>
                <w:color w:val="000000"/>
              </w:rPr>
              <w:t>Descrição</w:t>
            </w:r>
          </w:p>
        </w:tc>
      </w:tr>
      <w:tr w:rsidR="000B3D44" w:rsidRPr="001F66F9" w:rsidTr="000B3D44">
        <w:trPr>
          <w:tblCellSpacing w:w="0" w:type="dxa"/>
        </w:trPr>
        <w:tc>
          <w:tcPr>
            <w:tcW w:w="828" w:type="dxa"/>
            <w:vMerge w:val="restart"/>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NormalWeb"/>
              <w:spacing w:before="120" w:beforeAutospacing="0" w:after="120" w:afterAutospacing="0"/>
              <w:jc w:val="center"/>
              <w:rPr>
                <w:color w:val="000000"/>
              </w:rPr>
            </w:pPr>
            <w:r w:rsidRPr="001F66F9">
              <w:rPr>
                <w:color w:val="000000"/>
              </w:rPr>
              <w:t>05</w:t>
            </w:r>
          </w:p>
        </w:tc>
        <w:tc>
          <w:tcPr>
            <w:tcW w:w="1366" w:type="dxa"/>
            <w:tcBorders>
              <w:top w:val="outset" w:sz="6" w:space="0" w:color="auto"/>
              <w:left w:val="outset" w:sz="6" w:space="0" w:color="auto"/>
              <w:bottom w:val="outset" w:sz="6" w:space="0" w:color="auto"/>
              <w:right w:val="outset" w:sz="6" w:space="0" w:color="auto"/>
            </w:tcBorders>
            <w:vAlign w:val="center"/>
          </w:tcPr>
          <w:p w:rsidR="000B3D44" w:rsidRPr="001F66F9" w:rsidRDefault="000B3D44"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Gerenciamento de</w:t>
            </w:r>
            <w:r w:rsidRPr="001F66F9">
              <w:rPr>
                <w:color w:val="000000"/>
              </w:rPr>
              <w:t> </w:t>
            </w:r>
            <w:r w:rsidRPr="001F66F9">
              <w:rPr>
                <w:rStyle w:val="Forte"/>
                <w:color w:val="000000"/>
              </w:rPr>
              <w:t>Arbitragem de Voleibol</w:t>
            </w:r>
          </w:p>
          <w:p w:rsidR="000B3D44" w:rsidRPr="001F66F9" w:rsidRDefault="000B3D44" w:rsidP="000B3D44">
            <w:pPr>
              <w:pStyle w:val="tabelatextoalinhadoesquerda"/>
              <w:numPr>
                <w:ilvl w:val="0"/>
                <w:numId w:val="24"/>
              </w:numPr>
              <w:spacing w:before="120" w:beforeAutospacing="0" w:after="120" w:afterAutospacing="0"/>
              <w:ind w:left="780" w:right="60"/>
              <w:rPr>
                <w:color w:val="000000"/>
              </w:rPr>
            </w:pPr>
            <w:r w:rsidRPr="001F66F9">
              <w:rPr>
                <w:rStyle w:val="Forte"/>
                <w:color w:val="000000"/>
              </w:rPr>
              <w:t>Categoria = SUB 11</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02 Árbitros e 01 Anotador, por partida. </w:t>
            </w:r>
          </w:p>
        </w:tc>
      </w:tr>
      <w:tr w:rsidR="000B3D44"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spacing w:before="120" w:after="120"/>
              <w:rPr>
                <w:color w:val="000000"/>
                <w:lang w:val="pt-BR"/>
              </w:rPr>
            </w:pPr>
          </w:p>
        </w:tc>
        <w:tc>
          <w:tcPr>
            <w:tcW w:w="1366" w:type="dxa"/>
            <w:tcBorders>
              <w:top w:val="outset" w:sz="6" w:space="0" w:color="auto"/>
              <w:left w:val="outset" w:sz="6" w:space="0" w:color="auto"/>
              <w:bottom w:val="outset" w:sz="6" w:space="0" w:color="auto"/>
              <w:right w:val="outset" w:sz="6" w:space="0" w:color="auto"/>
            </w:tcBorders>
            <w:vAlign w:val="center"/>
          </w:tcPr>
          <w:p w:rsidR="000B3D44" w:rsidRPr="001F66F9" w:rsidRDefault="000B3D44"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alinhadoesquerda"/>
              <w:numPr>
                <w:ilvl w:val="0"/>
                <w:numId w:val="25"/>
              </w:numPr>
              <w:spacing w:before="120" w:beforeAutospacing="0" w:after="120" w:afterAutospacing="0"/>
              <w:ind w:left="780" w:right="60"/>
              <w:rPr>
                <w:color w:val="000000"/>
              </w:rPr>
            </w:pPr>
            <w:r w:rsidRPr="001F66F9">
              <w:rPr>
                <w:rStyle w:val="Forte"/>
                <w:color w:val="000000"/>
              </w:rPr>
              <w:t>Categoria = SUB 13</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02 Árbitros e 01 Anotador, por partida. </w:t>
            </w:r>
          </w:p>
        </w:tc>
      </w:tr>
      <w:tr w:rsidR="000B3D44"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spacing w:before="120" w:after="120"/>
              <w:rPr>
                <w:color w:val="000000"/>
                <w:lang w:val="pt-BR"/>
              </w:rPr>
            </w:pPr>
          </w:p>
        </w:tc>
        <w:tc>
          <w:tcPr>
            <w:tcW w:w="1366" w:type="dxa"/>
            <w:tcBorders>
              <w:top w:val="outset" w:sz="6" w:space="0" w:color="auto"/>
              <w:left w:val="outset" w:sz="6" w:space="0" w:color="auto"/>
              <w:bottom w:val="outset" w:sz="6" w:space="0" w:color="auto"/>
              <w:right w:val="outset" w:sz="6" w:space="0" w:color="auto"/>
            </w:tcBorders>
            <w:vAlign w:val="center"/>
          </w:tcPr>
          <w:p w:rsidR="000B3D44" w:rsidRPr="001F66F9" w:rsidRDefault="000B3D44"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alinhadoesquerda"/>
              <w:numPr>
                <w:ilvl w:val="0"/>
                <w:numId w:val="26"/>
              </w:numPr>
              <w:spacing w:before="120" w:beforeAutospacing="0" w:after="120" w:afterAutospacing="0"/>
              <w:ind w:left="780" w:right="60"/>
              <w:rPr>
                <w:color w:val="000000"/>
              </w:rPr>
            </w:pPr>
            <w:r w:rsidRPr="001F66F9">
              <w:rPr>
                <w:rStyle w:val="Forte"/>
                <w:color w:val="000000"/>
              </w:rPr>
              <w:t>Categoria = SUB 15</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02 Árbitros e 01 Anotador, por partida. </w:t>
            </w:r>
          </w:p>
        </w:tc>
      </w:tr>
      <w:tr w:rsidR="000B3D44"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spacing w:before="120" w:after="120"/>
              <w:rPr>
                <w:color w:val="000000"/>
                <w:lang w:val="pt-BR"/>
              </w:rPr>
            </w:pPr>
          </w:p>
        </w:tc>
        <w:tc>
          <w:tcPr>
            <w:tcW w:w="1366" w:type="dxa"/>
            <w:tcBorders>
              <w:top w:val="outset" w:sz="6" w:space="0" w:color="auto"/>
              <w:left w:val="outset" w:sz="6" w:space="0" w:color="auto"/>
              <w:bottom w:val="outset" w:sz="6" w:space="0" w:color="auto"/>
              <w:right w:val="outset" w:sz="6" w:space="0" w:color="auto"/>
            </w:tcBorders>
            <w:vAlign w:val="center"/>
          </w:tcPr>
          <w:p w:rsidR="000B3D44" w:rsidRPr="001F66F9" w:rsidRDefault="000B3D44"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alinhadoesquerda"/>
              <w:numPr>
                <w:ilvl w:val="0"/>
                <w:numId w:val="27"/>
              </w:numPr>
              <w:spacing w:before="120" w:beforeAutospacing="0" w:after="120" w:afterAutospacing="0"/>
              <w:ind w:left="780" w:right="60"/>
              <w:rPr>
                <w:color w:val="000000"/>
              </w:rPr>
            </w:pPr>
            <w:r w:rsidRPr="001F66F9">
              <w:rPr>
                <w:rStyle w:val="Forte"/>
                <w:color w:val="000000"/>
              </w:rPr>
              <w:t>Categoria = SUB 17</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lastRenderedPageBreak/>
              <w:t>02 Árbitros e 01 Anotador, por partida. </w:t>
            </w:r>
          </w:p>
        </w:tc>
      </w:tr>
      <w:tr w:rsidR="000B3D44"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spacing w:before="120" w:after="120"/>
              <w:rPr>
                <w:color w:val="000000"/>
                <w:lang w:val="pt-BR"/>
              </w:rPr>
            </w:pPr>
          </w:p>
        </w:tc>
        <w:tc>
          <w:tcPr>
            <w:tcW w:w="1366" w:type="dxa"/>
            <w:tcBorders>
              <w:top w:val="outset" w:sz="6" w:space="0" w:color="auto"/>
              <w:left w:val="outset" w:sz="6" w:space="0" w:color="auto"/>
              <w:bottom w:val="outset" w:sz="6" w:space="0" w:color="auto"/>
              <w:right w:val="outset" w:sz="6" w:space="0" w:color="auto"/>
            </w:tcBorders>
            <w:vAlign w:val="center"/>
          </w:tcPr>
          <w:p w:rsidR="000B3D44" w:rsidRPr="001F66F9" w:rsidRDefault="000B3D44"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alinhadoesquerda"/>
              <w:numPr>
                <w:ilvl w:val="0"/>
                <w:numId w:val="28"/>
              </w:numPr>
              <w:spacing w:before="120" w:beforeAutospacing="0" w:after="120" w:afterAutospacing="0"/>
              <w:ind w:left="780" w:right="60"/>
              <w:rPr>
                <w:color w:val="000000"/>
              </w:rPr>
            </w:pPr>
            <w:r w:rsidRPr="001F66F9">
              <w:rPr>
                <w:rStyle w:val="Forte"/>
                <w:color w:val="000000"/>
              </w:rPr>
              <w:t>Categoria = ADULTO (acima de 17 anos)</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Fase Regional dos Jogos da Cidade e outros eventos de apoio da SEME.</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02 Árbitros e 01 Anotador, por partida. </w:t>
            </w:r>
          </w:p>
        </w:tc>
      </w:tr>
      <w:tr w:rsidR="000B3D44"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spacing w:before="120" w:after="120"/>
              <w:rPr>
                <w:color w:val="000000"/>
                <w:lang w:val="pt-BR"/>
              </w:rPr>
            </w:pPr>
          </w:p>
        </w:tc>
        <w:tc>
          <w:tcPr>
            <w:tcW w:w="1366" w:type="dxa"/>
            <w:tcBorders>
              <w:top w:val="outset" w:sz="6" w:space="0" w:color="auto"/>
              <w:left w:val="outset" w:sz="6" w:space="0" w:color="auto"/>
              <w:bottom w:val="outset" w:sz="6" w:space="0" w:color="auto"/>
              <w:right w:val="outset" w:sz="6" w:space="0" w:color="auto"/>
            </w:tcBorders>
            <w:vAlign w:val="center"/>
          </w:tcPr>
          <w:p w:rsidR="000B3D44" w:rsidRPr="001F66F9" w:rsidRDefault="000B3D44"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alinhadoesquerda"/>
              <w:numPr>
                <w:ilvl w:val="0"/>
                <w:numId w:val="29"/>
              </w:numPr>
              <w:spacing w:before="120" w:beforeAutospacing="0" w:after="120" w:afterAutospacing="0"/>
              <w:ind w:left="780" w:right="60"/>
              <w:rPr>
                <w:color w:val="000000"/>
              </w:rPr>
            </w:pPr>
            <w:r w:rsidRPr="001F66F9">
              <w:rPr>
                <w:rStyle w:val="Forte"/>
                <w:color w:val="000000"/>
              </w:rPr>
              <w:t>Categoria = ADULTO (acima de 17 anos)</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Fase Municipal dos Jogos da Cidade e outros eventos de apoio da SEME.</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As Partidas serão disputadas no sistema de melhor de: 05 (cinco) Sets. Os quatro primeiros sets de 25 pontos cada e o quinto set, se necessário, de no mínimo 15 pontos, terminando apenas quando houver 02 pontos de diferença.</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02 Árbitros e 01 Anotador, por partida. </w:t>
            </w:r>
          </w:p>
        </w:tc>
      </w:tr>
      <w:tr w:rsidR="000B3D44" w:rsidRPr="001F66F9" w:rsidTr="000B3D44">
        <w:trPr>
          <w:tblCellSpacing w:w="0" w:type="dxa"/>
        </w:trPr>
        <w:tc>
          <w:tcPr>
            <w:tcW w:w="828" w:type="dxa"/>
            <w:vMerge/>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spacing w:before="120" w:after="120"/>
              <w:rPr>
                <w:color w:val="000000"/>
                <w:lang w:val="pt-BR"/>
              </w:rPr>
            </w:pPr>
          </w:p>
        </w:tc>
        <w:tc>
          <w:tcPr>
            <w:tcW w:w="1366" w:type="dxa"/>
            <w:tcBorders>
              <w:top w:val="outset" w:sz="6" w:space="0" w:color="auto"/>
              <w:left w:val="outset" w:sz="6" w:space="0" w:color="auto"/>
              <w:bottom w:val="outset" w:sz="6" w:space="0" w:color="auto"/>
              <w:right w:val="outset" w:sz="6" w:space="0" w:color="auto"/>
            </w:tcBorders>
            <w:vAlign w:val="center"/>
          </w:tcPr>
          <w:p w:rsidR="000B3D44" w:rsidRPr="001F66F9" w:rsidRDefault="000B3D44" w:rsidP="000B3D44">
            <w:pPr>
              <w:pStyle w:val="NormalWeb"/>
              <w:spacing w:before="120" w:beforeAutospacing="0" w:after="120" w:afterAutospacing="0"/>
              <w:jc w:val="center"/>
              <w:rPr>
                <w:color w:val="000000"/>
              </w:rPr>
            </w:pPr>
          </w:p>
        </w:tc>
        <w:tc>
          <w:tcPr>
            <w:tcW w:w="7308" w:type="dxa"/>
            <w:tcBorders>
              <w:top w:val="outset" w:sz="6" w:space="0" w:color="auto"/>
              <w:left w:val="outset" w:sz="6" w:space="0" w:color="auto"/>
              <w:bottom w:val="outset" w:sz="6" w:space="0" w:color="auto"/>
              <w:right w:val="outset" w:sz="6" w:space="0" w:color="auto"/>
            </w:tcBorders>
            <w:vAlign w:val="center"/>
            <w:hideMark/>
          </w:tcPr>
          <w:p w:rsidR="000B3D44" w:rsidRPr="001F66F9" w:rsidRDefault="000B3D44" w:rsidP="000B3D44">
            <w:pPr>
              <w:pStyle w:val="tabelatextoalinhadoesquerda"/>
              <w:numPr>
                <w:ilvl w:val="0"/>
                <w:numId w:val="30"/>
              </w:numPr>
              <w:spacing w:before="120" w:beforeAutospacing="0" w:after="120" w:afterAutospacing="0"/>
              <w:ind w:left="780" w:right="60"/>
              <w:rPr>
                <w:color w:val="000000"/>
              </w:rPr>
            </w:pPr>
            <w:r w:rsidRPr="001F66F9">
              <w:rPr>
                <w:rStyle w:val="Forte"/>
                <w:color w:val="000000"/>
              </w:rPr>
              <w:t>Categoria = ADULTO (acima de 17 anos)</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Finais da Fase Municipal dos Jogos da Cidade e outros eventos de apoio da SEME.</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Tempo das Partidas:</w:t>
            </w:r>
            <w:r w:rsidRPr="001F66F9">
              <w:rPr>
                <w:color w:val="000000"/>
              </w:rPr>
              <w:t> As Partidas serão disputadas no sistema de melhor de: 05 (cinco) Sets. Os quatro primeiros sets de 25 pontos cada e o quinto set, se necessário, de no mínimo 15 pontos, terminando apenas quando houver 02 pontos de diferença.</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 </w:t>
            </w:r>
          </w:p>
          <w:p w:rsidR="000B3D44" w:rsidRPr="001F66F9" w:rsidRDefault="000B3D44" w:rsidP="000B3D44">
            <w:pPr>
              <w:pStyle w:val="tabelatextoalinhadoesquerda"/>
              <w:spacing w:before="120" w:beforeAutospacing="0" w:after="120" w:afterAutospacing="0"/>
              <w:ind w:left="60" w:right="60"/>
              <w:rPr>
                <w:color w:val="000000"/>
              </w:rPr>
            </w:pPr>
            <w:r w:rsidRPr="001F66F9">
              <w:rPr>
                <w:rStyle w:val="Forte"/>
                <w:color w:val="000000"/>
              </w:rPr>
              <w:t>Composição da equipe de arbitragem:</w:t>
            </w:r>
          </w:p>
          <w:p w:rsidR="000B3D44" w:rsidRPr="001F66F9" w:rsidRDefault="000B3D44" w:rsidP="000B3D44">
            <w:pPr>
              <w:pStyle w:val="tabelatextoalinhadoesquerda"/>
              <w:spacing w:before="120" w:beforeAutospacing="0" w:after="120" w:afterAutospacing="0"/>
              <w:ind w:left="60" w:right="60"/>
              <w:rPr>
                <w:color w:val="000000"/>
              </w:rPr>
            </w:pPr>
            <w:r w:rsidRPr="001F66F9">
              <w:rPr>
                <w:color w:val="000000"/>
              </w:rPr>
              <w:t>02 Árbitros, 04 Fiscais de Linha e 01 Anotador, por partida. </w:t>
            </w:r>
          </w:p>
        </w:tc>
      </w:tr>
    </w:tbl>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NormalWeb"/>
        <w:rPr>
          <w:color w:val="000000"/>
        </w:rPr>
      </w:pPr>
      <w:r w:rsidRPr="001F66F9">
        <w:rPr>
          <w:color w:val="000000"/>
        </w:rPr>
        <w:t> </w:t>
      </w:r>
    </w:p>
    <w:p w:rsidR="006E1ECB" w:rsidRDefault="006E1ECB" w:rsidP="001F66F9">
      <w:pPr>
        <w:pStyle w:val="textocentralizadomaiusculasnegrito"/>
        <w:jc w:val="center"/>
        <w:rPr>
          <w:rStyle w:val="Forte"/>
          <w:caps/>
          <w:color w:val="000000"/>
        </w:rPr>
      </w:pPr>
    </w:p>
    <w:p w:rsidR="001F66F9" w:rsidRPr="008029CE" w:rsidRDefault="001F66F9" w:rsidP="001F66F9">
      <w:pPr>
        <w:pStyle w:val="textocentralizadomaiusculasnegrito"/>
        <w:jc w:val="center"/>
        <w:rPr>
          <w:b/>
          <w:bCs/>
          <w:caps/>
          <w:color w:val="000000"/>
          <w:u w:val="single"/>
        </w:rPr>
      </w:pPr>
      <w:r w:rsidRPr="008029CE">
        <w:rPr>
          <w:rStyle w:val="Forte"/>
          <w:caps/>
          <w:color w:val="000000"/>
          <w:u w:val="single"/>
        </w:rPr>
        <w:lastRenderedPageBreak/>
        <w:t>ANEXO II</w:t>
      </w:r>
    </w:p>
    <w:p w:rsidR="001F66F9" w:rsidRPr="008029CE" w:rsidRDefault="001F66F9" w:rsidP="001F66F9">
      <w:pPr>
        <w:pStyle w:val="textocentralizadomaiusculasnegrito"/>
        <w:jc w:val="center"/>
        <w:rPr>
          <w:rStyle w:val="Forte"/>
          <w:caps/>
          <w:color w:val="000000"/>
          <w:u w:val="single"/>
        </w:rPr>
      </w:pPr>
      <w:r w:rsidRPr="008029CE">
        <w:rPr>
          <w:rStyle w:val="Forte"/>
          <w:caps/>
          <w:color w:val="000000"/>
          <w:u w:val="single"/>
        </w:rPr>
        <w:t>MEMORIAL DESCRITIVO - ESPECIFICAÇÕES TÉCNICAS MÍNIMAS</w:t>
      </w:r>
    </w:p>
    <w:p w:rsidR="008029CE" w:rsidRPr="001F66F9" w:rsidRDefault="008029CE" w:rsidP="001F66F9">
      <w:pPr>
        <w:pStyle w:val="textocentralizadomaiusculasnegrito"/>
        <w:jc w:val="center"/>
        <w:rPr>
          <w:b/>
          <w:bCs/>
          <w:caps/>
          <w:color w:val="000000"/>
        </w:rPr>
      </w:pP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u w:val="single"/>
        </w:rPr>
        <w:t>OBJETIVO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Contratação de empresa para prestação de serviços de gerenciamento de arbitragem, por meio de constituição de sistema de registro de preço, para atender a demanda de eventos esportivos promovidos pela Secretaria Municipal de Esportes e Lazer, pelo Departamento de Gestão das Políticas e Programas de Esporte e Lazer, Centros Esportivos e eventos que tem o apoio institucional da Administração para o fomento da prática desportiva.</w:t>
      </w:r>
    </w:p>
    <w:p w:rsidR="008029CE" w:rsidRDefault="008029CE" w:rsidP="001F66F9">
      <w:pPr>
        <w:pStyle w:val="textojustificado"/>
        <w:spacing w:before="120" w:beforeAutospacing="0" w:after="120" w:afterAutospacing="0"/>
        <w:ind w:left="120" w:right="120"/>
        <w:jc w:val="both"/>
        <w:rPr>
          <w:rStyle w:val="Forte"/>
          <w:color w:val="000000"/>
          <w:u w:val="single"/>
        </w:rPr>
      </w:pP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u w:val="single"/>
        </w:rPr>
        <w:t>MODALIDADES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Futebol de Campo, Futsal, Basquete e Voleibol.</w:t>
      </w:r>
    </w:p>
    <w:p w:rsidR="008029CE" w:rsidRDefault="008029CE" w:rsidP="001F66F9">
      <w:pPr>
        <w:pStyle w:val="textojustificado"/>
        <w:spacing w:before="120" w:beforeAutospacing="0" w:after="120" w:afterAutospacing="0"/>
        <w:ind w:left="120" w:right="120"/>
        <w:jc w:val="both"/>
        <w:rPr>
          <w:rStyle w:val="Forte"/>
          <w:color w:val="000000"/>
          <w:u w:val="single"/>
        </w:rPr>
      </w:pP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u w:val="single"/>
        </w:rPr>
        <w:t>CATEGORIAS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A partir de 08 anos, sendo elas: Sub 11, Sub 13, Sub 15, Sub 17 e Adulto – acima de 17 anos, nas modalidades de Futebol de Campo, Futsal, Basquete e Voleibol, todas as categorias nos naipes masculino e feminino.</w:t>
      </w:r>
    </w:p>
    <w:p w:rsidR="008029CE" w:rsidRDefault="008029CE" w:rsidP="001F66F9">
      <w:pPr>
        <w:pStyle w:val="textojustificado"/>
        <w:spacing w:before="120" w:beforeAutospacing="0" w:after="120" w:afterAutospacing="0"/>
        <w:ind w:left="120" w:right="120"/>
        <w:jc w:val="both"/>
        <w:rPr>
          <w:rStyle w:val="Forte"/>
          <w:color w:val="000000"/>
          <w:u w:val="single"/>
        </w:rPr>
      </w:pP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u w:val="single"/>
        </w:rPr>
        <w:t>LOCAIS DE REALIZAÇÃO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 xml:space="preserve">A serem definidos, oportunamente, nas tabelas de jogos, elaborada pela área técnica e divulgada pelo site  da Secretaria Municipal de Esportes e Lazer, por meio dos “links” próprios ou por meio de tabelas enviadas diretamente à Contratante, pela Área Técnica da Pasta, respeitados os limites territoriais do Município de São Paulo, nas áreas abrangidas pelas suas diversas Prefeituras Regionais, compreendendo: </w:t>
      </w:r>
      <w:proofErr w:type="spellStart"/>
      <w:r w:rsidRPr="001F66F9">
        <w:rPr>
          <w:color w:val="000000"/>
        </w:rPr>
        <w:t>CDCs</w:t>
      </w:r>
      <w:proofErr w:type="spellEnd"/>
      <w:r w:rsidRPr="001F66F9">
        <w:rPr>
          <w:color w:val="000000"/>
        </w:rPr>
        <w:t xml:space="preserve">, Centros Esportivos e outros equipamentos esportivos municipais (PET, Pacaembu, </w:t>
      </w:r>
      <w:proofErr w:type="spellStart"/>
      <w:r w:rsidRPr="001F66F9">
        <w:rPr>
          <w:color w:val="000000"/>
        </w:rPr>
        <w:t>etc</w:t>
      </w:r>
      <w:proofErr w:type="spellEnd"/>
      <w:r w:rsidRPr="001F66F9">
        <w:rPr>
          <w:color w:val="000000"/>
        </w:rPr>
        <w:t xml:space="preserve">), Clubes particulares, </w:t>
      </w:r>
      <w:proofErr w:type="spellStart"/>
      <w:r w:rsidRPr="001F66F9">
        <w:rPr>
          <w:color w:val="000000"/>
        </w:rPr>
        <w:t>CEUs</w:t>
      </w:r>
      <w:proofErr w:type="spellEnd"/>
      <w:r w:rsidRPr="001F66F9">
        <w:rPr>
          <w:color w:val="000000"/>
        </w:rPr>
        <w:t>, Escolas Estaduais e ou Municipais e outras entidades esportivas ou de recreação (agremiações, associações desportivas) Parques Estaduais e Municipais.</w:t>
      </w:r>
    </w:p>
    <w:p w:rsidR="008029CE" w:rsidRDefault="008029CE" w:rsidP="001F66F9">
      <w:pPr>
        <w:pStyle w:val="textojustificado"/>
        <w:spacing w:before="120" w:beforeAutospacing="0" w:after="120" w:afterAutospacing="0"/>
        <w:ind w:left="120" w:right="120"/>
        <w:jc w:val="both"/>
        <w:rPr>
          <w:rStyle w:val="Forte"/>
          <w:color w:val="000000"/>
          <w:u w:val="single"/>
        </w:rPr>
      </w:pP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u w:val="single"/>
        </w:rPr>
        <w:t>PRAZO DE EXECUÇÃO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A execução dos serviços decorrentes da Ata de Registro de Preços será de acordo com os períodos de realização de cada evento/campeonato específico, conforme cronograma estimado no quadro do VI, mediante expedição de Ordem de Início. Informamos que o cronograma poderá sofrer alterações da previsão inicial a critério da Administração.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 </w:t>
      </w:r>
    </w:p>
    <w:p w:rsidR="001F66F9" w:rsidRPr="001F66F9" w:rsidRDefault="001F66F9" w:rsidP="008029CE">
      <w:pPr>
        <w:pStyle w:val="textocentralizadomaiusculasnegrito"/>
        <w:ind w:left="142"/>
        <w:jc w:val="both"/>
        <w:rPr>
          <w:b/>
          <w:bCs/>
          <w:caps/>
          <w:color w:val="000000"/>
        </w:rPr>
      </w:pPr>
      <w:r w:rsidRPr="001F66F9">
        <w:rPr>
          <w:rStyle w:val="Forte"/>
          <w:caps/>
          <w:color w:val="000000"/>
          <w:u w:val="single"/>
        </w:rPr>
        <w:t>DESCRIÇÃO MÍNIMA DOS SERVIÇOS E CRONOGRAMA ESTIMADO DE UTILIZAÇÃO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Os serviços a serem prestados de administração, acompanhamento e apresentação de relatórios dos serviços de arbitragens, em diversas modalidades e que tem seu escopo conforme segue:</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 </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LOTE 01</w:t>
      </w:r>
      <w:r w:rsidRPr="001F66F9">
        <w:rPr>
          <w:color w:val="000000"/>
        </w:rPr>
        <w:t>: Gerenciamento de </w:t>
      </w:r>
      <w:r w:rsidRPr="001F66F9">
        <w:rPr>
          <w:rStyle w:val="Forte"/>
          <w:color w:val="000000"/>
        </w:rPr>
        <w:t>Arbitragem para modalidade de FUTEBOL DE CAMPO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Composição da equipe de arbitragem:</w:t>
      </w:r>
      <w:r w:rsidRPr="001F66F9">
        <w:rPr>
          <w:color w:val="000000"/>
        </w:rPr>
        <w:t> 01 Árbitro, 02 Assistentes e 01 Anotador, por partida.  </w:t>
      </w:r>
    </w:p>
    <w:p w:rsidR="001F66F9" w:rsidRPr="001F66F9" w:rsidRDefault="001F66F9" w:rsidP="000B3D44">
      <w:pPr>
        <w:pStyle w:val="textojustificado"/>
        <w:numPr>
          <w:ilvl w:val="0"/>
          <w:numId w:val="31"/>
        </w:numPr>
        <w:spacing w:before="120" w:beforeAutospacing="0" w:after="120" w:afterAutospacing="0"/>
        <w:ind w:left="840" w:right="120" w:firstLine="0"/>
        <w:jc w:val="both"/>
        <w:rPr>
          <w:color w:val="000000"/>
        </w:rPr>
      </w:pPr>
      <w:r w:rsidRPr="001F66F9">
        <w:rPr>
          <w:rStyle w:val="Forte"/>
          <w:color w:val="000000"/>
        </w:rPr>
        <w:lastRenderedPageBreak/>
        <w:t>Categoria = SUB 11</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20 min. X 20 min.</w:t>
      </w:r>
    </w:p>
    <w:p w:rsidR="001F66F9" w:rsidRPr="001F66F9" w:rsidRDefault="001F66F9" w:rsidP="000B3D44">
      <w:pPr>
        <w:pStyle w:val="textojustificado"/>
        <w:numPr>
          <w:ilvl w:val="0"/>
          <w:numId w:val="32"/>
        </w:numPr>
        <w:spacing w:before="120" w:beforeAutospacing="0" w:after="120" w:afterAutospacing="0"/>
        <w:ind w:left="840" w:right="120" w:firstLine="0"/>
        <w:jc w:val="both"/>
        <w:rPr>
          <w:color w:val="000000"/>
        </w:rPr>
      </w:pPr>
      <w:r w:rsidRPr="001F66F9">
        <w:rPr>
          <w:rStyle w:val="Forte"/>
          <w:color w:val="000000"/>
        </w:rPr>
        <w:t>Categoria = SUB 13</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25 min. X 25 min.</w:t>
      </w:r>
    </w:p>
    <w:p w:rsidR="001F66F9" w:rsidRPr="001F66F9" w:rsidRDefault="001F66F9" w:rsidP="000B3D44">
      <w:pPr>
        <w:pStyle w:val="textojustificado"/>
        <w:numPr>
          <w:ilvl w:val="0"/>
          <w:numId w:val="33"/>
        </w:numPr>
        <w:spacing w:before="120" w:beforeAutospacing="0" w:after="120" w:afterAutospacing="0"/>
        <w:ind w:left="840" w:right="120" w:firstLine="0"/>
        <w:jc w:val="both"/>
        <w:rPr>
          <w:color w:val="000000"/>
        </w:rPr>
      </w:pPr>
      <w:r w:rsidRPr="001F66F9">
        <w:rPr>
          <w:rStyle w:val="Forte"/>
          <w:color w:val="000000"/>
        </w:rPr>
        <w:t>Categoria = SUB 15</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30 min. X 30 min.</w:t>
      </w:r>
    </w:p>
    <w:p w:rsidR="001F66F9" w:rsidRPr="001F66F9" w:rsidRDefault="001F66F9" w:rsidP="000B3D44">
      <w:pPr>
        <w:pStyle w:val="textojustificado"/>
        <w:numPr>
          <w:ilvl w:val="0"/>
          <w:numId w:val="34"/>
        </w:numPr>
        <w:spacing w:before="120" w:beforeAutospacing="0" w:after="120" w:afterAutospacing="0"/>
        <w:ind w:left="840" w:right="120" w:firstLine="0"/>
        <w:jc w:val="both"/>
        <w:rPr>
          <w:color w:val="000000"/>
        </w:rPr>
      </w:pPr>
      <w:r w:rsidRPr="001F66F9">
        <w:rPr>
          <w:rStyle w:val="Forte"/>
          <w:color w:val="000000"/>
        </w:rPr>
        <w:t>Categoria = SUB 17</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40 min. X 40 min.</w:t>
      </w:r>
    </w:p>
    <w:p w:rsidR="001F66F9" w:rsidRPr="001F66F9" w:rsidRDefault="001F66F9" w:rsidP="000B3D44">
      <w:pPr>
        <w:pStyle w:val="textojustificado"/>
        <w:numPr>
          <w:ilvl w:val="0"/>
          <w:numId w:val="35"/>
        </w:numPr>
        <w:spacing w:before="120" w:beforeAutospacing="0" w:after="120" w:afterAutospacing="0"/>
        <w:ind w:left="840" w:right="120" w:firstLine="0"/>
        <w:jc w:val="both"/>
        <w:rPr>
          <w:color w:val="000000"/>
        </w:rPr>
      </w:pPr>
      <w:r w:rsidRPr="001F66F9">
        <w:rPr>
          <w:rStyle w:val="Forte"/>
          <w:color w:val="000000"/>
        </w:rPr>
        <w:t>Categoria = ADULTO (acima de 17 anos)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40 min. X 40 min.</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 </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LOTE 02</w:t>
      </w:r>
      <w:r w:rsidRPr="001F66F9">
        <w:rPr>
          <w:color w:val="000000"/>
        </w:rPr>
        <w:t>: Gerenciamento de </w:t>
      </w:r>
      <w:r w:rsidRPr="001F66F9">
        <w:rPr>
          <w:rStyle w:val="Forte"/>
          <w:color w:val="000000"/>
        </w:rPr>
        <w:t>Arbitragem para modalidade de FUTEBOL DE CAMPO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Composição da equipe de arbitragem:</w:t>
      </w:r>
      <w:r w:rsidRPr="001F66F9">
        <w:rPr>
          <w:color w:val="000000"/>
        </w:rPr>
        <w:t> 01 Árbitro, 02 Assistentes e 01 Anotador, por partida.  </w:t>
      </w:r>
    </w:p>
    <w:p w:rsidR="001F66F9" w:rsidRPr="001F66F9" w:rsidRDefault="001F66F9" w:rsidP="000B3D44">
      <w:pPr>
        <w:pStyle w:val="textojustificado"/>
        <w:numPr>
          <w:ilvl w:val="0"/>
          <w:numId w:val="36"/>
        </w:numPr>
        <w:spacing w:before="120" w:beforeAutospacing="0" w:after="120" w:afterAutospacing="0"/>
        <w:ind w:left="840" w:right="120" w:firstLine="0"/>
        <w:jc w:val="both"/>
        <w:rPr>
          <w:color w:val="000000"/>
        </w:rPr>
      </w:pPr>
      <w:r w:rsidRPr="001F66F9">
        <w:rPr>
          <w:rStyle w:val="Forte"/>
          <w:color w:val="000000"/>
        </w:rPr>
        <w:t>Categoria = SUB 11</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20 min. X 20 min.</w:t>
      </w:r>
    </w:p>
    <w:p w:rsidR="001F66F9" w:rsidRPr="001F66F9" w:rsidRDefault="001F66F9" w:rsidP="000B3D44">
      <w:pPr>
        <w:pStyle w:val="textojustificado"/>
        <w:numPr>
          <w:ilvl w:val="0"/>
          <w:numId w:val="37"/>
        </w:numPr>
        <w:spacing w:before="120" w:beforeAutospacing="0" w:after="120" w:afterAutospacing="0"/>
        <w:ind w:left="840" w:right="120" w:firstLine="0"/>
        <w:jc w:val="both"/>
        <w:rPr>
          <w:color w:val="000000"/>
        </w:rPr>
      </w:pPr>
      <w:r w:rsidRPr="001F66F9">
        <w:rPr>
          <w:rStyle w:val="Forte"/>
          <w:color w:val="000000"/>
        </w:rPr>
        <w:t>Categoria = SUB 13</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25 min. X 25 min.</w:t>
      </w:r>
    </w:p>
    <w:p w:rsidR="001F66F9" w:rsidRPr="001F66F9" w:rsidRDefault="001F66F9" w:rsidP="000B3D44">
      <w:pPr>
        <w:pStyle w:val="textojustificado"/>
        <w:numPr>
          <w:ilvl w:val="0"/>
          <w:numId w:val="38"/>
        </w:numPr>
        <w:spacing w:before="120" w:beforeAutospacing="0" w:after="120" w:afterAutospacing="0"/>
        <w:ind w:left="840" w:right="120" w:firstLine="0"/>
        <w:jc w:val="both"/>
        <w:rPr>
          <w:color w:val="000000"/>
        </w:rPr>
      </w:pPr>
      <w:r w:rsidRPr="001F66F9">
        <w:rPr>
          <w:rStyle w:val="Forte"/>
          <w:color w:val="000000"/>
        </w:rPr>
        <w:t>Categoria = SUB 15</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30 min. X 30 min.</w:t>
      </w:r>
    </w:p>
    <w:p w:rsidR="001F66F9" w:rsidRPr="001F66F9" w:rsidRDefault="001F66F9" w:rsidP="000B3D44">
      <w:pPr>
        <w:pStyle w:val="textojustificado"/>
        <w:numPr>
          <w:ilvl w:val="0"/>
          <w:numId w:val="39"/>
        </w:numPr>
        <w:spacing w:before="120" w:beforeAutospacing="0" w:after="120" w:afterAutospacing="0"/>
        <w:ind w:left="840" w:right="120" w:firstLine="0"/>
        <w:jc w:val="both"/>
        <w:rPr>
          <w:color w:val="000000"/>
        </w:rPr>
      </w:pPr>
      <w:r w:rsidRPr="001F66F9">
        <w:rPr>
          <w:rStyle w:val="Forte"/>
          <w:color w:val="000000"/>
        </w:rPr>
        <w:t>Categoria = SUB 17</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40 min. X 40 min.</w:t>
      </w:r>
    </w:p>
    <w:p w:rsidR="001F66F9" w:rsidRPr="001F66F9" w:rsidRDefault="001F66F9" w:rsidP="000B3D44">
      <w:pPr>
        <w:pStyle w:val="textojustificado"/>
        <w:numPr>
          <w:ilvl w:val="0"/>
          <w:numId w:val="40"/>
        </w:numPr>
        <w:spacing w:before="120" w:beforeAutospacing="0" w:after="120" w:afterAutospacing="0"/>
        <w:ind w:left="840" w:right="120" w:firstLine="0"/>
        <w:jc w:val="both"/>
        <w:rPr>
          <w:color w:val="000000"/>
        </w:rPr>
      </w:pPr>
      <w:r w:rsidRPr="001F66F9">
        <w:rPr>
          <w:rStyle w:val="Forte"/>
          <w:color w:val="000000"/>
        </w:rPr>
        <w:t>Categoria = ADULTO (acima de 17 anos)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40 min. X 40 min.</w:t>
      </w:r>
    </w:p>
    <w:p w:rsidR="001F66F9" w:rsidRPr="001F66F9" w:rsidRDefault="001F66F9" w:rsidP="001F66F9">
      <w:pPr>
        <w:pStyle w:val="NormalWeb"/>
        <w:rPr>
          <w:color w:val="000000"/>
        </w:rPr>
      </w:pPr>
      <w:r w:rsidRPr="001F66F9">
        <w:rPr>
          <w:color w:val="000000"/>
        </w:rPr>
        <w:t> </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LOTE 03:</w:t>
      </w:r>
      <w:r w:rsidRPr="001F66F9">
        <w:rPr>
          <w:color w:val="000000"/>
        </w:rPr>
        <w:t> Gerenciamento de </w:t>
      </w:r>
      <w:r w:rsidRPr="001F66F9">
        <w:rPr>
          <w:rStyle w:val="Forte"/>
          <w:color w:val="000000"/>
        </w:rPr>
        <w:t>Arbitragem para modalidade de FUTSAL</w:t>
      </w:r>
    </w:p>
    <w:p w:rsidR="001F66F9" w:rsidRPr="001F66F9" w:rsidRDefault="001F66F9" w:rsidP="000B3D44">
      <w:pPr>
        <w:pStyle w:val="textojustificado"/>
        <w:numPr>
          <w:ilvl w:val="0"/>
          <w:numId w:val="41"/>
        </w:numPr>
        <w:spacing w:before="120" w:beforeAutospacing="0" w:after="120" w:afterAutospacing="0"/>
        <w:ind w:left="840" w:right="120" w:firstLine="0"/>
        <w:jc w:val="both"/>
        <w:rPr>
          <w:color w:val="000000"/>
        </w:rPr>
      </w:pPr>
      <w:r w:rsidRPr="001F66F9">
        <w:rPr>
          <w:rStyle w:val="Forte"/>
          <w:color w:val="000000"/>
        </w:rPr>
        <w:t>Composição da equipe de arbitragem para categoria sub 11; sub 13; sub 15 e sub 17:</w:t>
      </w:r>
      <w:r w:rsidRPr="001F66F9">
        <w:rPr>
          <w:color w:val="000000"/>
        </w:rPr>
        <w:t> 02 Árbitros e 01 Anotador, por partida, conforme previsto no Anexo I.</w:t>
      </w:r>
    </w:p>
    <w:p w:rsidR="001F66F9" w:rsidRPr="001F66F9" w:rsidRDefault="001F66F9" w:rsidP="000B3D44">
      <w:pPr>
        <w:pStyle w:val="textojustificado"/>
        <w:numPr>
          <w:ilvl w:val="0"/>
          <w:numId w:val="41"/>
        </w:numPr>
        <w:spacing w:before="120" w:beforeAutospacing="0" w:after="120" w:afterAutospacing="0"/>
        <w:ind w:left="840" w:right="120" w:firstLine="0"/>
        <w:jc w:val="both"/>
        <w:rPr>
          <w:color w:val="000000"/>
        </w:rPr>
      </w:pPr>
      <w:r w:rsidRPr="001F66F9">
        <w:rPr>
          <w:rStyle w:val="Forte"/>
          <w:color w:val="000000"/>
        </w:rPr>
        <w:t>Composição da equipe de arbitragem para categoria acima de 17 anos (Adulto) - Fase Regional e Fase Municipal dos Jogos da Cidade e outros eventos apoiados pela SEME:</w:t>
      </w:r>
      <w:r w:rsidRPr="001F66F9">
        <w:rPr>
          <w:color w:val="000000"/>
        </w:rPr>
        <w:t> 02 Árbitros, 01 Anotador, conforme previsto no Anexo I.   </w:t>
      </w:r>
    </w:p>
    <w:p w:rsidR="001F66F9" w:rsidRPr="001F66F9" w:rsidRDefault="001F66F9" w:rsidP="000B3D44">
      <w:pPr>
        <w:pStyle w:val="textojustificado"/>
        <w:numPr>
          <w:ilvl w:val="0"/>
          <w:numId w:val="41"/>
        </w:numPr>
        <w:spacing w:before="120" w:beforeAutospacing="0" w:after="120" w:afterAutospacing="0"/>
        <w:ind w:left="840" w:right="120" w:firstLine="0"/>
        <w:jc w:val="both"/>
        <w:rPr>
          <w:color w:val="000000"/>
        </w:rPr>
      </w:pPr>
      <w:r w:rsidRPr="001F66F9">
        <w:rPr>
          <w:rStyle w:val="Forte"/>
          <w:color w:val="000000"/>
        </w:rPr>
        <w:t>Composição da equipe de arbitragem para categoria acima de 17 anos (Adulto) – Semifinais e Finais da Fase Regional e Fase Municipal dos Jogos da Cidade e outros eventos apoiados pela SEME:</w:t>
      </w:r>
      <w:r w:rsidRPr="001F66F9">
        <w:rPr>
          <w:color w:val="000000"/>
        </w:rPr>
        <w:t xml:space="preserve"> 02 Árbitros, 01 Anotador e 01 </w:t>
      </w:r>
      <w:proofErr w:type="spellStart"/>
      <w:r w:rsidRPr="001F66F9">
        <w:rPr>
          <w:color w:val="000000"/>
        </w:rPr>
        <w:t>Cronometrista</w:t>
      </w:r>
      <w:proofErr w:type="spellEnd"/>
      <w:r w:rsidRPr="001F66F9">
        <w:rPr>
          <w:color w:val="000000"/>
        </w:rPr>
        <w:t>, conforme previsto no Anexo I.   </w:t>
      </w:r>
    </w:p>
    <w:p w:rsidR="001F66F9" w:rsidRPr="001F66F9" w:rsidRDefault="001F66F9" w:rsidP="000B3D44">
      <w:pPr>
        <w:pStyle w:val="textojustificado"/>
        <w:numPr>
          <w:ilvl w:val="0"/>
          <w:numId w:val="42"/>
        </w:numPr>
        <w:spacing w:before="120" w:beforeAutospacing="0" w:after="120" w:afterAutospacing="0"/>
        <w:ind w:left="840" w:right="120" w:firstLine="0"/>
        <w:jc w:val="both"/>
        <w:rPr>
          <w:color w:val="000000"/>
        </w:rPr>
      </w:pPr>
      <w:r w:rsidRPr="001F66F9">
        <w:rPr>
          <w:rStyle w:val="Forte"/>
          <w:color w:val="000000"/>
        </w:rPr>
        <w:t>Categoria = SUB 11</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02 (dois) tempos corridos de 15 min.</w:t>
      </w:r>
    </w:p>
    <w:p w:rsidR="001F66F9" w:rsidRPr="001F66F9" w:rsidRDefault="001F66F9" w:rsidP="000B3D44">
      <w:pPr>
        <w:pStyle w:val="textojustificado"/>
        <w:numPr>
          <w:ilvl w:val="0"/>
          <w:numId w:val="43"/>
        </w:numPr>
        <w:spacing w:before="120" w:beforeAutospacing="0" w:after="120" w:afterAutospacing="0"/>
        <w:ind w:left="840" w:right="120" w:firstLine="0"/>
        <w:jc w:val="both"/>
        <w:rPr>
          <w:color w:val="000000"/>
        </w:rPr>
      </w:pPr>
      <w:r w:rsidRPr="001F66F9">
        <w:rPr>
          <w:rStyle w:val="Forte"/>
          <w:color w:val="000000"/>
        </w:rPr>
        <w:t>Categoria = SUB 13</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02 (dois) tempos corridos de 15 min.</w:t>
      </w:r>
    </w:p>
    <w:p w:rsidR="001F66F9" w:rsidRPr="001F66F9" w:rsidRDefault="001F66F9" w:rsidP="000B3D44">
      <w:pPr>
        <w:pStyle w:val="textojustificado"/>
        <w:numPr>
          <w:ilvl w:val="0"/>
          <w:numId w:val="44"/>
        </w:numPr>
        <w:spacing w:before="120" w:beforeAutospacing="0" w:after="120" w:afterAutospacing="0"/>
        <w:ind w:left="840" w:right="120" w:firstLine="0"/>
        <w:jc w:val="both"/>
        <w:rPr>
          <w:color w:val="000000"/>
        </w:rPr>
      </w:pPr>
      <w:r w:rsidRPr="001F66F9">
        <w:rPr>
          <w:rStyle w:val="Forte"/>
          <w:color w:val="000000"/>
        </w:rPr>
        <w:t>Categoria = SUB 15</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lastRenderedPageBreak/>
        <w:t>Tempo das Partidas:</w:t>
      </w:r>
      <w:r w:rsidRPr="001F66F9">
        <w:rPr>
          <w:color w:val="000000"/>
        </w:rPr>
        <w:t> 02 (dois) tempos corridos de 20 min.</w:t>
      </w:r>
    </w:p>
    <w:p w:rsidR="001F66F9" w:rsidRPr="001F66F9" w:rsidRDefault="001F66F9" w:rsidP="000B3D44">
      <w:pPr>
        <w:pStyle w:val="textojustificado"/>
        <w:numPr>
          <w:ilvl w:val="0"/>
          <w:numId w:val="45"/>
        </w:numPr>
        <w:spacing w:before="120" w:beforeAutospacing="0" w:after="120" w:afterAutospacing="0"/>
        <w:ind w:left="840" w:right="120" w:firstLine="0"/>
        <w:jc w:val="both"/>
        <w:rPr>
          <w:color w:val="000000"/>
        </w:rPr>
      </w:pPr>
      <w:r w:rsidRPr="001F66F9">
        <w:rPr>
          <w:rStyle w:val="Forte"/>
          <w:color w:val="000000"/>
        </w:rPr>
        <w:t>Categoria = SUB 17</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02 (dois) tempos corridos de 20 min.</w:t>
      </w:r>
    </w:p>
    <w:p w:rsidR="001F66F9" w:rsidRPr="001F66F9" w:rsidRDefault="001F66F9" w:rsidP="000B3D44">
      <w:pPr>
        <w:pStyle w:val="textojustificado"/>
        <w:numPr>
          <w:ilvl w:val="0"/>
          <w:numId w:val="46"/>
        </w:numPr>
        <w:spacing w:before="120" w:beforeAutospacing="0" w:after="120" w:afterAutospacing="0"/>
        <w:ind w:left="840" w:right="120" w:firstLine="0"/>
        <w:jc w:val="both"/>
        <w:rPr>
          <w:color w:val="000000"/>
        </w:rPr>
      </w:pPr>
      <w:r w:rsidRPr="001F66F9">
        <w:rPr>
          <w:rStyle w:val="Forte"/>
          <w:color w:val="000000"/>
        </w:rPr>
        <w:t>Categoria = ADULTO (acima de 17 anos)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02 (dois) tempos corridos de 20 min.</w:t>
      </w:r>
    </w:p>
    <w:p w:rsidR="001F66F9" w:rsidRPr="001F66F9" w:rsidRDefault="001F66F9" w:rsidP="000B3D44">
      <w:pPr>
        <w:pStyle w:val="textojustificado"/>
        <w:numPr>
          <w:ilvl w:val="0"/>
          <w:numId w:val="47"/>
        </w:numPr>
        <w:spacing w:before="120" w:beforeAutospacing="0" w:after="120" w:afterAutospacing="0"/>
        <w:ind w:left="840" w:right="120" w:firstLine="0"/>
        <w:jc w:val="both"/>
        <w:rPr>
          <w:color w:val="000000"/>
        </w:rPr>
      </w:pPr>
      <w:r w:rsidRPr="001F66F9">
        <w:rPr>
          <w:rStyle w:val="Forte"/>
          <w:color w:val="000000"/>
        </w:rPr>
        <w:t>Categoria = ADULTO (acima de 17 anos)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02 (dois) tempos cronometrados de 20 min.</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 </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LOTE 04:</w:t>
      </w:r>
      <w:r w:rsidRPr="001F66F9">
        <w:rPr>
          <w:color w:val="000000"/>
        </w:rPr>
        <w:t> Gerenciamento de </w:t>
      </w:r>
      <w:r w:rsidRPr="001F66F9">
        <w:rPr>
          <w:rStyle w:val="Forte"/>
          <w:color w:val="000000"/>
        </w:rPr>
        <w:t>Arbitragem para modalidade de BASQUETEBOL</w:t>
      </w:r>
    </w:p>
    <w:p w:rsidR="001F66F9" w:rsidRPr="001F66F9" w:rsidRDefault="001F66F9" w:rsidP="000B3D44">
      <w:pPr>
        <w:pStyle w:val="textojustificado"/>
        <w:numPr>
          <w:ilvl w:val="0"/>
          <w:numId w:val="48"/>
        </w:numPr>
        <w:spacing w:before="120" w:beforeAutospacing="0" w:after="120" w:afterAutospacing="0"/>
        <w:ind w:left="840" w:right="120" w:firstLine="0"/>
        <w:jc w:val="both"/>
        <w:rPr>
          <w:color w:val="000000"/>
        </w:rPr>
      </w:pPr>
      <w:r w:rsidRPr="001F66F9">
        <w:rPr>
          <w:rStyle w:val="Forte"/>
          <w:color w:val="000000"/>
        </w:rPr>
        <w:t>Composição da equipe de arbitragem para as categorias sub 11, sub 13, sub 15 e sub 17:</w:t>
      </w:r>
      <w:r w:rsidRPr="001F66F9">
        <w:rPr>
          <w:color w:val="000000"/>
        </w:rPr>
        <w:t xml:space="preserve"> 02 Árbitros, 01 </w:t>
      </w:r>
      <w:proofErr w:type="spellStart"/>
      <w:r w:rsidRPr="001F66F9">
        <w:rPr>
          <w:color w:val="000000"/>
        </w:rPr>
        <w:t>Cronometrista</w:t>
      </w:r>
      <w:proofErr w:type="spellEnd"/>
      <w:r w:rsidRPr="001F66F9">
        <w:rPr>
          <w:color w:val="000000"/>
        </w:rPr>
        <w:t xml:space="preserve"> e 01 Anotador, por partida, conforme previsto no Anexo I.</w:t>
      </w:r>
    </w:p>
    <w:p w:rsidR="001F66F9" w:rsidRPr="001F66F9" w:rsidRDefault="001F66F9" w:rsidP="000B3D44">
      <w:pPr>
        <w:pStyle w:val="textojustificado"/>
        <w:numPr>
          <w:ilvl w:val="0"/>
          <w:numId w:val="48"/>
        </w:numPr>
        <w:spacing w:before="120" w:beforeAutospacing="0" w:after="120" w:afterAutospacing="0"/>
        <w:ind w:left="840" w:right="120" w:firstLine="0"/>
        <w:jc w:val="both"/>
        <w:rPr>
          <w:color w:val="000000"/>
        </w:rPr>
      </w:pPr>
      <w:r w:rsidRPr="001F66F9">
        <w:rPr>
          <w:rStyle w:val="Forte"/>
          <w:color w:val="000000"/>
        </w:rPr>
        <w:t>Composição da equipe de arbitragem para categoria acima de 17 anos (Adulto) -</w:t>
      </w:r>
      <w:r w:rsidRPr="001F66F9">
        <w:rPr>
          <w:color w:val="000000"/>
        </w:rPr>
        <w:t> </w:t>
      </w:r>
      <w:r w:rsidRPr="001F66F9">
        <w:rPr>
          <w:rStyle w:val="Forte"/>
          <w:color w:val="000000"/>
        </w:rPr>
        <w:t>Fase Regional dos Jogos da Cidade e outros eventos de apoio da SEME: </w:t>
      </w:r>
      <w:r w:rsidRPr="001F66F9">
        <w:rPr>
          <w:color w:val="000000"/>
        </w:rPr>
        <w:t xml:space="preserve">02 Árbitros, 01 </w:t>
      </w:r>
      <w:proofErr w:type="spellStart"/>
      <w:r w:rsidRPr="001F66F9">
        <w:rPr>
          <w:color w:val="000000"/>
        </w:rPr>
        <w:t>Cronometrista</w:t>
      </w:r>
      <w:proofErr w:type="spellEnd"/>
      <w:r w:rsidRPr="001F66F9">
        <w:rPr>
          <w:color w:val="000000"/>
        </w:rPr>
        <w:t xml:space="preserve"> e 01 Anotador, por partida, conforme previsto no Anexo I.</w:t>
      </w:r>
    </w:p>
    <w:p w:rsidR="001F66F9" w:rsidRPr="001F66F9" w:rsidRDefault="001F66F9" w:rsidP="000B3D44">
      <w:pPr>
        <w:pStyle w:val="textojustificado"/>
        <w:numPr>
          <w:ilvl w:val="0"/>
          <w:numId w:val="48"/>
        </w:numPr>
        <w:spacing w:before="120" w:beforeAutospacing="0" w:after="120" w:afterAutospacing="0"/>
        <w:ind w:left="840" w:right="120" w:firstLine="0"/>
        <w:jc w:val="both"/>
        <w:rPr>
          <w:color w:val="000000"/>
        </w:rPr>
      </w:pPr>
      <w:r w:rsidRPr="001F66F9">
        <w:rPr>
          <w:rStyle w:val="Forte"/>
          <w:color w:val="000000"/>
        </w:rPr>
        <w:t>Composição da equipe de arbitragem para categoria acima de 17 anos (Adulto) -</w:t>
      </w:r>
      <w:r w:rsidRPr="001F66F9">
        <w:rPr>
          <w:color w:val="000000"/>
        </w:rPr>
        <w:t> </w:t>
      </w:r>
      <w:r w:rsidRPr="001F66F9">
        <w:rPr>
          <w:rStyle w:val="Forte"/>
          <w:color w:val="000000"/>
        </w:rPr>
        <w:t>Fase Municipal dos Jogos da Cidade e outros eventos de apoio da SEME: </w:t>
      </w:r>
      <w:r w:rsidRPr="001F66F9">
        <w:rPr>
          <w:color w:val="000000"/>
        </w:rPr>
        <w:t xml:space="preserve">02 Árbitros, 01 Anotador e um </w:t>
      </w:r>
      <w:proofErr w:type="spellStart"/>
      <w:r w:rsidRPr="001F66F9">
        <w:rPr>
          <w:color w:val="000000"/>
        </w:rPr>
        <w:t>cronometrista</w:t>
      </w:r>
      <w:proofErr w:type="spellEnd"/>
      <w:r w:rsidRPr="001F66F9">
        <w:rPr>
          <w:color w:val="000000"/>
        </w:rPr>
        <w:t xml:space="preserve"> por partida, conforme previsto no Anexo I.</w:t>
      </w:r>
    </w:p>
    <w:p w:rsidR="001F66F9" w:rsidRPr="001F66F9" w:rsidRDefault="001F66F9" w:rsidP="000B3D44">
      <w:pPr>
        <w:pStyle w:val="textojustificado"/>
        <w:numPr>
          <w:ilvl w:val="0"/>
          <w:numId w:val="48"/>
        </w:numPr>
        <w:spacing w:before="120" w:beforeAutospacing="0" w:after="120" w:afterAutospacing="0"/>
        <w:ind w:left="840" w:right="120" w:firstLine="0"/>
        <w:jc w:val="both"/>
        <w:rPr>
          <w:color w:val="000000"/>
        </w:rPr>
      </w:pPr>
      <w:r w:rsidRPr="001F66F9">
        <w:rPr>
          <w:rStyle w:val="Forte"/>
          <w:color w:val="000000"/>
        </w:rPr>
        <w:t>Composição da equipe de arbitragem para categoria acima de 17 anos (Adulto) –</w:t>
      </w:r>
      <w:r w:rsidRPr="001F66F9">
        <w:rPr>
          <w:color w:val="000000"/>
        </w:rPr>
        <w:t> </w:t>
      </w:r>
      <w:r w:rsidRPr="001F66F9">
        <w:rPr>
          <w:rStyle w:val="Forte"/>
          <w:color w:val="000000"/>
        </w:rPr>
        <w:t>Finais da Fase Municipal dos Jogos da Cidade e outros eventos de apoio da SEME: </w:t>
      </w:r>
      <w:r w:rsidRPr="001F66F9">
        <w:rPr>
          <w:color w:val="000000"/>
        </w:rPr>
        <w:t xml:space="preserve">03 Árbitros, 01 Anotador e 01 </w:t>
      </w:r>
      <w:proofErr w:type="spellStart"/>
      <w:r w:rsidRPr="001F66F9">
        <w:rPr>
          <w:color w:val="000000"/>
        </w:rPr>
        <w:t>Cronometrista</w:t>
      </w:r>
      <w:proofErr w:type="spellEnd"/>
      <w:r w:rsidRPr="001F66F9">
        <w:rPr>
          <w:color w:val="000000"/>
        </w:rPr>
        <w:t>, por partida, conforme previsto no Anexo I.</w:t>
      </w:r>
    </w:p>
    <w:p w:rsidR="001F66F9" w:rsidRPr="001F66F9" w:rsidRDefault="001F66F9" w:rsidP="000B3D44">
      <w:pPr>
        <w:pStyle w:val="textojustificado"/>
        <w:numPr>
          <w:ilvl w:val="0"/>
          <w:numId w:val="49"/>
        </w:numPr>
        <w:spacing w:before="120" w:beforeAutospacing="0" w:after="120" w:afterAutospacing="0"/>
        <w:ind w:left="840" w:right="120" w:firstLine="0"/>
        <w:jc w:val="both"/>
        <w:rPr>
          <w:color w:val="000000"/>
        </w:rPr>
      </w:pPr>
      <w:r w:rsidRPr="001F66F9">
        <w:rPr>
          <w:rStyle w:val="Forte"/>
          <w:color w:val="000000"/>
        </w:rPr>
        <w:t>Categoria = SUB 11</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04 (quatro) tempos corridos de 10 min.</w:t>
      </w:r>
    </w:p>
    <w:p w:rsidR="001F66F9" w:rsidRPr="001F66F9" w:rsidRDefault="001F66F9" w:rsidP="000B3D44">
      <w:pPr>
        <w:pStyle w:val="textojustificado"/>
        <w:numPr>
          <w:ilvl w:val="0"/>
          <w:numId w:val="50"/>
        </w:numPr>
        <w:spacing w:before="120" w:beforeAutospacing="0" w:after="120" w:afterAutospacing="0"/>
        <w:ind w:left="840" w:right="120" w:firstLine="0"/>
        <w:jc w:val="both"/>
        <w:rPr>
          <w:color w:val="000000"/>
        </w:rPr>
      </w:pPr>
      <w:r w:rsidRPr="001F66F9">
        <w:rPr>
          <w:rStyle w:val="Forte"/>
          <w:color w:val="000000"/>
        </w:rPr>
        <w:t>Categoria = SUB 13</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04 (quatro) tempos corridos de 10 min.</w:t>
      </w:r>
    </w:p>
    <w:p w:rsidR="001F66F9" w:rsidRPr="001F66F9" w:rsidRDefault="001F66F9" w:rsidP="000B3D44">
      <w:pPr>
        <w:pStyle w:val="textojustificado"/>
        <w:numPr>
          <w:ilvl w:val="0"/>
          <w:numId w:val="51"/>
        </w:numPr>
        <w:spacing w:before="120" w:beforeAutospacing="0" w:after="120" w:afterAutospacing="0"/>
        <w:ind w:left="840" w:right="120" w:firstLine="0"/>
        <w:jc w:val="both"/>
        <w:rPr>
          <w:color w:val="000000"/>
        </w:rPr>
      </w:pPr>
      <w:r w:rsidRPr="001F66F9">
        <w:rPr>
          <w:rStyle w:val="Forte"/>
          <w:color w:val="000000"/>
        </w:rPr>
        <w:t>Categoria = SUB 15</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04 (quatro) tempos corridos de 10 min.</w:t>
      </w:r>
    </w:p>
    <w:p w:rsidR="001F66F9" w:rsidRPr="001F66F9" w:rsidRDefault="001F66F9" w:rsidP="000B3D44">
      <w:pPr>
        <w:pStyle w:val="textojustificado"/>
        <w:numPr>
          <w:ilvl w:val="0"/>
          <w:numId w:val="52"/>
        </w:numPr>
        <w:spacing w:before="120" w:beforeAutospacing="0" w:after="120" w:afterAutospacing="0"/>
        <w:ind w:left="840" w:right="120" w:firstLine="0"/>
        <w:jc w:val="both"/>
        <w:rPr>
          <w:color w:val="000000"/>
        </w:rPr>
      </w:pPr>
      <w:r w:rsidRPr="001F66F9">
        <w:rPr>
          <w:rStyle w:val="Forte"/>
          <w:color w:val="000000"/>
        </w:rPr>
        <w:t>Categoria = SUB 17</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04 (quatro) tempos corridos de 10 min.</w:t>
      </w:r>
    </w:p>
    <w:p w:rsidR="001F66F9" w:rsidRPr="001F66F9" w:rsidRDefault="001F66F9" w:rsidP="000B3D44">
      <w:pPr>
        <w:pStyle w:val="textojustificado"/>
        <w:numPr>
          <w:ilvl w:val="0"/>
          <w:numId w:val="53"/>
        </w:numPr>
        <w:spacing w:before="120" w:beforeAutospacing="0" w:after="120" w:afterAutospacing="0"/>
        <w:ind w:left="840" w:right="120" w:firstLine="0"/>
        <w:jc w:val="both"/>
        <w:rPr>
          <w:color w:val="000000"/>
        </w:rPr>
      </w:pPr>
      <w:r w:rsidRPr="001F66F9">
        <w:rPr>
          <w:rStyle w:val="Forte"/>
          <w:color w:val="000000"/>
        </w:rPr>
        <w:t>Categoria = ADULTO (acima de 17 anos) – Fase Regional</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04 (quatro) tempos corridos de 10 min.</w:t>
      </w:r>
    </w:p>
    <w:p w:rsidR="001F66F9" w:rsidRPr="001F66F9" w:rsidRDefault="001F66F9" w:rsidP="000B3D44">
      <w:pPr>
        <w:pStyle w:val="textojustificado"/>
        <w:numPr>
          <w:ilvl w:val="0"/>
          <w:numId w:val="54"/>
        </w:numPr>
        <w:spacing w:before="120" w:beforeAutospacing="0" w:after="120" w:afterAutospacing="0"/>
        <w:ind w:left="840" w:right="120" w:firstLine="0"/>
        <w:jc w:val="both"/>
        <w:rPr>
          <w:color w:val="000000"/>
        </w:rPr>
      </w:pPr>
      <w:r w:rsidRPr="001F66F9">
        <w:rPr>
          <w:rStyle w:val="Forte"/>
          <w:color w:val="000000"/>
        </w:rPr>
        <w:t>Categoria = ADULTO (acima de 17 anos) – Fase Municipal</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04 (quatro) tempos cronometrado de 10 min.</w:t>
      </w:r>
    </w:p>
    <w:p w:rsidR="001F66F9" w:rsidRPr="001F66F9" w:rsidRDefault="001F66F9" w:rsidP="000B3D44">
      <w:pPr>
        <w:pStyle w:val="textojustificado"/>
        <w:numPr>
          <w:ilvl w:val="0"/>
          <w:numId w:val="55"/>
        </w:numPr>
        <w:spacing w:before="120" w:beforeAutospacing="0" w:after="120" w:afterAutospacing="0"/>
        <w:ind w:left="840" w:right="120" w:firstLine="0"/>
        <w:jc w:val="both"/>
        <w:rPr>
          <w:color w:val="000000"/>
        </w:rPr>
      </w:pPr>
      <w:r w:rsidRPr="001F66F9">
        <w:rPr>
          <w:rStyle w:val="Forte"/>
          <w:color w:val="000000"/>
        </w:rPr>
        <w:t xml:space="preserve">Categoria = </w:t>
      </w:r>
      <w:proofErr w:type="gramStart"/>
      <w:r w:rsidRPr="001F66F9">
        <w:rPr>
          <w:rStyle w:val="Forte"/>
          <w:color w:val="000000"/>
        </w:rPr>
        <w:t>ADULTO (acima de 17 anos) – Finais da Fase Municipal</w:t>
      </w:r>
      <w:proofErr w:type="gramEnd"/>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04 (quatro) tempos cronometrado de 10 min.</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 </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LOTE 05:</w:t>
      </w:r>
      <w:r w:rsidRPr="001F66F9">
        <w:rPr>
          <w:color w:val="000000"/>
        </w:rPr>
        <w:t> Gerenciamento de </w:t>
      </w:r>
      <w:r w:rsidRPr="001F66F9">
        <w:rPr>
          <w:rStyle w:val="Forte"/>
          <w:color w:val="000000"/>
        </w:rPr>
        <w:t>Arbitragem para modalidade de VOLEIBOL</w:t>
      </w:r>
    </w:p>
    <w:p w:rsidR="001F66F9" w:rsidRPr="001F66F9" w:rsidRDefault="001F66F9" w:rsidP="000B3D44">
      <w:pPr>
        <w:pStyle w:val="textojustificado"/>
        <w:numPr>
          <w:ilvl w:val="0"/>
          <w:numId w:val="56"/>
        </w:numPr>
        <w:spacing w:before="120" w:beforeAutospacing="0" w:after="120" w:afterAutospacing="0"/>
        <w:ind w:left="840" w:right="120" w:firstLine="0"/>
        <w:jc w:val="both"/>
        <w:rPr>
          <w:color w:val="000000"/>
        </w:rPr>
      </w:pPr>
      <w:r w:rsidRPr="001F66F9">
        <w:rPr>
          <w:rStyle w:val="Forte"/>
          <w:color w:val="000000"/>
        </w:rPr>
        <w:t>Composição da equipe de arbitragem para sub 11, sub 13, sub 15 e sub 17:</w:t>
      </w:r>
      <w:r w:rsidRPr="001F66F9">
        <w:rPr>
          <w:color w:val="000000"/>
        </w:rPr>
        <w:t> 02 Árbitros e 01 Anotador, por, conforme previsto no Anexo I.</w:t>
      </w:r>
    </w:p>
    <w:p w:rsidR="001F66F9" w:rsidRPr="001F66F9" w:rsidRDefault="001F66F9" w:rsidP="000B3D44">
      <w:pPr>
        <w:pStyle w:val="textojustificado"/>
        <w:numPr>
          <w:ilvl w:val="0"/>
          <w:numId w:val="56"/>
        </w:numPr>
        <w:spacing w:before="120" w:beforeAutospacing="0" w:after="120" w:afterAutospacing="0"/>
        <w:ind w:left="840" w:right="120" w:firstLine="0"/>
        <w:jc w:val="both"/>
        <w:rPr>
          <w:color w:val="000000"/>
        </w:rPr>
      </w:pPr>
      <w:r w:rsidRPr="001F66F9">
        <w:rPr>
          <w:rStyle w:val="Forte"/>
          <w:color w:val="000000"/>
        </w:rPr>
        <w:lastRenderedPageBreak/>
        <w:t>Composição da equipe de arbitragem para categoria acima de 17 anos (Adulto) - Fase Regional e Fase Municipal dos Jogos da Cidade e outros eventos de apoio da SEME: </w:t>
      </w:r>
      <w:r w:rsidRPr="001F66F9">
        <w:rPr>
          <w:color w:val="000000"/>
        </w:rPr>
        <w:t>02 Árbitros e 01 Anotador, conforme previsto no Anexo I.</w:t>
      </w:r>
    </w:p>
    <w:p w:rsidR="001F66F9" w:rsidRPr="001F66F9" w:rsidRDefault="001F66F9" w:rsidP="000B3D44">
      <w:pPr>
        <w:pStyle w:val="textojustificado"/>
        <w:numPr>
          <w:ilvl w:val="0"/>
          <w:numId w:val="56"/>
        </w:numPr>
        <w:spacing w:before="120" w:beforeAutospacing="0" w:after="120" w:afterAutospacing="0"/>
        <w:ind w:left="840" w:right="120" w:firstLine="0"/>
        <w:jc w:val="both"/>
        <w:rPr>
          <w:color w:val="000000"/>
        </w:rPr>
      </w:pPr>
      <w:r w:rsidRPr="001F66F9">
        <w:rPr>
          <w:rStyle w:val="Forte"/>
          <w:color w:val="000000"/>
        </w:rPr>
        <w:t>Composição da equipe de arbitragem para categoria acima de 17 anos (Adulto) – Finais da Fase Municipal dos Jogos da Cidade e outros eventos de apoio da SEME: </w:t>
      </w:r>
      <w:r w:rsidRPr="001F66F9">
        <w:rPr>
          <w:color w:val="000000"/>
        </w:rPr>
        <w:t>02 Árbitros e 01 Anotador  e 04 Fiscais de Linha, conforme previsto no Anexo I.</w:t>
      </w:r>
    </w:p>
    <w:p w:rsidR="001F66F9" w:rsidRPr="001F66F9" w:rsidRDefault="001F66F9" w:rsidP="000B3D44">
      <w:pPr>
        <w:pStyle w:val="textojustificado"/>
        <w:numPr>
          <w:ilvl w:val="0"/>
          <w:numId w:val="57"/>
        </w:numPr>
        <w:spacing w:before="120" w:beforeAutospacing="0" w:after="120" w:afterAutospacing="0"/>
        <w:ind w:left="840" w:right="120" w:firstLine="0"/>
        <w:jc w:val="both"/>
        <w:rPr>
          <w:color w:val="000000"/>
        </w:rPr>
      </w:pPr>
      <w:r w:rsidRPr="001F66F9">
        <w:rPr>
          <w:rStyle w:val="Forte"/>
          <w:color w:val="000000"/>
        </w:rPr>
        <w:t>Categoria = SUB 11</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1F66F9" w:rsidRPr="001F66F9" w:rsidRDefault="001F66F9" w:rsidP="000B3D44">
      <w:pPr>
        <w:pStyle w:val="textojustificado"/>
        <w:numPr>
          <w:ilvl w:val="0"/>
          <w:numId w:val="58"/>
        </w:numPr>
        <w:spacing w:before="120" w:beforeAutospacing="0" w:after="120" w:afterAutospacing="0"/>
        <w:ind w:left="840" w:right="120" w:firstLine="0"/>
        <w:jc w:val="both"/>
        <w:rPr>
          <w:color w:val="000000"/>
        </w:rPr>
      </w:pPr>
      <w:r w:rsidRPr="001F66F9">
        <w:rPr>
          <w:rStyle w:val="Forte"/>
          <w:color w:val="000000"/>
        </w:rPr>
        <w:t>Categoria = SUB 13</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1F66F9" w:rsidRPr="001F66F9" w:rsidRDefault="001F66F9" w:rsidP="000B3D44">
      <w:pPr>
        <w:pStyle w:val="textojustificado"/>
        <w:numPr>
          <w:ilvl w:val="0"/>
          <w:numId w:val="59"/>
        </w:numPr>
        <w:spacing w:before="120" w:beforeAutospacing="0" w:after="120" w:afterAutospacing="0"/>
        <w:ind w:left="840" w:right="120" w:firstLine="0"/>
        <w:jc w:val="both"/>
        <w:rPr>
          <w:color w:val="000000"/>
        </w:rPr>
      </w:pPr>
      <w:r w:rsidRPr="001F66F9">
        <w:rPr>
          <w:rStyle w:val="Forte"/>
          <w:color w:val="000000"/>
        </w:rPr>
        <w:t>Categoria = SUB 15</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1F66F9" w:rsidRPr="001F66F9" w:rsidRDefault="001F66F9" w:rsidP="000B3D44">
      <w:pPr>
        <w:pStyle w:val="textojustificado"/>
        <w:numPr>
          <w:ilvl w:val="0"/>
          <w:numId w:val="60"/>
        </w:numPr>
        <w:spacing w:before="120" w:beforeAutospacing="0" w:after="120" w:afterAutospacing="0"/>
        <w:ind w:left="840" w:right="120" w:firstLine="0"/>
        <w:jc w:val="both"/>
        <w:rPr>
          <w:color w:val="000000"/>
        </w:rPr>
      </w:pPr>
      <w:r w:rsidRPr="001F66F9">
        <w:rPr>
          <w:rStyle w:val="Forte"/>
          <w:color w:val="000000"/>
        </w:rPr>
        <w:t>Categoria = SUB 17</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1F66F9" w:rsidRPr="001F66F9" w:rsidRDefault="001F66F9" w:rsidP="000B3D44">
      <w:pPr>
        <w:pStyle w:val="textojustificado"/>
        <w:numPr>
          <w:ilvl w:val="0"/>
          <w:numId w:val="61"/>
        </w:numPr>
        <w:spacing w:before="120" w:beforeAutospacing="0" w:after="120" w:afterAutospacing="0"/>
        <w:ind w:left="840" w:right="120" w:firstLine="0"/>
        <w:jc w:val="both"/>
        <w:rPr>
          <w:color w:val="000000"/>
        </w:rPr>
      </w:pPr>
      <w:r w:rsidRPr="001F66F9">
        <w:rPr>
          <w:rStyle w:val="Forte"/>
          <w:color w:val="000000"/>
        </w:rPr>
        <w:t>Categoria = ADULTO (acima de 17 anos) – Fase Regional</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As Partidas serão disputadas no sistema de melhor de: 03 (três) Sets. Os dois primeiros sets de 25 pontos cada e o terceiro set, se necessário, de no mínimo 15 pontos, terminando apenas quando houver 02 pontos de diferença.</w:t>
      </w:r>
    </w:p>
    <w:p w:rsidR="001F66F9" w:rsidRPr="001F66F9" w:rsidRDefault="001F66F9" w:rsidP="000B3D44">
      <w:pPr>
        <w:pStyle w:val="textojustificado"/>
        <w:numPr>
          <w:ilvl w:val="0"/>
          <w:numId w:val="62"/>
        </w:numPr>
        <w:spacing w:before="120" w:beforeAutospacing="0" w:after="120" w:afterAutospacing="0"/>
        <w:ind w:left="840" w:right="120" w:firstLine="0"/>
        <w:jc w:val="both"/>
        <w:rPr>
          <w:color w:val="000000"/>
        </w:rPr>
      </w:pPr>
      <w:r w:rsidRPr="001F66F9">
        <w:rPr>
          <w:rStyle w:val="Forte"/>
          <w:color w:val="000000"/>
        </w:rPr>
        <w:t>Categoria = ADULTO (acima de 17 anos) – Fase Municipal</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As Partidas serão disputadas no sistema de melhor de: 05 (cinco) Sets. Os quatro primeiros sets de 25 pontos cada e o quinto set, se necessário, de no mínimo 15 pontos, terminando apenas quando houver 02 pontos de diferença.</w:t>
      </w:r>
    </w:p>
    <w:p w:rsidR="001F66F9" w:rsidRPr="001F66F9" w:rsidRDefault="001F66F9" w:rsidP="000B3D44">
      <w:pPr>
        <w:pStyle w:val="textojustificado"/>
        <w:numPr>
          <w:ilvl w:val="0"/>
          <w:numId w:val="63"/>
        </w:numPr>
        <w:spacing w:before="120" w:beforeAutospacing="0" w:after="120" w:afterAutospacing="0"/>
        <w:ind w:left="840" w:right="120" w:firstLine="0"/>
        <w:jc w:val="both"/>
        <w:rPr>
          <w:color w:val="000000"/>
        </w:rPr>
      </w:pPr>
      <w:r w:rsidRPr="001F66F9">
        <w:rPr>
          <w:rStyle w:val="Forte"/>
          <w:color w:val="000000"/>
        </w:rPr>
        <w:t>Categoria = ADULTO (acima de 17 anos) – Fase Semifinal e Final</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rStyle w:val="Forte"/>
          <w:color w:val="000000"/>
        </w:rPr>
        <w:t>Tempo das Partidas:</w:t>
      </w:r>
      <w:r w:rsidRPr="001F66F9">
        <w:rPr>
          <w:color w:val="000000"/>
        </w:rPr>
        <w:t> As Partidas serão disputadas no sistema de melhor de: 05 (cinco) Sets. Os quatro primeiros sets de 25 pontos cada e o quinto set, se necessário, de no mínimo 15 pontos, terminando apenas quando houver 02 pontos de diferença.</w:t>
      </w:r>
    </w:p>
    <w:p w:rsidR="001F66F9" w:rsidRDefault="001F66F9" w:rsidP="001F66F9">
      <w:pPr>
        <w:pStyle w:val="NormalWeb"/>
        <w:rPr>
          <w:color w:val="000000"/>
        </w:rPr>
      </w:pPr>
      <w:r w:rsidRPr="001F66F9">
        <w:rPr>
          <w:color w:val="000000"/>
        </w:rPr>
        <w:t> </w:t>
      </w:r>
    </w:p>
    <w:p w:rsidR="001F66F9" w:rsidRPr="001F66F9" w:rsidRDefault="001F66F9" w:rsidP="001F66F9">
      <w:pPr>
        <w:pStyle w:val="textocentralizadomaiusculasnegrito"/>
        <w:jc w:val="center"/>
        <w:rPr>
          <w:b/>
          <w:bCs/>
          <w:caps/>
          <w:color w:val="000000"/>
        </w:rPr>
      </w:pPr>
      <w:r w:rsidRPr="001F66F9">
        <w:rPr>
          <w:rStyle w:val="Forte"/>
          <w:caps/>
          <w:color w:val="000000"/>
          <w:u w:val="single"/>
        </w:rPr>
        <w:t>ANEXO III</w:t>
      </w:r>
    </w:p>
    <w:p w:rsidR="001F66F9" w:rsidRDefault="001F66F9" w:rsidP="001F66F9">
      <w:pPr>
        <w:pStyle w:val="textocentralizadomaiusculasnegrito"/>
        <w:jc w:val="center"/>
        <w:rPr>
          <w:rStyle w:val="Forte"/>
          <w:caps/>
          <w:color w:val="000000"/>
          <w:u w:val="single"/>
        </w:rPr>
      </w:pPr>
      <w:r w:rsidRPr="001F66F9">
        <w:rPr>
          <w:b/>
          <w:bCs/>
          <w:caps/>
          <w:color w:val="000000"/>
        </w:rPr>
        <w:t>​</w:t>
      </w:r>
      <w:r w:rsidRPr="001F66F9">
        <w:rPr>
          <w:rStyle w:val="Forte"/>
          <w:caps/>
          <w:color w:val="000000"/>
          <w:u w:val="single"/>
        </w:rPr>
        <w:t>DAS PENALIDADES</w:t>
      </w:r>
    </w:p>
    <w:p w:rsidR="008029CE" w:rsidRPr="001F66F9" w:rsidRDefault="008029CE" w:rsidP="001F66F9">
      <w:pPr>
        <w:pStyle w:val="textocentralizadomaiusculasnegrito"/>
        <w:jc w:val="center"/>
        <w:rPr>
          <w:b/>
          <w:bCs/>
          <w:caps/>
          <w:color w:val="000000"/>
        </w:rPr>
      </w:pP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 Além das sanções previstas no capítulo IV da Lei Federal nº 8.666/93 e demais normas pertinentes, e das penalidades estipuladas na Minuta da ATA de Registro de Preços, bem como na Minuta de Contrato, a </w:t>
      </w:r>
      <w:r w:rsidRPr="001F66F9">
        <w:rPr>
          <w:rStyle w:val="Forte"/>
          <w:color w:val="000000"/>
        </w:rPr>
        <w:t>CONTRATADA</w:t>
      </w:r>
      <w:r w:rsidRPr="001F66F9">
        <w:rPr>
          <w:color w:val="000000"/>
        </w:rPr>
        <w:t> estará sujeita às penalidades a seguir discriminadas: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lastRenderedPageBreak/>
        <w:t>1.1.   pela recusa em retirar a ordem de serviço, a nota de empenho, bem como assinar o contrato (quando exigível), multa de 20% (vinte por cento) sobre o valor da nota de empenho ou do contrato;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1.2.   Multa de 30% (trinta por cento) por ausência ao jogo de 01 (um) oficial, a ser calculado sobre o valor da partida, desde que a partida tenha sido realizada, sem prejuízo do desconto pelo serviço não executado. Caso a mesma deixe de ser realizada a penalidade será aplicada conforme descrito no item 1.3.</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1.3.   Multa de 100% (cem por cento) por ausência ao jogo de toda equipe de arbitragem, a ser calculado sobre o valor da partida, sem prejuízo do desconto pelo serviço não executado.</w:t>
      </w:r>
    </w:p>
    <w:p w:rsidR="001F66F9" w:rsidRPr="001F66F9" w:rsidRDefault="001F66F9" w:rsidP="001F66F9">
      <w:pPr>
        <w:pStyle w:val="textojustificado"/>
        <w:spacing w:before="120" w:beforeAutospacing="0" w:after="120" w:afterAutospacing="0"/>
        <w:ind w:left="600" w:right="120"/>
        <w:jc w:val="both"/>
        <w:rPr>
          <w:color w:val="000000"/>
        </w:rPr>
      </w:pPr>
      <w:r w:rsidRPr="001F66F9">
        <w:rPr>
          <w:color w:val="000000"/>
        </w:rPr>
        <w:t>1.3.1. Nos casos em que os jogos forem de semifinal ou final a multa estipulada no subitem 1.3 será dobrada.</w:t>
      </w:r>
    </w:p>
    <w:p w:rsidR="001F66F9" w:rsidRPr="001F66F9" w:rsidRDefault="001F66F9" w:rsidP="001F66F9">
      <w:pPr>
        <w:pStyle w:val="textojustificado"/>
        <w:spacing w:before="120" w:beforeAutospacing="0" w:after="120" w:afterAutospacing="0"/>
        <w:ind w:left="600" w:right="120"/>
        <w:jc w:val="both"/>
        <w:rPr>
          <w:color w:val="000000"/>
        </w:rPr>
      </w:pPr>
      <w:r w:rsidRPr="001F66F9">
        <w:rPr>
          <w:color w:val="000000"/>
        </w:rPr>
        <w:t>1.3.2. A </w:t>
      </w:r>
      <w:r w:rsidRPr="001F66F9">
        <w:rPr>
          <w:rStyle w:val="Forte"/>
          <w:color w:val="000000"/>
        </w:rPr>
        <w:t>reincidência</w:t>
      </w:r>
      <w:r w:rsidRPr="001F66F9">
        <w:rPr>
          <w:b/>
          <w:bCs/>
          <w:color w:val="000000"/>
        </w:rPr>
        <w:t> </w:t>
      </w:r>
      <w:r w:rsidRPr="001F66F9">
        <w:rPr>
          <w:color w:val="000000"/>
        </w:rPr>
        <w:t>de falta de arbitragem, </w:t>
      </w:r>
      <w:r w:rsidRPr="001F66F9">
        <w:rPr>
          <w:rStyle w:val="Forte"/>
          <w:color w:val="000000"/>
          <w:u w:val="single"/>
        </w:rPr>
        <w:t>num mesmo jogo</w:t>
      </w:r>
      <w:r w:rsidRPr="001F66F9">
        <w:rPr>
          <w:b/>
          <w:bCs/>
          <w:color w:val="000000"/>
        </w:rPr>
        <w:t> </w:t>
      </w:r>
      <w:r w:rsidRPr="001F66F9">
        <w:rPr>
          <w:rStyle w:val="Forte"/>
          <w:color w:val="000000"/>
        </w:rPr>
        <w:t>(remarcado por ausência de árbitros em rodadas anteriores)</w:t>
      </w:r>
      <w:r w:rsidRPr="001F66F9">
        <w:rPr>
          <w:color w:val="000000"/>
        </w:rPr>
        <w:t> terá o valor da multa dobrada, </w:t>
      </w:r>
      <w:r w:rsidRPr="001F66F9">
        <w:rPr>
          <w:rStyle w:val="Forte"/>
          <w:color w:val="000000"/>
        </w:rPr>
        <w:t>sendo de 200% (duzentos por cento inteiros) sobre o valor da partida</w:t>
      </w:r>
      <w:r w:rsidRPr="001F66F9">
        <w:rPr>
          <w:color w:val="000000"/>
        </w:rPr>
        <w:t>, em decorrência dos irreparáveis prejuízos para as mesmas equipes e pelos repetidos danos à imagem e à organização do evento.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1.4.   Multa de 25% (vinte e cinco por cento) por atraso ao jogo de cada componente da equipe de arbitragem sobre o valor da partida.</w:t>
      </w:r>
    </w:p>
    <w:p w:rsidR="001F66F9" w:rsidRPr="001F66F9" w:rsidRDefault="001F66F9" w:rsidP="001F66F9">
      <w:pPr>
        <w:pStyle w:val="textojustificado"/>
        <w:spacing w:before="120" w:beforeAutospacing="0" w:after="120" w:afterAutospacing="0"/>
        <w:ind w:left="600" w:right="120"/>
        <w:jc w:val="both"/>
        <w:rPr>
          <w:color w:val="000000"/>
        </w:rPr>
      </w:pPr>
      <w:r w:rsidRPr="001F66F9">
        <w:rPr>
          <w:color w:val="000000"/>
        </w:rPr>
        <w:t>1.4.1. O tempo de atraso será configurado quando no horário previsto para o início do primeiro jogo a equipe de arbitragem não tiver devidamente uniformizado e em campo e/ou quadra.</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1.5.   Multa de 10% (dez por cento) por preenchimento incompleto da súmula da partida tais como, falta de data, horário e local da partida, placar errado ou invertido, relatar erroneamente a aplicação de cartões amarelos e vermelhos e/ou substituições, a ser calculado sobre o valor da partida.</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1.6.   Multa de 0,5% (meio por cento) sobre o valor anual do contrato pelo não atendimento das exigências formuladas pela fiscalização.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1.7.   Multa de 50% (</w:t>
      </w:r>
      <w:proofErr w:type="spellStart"/>
      <w:r w:rsidRPr="001F66F9">
        <w:rPr>
          <w:color w:val="000000"/>
        </w:rPr>
        <w:t>cinqüenta</w:t>
      </w:r>
      <w:proofErr w:type="spellEnd"/>
      <w:r w:rsidRPr="001F66F9">
        <w:rPr>
          <w:color w:val="000000"/>
        </w:rPr>
        <w:t xml:space="preserve"> por cento) sobre o valor anual contratual, por inexecução total do contrato.</w:t>
      </w:r>
    </w:p>
    <w:p w:rsidR="001F66F9" w:rsidRPr="001F66F9" w:rsidRDefault="001F66F9" w:rsidP="001F66F9">
      <w:pPr>
        <w:pStyle w:val="textojustificado"/>
        <w:spacing w:before="120" w:beforeAutospacing="0" w:after="120" w:afterAutospacing="0"/>
        <w:ind w:left="600" w:right="120"/>
        <w:jc w:val="both"/>
        <w:rPr>
          <w:color w:val="000000"/>
        </w:rPr>
      </w:pPr>
      <w:r w:rsidRPr="001F66F9">
        <w:rPr>
          <w:color w:val="000000"/>
        </w:rPr>
        <w:t>1.7.1. Multa de 30% (trinta por cento) sobre o saldo do valor anual do contrato em caso de inexecução parcial do Contrato.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1.8. Multa de 20% (vinte por cento) por rescisão do contrato decorrente da inadimplência da contratada, a qual incidirá sobre o valor do contrato.</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1.9. Pelo cancelamento do presente Contrato por culpa da </w:t>
      </w:r>
      <w:r w:rsidRPr="001F66F9">
        <w:rPr>
          <w:rStyle w:val="Forte"/>
          <w:color w:val="000000"/>
        </w:rPr>
        <w:t>CONTRATADA</w:t>
      </w:r>
      <w:r w:rsidRPr="001F66F9">
        <w:rPr>
          <w:color w:val="000000"/>
        </w:rPr>
        <w:t>, multa de 10% (dez por cento) sobre o valor estimado da contratação prevista no Edital.</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1.10. Multa de 10% (dez por cento) por falta de material necessário para a atuação da equipe de arbitragem (sumulas, apito, bandeirinha, cronometro, uniforme, cartões disciplinares, prancheta, canetas, placares de mesa, etc.), a ser calculado sobre o valor da partida.</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2.      As sanções são independentes e a aplicação de uma não exclui a das outras.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3.    O prazo para pagamento de multas será de 05 (cinco) dias úteis a contar da intimação da empresa apenada, sendo possível, a critério da PMSP/SEME, o desconto das respectivas importâncias do valor eventualmente devido à </w:t>
      </w:r>
      <w:r w:rsidRPr="001F66F9">
        <w:rPr>
          <w:rStyle w:val="Forte"/>
          <w:color w:val="000000"/>
        </w:rPr>
        <w:t>CONTRATADA</w:t>
      </w:r>
      <w:r w:rsidRPr="001F66F9">
        <w:rPr>
          <w:color w:val="000000"/>
        </w:rPr>
        <w:t>. Não havendo pagamento pela empresa, o valor será inscrito como dívida ativa, sujeitando-se ao competente processo executivo.</w:t>
      </w:r>
    </w:p>
    <w:p w:rsidR="001F66F9" w:rsidRPr="001F66F9" w:rsidRDefault="001F66F9" w:rsidP="001F66F9">
      <w:pPr>
        <w:pStyle w:val="textojustificado"/>
        <w:spacing w:before="120" w:beforeAutospacing="0" w:after="120" w:afterAutospacing="0"/>
        <w:ind w:left="600" w:right="120"/>
        <w:jc w:val="both"/>
        <w:rPr>
          <w:color w:val="000000"/>
        </w:rPr>
      </w:pPr>
      <w:r w:rsidRPr="001F66F9">
        <w:rPr>
          <w:color w:val="000000"/>
        </w:rPr>
        <w:t>3.1. O não pagamento de multas no prazo previsto ensejará a inscrição do respectivo valor como dívida ativa, sujeitando-se a </w:t>
      </w:r>
      <w:r w:rsidRPr="001F66F9">
        <w:rPr>
          <w:rStyle w:val="Forte"/>
          <w:color w:val="000000"/>
        </w:rPr>
        <w:t>CONTRATADA</w:t>
      </w:r>
      <w:r w:rsidRPr="001F66F9">
        <w:rPr>
          <w:color w:val="000000"/>
        </w:rPr>
        <w:t> ao processo judicial de execução.</w:t>
      </w:r>
    </w:p>
    <w:p w:rsidR="001F66F9" w:rsidRDefault="001F66F9" w:rsidP="001F66F9">
      <w:pPr>
        <w:pStyle w:val="NormalWeb"/>
        <w:rPr>
          <w:color w:val="000000"/>
        </w:rPr>
      </w:pPr>
      <w:r w:rsidRPr="001F66F9">
        <w:rPr>
          <w:color w:val="000000"/>
        </w:rPr>
        <w:t> </w:t>
      </w:r>
    </w:p>
    <w:p w:rsidR="008029CE" w:rsidRDefault="008029CE" w:rsidP="001F66F9">
      <w:pPr>
        <w:pStyle w:val="NormalWeb"/>
        <w:rPr>
          <w:color w:val="000000"/>
        </w:rPr>
      </w:pPr>
    </w:p>
    <w:p w:rsidR="001F66F9" w:rsidRPr="001F66F9" w:rsidRDefault="001F66F9" w:rsidP="001F66F9">
      <w:pPr>
        <w:pStyle w:val="textocentralizadomaiusculasnegrito"/>
        <w:jc w:val="center"/>
        <w:rPr>
          <w:b/>
          <w:bCs/>
          <w:caps/>
          <w:color w:val="000000"/>
        </w:rPr>
      </w:pPr>
      <w:r w:rsidRPr="001F66F9">
        <w:rPr>
          <w:rStyle w:val="Forte"/>
          <w:caps/>
          <w:color w:val="000000"/>
          <w:u w:val="single"/>
        </w:rPr>
        <w:lastRenderedPageBreak/>
        <w:t>ANEXO IV</w:t>
      </w:r>
    </w:p>
    <w:p w:rsidR="001F66F9" w:rsidRDefault="001F66F9" w:rsidP="001F66F9">
      <w:pPr>
        <w:pStyle w:val="textocentralizadomaiusculasnegrito"/>
        <w:jc w:val="center"/>
        <w:rPr>
          <w:rStyle w:val="Forte"/>
          <w:caps/>
          <w:color w:val="000000"/>
          <w:u w:val="single"/>
        </w:rPr>
      </w:pPr>
      <w:r w:rsidRPr="001F66F9">
        <w:rPr>
          <w:rStyle w:val="Forte"/>
          <w:caps/>
          <w:color w:val="000000"/>
          <w:u w:val="single"/>
        </w:rPr>
        <w:t>DAS OBRIGAÇÕES DA CONTRATADA</w:t>
      </w:r>
    </w:p>
    <w:p w:rsidR="008029CE" w:rsidRPr="001F66F9" w:rsidRDefault="008029CE" w:rsidP="001F66F9">
      <w:pPr>
        <w:pStyle w:val="textocentralizadomaiusculasnegrito"/>
        <w:jc w:val="center"/>
        <w:rPr>
          <w:b/>
          <w:bCs/>
          <w:caps/>
          <w:color w:val="000000"/>
        </w:rPr>
      </w:pP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1º)</w:t>
      </w:r>
      <w:proofErr w:type="gramEnd"/>
      <w:r w:rsidRPr="001F66F9">
        <w:rPr>
          <w:color w:val="000000"/>
        </w:rPr>
        <w:t xml:space="preserve"> Assegurar adequada  formação e satisfatório nível técnico  da arbitragem, tanto  na função  de árbitro principal,  de árbitro assistente, bem como de anotador e </w:t>
      </w:r>
      <w:proofErr w:type="spellStart"/>
      <w:r w:rsidRPr="001F66F9">
        <w:rPr>
          <w:color w:val="000000"/>
        </w:rPr>
        <w:t>cronometrista</w:t>
      </w:r>
      <w:proofErr w:type="spellEnd"/>
      <w:r w:rsidRPr="001F66F9">
        <w:rPr>
          <w:color w:val="000000"/>
        </w:rPr>
        <w:t>, </w:t>
      </w:r>
      <w:r w:rsidRPr="001F66F9">
        <w:rPr>
          <w:rStyle w:val="Forte"/>
          <w:color w:val="000000"/>
        </w:rPr>
        <w:t>apresentando sempre que solicitado pela Contratante  a capacitação dos profissionais nas respectivas funções e modalidades esportivas</w:t>
      </w:r>
      <w:r w:rsidRPr="001F66F9">
        <w:rPr>
          <w:color w:val="000000"/>
        </w:rPr>
        <w:t>.</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2º)</w:t>
      </w:r>
      <w:proofErr w:type="gramEnd"/>
      <w:r w:rsidRPr="001F66F9">
        <w:rPr>
          <w:color w:val="000000"/>
        </w:rPr>
        <w:t xml:space="preserve"> Responsabilizar-se pela  disponibilização de toda mão de obra e materiais decorrentes da execução dos serviços nos locais das partidas determinado pela Contratante, conforme a tabela de jogos divulgada pelos sites </w:t>
      </w:r>
      <w:hyperlink r:id="rId10" w:tgtFrame="_blank" w:history="1">
        <w:r w:rsidRPr="001F66F9">
          <w:rPr>
            <w:rStyle w:val="Hyperlink"/>
          </w:rPr>
          <w:t>www.prefeitura.sp.gov.br/seme/campeonatos</w:t>
        </w:r>
      </w:hyperlink>
      <w:r w:rsidRPr="001F66F9">
        <w:rPr>
          <w:color w:val="000000"/>
        </w:rPr>
        <w:t> e </w:t>
      </w:r>
      <w:hyperlink r:id="rId11" w:tgtFrame="_blank" w:history="1">
        <w:r w:rsidRPr="001F66F9">
          <w:rPr>
            <w:rStyle w:val="Hyperlink"/>
          </w:rPr>
          <w:t>www.jogosdacidade.prefeitura.sp.gov.br</w:t>
        </w:r>
      </w:hyperlink>
      <w:r w:rsidRPr="001F66F9">
        <w:rPr>
          <w:color w:val="000000"/>
        </w:rPr>
        <w:t> – atualizada semanalmente.</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3º)</w:t>
      </w:r>
      <w:proofErr w:type="gramEnd"/>
      <w:r w:rsidRPr="001F66F9">
        <w:rPr>
          <w:color w:val="000000"/>
        </w:rPr>
        <w:t xml:space="preserve"> A única e exclusiva remuneração devida a contratada será aquela decorrente do valor registrado no gerenciamento dos serviços de arbitragem por modalidade esportiva, devendo nele estar inclusos todas as despesas, decorrentes, incluindo todos os custos, impostos, taxas, transporte eventuais benefícios e constituirá, a qualquer título, a única e completa remuneração pelo adequado e perfeito cumprimento do objeto das obrigações da presente ata, de modo que nenhuma outra remuneração será devida.</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4º)</w:t>
      </w:r>
      <w:proofErr w:type="gramEnd"/>
      <w:r w:rsidRPr="001F66F9">
        <w:rPr>
          <w:color w:val="000000"/>
        </w:rPr>
        <w:t>  Arcar com as despesas e assumir todas as responsabilidades, bem como tomar medidas necessárias ao atendimento da mão de obra envolvida na prestação de serviços que  se acidentarem ou sofrerem, mal súbito, durante a execução dos serviços.</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5º)</w:t>
      </w:r>
      <w:proofErr w:type="gramEnd"/>
      <w:r w:rsidRPr="001F66F9">
        <w:rPr>
          <w:color w:val="000000"/>
        </w:rPr>
        <w:t xml:space="preserve"> Manter um plantão telefônico de atendimento nos dias de jogos, para </w:t>
      </w:r>
      <w:r w:rsidRPr="001F66F9">
        <w:rPr>
          <w:color w:val="000000"/>
          <w:u w:val="single"/>
        </w:rPr>
        <w:t>adotar providências imediatas</w:t>
      </w:r>
      <w:r w:rsidRPr="001F66F9">
        <w:rPr>
          <w:color w:val="000000"/>
        </w:rPr>
        <w:t> nas ocorrências de atraso, ausência ou outro problema com a equipe de arbitragem, a fim de evitar a suspensão total da rodada.</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6º)</w:t>
      </w:r>
      <w:proofErr w:type="gramEnd"/>
      <w:r w:rsidRPr="001F66F9">
        <w:rPr>
          <w:color w:val="000000"/>
        </w:rPr>
        <w:t xml:space="preserve"> Disponibilizar os profissionais descritos na especificação técnica (árbitros, anotadores, </w:t>
      </w:r>
      <w:proofErr w:type="spellStart"/>
      <w:r w:rsidRPr="001F66F9">
        <w:rPr>
          <w:color w:val="000000"/>
        </w:rPr>
        <w:t>cronometristas</w:t>
      </w:r>
      <w:proofErr w:type="spellEnd"/>
      <w:r w:rsidRPr="001F66F9">
        <w:rPr>
          <w:color w:val="000000"/>
        </w:rPr>
        <w:t>, assistentes e árbitros de linha) nas quantidades necessárias à garantia da boa execução dos serviços contratados, bem como o material que for solicitado.</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7º)</w:t>
      </w:r>
      <w:proofErr w:type="gramEnd"/>
      <w:r w:rsidRPr="001F66F9">
        <w:rPr>
          <w:color w:val="000000"/>
        </w:rPr>
        <w:t>  Efetuar a imediata reposição de mão de obra, em eventual ausência , sob pena de inadimplemento contratual, sem prejuízo de descontos de serviços não executados e aplicação de multas.</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8º)</w:t>
      </w:r>
      <w:proofErr w:type="gramEnd"/>
      <w:r w:rsidRPr="001F66F9">
        <w:rPr>
          <w:color w:val="000000"/>
        </w:rPr>
        <w:t xml:space="preserve"> Comunicar imediatamente à unidade contratante toda vez que ocorrer afastamento ou qualquer irregularidade, substituição ou inclusão de elemento na Equipe que estiver prestando serviços.</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9º)</w:t>
      </w:r>
      <w:proofErr w:type="gramEnd"/>
      <w:r w:rsidRPr="001F66F9">
        <w:rPr>
          <w:color w:val="000000"/>
        </w:rPr>
        <w:t xml:space="preserve"> Responsabilizar-se pelo cumprimento das normas disciplinares determinadas pela Prefeitura, além de instruir os profissionais quanto à  necessidade de acatar as orientações da Contratante e respeitar os procedimentos da organização  do evento e também  o Regulamento da competição.</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10º)</w:t>
      </w:r>
      <w:proofErr w:type="gramEnd"/>
      <w:r w:rsidRPr="001F66F9">
        <w:rPr>
          <w:color w:val="000000"/>
        </w:rPr>
        <w:t xml:space="preserve"> Atender de imediato as solicitações da Contratante quanto à  substituição de profissionais não qualificados ou entendidos como inadequados para a prestação dos serviços (devido à sua atuação insatisfatória ou por atitudes indevidas no decorrer do evento).</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11º)</w:t>
      </w:r>
      <w:proofErr w:type="gramEnd"/>
      <w:r w:rsidRPr="001F66F9">
        <w:rPr>
          <w:color w:val="000000"/>
        </w:rPr>
        <w:t xml:space="preserve"> Propiciar aos profissionais todas as condições necessárias para o perfeito desenvolvimento dos serviços, bem como, garantir que todos os materiais  inerentes à função (uniforme, apito, cartões disciplinares, prancheta, canetas, súmulas para eventos da SEME e de apoio, cronômetros, placares de mesa, bandeirinhas, </w:t>
      </w:r>
      <w:proofErr w:type="spellStart"/>
      <w:r w:rsidRPr="001F66F9">
        <w:rPr>
          <w:color w:val="000000"/>
        </w:rPr>
        <w:t>etc</w:t>
      </w:r>
      <w:proofErr w:type="spellEnd"/>
      <w:r w:rsidRPr="001F66F9">
        <w:rPr>
          <w:color w:val="000000"/>
        </w:rPr>
        <w:t>).</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12º)</w:t>
      </w:r>
      <w:proofErr w:type="gramEnd"/>
      <w:r w:rsidRPr="001F66F9">
        <w:rPr>
          <w:color w:val="000000"/>
        </w:rPr>
        <w:t xml:space="preserve"> Disponibilizar súmulas para eventos da SEME e de apoio  e  orientar os profissionais para elaborar a Relação Nominal (nome, nº RG e CPF dos atletas presentes) no caso de ausência do representante da organização do evento  no local  de competição. A ausência de representante da organização não justifica a suspensão da rodada.</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lastRenderedPageBreak/>
        <w:t>13º)</w:t>
      </w:r>
      <w:proofErr w:type="gramEnd"/>
      <w:r w:rsidRPr="001F66F9">
        <w:rPr>
          <w:color w:val="000000"/>
        </w:rPr>
        <w:t xml:space="preserve"> Relatar à Contratante toda e qualquer irregularidade observada nos locais em que forem prestar os serviços.</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14º)</w:t>
      </w:r>
      <w:proofErr w:type="gramEnd"/>
      <w:r w:rsidRPr="001F66F9">
        <w:rPr>
          <w:color w:val="000000"/>
        </w:rPr>
        <w:t xml:space="preserve"> Preparar a sumula ao término de cada rodada, informando as ocorrências em cada partida realizada, de acordo com modelo a ser fornecido pela Coordenação do evento.</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15º)</w:t>
      </w:r>
      <w:proofErr w:type="gramEnd"/>
      <w:r w:rsidRPr="001F66F9">
        <w:rPr>
          <w:color w:val="000000"/>
        </w:rPr>
        <w:t xml:space="preserve"> Responder e ressarcir a Contratante ou terceiros, por prejuízos suportados em razão de ação, omissão voluntária, negligência, imprudência ou imperícia de seus profissionais durante a execução ou em razão dos serviços contratados.</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16º)</w:t>
      </w:r>
      <w:proofErr w:type="gramEnd"/>
      <w:r w:rsidRPr="001F66F9">
        <w:rPr>
          <w:color w:val="000000"/>
        </w:rPr>
        <w:t xml:space="preserve"> Responder por todos os encargos  e obrigações de natureza trabalhista, previdenciária, fiscal, acidentária, administrativa, civil e comercial resultantes da celebração do ajuste.</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17º)</w:t>
      </w:r>
      <w:proofErr w:type="gramEnd"/>
      <w:r w:rsidRPr="001F66F9">
        <w:rPr>
          <w:color w:val="000000"/>
        </w:rPr>
        <w:t xml:space="preserve"> Responsabilizar-se pela representação do arbitro da partida, caso seja solicitada a presença do mesmo para julgamentos do Tribunal de Justiça Desportiva do Município e/ou Superior Tribunal de Justiça Desportiva do Município.</w:t>
      </w:r>
    </w:p>
    <w:p w:rsidR="001F66F9" w:rsidRPr="001F66F9" w:rsidRDefault="001F66F9" w:rsidP="001F66F9">
      <w:pPr>
        <w:pStyle w:val="textojustificado"/>
        <w:spacing w:before="120" w:beforeAutospacing="0" w:after="120" w:afterAutospacing="0"/>
        <w:ind w:left="120" w:right="120"/>
        <w:jc w:val="both"/>
        <w:rPr>
          <w:color w:val="000000"/>
        </w:rPr>
      </w:pPr>
      <w:proofErr w:type="gramStart"/>
      <w:r w:rsidRPr="001F66F9">
        <w:rPr>
          <w:color w:val="000000"/>
        </w:rPr>
        <w:t>18º)</w:t>
      </w:r>
      <w:proofErr w:type="gramEnd"/>
      <w:r w:rsidRPr="001F66F9">
        <w:rPr>
          <w:color w:val="000000"/>
        </w:rPr>
        <w:t xml:space="preserve"> Anexar a cada nota fiscal os documentos previstos nas Portarias SF 92/2014; SF 08/2016 e SF 159/2017, bem como, nas eventuais alterações que nelas possa ocorrer.</w:t>
      </w:r>
    </w:p>
    <w:p w:rsidR="001F66F9" w:rsidRDefault="001F66F9" w:rsidP="001F66F9">
      <w:pPr>
        <w:pStyle w:val="NormalWeb"/>
        <w:rPr>
          <w:color w:val="000000"/>
        </w:rPr>
      </w:pPr>
      <w:r w:rsidRPr="001F66F9">
        <w:rPr>
          <w:color w:val="000000"/>
        </w:rPr>
        <w:t> </w:t>
      </w:r>
    </w:p>
    <w:p w:rsidR="001F66F9" w:rsidRPr="001F66F9" w:rsidRDefault="001F66F9" w:rsidP="001F66F9">
      <w:pPr>
        <w:pStyle w:val="textocentralizadomaiusculasnegrito"/>
        <w:jc w:val="center"/>
        <w:rPr>
          <w:b/>
          <w:bCs/>
          <w:caps/>
          <w:color w:val="000000"/>
        </w:rPr>
      </w:pPr>
      <w:r w:rsidRPr="001F66F9">
        <w:rPr>
          <w:rStyle w:val="Forte"/>
          <w:caps/>
          <w:color w:val="000000"/>
          <w:u w:val="single"/>
        </w:rPr>
        <w:t>ANEXO V</w:t>
      </w:r>
    </w:p>
    <w:p w:rsidR="001F66F9" w:rsidRDefault="001F66F9" w:rsidP="001F66F9">
      <w:pPr>
        <w:pStyle w:val="textocentralizadomaiusculasnegrito"/>
        <w:jc w:val="center"/>
        <w:rPr>
          <w:rStyle w:val="Forte"/>
          <w:caps/>
          <w:color w:val="000000"/>
          <w:u w:val="single"/>
        </w:rPr>
      </w:pPr>
      <w:r w:rsidRPr="001F66F9">
        <w:rPr>
          <w:rStyle w:val="Forte"/>
          <w:caps/>
          <w:color w:val="000000"/>
          <w:u w:val="single"/>
        </w:rPr>
        <w:t>OBSERVAÇÕES REFERENTES Á MEDIÇÃO E PAGAMENTO DOS SERVIÇOS</w:t>
      </w:r>
    </w:p>
    <w:p w:rsidR="008029CE" w:rsidRPr="001F66F9" w:rsidRDefault="008029CE" w:rsidP="001F66F9">
      <w:pPr>
        <w:pStyle w:val="textocentralizadomaiusculasnegrito"/>
        <w:jc w:val="center"/>
        <w:rPr>
          <w:b/>
          <w:bCs/>
          <w:caps/>
          <w:color w:val="000000"/>
        </w:rPr>
      </w:pP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1. A comunicação por parte da </w:t>
      </w:r>
      <w:r w:rsidRPr="001F66F9">
        <w:rPr>
          <w:rStyle w:val="Forte"/>
          <w:color w:val="000000"/>
        </w:rPr>
        <w:t>CONTRATANTE</w:t>
      </w:r>
      <w:r w:rsidRPr="001F66F9">
        <w:rPr>
          <w:color w:val="000000"/>
        </w:rPr>
        <w:t> de transferência ou cancelamento de jogos, feita com antecedência mínima de </w:t>
      </w:r>
      <w:r w:rsidRPr="001F66F9">
        <w:rPr>
          <w:rStyle w:val="Forte"/>
          <w:color w:val="000000"/>
        </w:rPr>
        <w:t>36 horas do horário da partida,</w:t>
      </w:r>
      <w:r w:rsidRPr="001F66F9">
        <w:rPr>
          <w:color w:val="000000"/>
        </w:rPr>
        <w:t> isentará a Secretaria Municipal de Esportes e Lazer de qualquer ônus;</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2. A comunicação de cancelamento de jogos, </w:t>
      </w:r>
      <w:r w:rsidRPr="001F66F9">
        <w:rPr>
          <w:rStyle w:val="Forte"/>
          <w:color w:val="000000"/>
        </w:rPr>
        <w:t>feita com menos de 36 horas de antecedência,</w:t>
      </w:r>
      <w:r w:rsidRPr="001F66F9">
        <w:rPr>
          <w:color w:val="000000"/>
        </w:rPr>
        <w:t> implicará no pagamento de 50% (</w:t>
      </w:r>
      <w:proofErr w:type="spellStart"/>
      <w:r w:rsidRPr="001F66F9">
        <w:rPr>
          <w:color w:val="000000"/>
        </w:rPr>
        <w:t>cinqüenta</w:t>
      </w:r>
      <w:proofErr w:type="spellEnd"/>
      <w:r w:rsidRPr="001F66F9">
        <w:rPr>
          <w:color w:val="000000"/>
        </w:rPr>
        <w:t xml:space="preserve"> inteiros por cento inteiros) sobre o valor de uma partida;</w:t>
      </w:r>
    </w:p>
    <w:p w:rsidR="001F66F9" w:rsidRPr="001F66F9" w:rsidRDefault="001F66F9" w:rsidP="001F66F9">
      <w:pPr>
        <w:pStyle w:val="textojustificado"/>
        <w:spacing w:before="120" w:beforeAutospacing="0" w:after="120" w:afterAutospacing="0"/>
        <w:ind w:left="120" w:right="120"/>
        <w:jc w:val="both"/>
        <w:rPr>
          <w:color w:val="000000"/>
        </w:rPr>
      </w:pPr>
      <w:r w:rsidRPr="001F66F9">
        <w:rPr>
          <w:color w:val="000000"/>
        </w:rPr>
        <w:t>3. Os </w:t>
      </w:r>
      <w:r w:rsidRPr="001F66F9">
        <w:rPr>
          <w:rStyle w:val="Forte"/>
          <w:color w:val="000000"/>
        </w:rPr>
        <w:t>cancelamentos</w:t>
      </w:r>
      <w:r w:rsidRPr="001F66F9">
        <w:rPr>
          <w:b/>
          <w:bCs/>
          <w:color w:val="000000"/>
        </w:rPr>
        <w:t xml:space="preserve"> e os </w:t>
      </w:r>
      <w:proofErr w:type="spellStart"/>
      <w:r w:rsidRPr="001F66F9">
        <w:rPr>
          <w:b/>
          <w:bCs/>
          <w:color w:val="000000"/>
        </w:rPr>
        <w:t>WOs</w:t>
      </w:r>
      <w:proofErr w:type="spellEnd"/>
      <w:r w:rsidRPr="001F66F9">
        <w:rPr>
          <w:b/>
          <w:bCs/>
          <w:color w:val="000000"/>
        </w:rPr>
        <w:t xml:space="preserve"> ocorridos </w:t>
      </w:r>
      <w:r w:rsidRPr="001F66F9">
        <w:rPr>
          <w:rStyle w:val="nfase"/>
          <w:b/>
          <w:bCs/>
          <w:color w:val="000000"/>
          <w:u w:val="single"/>
        </w:rPr>
        <w:t>no local do jogo</w:t>
      </w:r>
      <w:r w:rsidRPr="001F66F9">
        <w:rPr>
          <w:color w:val="000000"/>
        </w:rPr>
        <w:t>, </w:t>
      </w:r>
      <w:r w:rsidRPr="001F66F9">
        <w:rPr>
          <w:rStyle w:val="Forte"/>
          <w:color w:val="000000"/>
        </w:rPr>
        <w:t>por motivos alheios a empresa de gerenciamento de serviços de arbitragem</w:t>
      </w:r>
      <w:r w:rsidRPr="001F66F9">
        <w:rPr>
          <w:color w:val="000000"/>
        </w:rPr>
        <w:t>, implicará no pagamento de 100% (cem por cento inteiros) sobre o valor de uma partida;</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8029CE" w:rsidRDefault="008029CE" w:rsidP="001F66F9">
      <w:pPr>
        <w:pStyle w:val="tabelatextocentralizado"/>
        <w:spacing w:before="0" w:beforeAutospacing="0" w:after="0" w:afterAutospacing="0"/>
        <w:ind w:left="60" w:right="60"/>
        <w:jc w:val="center"/>
        <w:rPr>
          <w:rStyle w:val="Forte"/>
          <w:color w:val="000000"/>
          <w:u w:val="single"/>
        </w:rPr>
      </w:pPr>
    </w:p>
    <w:p w:rsidR="001F66F9" w:rsidRPr="001F66F9" w:rsidRDefault="001F66F9" w:rsidP="001F66F9">
      <w:pPr>
        <w:pStyle w:val="tabelatextocentralizado"/>
        <w:spacing w:before="0" w:beforeAutospacing="0" w:after="0" w:afterAutospacing="0"/>
        <w:ind w:left="60" w:right="60"/>
        <w:jc w:val="center"/>
        <w:rPr>
          <w:color w:val="000000"/>
        </w:rPr>
      </w:pPr>
      <w:proofErr w:type="gramStart"/>
      <w:r w:rsidRPr="001F66F9">
        <w:rPr>
          <w:rStyle w:val="Forte"/>
          <w:color w:val="000000"/>
          <w:u w:val="single"/>
        </w:rPr>
        <w:t>ANEXO VI</w:t>
      </w:r>
      <w:proofErr w:type="gramEnd"/>
    </w:p>
    <w:p w:rsidR="001F66F9" w:rsidRDefault="001F66F9" w:rsidP="001F66F9">
      <w:pPr>
        <w:pStyle w:val="textocentralizadomaiusculasnegrito"/>
        <w:jc w:val="center"/>
        <w:rPr>
          <w:rStyle w:val="Forte"/>
          <w:caps/>
          <w:color w:val="000000"/>
          <w:u w:val="single"/>
        </w:rPr>
      </w:pPr>
      <w:r w:rsidRPr="001F66F9">
        <w:rPr>
          <w:rStyle w:val="Forte"/>
          <w:caps/>
          <w:color w:val="000000"/>
          <w:u w:val="single"/>
        </w:rPr>
        <w:t>CRONOGRAMA ESTIMADO DE QUANTIDADE DE JOGOS</w:t>
      </w:r>
    </w:p>
    <w:p w:rsidR="008029CE" w:rsidRPr="001F66F9" w:rsidRDefault="008029CE" w:rsidP="001F66F9">
      <w:pPr>
        <w:pStyle w:val="textocentralizadomaiusculasnegrito"/>
        <w:jc w:val="center"/>
        <w:rPr>
          <w:b/>
          <w:bCs/>
          <w:caps/>
          <w:color w:val="000000"/>
        </w:rPr>
      </w:pPr>
    </w:p>
    <w:tbl>
      <w:tblPr>
        <w:tblW w:w="9529"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2050"/>
        <w:gridCol w:w="380"/>
        <w:gridCol w:w="380"/>
        <w:gridCol w:w="380"/>
        <w:gridCol w:w="380"/>
        <w:gridCol w:w="380"/>
        <w:gridCol w:w="380"/>
        <w:gridCol w:w="380"/>
        <w:gridCol w:w="380"/>
        <w:gridCol w:w="380"/>
        <w:gridCol w:w="380"/>
        <w:gridCol w:w="380"/>
        <w:gridCol w:w="380"/>
        <w:gridCol w:w="991"/>
      </w:tblGrid>
      <w:tr w:rsidR="001F66F9" w:rsidRPr="001F66F9" w:rsidTr="00F90911">
        <w:trPr>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8029CE">
            <w:pPr>
              <w:pStyle w:val="tabelatextocentralizado"/>
              <w:spacing w:before="0" w:beforeAutospacing="0" w:after="0" w:afterAutospacing="0"/>
              <w:ind w:left="60" w:right="60"/>
              <w:jc w:val="center"/>
              <w:rPr>
                <w:color w:val="000000"/>
              </w:rPr>
            </w:pPr>
            <w:r w:rsidRPr="001F66F9">
              <w:rPr>
                <w:rStyle w:val="Forte"/>
                <w:color w:val="000000"/>
              </w:rPr>
              <w:t>LOTE 01 </w:t>
            </w:r>
          </w:p>
          <w:p w:rsidR="001F66F9" w:rsidRPr="001F66F9" w:rsidRDefault="001F66F9" w:rsidP="008029CE">
            <w:pPr>
              <w:pStyle w:val="tabelatextocentralizado"/>
              <w:spacing w:before="0" w:beforeAutospacing="0" w:after="0" w:afterAutospacing="0"/>
              <w:ind w:left="60" w:right="60"/>
              <w:jc w:val="center"/>
              <w:rPr>
                <w:color w:val="000000"/>
              </w:rPr>
            </w:pPr>
            <w:r w:rsidRPr="001F66F9">
              <w:rPr>
                <w:rStyle w:val="Forte"/>
                <w:color w:val="000000"/>
              </w:rPr>
              <w:t>FUTEBOL DE CAMPO</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CATEGORIA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F</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O</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N</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8029CE">
            <w:pPr>
              <w:ind w:left="60"/>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11</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8029CE">
            <w:pPr>
              <w:ind w:left="60"/>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13</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8029CE">
            <w:pPr>
              <w:ind w:left="60"/>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15</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8029CE">
            <w:pPr>
              <w:ind w:left="60"/>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17</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8029CE">
            <w:pPr>
              <w:ind w:left="60"/>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ADULTO (40X40)</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rsidP="008029CE">
            <w:pPr>
              <w:ind w:left="60"/>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bl>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2050"/>
        <w:gridCol w:w="380"/>
        <w:gridCol w:w="380"/>
        <w:gridCol w:w="380"/>
        <w:gridCol w:w="380"/>
        <w:gridCol w:w="380"/>
        <w:gridCol w:w="380"/>
        <w:gridCol w:w="380"/>
        <w:gridCol w:w="380"/>
        <w:gridCol w:w="380"/>
        <w:gridCol w:w="380"/>
        <w:gridCol w:w="380"/>
        <w:gridCol w:w="380"/>
        <w:gridCol w:w="991"/>
      </w:tblGrid>
      <w:tr w:rsidR="001F66F9" w:rsidRPr="001F66F9" w:rsidTr="00F90911">
        <w:trPr>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lastRenderedPageBreak/>
              <w:t>LOTE 02</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FUTEBOL DE CAMPO</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CATEGORIA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F</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O</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N</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11</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13</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15</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17</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ADULTO (40X40)</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bl>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tbl>
      <w:tblPr>
        <w:tblW w:w="0" w:type="auto"/>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2052"/>
        <w:gridCol w:w="380"/>
        <w:gridCol w:w="380"/>
        <w:gridCol w:w="380"/>
        <w:gridCol w:w="380"/>
        <w:gridCol w:w="380"/>
        <w:gridCol w:w="380"/>
        <w:gridCol w:w="380"/>
        <w:gridCol w:w="380"/>
        <w:gridCol w:w="380"/>
        <w:gridCol w:w="380"/>
        <w:gridCol w:w="380"/>
        <w:gridCol w:w="380"/>
        <w:gridCol w:w="991"/>
      </w:tblGrid>
      <w:tr w:rsidR="001F66F9" w:rsidRPr="001F66F9" w:rsidTr="00F90911">
        <w:trPr>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LOTE 03</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FUTSAL</w:t>
            </w: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CATEGORIA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F</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O</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N</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11</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13</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15</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17</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ADULTO (corrido)</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F90911" w:rsidRDefault="001F66F9">
            <w:pPr>
              <w:pStyle w:val="tabelatextocentralizado"/>
              <w:spacing w:before="0" w:beforeAutospacing="0" w:after="0" w:afterAutospacing="0"/>
              <w:ind w:left="60" w:right="60"/>
              <w:jc w:val="center"/>
              <w:rPr>
                <w:rStyle w:val="Forte"/>
                <w:color w:val="000000"/>
              </w:rPr>
            </w:pPr>
            <w:r w:rsidRPr="001F66F9">
              <w:rPr>
                <w:rStyle w:val="Forte"/>
                <w:color w:val="000000"/>
              </w:rPr>
              <w:t>ADULTO</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 (cronometrado)</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bl>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tbl>
      <w:tblPr>
        <w:tblW w:w="9531"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2052"/>
        <w:gridCol w:w="380"/>
        <w:gridCol w:w="380"/>
        <w:gridCol w:w="380"/>
        <w:gridCol w:w="380"/>
        <w:gridCol w:w="380"/>
        <w:gridCol w:w="380"/>
        <w:gridCol w:w="380"/>
        <w:gridCol w:w="380"/>
        <w:gridCol w:w="380"/>
        <w:gridCol w:w="380"/>
        <w:gridCol w:w="380"/>
        <w:gridCol w:w="380"/>
        <w:gridCol w:w="991"/>
      </w:tblGrid>
      <w:tr w:rsidR="001F66F9" w:rsidRPr="001F66F9" w:rsidTr="00F90911">
        <w:trPr>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LOTE 04</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BASQUETE</w:t>
            </w: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CATEGORIA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F</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O</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N</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D</w:t>
            </w:r>
          </w:p>
        </w:tc>
        <w:tc>
          <w:tcPr>
            <w:tcW w:w="991"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11</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13</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15</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17</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ADULTO (corrido)</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F90911" w:rsidRDefault="001F66F9">
            <w:pPr>
              <w:pStyle w:val="tabelatextocentralizado"/>
              <w:spacing w:before="0" w:beforeAutospacing="0" w:after="0" w:afterAutospacing="0"/>
              <w:ind w:left="60" w:right="60"/>
              <w:jc w:val="center"/>
              <w:rPr>
                <w:rStyle w:val="Forte"/>
                <w:color w:val="000000"/>
              </w:rPr>
            </w:pPr>
            <w:r w:rsidRPr="001F66F9">
              <w:rPr>
                <w:rStyle w:val="Forte"/>
                <w:color w:val="000000"/>
              </w:rPr>
              <w:t>ADULTO</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 (cronometrado)</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F90911" w:rsidRDefault="001F66F9">
            <w:pPr>
              <w:pStyle w:val="tabelatextocentralizado"/>
              <w:spacing w:before="0" w:beforeAutospacing="0" w:after="0" w:afterAutospacing="0"/>
              <w:ind w:left="60" w:right="60"/>
              <w:jc w:val="center"/>
              <w:rPr>
                <w:rStyle w:val="Forte"/>
                <w:color w:val="000000"/>
              </w:rPr>
            </w:pPr>
            <w:r w:rsidRPr="001F66F9">
              <w:rPr>
                <w:rStyle w:val="Forte"/>
                <w:color w:val="000000"/>
              </w:rPr>
              <w:t>ADULTO </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(cronometrado)</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1"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bl>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p w:rsidR="001F66F9" w:rsidRPr="001F66F9" w:rsidRDefault="001F66F9" w:rsidP="001F66F9">
      <w:pPr>
        <w:pStyle w:val="tabelatextocentralizado"/>
        <w:spacing w:before="0" w:beforeAutospacing="0" w:after="0" w:afterAutospacing="0"/>
        <w:ind w:left="60" w:right="60"/>
        <w:jc w:val="center"/>
        <w:rPr>
          <w:color w:val="000000"/>
        </w:rPr>
      </w:pPr>
      <w:r w:rsidRPr="001F66F9">
        <w:rPr>
          <w:color w:val="000000"/>
        </w:rPr>
        <w:t> </w:t>
      </w:r>
    </w:p>
    <w:tbl>
      <w:tblPr>
        <w:tblW w:w="953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8"/>
        <w:gridCol w:w="2052"/>
        <w:gridCol w:w="380"/>
        <w:gridCol w:w="380"/>
        <w:gridCol w:w="380"/>
        <w:gridCol w:w="380"/>
        <w:gridCol w:w="380"/>
        <w:gridCol w:w="380"/>
        <w:gridCol w:w="380"/>
        <w:gridCol w:w="380"/>
        <w:gridCol w:w="380"/>
        <w:gridCol w:w="380"/>
        <w:gridCol w:w="380"/>
        <w:gridCol w:w="380"/>
        <w:gridCol w:w="992"/>
      </w:tblGrid>
      <w:tr w:rsidR="001F66F9" w:rsidRPr="001F66F9" w:rsidTr="00F90911">
        <w:trPr>
          <w:tblCellSpacing w:w="0" w:type="dxa"/>
        </w:trPr>
        <w:tc>
          <w:tcPr>
            <w:tcW w:w="1928" w:type="dxa"/>
            <w:vMerge w:val="restart"/>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LOTE 05</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VOLEIBOL</w:t>
            </w: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CATEGORIA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F</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M</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J</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A</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O</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N</w:t>
            </w:r>
          </w:p>
        </w:tc>
        <w:tc>
          <w:tcPr>
            <w:tcW w:w="380"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D</w:t>
            </w:r>
          </w:p>
        </w:tc>
        <w:tc>
          <w:tcPr>
            <w:tcW w:w="99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11</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13</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15</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SUB 17</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F90911" w:rsidRDefault="001F66F9">
            <w:pPr>
              <w:pStyle w:val="tabelatextocentralizado"/>
              <w:spacing w:before="0" w:beforeAutospacing="0" w:after="0" w:afterAutospacing="0"/>
              <w:ind w:left="60" w:right="60"/>
              <w:jc w:val="center"/>
              <w:rPr>
                <w:rStyle w:val="Forte"/>
                <w:color w:val="000000"/>
              </w:rPr>
            </w:pPr>
            <w:r w:rsidRPr="001F66F9">
              <w:rPr>
                <w:rStyle w:val="Forte"/>
                <w:color w:val="000000"/>
              </w:rPr>
              <w:t>ADULTO </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(03 sets)</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F90911" w:rsidRDefault="001F66F9">
            <w:pPr>
              <w:pStyle w:val="tabelatextocentralizado"/>
              <w:spacing w:before="0" w:beforeAutospacing="0" w:after="0" w:afterAutospacing="0"/>
              <w:ind w:left="60" w:right="60"/>
              <w:jc w:val="center"/>
              <w:rPr>
                <w:rStyle w:val="Forte"/>
                <w:color w:val="000000"/>
              </w:rPr>
            </w:pPr>
            <w:r w:rsidRPr="001F66F9">
              <w:rPr>
                <w:rStyle w:val="Forte"/>
                <w:color w:val="000000"/>
              </w:rPr>
              <w:t xml:space="preserve">ADULTO </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(05 sets)</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F90911" w:rsidRDefault="001F66F9">
            <w:pPr>
              <w:pStyle w:val="tabelatextocentralizado"/>
              <w:spacing w:before="0" w:beforeAutospacing="0" w:after="0" w:afterAutospacing="0"/>
              <w:ind w:left="60" w:right="60"/>
              <w:jc w:val="center"/>
              <w:rPr>
                <w:rStyle w:val="Forte"/>
                <w:color w:val="000000"/>
              </w:rPr>
            </w:pPr>
            <w:r w:rsidRPr="001F66F9">
              <w:rPr>
                <w:rStyle w:val="Forte"/>
                <w:color w:val="000000"/>
              </w:rPr>
              <w:t>ADULTO </w:t>
            </w:r>
          </w:p>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(05 sets)</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r w:rsidR="001F66F9" w:rsidRPr="001F66F9" w:rsidTr="00F90911">
        <w:trPr>
          <w:tblCellSpacing w:w="0" w:type="dxa"/>
        </w:trPr>
        <w:tc>
          <w:tcPr>
            <w:tcW w:w="1928" w:type="dxa"/>
            <w:vMerge/>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rPr>
                <w:color w:val="000000"/>
              </w:rPr>
            </w:pPr>
          </w:p>
        </w:tc>
        <w:tc>
          <w:tcPr>
            <w:tcW w:w="2052" w:type="dxa"/>
            <w:tcBorders>
              <w:top w:val="outset" w:sz="6" w:space="0" w:color="auto"/>
              <w:left w:val="outset" w:sz="6" w:space="0" w:color="auto"/>
              <w:bottom w:val="outset" w:sz="6" w:space="0" w:color="auto"/>
              <w:right w:val="outset" w:sz="6" w:space="0" w:color="auto"/>
            </w:tcBorders>
            <w:vAlign w:val="center"/>
            <w:hideMark/>
          </w:tcPr>
          <w:p w:rsidR="001F66F9" w:rsidRPr="001F66F9" w:rsidRDefault="001F66F9">
            <w:pPr>
              <w:pStyle w:val="tabelatextocentralizado"/>
              <w:spacing w:before="0" w:beforeAutospacing="0" w:after="0" w:afterAutospacing="0"/>
              <w:ind w:left="60" w:right="60"/>
              <w:jc w:val="center"/>
              <w:rPr>
                <w:color w:val="000000"/>
              </w:rPr>
            </w:pPr>
            <w:r w:rsidRPr="001F66F9">
              <w:rPr>
                <w:rStyle w:val="Forte"/>
                <w:color w:val="000000"/>
              </w:rPr>
              <w:t>TOTAL</w:t>
            </w: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380"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c>
          <w:tcPr>
            <w:tcW w:w="992" w:type="dxa"/>
            <w:tcBorders>
              <w:top w:val="outset" w:sz="6" w:space="0" w:color="auto"/>
              <w:left w:val="outset" w:sz="6" w:space="0" w:color="auto"/>
              <w:bottom w:val="outset" w:sz="6" w:space="0" w:color="auto"/>
              <w:right w:val="outset" w:sz="6" w:space="0" w:color="auto"/>
            </w:tcBorders>
            <w:vAlign w:val="center"/>
          </w:tcPr>
          <w:p w:rsidR="001F66F9" w:rsidRPr="001F66F9" w:rsidRDefault="001F66F9">
            <w:pPr>
              <w:pStyle w:val="tabelatextocentralizado"/>
              <w:spacing w:before="0" w:beforeAutospacing="0" w:after="0" w:afterAutospacing="0"/>
              <w:ind w:left="60" w:right="60"/>
              <w:jc w:val="center"/>
              <w:rPr>
                <w:color w:val="000000"/>
              </w:rPr>
            </w:pPr>
          </w:p>
        </w:tc>
      </w:tr>
    </w:tbl>
    <w:p w:rsidR="004B7F0D" w:rsidRPr="006B7000" w:rsidRDefault="004B7F0D" w:rsidP="00C44E65">
      <w:pPr>
        <w:pStyle w:val="textocentralizado"/>
        <w:spacing w:before="0" w:beforeAutospacing="0" w:after="0" w:afterAutospacing="0"/>
        <w:jc w:val="both"/>
        <w:rPr>
          <w:color w:val="000000"/>
        </w:rPr>
      </w:pPr>
    </w:p>
    <w:p w:rsidR="00FB1DA6" w:rsidRPr="006B7000" w:rsidRDefault="00FB1DA6" w:rsidP="006B7000">
      <w:pPr>
        <w:pStyle w:val="centralizadotimbre"/>
        <w:spacing w:before="0" w:beforeAutospacing="0" w:after="0" w:afterAutospacing="0"/>
        <w:jc w:val="center"/>
      </w:pPr>
      <w:bookmarkStart w:id="0" w:name="_GoBack"/>
      <w:bookmarkEnd w:id="0"/>
    </w:p>
    <w:p w:rsidR="00063A86" w:rsidRPr="00C668A0" w:rsidRDefault="00063A86" w:rsidP="006B7000">
      <w:pPr>
        <w:spacing w:line="276" w:lineRule="auto"/>
        <w:rPr>
          <w:u w:val="single"/>
          <w:lang w:val="pt-BR"/>
        </w:rPr>
      </w:pPr>
      <w:r w:rsidRPr="006B7000">
        <w:rPr>
          <w:b/>
          <w:u w:val="single"/>
          <w:lang w:val="pt-BR"/>
        </w:rPr>
        <w:lastRenderedPageBreak/>
        <w:t>*As Unidades interessadas deverão</w:t>
      </w:r>
      <w:r w:rsidRPr="00C668A0">
        <w:rPr>
          <w:b/>
          <w:u w:val="single"/>
          <w:lang w:val="pt-BR"/>
        </w:rPr>
        <w:t xml:space="preserve"> preencher </w:t>
      </w:r>
      <w:r w:rsidR="000B204F">
        <w:rPr>
          <w:b/>
          <w:u w:val="single"/>
          <w:lang w:val="pt-BR"/>
        </w:rPr>
        <w:t>a</w:t>
      </w:r>
      <w:r w:rsidR="00F90911">
        <w:rPr>
          <w:b/>
          <w:u w:val="single"/>
          <w:lang w:val="pt-BR"/>
        </w:rPr>
        <w:t>s</w:t>
      </w:r>
      <w:r w:rsidR="000B204F">
        <w:rPr>
          <w:b/>
          <w:u w:val="single"/>
          <w:lang w:val="pt-BR"/>
        </w:rPr>
        <w:t xml:space="preserve"> Tabela</w:t>
      </w:r>
      <w:r w:rsidR="00F90911">
        <w:rPr>
          <w:b/>
          <w:u w:val="single"/>
          <w:lang w:val="pt-BR"/>
        </w:rPr>
        <w:t>s</w:t>
      </w:r>
      <w:r w:rsidR="000B204F">
        <w:rPr>
          <w:b/>
          <w:u w:val="single"/>
          <w:lang w:val="pt-BR"/>
        </w:rPr>
        <w:t xml:space="preserve"> </w:t>
      </w:r>
      <w:r w:rsidR="00F90911">
        <w:rPr>
          <w:b/>
          <w:u w:val="single"/>
          <w:lang w:val="pt-BR"/>
        </w:rPr>
        <w:t>dos Anexos I e VI</w:t>
      </w:r>
      <w:r w:rsidR="000B204F">
        <w:rPr>
          <w:b/>
          <w:u w:val="single"/>
          <w:lang w:val="pt-BR"/>
        </w:rPr>
        <w:t xml:space="preserve">, </w:t>
      </w:r>
      <w:r w:rsidRPr="00C668A0">
        <w:rPr>
          <w:rStyle w:val="Forte"/>
          <w:color w:val="000000"/>
          <w:u w:val="single"/>
          <w:lang w:val="pt-BR"/>
        </w:rPr>
        <w:t xml:space="preserve">informando as quantidades estimadas. </w:t>
      </w:r>
    </w:p>
    <w:p w:rsidR="00063A86" w:rsidRPr="00C668A0" w:rsidRDefault="00063A86" w:rsidP="006B7000">
      <w:pPr>
        <w:pStyle w:val="Corpodetexto"/>
        <w:rPr>
          <w:rFonts w:ascii="Times New Roman" w:hAnsi="Times New Roman"/>
          <w:bCs/>
          <w:szCs w:val="24"/>
        </w:rPr>
      </w:pPr>
    </w:p>
    <w:p w:rsidR="00063A86" w:rsidRPr="00C668A0" w:rsidRDefault="00063A86" w:rsidP="006B7000">
      <w:pPr>
        <w:pStyle w:val="Corpodetexto"/>
        <w:rPr>
          <w:rFonts w:ascii="Times New Roman" w:hAnsi="Times New Roman"/>
          <w:bCs/>
          <w:szCs w:val="24"/>
        </w:rPr>
      </w:pPr>
    </w:p>
    <w:p w:rsidR="00063A86" w:rsidRPr="00C668A0" w:rsidRDefault="00063A86" w:rsidP="006B7000">
      <w:pPr>
        <w:pStyle w:val="Corpodetexto"/>
        <w:spacing w:line="276" w:lineRule="auto"/>
        <w:rPr>
          <w:rFonts w:ascii="Times New Roman" w:hAnsi="Times New Roman"/>
          <w:b/>
          <w:bCs/>
          <w:szCs w:val="24"/>
        </w:rPr>
      </w:pPr>
      <w:r w:rsidRPr="00C668A0">
        <w:rPr>
          <w:rFonts w:ascii="Times New Roman" w:hAnsi="Times New Roman"/>
          <w:b/>
          <w:bCs/>
          <w:szCs w:val="24"/>
        </w:rPr>
        <w:t>Secretaria:</w:t>
      </w:r>
    </w:p>
    <w:p w:rsidR="00063A86" w:rsidRPr="00C668A0" w:rsidRDefault="00063A86" w:rsidP="006B7000">
      <w:pPr>
        <w:pStyle w:val="Corpodetexto"/>
        <w:spacing w:line="276" w:lineRule="auto"/>
        <w:rPr>
          <w:rFonts w:ascii="Times New Roman" w:hAnsi="Times New Roman"/>
          <w:b/>
          <w:bCs/>
          <w:szCs w:val="24"/>
        </w:rPr>
      </w:pPr>
      <w:r w:rsidRPr="00C668A0">
        <w:rPr>
          <w:rFonts w:ascii="Times New Roman" w:hAnsi="Times New Roman"/>
          <w:b/>
          <w:bCs/>
          <w:szCs w:val="24"/>
        </w:rPr>
        <w:t>Unidade requisitante:</w:t>
      </w:r>
    </w:p>
    <w:p w:rsidR="00063A86" w:rsidRPr="00C668A0" w:rsidRDefault="00063A86" w:rsidP="006B7000">
      <w:pPr>
        <w:pStyle w:val="Corpodetexto"/>
        <w:spacing w:line="276" w:lineRule="auto"/>
        <w:rPr>
          <w:rFonts w:ascii="Times New Roman" w:hAnsi="Times New Roman"/>
          <w:b/>
          <w:bCs/>
          <w:szCs w:val="24"/>
        </w:rPr>
      </w:pPr>
      <w:r w:rsidRPr="00C668A0">
        <w:rPr>
          <w:rFonts w:ascii="Times New Roman" w:hAnsi="Times New Roman"/>
          <w:b/>
          <w:bCs/>
          <w:szCs w:val="24"/>
        </w:rPr>
        <w:t>Responsável pela informação:</w:t>
      </w:r>
    </w:p>
    <w:p w:rsidR="00063A86" w:rsidRPr="00C668A0" w:rsidRDefault="00063A86" w:rsidP="000B204F">
      <w:pPr>
        <w:pStyle w:val="Corpodetexto"/>
        <w:spacing w:line="276" w:lineRule="auto"/>
      </w:pPr>
      <w:r w:rsidRPr="00C668A0">
        <w:rPr>
          <w:rFonts w:ascii="Times New Roman" w:hAnsi="Times New Roman"/>
          <w:b/>
          <w:bCs/>
          <w:szCs w:val="24"/>
        </w:rPr>
        <w:t>Telefone:</w:t>
      </w:r>
    </w:p>
    <w:sectPr w:rsidR="00063A86" w:rsidRPr="00C668A0" w:rsidSect="003E31C4">
      <w:footerReference w:type="default" r:id="rId12"/>
      <w:pgSz w:w="11906" w:h="16838" w:code="9"/>
      <w:pgMar w:top="709" w:right="849" w:bottom="426"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F9" w:rsidRDefault="001F66F9">
      <w:r>
        <w:separator/>
      </w:r>
    </w:p>
  </w:endnote>
  <w:endnote w:type="continuationSeparator" w:id="0">
    <w:p w:rsidR="001F66F9" w:rsidRDefault="001F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6F9" w:rsidRPr="004D5A1E" w:rsidRDefault="001F66F9"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F9" w:rsidRDefault="001F66F9">
      <w:r>
        <w:separator/>
      </w:r>
    </w:p>
  </w:footnote>
  <w:footnote w:type="continuationSeparator" w:id="0">
    <w:p w:rsidR="001F66F9" w:rsidRDefault="001F6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AF8"/>
    <w:multiLevelType w:val="multilevel"/>
    <w:tmpl w:val="EE1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47E53"/>
    <w:multiLevelType w:val="multilevel"/>
    <w:tmpl w:val="EF8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7477"/>
    <w:multiLevelType w:val="multilevel"/>
    <w:tmpl w:val="A2AE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500"/>
    <w:multiLevelType w:val="multilevel"/>
    <w:tmpl w:val="00CC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86A12"/>
    <w:multiLevelType w:val="multilevel"/>
    <w:tmpl w:val="1C8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B3765"/>
    <w:multiLevelType w:val="multilevel"/>
    <w:tmpl w:val="B11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4396B"/>
    <w:multiLevelType w:val="multilevel"/>
    <w:tmpl w:val="0494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846E9"/>
    <w:multiLevelType w:val="multilevel"/>
    <w:tmpl w:val="5AFE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6A04A1"/>
    <w:multiLevelType w:val="multilevel"/>
    <w:tmpl w:val="78EA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5166C"/>
    <w:multiLevelType w:val="multilevel"/>
    <w:tmpl w:val="AFCA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B699F"/>
    <w:multiLevelType w:val="multilevel"/>
    <w:tmpl w:val="9716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E302B"/>
    <w:multiLevelType w:val="multilevel"/>
    <w:tmpl w:val="207A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7F74BA"/>
    <w:multiLevelType w:val="multilevel"/>
    <w:tmpl w:val="BA5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E843B2"/>
    <w:multiLevelType w:val="multilevel"/>
    <w:tmpl w:val="794C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FB63C2"/>
    <w:multiLevelType w:val="multilevel"/>
    <w:tmpl w:val="869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B81754"/>
    <w:multiLevelType w:val="multilevel"/>
    <w:tmpl w:val="439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FA0B17"/>
    <w:multiLevelType w:val="multilevel"/>
    <w:tmpl w:val="3A1A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6B6A4C"/>
    <w:multiLevelType w:val="multilevel"/>
    <w:tmpl w:val="42A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D607E1"/>
    <w:multiLevelType w:val="multilevel"/>
    <w:tmpl w:val="E66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4060A8"/>
    <w:multiLevelType w:val="multilevel"/>
    <w:tmpl w:val="C00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128FB"/>
    <w:multiLevelType w:val="multilevel"/>
    <w:tmpl w:val="C82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803091"/>
    <w:multiLevelType w:val="multilevel"/>
    <w:tmpl w:val="DA5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6C19E1"/>
    <w:multiLevelType w:val="multilevel"/>
    <w:tmpl w:val="186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8F096A"/>
    <w:multiLevelType w:val="multilevel"/>
    <w:tmpl w:val="AC2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0A20FB"/>
    <w:multiLevelType w:val="multilevel"/>
    <w:tmpl w:val="100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3C1D47"/>
    <w:multiLevelType w:val="multilevel"/>
    <w:tmpl w:val="A3A8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972173"/>
    <w:multiLevelType w:val="multilevel"/>
    <w:tmpl w:val="00D68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0165E7B"/>
    <w:multiLevelType w:val="multilevel"/>
    <w:tmpl w:val="E0E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192230"/>
    <w:multiLevelType w:val="multilevel"/>
    <w:tmpl w:val="7F66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A01A17"/>
    <w:multiLevelType w:val="multilevel"/>
    <w:tmpl w:val="3D9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134480"/>
    <w:multiLevelType w:val="multilevel"/>
    <w:tmpl w:val="385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4453B9"/>
    <w:multiLevelType w:val="multilevel"/>
    <w:tmpl w:val="2A6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5D3C7E"/>
    <w:multiLevelType w:val="multilevel"/>
    <w:tmpl w:val="D25E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7A0AC8"/>
    <w:multiLevelType w:val="multilevel"/>
    <w:tmpl w:val="9DA0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8907AF"/>
    <w:multiLevelType w:val="multilevel"/>
    <w:tmpl w:val="CD6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C02F26"/>
    <w:multiLevelType w:val="multilevel"/>
    <w:tmpl w:val="E90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FC7C02"/>
    <w:multiLevelType w:val="multilevel"/>
    <w:tmpl w:val="7172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7C20B9"/>
    <w:multiLevelType w:val="multilevel"/>
    <w:tmpl w:val="2BF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1B7DF6"/>
    <w:multiLevelType w:val="multilevel"/>
    <w:tmpl w:val="3F2C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BA7DE0"/>
    <w:multiLevelType w:val="multilevel"/>
    <w:tmpl w:val="764C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8B490C"/>
    <w:multiLevelType w:val="multilevel"/>
    <w:tmpl w:val="34E4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B74AE4"/>
    <w:multiLevelType w:val="multilevel"/>
    <w:tmpl w:val="BE9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DE45B8"/>
    <w:multiLevelType w:val="multilevel"/>
    <w:tmpl w:val="D58E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E00CDA"/>
    <w:multiLevelType w:val="multilevel"/>
    <w:tmpl w:val="4CAA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9653D3"/>
    <w:multiLevelType w:val="multilevel"/>
    <w:tmpl w:val="F95A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9D1F57"/>
    <w:multiLevelType w:val="multilevel"/>
    <w:tmpl w:val="02A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D313E9"/>
    <w:multiLevelType w:val="multilevel"/>
    <w:tmpl w:val="F6D0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1308A1"/>
    <w:multiLevelType w:val="multilevel"/>
    <w:tmpl w:val="58B0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C968A8"/>
    <w:multiLevelType w:val="multilevel"/>
    <w:tmpl w:val="82D8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D447D8"/>
    <w:multiLevelType w:val="multilevel"/>
    <w:tmpl w:val="C672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3D022C"/>
    <w:multiLevelType w:val="multilevel"/>
    <w:tmpl w:val="FE1A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4B689A"/>
    <w:multiLevelType w:val="multilevel"/>
    <w:tmpl w:val="5932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C6779E6"/>
    <w:multiLevelType w:val="multilevel"/>
    <w:tmpl w:val="6B0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E31E55"/>
    <w:multiLevelType w:val="multilevel"/>
    <w:tmpl w:val="AAF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226FE3"/>
    <w:multiLevelType w:val="multilevel"/>
    <w:tmpl w:val="3D2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554F75"/>
    <w:multiLevelType w:val="multilevel"/>
    <w:tmpl w:val="1F9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DA35A3"/>
    <w:multiLevelType w:val="multilevel"/>
    <w:tmpl w:val="CEA4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8F3D4B"/>
    <w:multiLevelType w:val="multilevel"/>
    <w:tmpl w:val="60E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B530D8"/>
    <w:multiLevelType w:val="multilevel"/>
    <w:tmpl w:val="FD8A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EE1CC8"/>
    <w:multiLevelType w:val="multilevel"/>
    <w:tmpl w:val="A56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ACA78DA"/>
    <w:multiLevelType w:val="multilevel"/>
    <w:tmpl w:val="36F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B391789"/>
    <w:multiLevelType w:val="multilevel"/>
    <w:tmpl w:val="492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C33676"/>
    <w:multiLevelType w:val="multilevel"/>
    <w:tmpl w:val="FA6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38"/>
  </w:num>
  <w:num w:numId="3">
    <w:abstractNumId w:val="32"/>
  </w:num>
  <w:num w:numId="4">
    <w:abstractNumId w:val="37"/>
  </w:num>
  <w:num w:numId="5">
    <w:abstractNumId w:val="29"/>
  </w:num>
  <w:num w:numId="6">
    <w:abstractNumId w:val="0"/>
  </w:num>
  <w:num w:numId="7">
    <w:abstractNumId w:val="47"/>
  </w:num>
  <w:num w:numId="8">
    <w:abstractNumId w:val="41"/>
  </w:num>
  <w:num w:numId="9">
    <w:abstractNumId w:val="8"/>
  </w:num>
  <w:num w:numId="10">
    <w:abstractNumId w:val="51"/>
  </w:num>
  <w:num w:numId="11">
    <w:abstractNumId w:val="49"/>
  </w:num>
  <w:num w:numId="12">
    <w:abstractNumId w:val="21"/>
  </w:num>
  <w:num w:numId="13">
    <w:abstractNumId w:val="11"/>
  </w:num>
  <w:num w:numId="14">
    <w:abstractNumId w:val="1"/>
  </w:num>
  <w:num w:numId="15">
    <w:abstractNumId w:val="52"/>
  </w:num>
  <w:num w:numId="16">
    <w:abstractNumId w:val="58"/>
  </w:num>
  <w:num w:numId="17">
    <w:abstractNumId w:val="5"/>
  </w:num>
  <w:num w:numId="18">
    <w:abstractNumId w:val="39"/>
  </w:num>
  <w:num w:numId="19">
    <w:abstractNumId w:val="61"/>
  </w:num>
  <w:num w:numId="20">
    <w:abstractNumId w:val="15"/>
  </w:num>
  <w:num w:numId="21">
    <w:abstractNumId w:val="53"/>
  </w:num>
  <w:num w:numId="22">
    <w:abstractNumId w:val="28"/>
  </w:num>
  <w:num w:numId="23">
    <w:abstractNumId w:val="54"/>
  </w:num>
  <w:num w:numId="24">
    <w:abstractNumId w:val="48"/>
  </w:num>
  <w:num w:numId="25">
    <w:abstractNumId w:val="40"/>
  </w:num>
  <w:num w:numId="26">
    <w:abstractNumId w:val="4"/>
  </w:num>
  <w:num w:numId="27">
    <w:abstractNumId w:val="33"/>
  </w:num>
  <w:num w:numId="28">
    <w:abstractNumId w:val="36"/>
  </w:num>
  <w:num w:numId="29">
    <w:abstractNumId w:val="19"/>
  </w:num>
  <w:num w:numId="30">
    <w:abstractNumId w:val="56"/>
  </w:num>
  <w:num w:numId="31">
    <w:abstractNumId w:val="18"/>
  </w:num>
  <w:num w:numId="32">
    <w:abstractNumId w:val="6"/>
  </w:num>
  <w:num w:numId="33">
    <w:abstractNumId w:val="50"/>
  </w:num>
  <w:num w:numId="34">
    <w:abstractNumId w:val="55"/>
  </w:num>
  <w:num w:numId="35">
    <w:abstractNumId w:val="46"/>
  </w:num>
  <w:num w:numId="36">
    <w:abstractNumId w:val="10"/>
  </w:num>
  <w:num w:numId="37">
    <w:abstractNumId w:val="24"/>
  </w:num>
  <w:num w:numId="38">
    <w:abstractNumId w:val="45"/>
  </w:num>
  <w:num w:numId="39">
    <w:abstractNumId w:val="17"/>
  </w:num>
  <w:num w:numId="40">
    <w:abstractNumId w:val="20"/>
  </w:num>
  <w:num w:numId="41">
    <w:abstractNumId w:val="26"/>
  </w:num>
  <w:num w:numId="42">
    <w:abstractNumId w:val="42"/>
  </w:num>
  <w:num w:numId="43">
    <w:abstractNumId w:val="30"/>
  </w:num>
  <w:num w:numId="44">
    <w:abstractNumId w:val="31"/>
  </w:num>
  <w:num w:numId="45">
    <w:abstractNumId w:val="44"/>
  </w:num>
  <w:num w:numId="46">
    <w:abstractNumId w:val="14"/>
  </w:num>
  <w:num w:numId="47">
    <w:abstractNumId w:val="2"/>
  </w:num>
  <w:num w:numId="48">
    <w:abstractNumId w:val="23"/>
  </w:num>
  <w:num w:numId="49">
    <w:abstractNumId w:val="16"/>
  </w:num>
  <w:num w:numId="50">
    <w:abstractNumId w:val="12"/>
  </w:num>
  <w:num w:numId="51">
    <w:abstractNumId w:val="59"/>
  </w:num>
  <w:num w:numId="52">
    <w:abstractNumId w:val="57"/>
  </w:num>
  <w:num w:numId="53">
    <w:abstractNumId w:val="43"/>
  </w:num>
  <w:num w:numId="54">
    <w:abstractNumId w:val="27"/>
  </w:num>
  <w:num w:numId="55">
    <w:abstractNumId w:val="9"/>
  </w:num>
  <w:num w:numId="56">
    <w:abstractNumId w:val="7"/>
  </w:num>
  <w:num w:numId="57">
    <w:abstractNumId w:val="25"/>
  </w:num>
  <w:num w:numId="58">
    <w:abstractNumId w:val="35"/>
  </w:num>
  <w:num w:numId="59">
    <w:abstractNumId w:val="22"/>
  </w:num>
  <w:num w:numId="60">
    <w:abstractNumId w:val="3"/>
  </w:num>
  <w:num w:numId="61">
    <w:abstractNumId w:val="62"/>
  </w:num>
  <w:num w:numId="62">
    <w:abstractNumId w:val="13"/>
  </w:num>
  <w:num w:numId="63">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13267"/>
    <w:rsid w:val="0004724D"/>
    <w:rsid w:val="00054915"/>
    <w:rsid w:val="00054C61"/>
    <w:rsid w:val="00057693"/>
    <w:rsid w:val="00063A86"/>
    <w:rsid w:val="00064642"/>
    <w:rsid w:val="00074BBB"/>
    <w:rsid w:val="00081E75"/>
    <w:rsid w:val="000A2B2D"/>
    <w:rsid w:val="000B16A6"/>
    <w:rsid w:val="000B204F"/>
    <w:rsid w:val="000B3D44"/>
    <w:rsid w:val="000C0CBD"/>
    <w:rsid w:val="000D65FD"/>
    <w:rsid w:val="000F4FB5"/>
    <w:rsid w:val="00101B56"/>
    <w:rsid w:val="0012708F"/>
    <w:rsid w:val="00131634"/>
    <w:rsid w:val="001337F4"/>
    <w:rsid w:val="0014329A"/>
    <w:rsid w:val="00144A7C"/>
    <w:rsid w:val="00196873"/>
    <w:rsid w:val="001A6A8C"/>
    <w:rsid w:val="001B3295"/>
    <w:rsid w:val="001C576C"/>
    <w:rsid w:val="001D1D51"/>
    <w:rsid w:val="001D3DD0"/>
    <w:rsid w:val="001E0CB0"/>
    <w:rsid w:val="001F588C"/>
    <w:rsid w:val="001F66F9"/>
    <w:rsid w:val="002013EF"/>
    <w:rsid w:val="00216F39"/>
    <w:rsid w:val="00224A0A"/>
    <w:rsid w:val="00237EFC"/>
    <w:rsid w:val="00283EB9"/>
    <w:rsid w:val="00286394"/>
    <w:rsid w:val="00293264"/>
    <w:rsid w:val="00296A34"/>
    <w:rsid w:val="002B1FB0"/>
    <w:rsid w:val="002C79A1"/>
    <w:rsid w:val="002C79E7"/>
    <w:rsid w:val="002F4FBC"/>
    <w:rsid w:val="00303A31"/>
    <w:rsid w:val="00330DF8"/>
    <w:rsid w:val="003364F7"/>
    <w:rsid w:val="00340187"/>
    <w:rsid w:val="0034142D"/>
    <w:rsid w:val="00345CC5"/>
    <w:rsid w:val="00362538"/>
    <w:rsid w:val="003628EE"/>
    <w:rsid w:val="00374E13"/>
    <w:rsid w:val="00377CB1"/>
    <w:rsid w:val="00380A35"/>
    <w:rsid w:val="00382031"/>
    <w:rsid w:val="003A018E"/>
    <w:rsid w:val="003B0AD5"/>
    <w:rsid w:val="003D625E"/>
    <w:rsid w:val="003E02D3"/>
    <w:rsid w:val="003E31C4"/>
    <w:rsid w:val="003E6094"/>
    <w:rsid w:val="004028E2"/>
    <w:rsid w:val="00415217"/>
    <w:rsid w:val="004723F1"/>
    <w:rsid w:val="004875D1"/>
    <w:rsid w:val="004B4D6F"/>
    <w:rsid w:val="004B7F0D"/>
    <w:rsid w:val="004C6B2D"/>
    <w:rsid w:val="004C6B3A"/>
    <w:rsid w:val="004D5A1E"/>
    <w:rsid w:val="004F6B7A"/>
    <w:rsid w:val="00536641"/>
    <w:rsid w:val="00536F12"/>
    <w:rsid w:val="00553E16"/>
    <w:rsid w:val="005574CB"/>
    <w:rsid w:val="0056543E"/>
    <w:rsid w:val="00577127"/>
    <w:rsid w:val="00580838"/>
    <w:rsid w:val="005A2B23"/>
    <w:rsid w:val="005B28CF"/>
    <w:rsid w:val="005E05C0"/>
    <w:rsid w:val="006012A1"/>
    <w:rsid w:val="006112C8"/>
    <w:rsid w:val="00613467"/>
    <w:rsid w:val="0062039C"/>
    <w:rsid w:val="006453EC"/>
    <w:rsid w:val="006A13D5"/>
    <w:rsid w:val="006B7000"/>
    <w:rsid w:val="006B70F9"/>
    <w:rsid w:val="006C0899"/>
    <w:rsid w:val="006C08E3"/>
    <w:rsid w:val="006E0010"/>
    <w:rsid w:val="006E1ECB"/>
    <w:rsid w:val="006E5C27"/>
    <w:rsid w:val="006F0B50"/>
    <w:rsid w:val="006F2F00"/>
    <w:rsid w:val="006F6381"/>
    <w:rsid w:val="007506E2"/>
    <w:rsid w:val="0075568A"/>
    <w:rsid w:val="0076280C"/>
    <w:rsid w:val="00772C3B"/>
    <w:rsid w:val="00774969"/>
    <w:rsid w:val="007A7C95"/>
    <w:rsid w:val="007C39E3"/>
    <w:rsid w:val="007F15F3"/>
    <w:rsid w:val="00800215"/>
    <w:rsid w:val="008029CE"/>
    <w:rsid w:val="0086079D"/>
    <w:rsid w:val="008614A4"/>
    <w:rsid w:val="00891045"/>
    <w:rsid w:val="008B6DA0"/>
    <w:rsid w:val="008D150D"/>
    <w:rsid w:val="008D2441"/>
    <w:rsid w:val="008D72DC"/>
    <w:rsid w:val="0090130F"/>
    <w:rsid w:val="00925D13"/>
    <w:rsid w:val="00932775"/>
    <w:rsid w:val="00937120"/>
    <w:rsid w:val="009442F8"/>
    <w:rsid w:val="009572DC"/>
    <w:rsid w:val="00957F39"/>
    <w:rsid w:val="009608B1"/>
    <w:rsid w:val="009724A6"/>
    <w:rsid w:val="00986243"/>
    <w:rsid w:val="009B041B"/>
    <w:rsid w:val="009B38B9"/>
    <w:rsid w:val="009D6862"/>
    <w:rsid w:val="009E39F8"/>
    <w:rsid w:val="009E4CF2"/>
    <w:rsid w:val="009F1C8E"/>
    <w:rsid w:val="009F353B"/>
    <w:rsid w:val="00A03B6C"/>
    <w:rsid w:val="00A117C1"/>
    <w:rsid w:val="00A32618"/>
    <w:rsid w:val="00A34B20"/>
    <w:rsid w:val="00A3582E"/>
    <w:rsid w:val="00A40698"/>
    <w:rsid w:val="00A579C2"/>
    <w:rsid w:val="00A57B9E"/>
    <w:rsid w:val="00A60B87"/>
    <w:rsid w:val="00A635C6"/>
    <w:rsid w:val="00A9030D"/>
    <w:rsid w:val="00A94F96"/>
    <w:rsid w:val="00AA0415"/>
    <w:rsid w:val="00AC5C8C"/>
    <w:rsid w:val="00AC613C"/>
    <w:rsid w:val="00AF4B9E"/>
    <w:rsid w:val="00AF5627"/>
    <w:rsid w:val="00B02074"/>
    <w:rsid w:val="00B26CAD"/>
    <w:rsid w:val="00B30FAC"/>
    <w:rsid w:val="00B510C6"/>
    <w:rsid w:val="00B5578F"/>
    <w:rsid w:val="00B56D4F"/>
    <w:rsid w:val="00B62D49"/>
    <w:rsid w:val="00B63652"/>
    <w:rsid w:val="00B64C38"/>
    <w:rsid w:val="00B667DF"/>
    <w:rsid w:val="00B760EE"/>
    <w:rsid w:val="00B91407"/>
    <w:rsid w:val="00B94365"/>
    <w:rsid w:val="00BB000A"/>
    <w:rsid w:val="00BB4360"/>
    <w:rsid w:val="00BB651D"/>
    <w:rsid w:val="00BB7FD4"/>
    <w:rsid w:val="00BC646F"/>
    <w:rsid w:val="00BE641B"/>
    <w:rsid w:val="00C063D9"/>
    <w:rsid w:val="00C151B6"/>
    <w:rsid w:val="00C42771"/>
    <w:rsid w:val="00C44E65"/>
    <w:rsid w:val="00C56503"/>
    <w:rsid w:val="00C668A0"/>
    <w:rsid w:val="00C73965"/>
    <w:rsid w:val="00CA2957"/>
    <w:rsid w:val="00CB44AA"/>
    <w:rsid w:val="00CB47BD"/>
    <w:rsid w:val="00CB55DF"/>
    <w:rsid w:val="00CD6A83"/>
    <w:rsid w:val="00CF3D7E"/>
    <w:rsid w:val="00CF5C8D"/>
    <w:rsid w:val="00D131F6"/>
    <w:rsid w:val="00D325F4"/>
    <w:rsid w:val="00D54054"/>
    <w:rsid w:val="00D6043C"/>
    <w:rsid w:val="00D66EE3"/>
    <w:rsid w:val="00D84814"/>
    <w:rsid w:val="00D952A5"/>
    <w:rsid w:val="00DB07A3"/>
    <w:rsid w:val="00DB5884"/>
    <w:rsid w:val="00DB7763"/>
    <w:rsid w:val="00DC62E4"/>
    <w:rsid w:val="00DC6B84"/>
    <w:rsid w:val="00DE70BA"/>
    <w:rsid w:val="00E763EF"/>
    <w:rsid w:val="00E84E7E"/>
    <w:rsid w:val="00E91678"/>
    <w:rsid w:val="00EB02E0"/>
    <w:rsid w:val="00EE3D08"/>
    <w:rsid w:val="00EE63A6"/>
    <w:rsid w:val="00EF042D"/>
    <w:rsid w:val="00F15B79"/>
    <w:rsid w:val="00F31315"/>
    <w:rsid w:val="00F5482E"/>
    <w:rsid w:val="00F86D99"/>
    <w:rsid w:val="00F90911"/>
    <w:rsid w:val="00F9167F"/>
    <w:rsid w:val="00FA7463"/>
    <w:rsid w:val="00FB1B01"/>
    <w:rsid w:val="00FB1DA6"/>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 w:type="paragraph" w:customStyle="1" w:styleId="textocentralizadomaiusculasnegrito">
    <w:name w:val="texto_centralizado_maiusculas_negrito"/>
    <w:basedOn w:val="Normal"/>
    <w:rsid w:val="001F66F9"/>
    <w:pPr>
      <w:spacing w:before="100" w:beforeAutospacing="1" w:after="100" w:afterAutospacing="1"/>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 w:type="paragraph" w:customStyle="1" w:styleId="textocentralizadomaiusculasnegrito">
    <w:name w:val="texto_centralizado_maiusculas_negrito"/>
    <w:basedOn w:val="Normal"/>
    <w:rsid w:val="001F66F9"/>
    <w:pPr>
      <w:spacing w:before="100" w:beforeAutospacing="1" w:after="100" w:afterAutospacing="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320">
      <w:bodyDiv w:val="1"/>
      <w:marLeft w:val="0"/>
      <w:marRight w:val="0"/>
      <w:marTop w:val="0"/>
      <w:marBottom w:val="0"/>
      <w:divBdr>
        <w:top w:val="none" w:sz="0" w:space="0" w:color="auto"/>
        <w:left w:val="none" w:sz="0" w:space="0" w:color="auto"/>
        <w:bottom w:val="none" w:sz="0" w:space="0" w:color="auto"/>
        <w:right w:val="none" w:sz="0" w:space="0" w:color="auto"/>
      </w:divBdr>
    </w:div>
    <w:div w:id="259873456">
      <w:bodyDiv w:val="1"/>
      <w:marLeft w:val="0"/>
      <w:marRight w:val="0"/>
      <w:marTop w:val="0"/>
      <w:marBottom w:val="0"/>
      <w:divBdr>
        <w:top w:val="none" w:sz="0" w:space="0" w:color="auto"/>
        <w:left w:val="none" w:sz="0" w:space="0" w:color="auto"/>
        <w:bottom w:val="none" w:sz="0" w:space="0" w:color="auto"/>
        <w:right w:val="none" w:sz="0" w:space="0" w:color="auto"/>
      </w:divBdr>
    </w:div>
    <w:div w:id="916286671">
      <w:bodyDiv w:val="1"/>
      <w:marLeft w:val="0"/>
      <w:marRight w:val="0"/>
      <w:marTop w:val="0"/>
      <w:marBottom w:val="0"/>
      <w:divBdr>
        <w:top w:val="none" w:sz="0" w:space="0" w:color="auto"/>
        <w:left w:val="none" w:sz="0" w:space="0" w:color="auto"/>
        <w:bottom w:val="none" w:sz="0" w:space="0" w:color="auto"/>
        <w:right w:val="none" w:sz="0" w:space="0" w:color="auto"/>
      </w:divBdr>
    </w:div>
    <w:div w:id="1147164482">
      <w:bodyDiv w:val="1"/>
      <w:marLeft w:val="0"/>
      <w:marRight w:val="0"/>
      <w:marTop w:val="0"/>
      <w:marBottom w:val="0"/>
      <w:divBdr>
        <w:top w:val="none" w:sz="0" w:space="0" w:color="auto"/>
        <w:left w:val="none" w:sz="0" w:space="0" w:color="auto"/>
        <w:bottom w:val="none" w:sz="0" w:space="0" w:color="auto"/>
        <w:right w:val="none" w:sz="0" w:space="0" w:color="auto"/>
      </w:divBdr>
      <w:divsChild>
        <w:div w:id="548688237">
          <w:marLeft w:val="0"/>
          <w:marRight w:val="0"/>
          <w:marTop w:val="0"/>
          <w:marBottom w:val="0"/>
          <w:divBdr>
            <w:top w:val="none" w:sz="0" w:space="0" w:color="auto"/>
            <w:left w:val="none" w:sz="0" w:space="0" w:color="auto"/>
            <w:bottom w:val="none" w:sz="0" w:space="0" w:color="auto"/>
            <w:right w:val="none" w:sz="0" w:space="0" w:color="auto"/>
          </w:divBdr>
        </w:div>
      </w:divsChild>
    </w:div>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2">
      <w:bodyDiv w:val="1"/>
      <w:marLeft w:val="0"/>
      <w:marRight w:val="0"/>
      <w:marTop w:val="0"/>
      <w:marBottom w:val="0"/>
      <w:divBdr>
        <w:top w:val="none" w:sz="0" w:space="0" w:color="auto"/>
        <w:left w:val="none" w:sz="0" w:space="0" w:color="auto"/>
        <w:bottom w:val="none" w:sz="0" w:space="0" w:color="auto"/>
        <w:right w:val="none" w:sz="0" w:space="0" w:color="auto"/>
      </w:divBdr>
    </w:div>
    <w:div w:id="1525823413">
      <w:bodyDiv w:val="1"/>
      <w:marLeft w:val="0"/>
      <w:marRight w:val="0"/>
      <w:marTop w:val="0"/>
      <w:marBottom w:val="0"/>
      <w:divBdr>
        <w:top w:val="none" w:sz="0" w:space="0" w:color="auto"/>
        <w:left w:val="none" w:sz="0" w:space="0" w:color="auto"/>
        <w:bottom w:val="none" w:sz="0" w:space="0" w:color="auto"/>
        <w:right w:val="none" w:sz="0" w:space="0" w:color="auto"/>
      </w:divBdr>
    </w:div>
    <w:div w:id="1745448663">
      <w:bodyDiv w:val="1"/>
      <w:marLeft w:val="0"/>
      <w:marRight w:val="0"/>
      <w:marTop w:val="0"/>
      <w:marBottom w:val="0"/>
      <w:divBdr>
        <w:top w:val="none" w:sz="0" w:space="0" w:color="auto"/>
        <w:left w:val="none" w:sz="0" w:space="0" w:color="auto"/>
        <w:bottom w:val="none" w:sz="0" w:space="0" w:color="auto"/>
        <w:right w:val="none" w:sz="0" w:space="0" w:color="auto"/>
      </w:divBdr>
    </w:div>
    <w:div w:id="2003117614">
      <w:bodyDiv w:val="1"/>
      <w:marLeft w:val="0"/>
      <w:marRight w:val="0"/>
      <w:marTop w:val="0"/>
      <w:marBottom w:val="0"/>
      <w:divBdr>
        <w:top w:val="none" w:sz="0" w:space="0" w:color="auto"/>
        <w:left w:val="none" w:sz="0" w:space="0" w:color="auto"/>
        <w:bottom w:val="none" w:sz="0" w:space="0" w:color="auto"/>
        <w:right w:val="none" w:sz="0" w:space="0" w:color="auto"/>
      </w:divBdr>
    </w:div>
    <w:div w:id="2075078172">
      <w:bodyDiv w:val="1"/>
      <w:marLeft w:val="0"/>
      <w:marRight w:val="0"/>
      <w:marTop w:val="0"/>
      <w:marBottom w:val="0"/>
      <w:divBdr>
        <w:top w:val="none" w:sz="0" w:space="0" w:color="auto"/>
        <w:left w:val="none" w:sz="0" w:space="0" w:color="auto"/>
        <w:bottom w:val="none" w:sz="0" w:space="0" w:color="auto"/>
        <w:right w:val="none" w:sz="0" w:space="0" w:color="auto"/>
      </w:divBdr>
    </w:div>
    <w:div w:id="21385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gosdacidade.prefeitura.sp.gov.br/" TargetMode="External"/><Relationship Id="rId5" Type="http://schemas.openxmlformats.org/officeDocument/2006/relationships/settings" Target="settings.xml"/><Relationship Id="rId10" Type="http://schemas.openxmlformats.org/officeDocument/2006/relationships/hyperlink" Target="http://www.prefeitura.sp.gov.br/seme/campeonat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B7C6F-CC32-4450-9516-6CAB43C9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4437</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4</cp:revision>
  <cp:lastPrinted>2011-07-15T19:01:00Z</cp:lastPrinted>
  <dcterms:created xsi:type="dcterms:W3CDTF">2019-09-10T18:07:00Z</dcterms:created>
  <dcterms:modified xsi:type="dcterms:W3CDTF">2019-09-10T19:05:00Z</dcterms:modified>
</cp:coreProperties>
</file>