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07BD" w:rsidRDefault="001307BD" w:rsidP="00A9050D">
      <w:pPr>
        <w:spacing w:line="240" w:lineRule="atLeast"/>
        <w:jc w:val="both"/>
        <w:rPr>
          <w:rFonts w:ascii="Arial" w:hAnsi="Arial" w:cs="Arial"/>
          <w:b/>
          <w:sz w:val="24"/>
          <w:szCs w:val="24"/>
        </w:rPr>
      </w:pP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8A4329" w:rsidRPr="00AE5A31" w:rsidRDefault="008A4329" w:rsidP="00C950FB">
      <w:pPr>
        <w:spacing w:line="276" w:lineRule="auto"/>
        <w:rPr>
          <w:rFonts w:ascii="Arial" w:hAnsi="Arial" w:cs="Arial"/>
          <w:b/>
          <w:sz w:val="24"/>
          <w:szCs w:val="24"/>
        </w:rPr>
      </w:pPr>
    </w:p>
    <w:p w:rsidR="004F6343" w:rsidRPr="001307BD" w:rsidRDefault="00C950FB" w:rsidP="001307BD">
      <w:pPr>
        <w:spacing w:line="276" w:lineRule="auto"/>
        <w:rPr>
          <w:rFonts w:ascii="Arial" w:hAnsi="Arial" w:cs="Arial"/>
          <w:b/>
          <w:sz w:val="24"/>
          <w:szCs w:val="24"/>
        </w:rPr>
      </w:pPr>
      <w:r w:rsidRPr="00AE5A31">
        <w:rPr>
          <w:rFonts w:ascii="Arial" w:hAnsi="Arial" w:cs="Arial"/>
          <w:b/>
          <w:sz w:val="24"/>
          <w:szCs w:val="24"/>
        </w:rPr>
        <w:t>PREÂMBULO</w:t>
      </w: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lastRenderedPageBreak/>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1307BD">
        <w:rPr>
          <w:rFonts w:ascii="Arial" w:hAnsi="Arial" w:cs="Arial"/>
          <w:b/>
          <w:sz w:val="24"/>
          <w:szCs w:val="24"/>
        </w:rPr>
        <w:t>10:00 horas</w:t>
      </w:r>
      <w:r w:rsidR="004E2678">
        <w:rPr>
          <w:rFonts w:ascii="Arial" w:hAnsi="Arial" w:cs="Arial"/>
          <w:b/>
          <w:sz w:val="24"/>
          <w:szCs w:val="24"/>
        </w:rPr>
        <w:t xml:space="preserve"> do dia </w:t>
      </w:r>
      <w:r w:rsidR="001307BD">
        <w:rPr>
          <w:rFonts w:ascii="Arial" w:hAnsi="Arial" w:cs="Arial"/>
          <w:b/>
          <w:sz w:val="24"/>
          <w:szCs w:val="24"/>
        </w:rPr>
        <w:t xml:space="preserve">21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1307BD">
        <w:rPr>
          <w:rFonts w:ascii="Arial" w:hAnsi="Arial" w:cs="Arial"/>
          <w:b/>
          <w:sz w:val="24"/>
          <w:szCs w:val="24"/>
        </w:rPr>
        <w:t>10:30 horas</w:t>
      </w:r>
      <w:r w:rsidR="007D6A13" w:rsidRPr="00AE5A31">
        <w:rPr>
          <w:rFonts w:ascii="Arial" w:hAnsi="Arial" w:cs="Arial"/>
          <w:b/>
          <w:sz w:val="24"/>
          <w:szCs w:val="24"/>
        </w:rPr>
        <w:t xml:space="preserve"> do dia </w:t>
      </w:r>
      <w:r w:rsidR="001307BD">
        <w:rPr>
          <w:rFonts w:ascii="Arial" w:hAnsi="Arial" w:cs="Arial"/>
          <w:b/>
          <w:sz w:val="24"/>
          <w:szCs w:val="24"/>
        </w:rPr>
        <w:t>21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1307BD">
        <w:rPr>
          <w:rFonts w:ascii="Arial" w:hAnsi="Arial" w:cs="Arial"/>
          <w:b/>
          <w:sz w:val="24"/>
          <w:szCs w:val="24"/>
        </w:rPr>
        <w:t>10:30</w:t>
      </w:r>
      <w:r w:rsidR="004E2678">
        <w:rPr>
          <w:rFonts w:ascii="Arial" w:hAnsi="Arial" w:cs="Arial"/>
          <w:b/>
          <w:sz w:val="24"/>
          <w:szCs w:val="24"/>
        </w:rPr>
        <w:t xml:space="preserve"> do dia </w:t>
      </w:r>
      <w:r w:rsidR="001307BD">
        <w:rPr>
          <w:rFonts w:ascii="Arial" w:hAnsi="Arial" w:cs="Arial"/>
          <w:b/>
          <w:sz w:val="24"/>
          <w:szCs w:val="24"/>
        </w:rPr>
        <w:t>21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00498A" w:rsidRPr="00AD7CF1" w:rsidRDefault="00C950FB" w:rsidP="00E54212">
      <w:pPr>
        <w:tabs>
          <w:tab w:val="left" w:pos="3703"/>
        </w:tabs>
        <w:spacing w:after="0" w:line="240" w:lineRule="auto"/>
        <w:ind w:right="281"/>
        <w:jc w:val="both"/>
        <w:outlineLvl w:val="0"/>
        <w:rPr>
          <w:rFonts w:ascii="Arial" w:hAnsi="Arial" w:cs="Arial"/>
          <w:color w:val="000000" w:themeColor="text1"/>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81153F" w:rsidRPr="0081153F">
        <w:rPr>
          <w:rFonts w:ascii="Arial" w:hAnsi="Arial" w:cs="Arial"/>
          <w:color w:val="000000" w:themeColor="text1"/>
          <w:sz w:val="24"/>
          <w:szCs w:val="24"/>
        </w:rPr>
        <w:t xml:space="preserve">CONTRATAÇÃO DE EMPRESA ESPECIALIZADA DE ENGENHARIA PARA REFORMA COMPLETA NO CE MINI BALNÉARIO MINISTRO SINÉSIO ROCHA, LOCALIZADO NA RUA CIBAÚMA, 54 – </w:t>
      </w:r>
      <w:r w:rsidR="0081153F" w:rsidRPr="0081153F">
        <w:rPr>
          <w:rFonts w:ascii="Arial" w:hAnsi="Arial" w:cs="Arial"/>
          <w:color w:val="000000" w:themeColor="text1"/>
          <w:sz w:val="24"/>
          <w:szCs w:val="24"/>
        </w:rPr>
        <w:lastRenderedPageBreak/>
        <w:t>CAMPO LIMPO - SÃO PAULO – SP – CEP: 05576-100</w:t>
      </w:r>
      <w:r w:rsidR="00B8046F">
        <w:rPr>
          <w:rFonts w:ascii="Arial" w:hAnsi="Arial" w:cs="Arial"/>
          <w:color w:val="000000" w:themeColor="text1"/>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lastRenderedPageBreak/>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w:t>
      </w:r>
      <w:bookmarkStart w:id="0" w:name="_GoBack"/>
      <w:bookmarkEnd w:id="0"/>
      <w:r w:rsidR="006C1CF6" w:rsidRPr="00AE5A31">
        <w:rPr>
          <w:rFonts w:ascii="Arial" w:hAnsi="Arial" w:cs="Arial"/>
          <w:sz w:val="24"/>
          <w:szCs w:val="24"/>
        </w:rPr>
        <w:t xml:space="preserve">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1307BD">
        <w:rPr>
          <w:rFonts w:ascii="Arial" w:eastAsia="Times New Roman" w:hAnsi="Arial" w:cs="Arial"/>
          <w:color w:val="000000"/>
          <w:sz w:val="24"/>
          <w:szCs w:val="24"/>
          <w:lang w:eastAsia="ja-JP"/>
        </w:rPr>
        <w:t>16 de novembro de 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1307BD">
        <w:rPr>
          <w:rFonts w:ascii="Arial" w:eastAsia="Times New Roman" w:hAnsi="Arial" w:cs="Arial"/>
          <w:color w:val="000000"/>
          <w:sz w:val="24"/>
          <w:szCs w:val="24"/>
          <w:lang w:eastAsia="ja-JP"/>
        </w:rPr>
        <w:t xml:space="preserve">Eng.º </w:t>
      </w:r>
      <w:r w:rsidR="001307BD" w:rsidRPr="001307BD">
        <w:rPr>
          <w:rFonts w:ascii="Arial" w:hAnsi="Arial" w:cs="Arial"/>
          <w:b/>
          <w:sz w:val="24"/>
          <w:szCs w:val="24"/>
        </w:rPr>
        <w:t xml:space="preserve">José Reinaldo Custodio, </w:t>
      </w:r>
      <w:r w:rsidR="00A65520" w:rsidRPr="00A65520">
        <w:rPr>
          <w:rFonts w:ascii="Arial" w:eastAsia="Times New Roman" w:hAnsi="Arial" w:cs="Arial"/>
          <w:color w:val="000000"/>
          <w:sz w:val="24"/>
          <w:szCs w:val="24"/>
          <w:lang w:eastAsia="ja-JP"/>
        </w:rPr>
        <w:t>ou seu substituto</w:t>
      </w:r>
      <w:r w:rsidR="001307BD">
        <w:rPr>
          <w:rFonts w:ascii="Arial" w:eastAsia="Times New Roman" w:hAnsi="Arial" w:cs="Arial"/>
          <w:color w:val="000000"/>
          <w:sz w:val="24"/>
          <w:szCs w:val="24"/>
          <w:lang w:eastAsia="ja-JP"/>
        </w:rPr>
        <w:t xml:space="preserve"> Eng.</w:t>
      </w:r>
      <w:r w:rsidR="001307BD" w:rsidRPr="001307BD">
        <w:rPr>
          <w:rFonts w:ascii="Arial" w:eastAsia="Times New Roman" w:hAnsi="Arial" w:cs="Arial"/>
          <w:b/>
          <w:color w:val="000000"/>
          <w:sz w:val="24"/>
          <w:szCs w:val="24"/>
          <w:lang w:eastAsia="ja-JP"/>
        </w:rPr>
        <w:t>º</w:t>
      </w:r>
      <w:r w:rsidR="001307BD" w:rsidRPr="001307BD">
        <w:rPr>
          <w:rFonts w:ascii="Arial" w:hAnsi="Arial" w:cs="Arial"/>
          <w:b/>
          <w:sz w:val="24"/>
          <w:szCs w:val="24"/>
        </w:rPr>
        <w:t>Marcelo Penha Martins</w:t>
      </w:r>
      <w:r w:rsidR="001307BD">
        <w:rPr>
          <w:rFonts w:ascii="Arial" w:hAnsi="Arial" w:cs="Arial"/>
          <w:b/>
          <w:sz w:val="24"/>
          <w:szCs w:val="24"/>
        </w:rPr>
        <w:t xml:space="preserve"> </w:t>
      </w:r>
      <w:r w:rsidRPr="00AE5A31">
        <w:rPr>
          <w:rFonts w:ascii="Arial" w:eastAsia="Times New Roman" w:hAnsi="Arial" w:cs="Arial"/>
          <w:color w:val="000000"/>
          <w:sz w:val="24"/>
          <w:szCs w:val="24"/>
          <w:lang w:eastAsia="ja-JP"/>
        </w:rPr>
        <w:t xml:space="preserve">da Secretaria Municipal de Esportes e Lazer para </w:t>
      </w:r>
      <w:r w:rsidRPr="00AE5A31">
        <w:rPr>
          <w:rFonts w:ascii="Arial" w:eastAsia="Times New Roman" w:hAnsi="Arial" w:cs="Arial"/>
          <w:color w:val="000000"/>
          <w:sz w:val="24"/>
          <w:szCs w:val="24"/>
          <w:lang w:eastAsia="ja-JP"/>
        </w:rPr>
        <w:lastRenderedPageBreak/>
        <w:t>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1307BD">
        <w:rPr>
          <w:rStyle w:val="N"/>
          <w:rFonts w:ascii="Arial" w:hAnsi="Arial" w:cs="Arial"/>
          <w:b w:val="0"/>
          <w:sz w:val="24"/>
          <w:szCs w:val="24"/>
        </w:rPr>
        <w:t>meda Iraé, nº 35 - Moema, até</w:t>
      </w:r>
      <w:r w:rsidRPr="00E60B32">
        <w:rPr>
          <w:rStyle w:val="N"/>
          <w:rFonts w:ascii="Arial" w:hAnsi="Arial" w:cs="Arial"/>
          <w:b w:val="0"/>
          <w:sz w:val="24"/>
          <w:szCs w:val="24"/>
        </w:rPr>
        <w:t xml:space="preserve">, </w:t>
      </w:r>
      <w:r w:rsidR="001307BD">
        <w:rPr>
          <w:rStyle w:val="N"/>
          <w:rFonts w:ascii="Arial" w:hAnsi="Arial" w:cs="Arial"/>
          <w:b w:val="0"/>
          <w:sz w:val="24"/>
          <w:szCs w:val="24"/>
        </w:rPr>
        <w:t xml:space="preserve">16 de novembro de 2023 </w:t>
      </w:r>
      <w:r w:rsidRPr="00E60B32">
        <w:rPr>
          <w:rStyle w:val="N"/>
          <w:rFonts w:ascii="Arial" w:hAnsi="Arial" w:cs="Arial"/>
          <w:b w:val="0"/>
          <w:sz w:val="24"/>
          <w:szCs w:val="24"/>
        </w:rPr>
        <w:t>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DC2B59">
        <w:rPr>
          <w:rFonts w:ascii="Arial" w:hAnsi="Arial" w:cs="Arial"/>
          <w:sz w:val="24"/>
          <w:szCs w:val="24"/>
        </w:rPr>
        <w:t xml:space="preserve"> </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1307BD">
        <w:rPr>
          <w:rFonts w:ascii="Arial" w:hAnsi="Arial" w:cs="Arial"/>
          <w:sz w:val="24"/>
          <w:szCs w:val="24"/>
        </w:rPr>
        <w:t xml:space="preserve">16 de novembro de 2023, </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81153F">
        <w:rPr>
          <w:rFonts w:ascii="Arial" w:hAnsi="Arial" w:cs="Arial"/>
          <w:bCs/>
          <w:sz w:val="24"/>
          <w:szCs w:val="24"/>
        </w:rPr>
        <w:t>6019.2023/0001559-2</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1307BD">
        <w:rPr>
          <w:rFonts w:ascii="Arial" w:hAnsi="Arial" w:cs="Arial"/>
          <w:sz w:val="24"/>
          <w:szCs w:val="24"/>
          <w:u w:val="single"/>
        </w:rPr>
        <w:t xml:space="preserve"> 14/11/2023</w:t>
      </w:r>
      <w:r w:rsidR="001C6FEE" w:rsidRPr="00AE5A31">
        <w:rPr>
          <w:rFonts w:ascii="Arial" w:hAnsi="Arial" w:cs="Arial"/>
          <w:sz w:val="24"/>
          <w:szCs w:val="24"/>
          <w:u w:val="single"/>
        </w:rPr>
        <w:t>)</w:t>
      </w:r>
      <w:r w:rsidR="001307BD">
        <w:rPr>
          <w:rFonts w:ascii="Arial" w:hAnsi="Arial" w:cs="Arial"/>
          <w:sz w:val="24"/>
          <w:szCs w:val="24"/>
          <w:u w:val="single"/>
        </w:rPr>
        <w:t xml:space="preserve"> </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D7CF1">
        <w:rPr>
          <w:rFonts w:ascii="Arial" w:hAnsi="Arial" w:cs="Arial"/>
          <w:color w:val="000000"/>
          <w:sz w:val="24"/>
          <w:szCs w:val="24"/>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FF6BCE" w:rsidP="00630434">
      <w:pPr>
        <w:tabs>
          <w:tab w:val="left" w:pos="5760"/>
        </w:tabs>
        <w:ind w:left="902"/>
        <w:jc w:val="both"/>
        <w:rPr>
          <w:rFonts w:ascii="Arial" w:hAnsi="Arial" w:cs="Arial"/>
          <w:b/>
          <w:smallCaps/>
          <w:sz w:val="24"/>
          <w:szCs w:val="24"/>
        </w:rPr>
      </w:pPr>
      <w:r w:rsidRPr="00FF6BCE">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245.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D63DCD" w:rsidRPr="002D3814" w:rsidRDefault="00D63DCD"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D63DCD" w:rsidRPr="002D3814" w:rsidRDefault="00D63DCD" w:rsidP="002E78E6">
                  <w:pPr>
                    <w:spacing w:after="0" w:line="240" w:lineRule="auto"/>
                    <w:rPr>
                      <w:rFonts w:ascii="Calibri" w:hAnsi="Calibri" w:cs="Arial"/>
                      <w:b/>
                      <w:smallCaps/>
                      <w:sz w:val="20"/>
                      <w:szCs w:val="20"/>
                    </w:rPr>
                  </w:pPr>
                </w:p>
                <w:p w:rsidR="00D63DCD" w:rsidRPr="00BF5518" w:rsidRDefault="00D63DCD"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F27736">
                    <w:rPr>
                      <w:rFonts w:ascii="Calibri" w:hAnsi="Calibri" w:cs="Arial"/>
                      <w:b/>
                      <w:smallCaps/>
                      <w:sz w:val="20"/>
                      <w:szCs w:val="20"/>
                    </w:rPr>
                    <w:t>6019.2023/0001559-2</w:t>
                  </w:r>
                </w:p>
                <w:p w:rsidR="00D63DCD" w:rsidRPr="00BF5518" w:rsidRDefault="00D63DCD" w:rsidP="002E78E6">
                  <w:pPr>
                    <w:spacing w:after="0" w:line="240" w:lineRule="auto"/>
                    <w:rPr>
                      <w:rFonts w:ascii="Calibri" w:hAnsi="Calibri" w:cs="Arial"/>
                      <w:b/>
                      <w:smallCaps/>
                      <w:color w:val="000000" w:themeColor="text1"/>
                      <w:sz w:val="20"/>
                      <w:szCs w:val="20"/>
                    </w:rPr>
                  </w:pPr>
                </w:p>
                <w:p w:rsidR="00D63DCD" w:rsidRDefault="00D63DCD"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16/SEME/2023</w:t>
                  </w:r>
                </w:p>
                <w:p w:rsidR="00D63DCD" w:rsidRPr="00BF5518" w:rsidRDefault="00D63DCD" w:rsidP="002E78E6">
                  <w:pPr>
                    <w:spacing w:after="0" w:line="240" w:lineRule="auto"/>
                    <w:rPr>
                      <w:rFonts w:ascii="Calibri" w:hAnsi="Calibri" w:cs="Arial"/>
                      <w:b/>
                      <w:smallCaps/>
                      <w:color w:val="000000" w:themeColor="text1"/>
                      <w:sz w:val="20"/>
                      <w:szCs w:val="20"/>
                    </w:rPr>
                  </w:pPr>
                </w:p>
                <w:p w:rsidR="00D63DCD" w:rsidRPr="00BF5518" w:rsidRDefault="00D63DCD" w:rsidP="00BF5518">
                  <w:pPr>
                    <w:spacing w:after="13" w:line="248" w:lineRule="auto"/>
                    <w:jc w:val="both"/>
                    <w:rPr>
                      <w:rFonts w:cstheme="minorHAnsi"/>
                      <w:sz w:val="20"/>
                      <w:szCs w:val="20"/>
                    </w:rPr>
                  </w:pPr>
                  <w:r>
                    <w:rPr>
                      <w:rFonts w:ascii="Calibri" w:hAnsi="Calibri" w:cs="Arial"/>
                      <w:b/>
                      <w:caps/>
                      <w:sz w:val="20"/>
                      <w:szCs w:val="20"/>
                    </w:rPr>
                    <w:t xml:space="preserve">OBJETO: </w:t>
                  </w:r>
                  <w:r w:rsidRPr="00F27736">
                    <w:rPr>
                      <w:rFonts w:ascii="Calibri" w:hAnsi="Calibri" w:cs="Arial"/>
                      <w:b/>
                      <w:caps/>
                      <w:sz w:val="20"/>
                      <w:szCs w:val="20"/>
                    </w:rPr>
                    <w:t>CONTRATAÇÃO DE EMPRESA ESPECIALIZADA DE ENGENHARIA PARA REFORMA COMPLETA NO CE MINI BALNÉARIO MINISTRO SINÉSIO ROCHA, LOCALIZADO NA RUA CIBAÚMA, 54 – CAMPO LIMPO - SÃO PAULO – SP – CEP: 05576-100.</w:t>
                  </w:r>
                </w:p>
                <w:p w:rsidR="00D63DCD" w:rsidRDefault="00D63DCD"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63DCD" w:rsidRDefault="00D63DCD"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D63DCD" w:rsidRPr="002D3814" w:rsidRDefault="00D63DCD"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D63DCD" w:rsidRPr="002D3814" w:rsidRDefault="00D63DCD" w:rsidP="00673D88">
                  <w:pPr>
                    <w:spacing w:after="0" w:line="240" w:lineRule="auto"/>
                    <w:jc w:val="both"/>
                    <w:rPr>
                      <w:rFonts w:ascii="Century Gothic" w:hAnsi="Century Gothic" w:cs="Arial"/>
                      <w:b/>
                      <w:smallCaps/>
                      <w:sz w:val="20"/>
                      <w:szCs w:val="20"/>
                    </w:rPr>
                  </w:pPr>
                </w:p>
                <w:p w:rsidR="00D63DCD" w:rsidRPr="007C7A73" w:rsidRDefault="00D63DCD" w:rsidP="00C950FB">
                  <w:pPr>
                    <w:spacing w:before="120"/>
                    <w:jc w:val="both"/>
                    <w:rPr>
                      <w:rFonts w:ascii="Century Gothic" w:hAnsi="Century Gothic" w:cs="Arial"/>
                      <w:b/>
                      <w:smallCaps/>
                    </w:rPr>
                  </w:pPr>
                </w:p>
                <w:p w:rsidR="00D63DCD" w:rsidRDefault="00D63DCD"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FF6BCE" w:rsidP="00636FDA">
      <w:pPr>
        <w:tabs>
          <w:tab w:val="right" w:pos="9353"/>
        </w:tabs>
        <w:jc w:val="both"/>
        <w:rPr>
          <w:rFonts w:ascii="Arial" w:hAnsi="Arial" w:cs="Arial"/>
          <w:b/>
          <w:sz w:val="24"/>
          <w:szCs w:val="24"/>
        </w:rPr>
      </w:pPr>
      <w:r w:rsidRPr="00FF6BCE">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D63DCD" w:rsidRPr="002D3814" w:rsidRDefault="00D63DCD"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D63DCD" w:rsidRPr="002D3814" w:rsidRDefault="00D63DCD" w:rsidP="002E78E6">
                  <w:pPr>
                    <w:spacing w:after="0" w:line="240" w:lineRule="auto"/>
                    <w:rPr>
                      <w:rFonts w:ascii="Calibri" w:hAnsi="Calibri" w:cs="Arial"/>
                      <w:b/>
                      <w:smallCaps/>
                      <w:sz w:val="20"/>
                      <w:szCs w:val="20"/>
                    </w:rPr>
                  </w:pPr>
                </w:p>
                <w:p w:rsidR="00D63DCD" w:rsidRDefault="00D63DCD" w:rsidP="00D8403F">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F27736">
                    <w:rPr>
                      <w:rFonts w:ascii="Calibri" w:hAnsi="Calibri" w:cs="Arial"/>
                      <w:b/>
                      <w:smallCaps/>
                      <w:sz w:val="20"/>
                      <w:szCs w:val="20"/>
                    </w:rPr>
                    <w:t>6019.2023/0001559-2</w:t>
                  </w:r>
                </w:p>
                <w:p w:rsidR="00D63DCD" w:rsidRPr="00BF5518" w:rsidRDefault="00D63DCD" w:rsidP="00D8403F">
                  <w:pPr>
                    <w:spacing w:after="0" w:line="240" w:lineRule="auto"/>
                    <w:rPr>
                      <w:rFonts w:ascii="Calibri" w:hAnsi="Calibri" w:cs="Arial"/>
                      <w:b/>
                      <w:smallCaps/>
                      <w:color w:val="000000" w:themeColor="text1"/>
                      <w:sz w:val="20"/>
                      <w:szCs w:val="20"/>
                    </w:rPr>
                  </w:pPr>
                </w:p>
                <w:p w:rsidR="00D63DCD" w:rsidRDefault="00D63DCD"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16/SEME/2023</w:t>
                  </w:r>
                </w:p>
                <w:p w:rsidR="00D63DCD" w:rsidRDefault="00D63DCD" w:rsidP="00D8403F">
                  <w:pPr>
                    <w:spacing w:after="0" w:line="240" w:lineRule="auto"/>
                    <w:rPr>
                      <w:rFonts w:ascii="Calibri" w:hAnsi="Calibri" w:cs="Arial"/>
                      <w:b/>
                      <w:smallCaps/>
                      <w:color w:val="000000" w:themeColor="text1"/>
                      <w:sz w:val="20"/>
                      <w:szCs w:val="20"/>
                    </w:rPr>
                  </w:pPr>
                </w:p>
                <w:p w:rsidR="00D63DCD" w:rsidRPr="00BF5518" w:rsidRDefault="00D63DCD" w:rsidP="00D8403F">
                  <w:pPr>
                    <w:spacing w:after="13" w:line="248" w:lineRule="auto"/>
                    <w:jc w:val="both"/>
                    <w:rPr>
                      <w:rFonts w:cstheme="minorHAnsi"/>
                      <w:sz w:val="20"/>
                      <w:szCs w:val="20"/>
                    </w:rPr>
                  </w:pPr>
                  <w:r>
                    <w:rPr>
                      <w:rFonts w:ascii="Calibri" w:hAnsi="Calibri" w:cs="Arial"/>
                      <w:b/>
                      <w:caps/>
                      <w:sz w:val="20"/>
                      <w:szCs w:val="20"/>
                    </w:rPr>
                    <w:t xml:space="preserve">OBJETO: </w:t>
                  </w:r>
                  <w:r w:rsidRPr="00F27736">
                    <w:rPr>
                      <w:rFonts w:ascii="Calibri" w:hAnsi="Calibri" w:cs="Arial"/>
                      <w:b/>
                      <w:caps/>
                      <w:sz w:val="20"/>
                      <w:szCs w:val="20"/>
                    </w:rPr>
                    <w:t>CONTRATAÇÃO DE EMPRESA ESPECIALIZADA DE ENGENHARIA PARA REFORMA COMPLETA NO CE MINI BALNÉARIO MINISTRO SINÉSIO ROCHA, LOCALIZADO NA RUA CIBAÚMA, 54 – CAMPO LIMPO - SÃO PAULO – SP – CEP: 05576-100.</w:t>
                  </w:r>
                </w:p>
                <w:p w:rsidR="00D63DCD" w:rsidRPr="002D3814" w:rsidRDefault="00D63DCD"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D63DCD" w:rsidRPr="002D3814" w:rsidRDefault="00D63DCD"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D63DCD" w:rsidRPr="002D3814" w:rsidRDefault="00D63DCD" w:rsidP="002E78E6">
                  <w:pPr>
                    <w:spacing w:after="0" w:line="240" w:lineRule="auto"/>
                    <w:jc w:val="both"/>
                    <w:rPr>
                      <w:rFonts w:ascii="Calibri" w:hAnsi="Calibri" w:cs="Arial"/>
                      <w:b/>
                      <w:smallCaps/>
                      <w:sz w:val="20"/>
                      <w:szCs w:val="20"/>
                    </w:rPr>
                  </w:pPr>
                </w:p>
                <w:p w:rsidR="00D63DCD" w:rsidRPr="002D3814" w:rsidRDefault="00D63DCD"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w:t>
      </w:r>
      <w:r w:rsidR="00C950FB" w:rsidRPr="00AE5A31">
        <w:rPr>
          <w:rFonts w:ascii="Arial" w:hAnsi="Arial" w:cs="Arial"/>
          <w:sz w:val="24"/>
          <w:szCs w:val="24"/>
        </w:rPr>
        <w:lastRenderedPageBreak/>
        <w:t>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a proposta e a habilitação deverão ser apresentados em </w:t>
      </w:r>
      <w:r w:rsidRPr="00F27736">
        <w:rPr>
          <w:rFonts w:ascii="Arial" w:hAnsi="Arial" w:cs="Arial"/>
          <w:b/>
          <w:sz w:val="24"/>
          <w:szCs w:val="24"/>
        </w:rPr>
        <w:t>mídia digital (pen drive)</w:t>
      </w:r>
      <w:r w:rsidRPr="00B46E22">
        <w:rPr>
          <w:rFonts w:ascii="Arial" w:hAnsi="Arial" w:cs="Arial"/>
          <w:sz w:val="24"/>
          <w:szCs w:val="24"/>
        </w:rPr>
        <w:t xml:space="preser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 xml:space="preserve">O </w:t>
      </w:r>
      <w:r w:rsidR="00B8166E" w:rsidRPr="00AE5A31">
        <w:rPr>
          <w:rFonts w:ascii="Arial" w:hAnsi="Arial" w:cs="Arial"/>
          <w:b/>
          <w:caps/>
          <w:sz w:val="24"/>
          <w:szCs w:val="24"/>
        </w:rPr>
        <w:lastRenderedPageBreak/>
        <w:t>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w:t>
      </w:r>
      <w:r w:rsidR="00C950FB" w:rsidRPr="00AE5A31">
        <w:rPr>
          <w:rFonts w:ascii="Arial" w:hAnsi="Arial" w:cs="Arial"/>
          <w:sz w:val="24"/>
          <w:szCs w:val="24"/>
        </w:rPr>
        <w:lastRenderedPageBreak/>
        <w:t>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001307BD">
        <w:rPr>
          <w:rFonts w:ascii="Arial" w:hAnsi="Arial" w:cs="Arial"/>
          <w:sz w:val="24"/>
          <w:szCs w:val="24"/>
        </w:rPr>
        <w:t xml:space="preserve"> </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001307BD">
        <w:rPr>
          <w:rFonts w:ascii="Arial" w:hAnsi="Arial" w:cs="Arial"/>
          <w:b/>
          <w:caps/>
          <w:sz w:val="24"/>
          <w:szCs w:val="24"/>
          <w:u w:val="single"/>
        </w:rPr>
        <w:t xml:space="preserve"> </w:t>
      </w:r>
      <w:r w:rsidRPr="00AE5A31">
        <w:rPr>
          <w:rFonts w:ascii="Arial" w:hAnsi="Arial" w:cs="Arial"/>
          <w:b/>
          <w:caps/>
          <w:sz w:val="24"/>
          <w:szCs w:val="24"/>
          <w:u w:val="single"/>
        </w:rPr>
        <w:t>apresentar</w:t>
      </w:r>
      <w:r w:rsidR="001307BD">
        <w:rPr>
          <w:rFonts w:ascii="Arial" w:hAnsi="Arial" w:cs="Arial"/>
          <w:b/>
          <w:caps/>
          <w:sz w:val="24"/>
          <w:szCs w:val="24"/>
          <w:u w:val="single"/>
        </w:rPr>
        <w:t xml:space="preserve"> </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lastRenderedPageBreak/>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w:t>
      </w:r>
      <w:r w:rsidR="00A32149" w:rsidRPr="00AE5A31">
        <w:rPr>
          <w:rFonts w:ascii="Arial" w:hAnsi="Arial" w:cs="Arial"/>
          <w:sz w:val="24"/>
          <w:szCs w:val="24"/>
        </w:rPr>
        <w:lastRenderedPageBreak/>
        <w:t>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1" w:name="_Hlk40263233"/>
    </w:p>
    <w:p w:rsidR="00B8046F" w:rsidRPr="000B07D2" w:rsidRDefault="00B8046F" w:rsidP="000B07D2">
      <w:pPr>
        <w:ind w:right="120"/>
        <w:jc w:val="both"/>
        <w:rPr>
          <w:rFonts w:ascii="Arial" w:hAnsi="Arial" w:cs="Arial"/>
          <w:sz w:val="24"/>
          <w:szCs w:val="24"/>
        </w:rPr>
      </w:pPr>
    </w:p>
    <w:p w:rsidR="00F27736" w:rsidRPr="00F27736" w:rsidRDefault="00F27736" w:rsidP="00F27736">
      <w:pPr>
        <w:pStyle w:val="Corpodetexto"/>
        <w:spacing w:before="1" w:line="252" w:lineRule="exact"/>
        <w:ind w:left="595" w:right="615"/>
        <w:jc w:val="center"/>
        <w:rPr>
          <w:b/>
        </w:rPr>
      </w:pPr>
      <w:r w:rsidRPr="00F27736">
        <w:rPr>
          <w:b/>
        </w:rPr>
        <w:t>PARAFINSDAAPRESENTAÇÃODO(S)ATESTADOSTÉCNICOS:</w:t>
      </w:r>
    </w:p>
    <w:p w:rsidR="00F27736" w:rsidRPr="00F27736" w:rsidRDefault="00F27736" w:rsidP="00F27736">
      <w:pPr>
        <w:pStyle w:val="Corpodetexto"/>
        <w:spacing w:after="5"/>
        <w:ind w:left="602" w:right="615"/>
        <w:jc w:val="center"/>
        <w:rPr>
          <w:b/>
        </w:rPr>
      </w:pPr>
      <w:r w:rsidRPr="00F27736">
        <w:rPr>
          <w:b/>
        </w:rPr>
        <w:t>Serão consideradas de maior relevância as parcelas indicadas abaixo, conformeSúmula 24doTCE/SP:</w:t>
      </w:r>
    </w:p>
    <w:p w:rsidR="00F27736" w:rsidRPr="00F27736" w:rsidRDefault="00F27736" w:rsidP="00F27736">
      <w:pPr>
        <w:pStyle w:val="Corpodetexto"/>
        <w:spacing w:after="5"/>
        <w:ind w:left="602" w:right="615"/>
        <w:jc w:val="center"/>
        <w:rPr>
          <w:b/>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7"/>
      </w:tblGrid>
      <w:tr w:rsidR="00F27736" w:rsidTr="00D63DCD">
        <w:trPr>
          <w:trHeight w:val="239"/>
        </w:trPr>
        <w:tc>
          <w:tcPr>
            <w:tcW w:w="7377" w:type="dxa"/>
          </w:tcPr>
          <w:p w:rsidR="00F27736" w:rsidRDefault="00F27736" w:rsidP="00D63DCD">
            <w:pPr>
              <w:pStyle w:val="TableParagraph"/>
              <w:spacing w:line="220" w:lineRule="exact"/>
              <w:ind w:left="2282" w:right="2281"/>
              <w:jc w:val="center"/>
              <w:rPr>
                <w:rFonts w:ascii="Arial" w:hAnsi="Arial"/>
                <w:b/>
                <w:sz w:val="20"/>
              </w:rPr>
            </w:pPr>
            <w:r>
              <w:rPr>
                <w:rFonts w:ascii="Arial" w:hAnsi="Arial"/>
                <w:b/>
                <w:sz w:val="20"/>
              </w:rPr>
              <w:t>DISCRIMINAÇÃODOSITENS</w:t>
            </w:r>
          </w:p>
        </w:tc>
      </w:tr>
      <w:tr w:rsidR="00F27736" w:rsidTr="00D63DCD">
        <w:trPr>
          <w:trHeight w:val="230"/>
        </w:trPr>
        <w:tc>
          <w:tcPr>
            <w:tcW w:w="7377" w:type="dxa"/>
          </w:tcPr>
          <w:p w:rsidR="00F27736" w:rsidRDefault="00F27736" w:rsidP="00D63DCD">
            <w:pPr>
              <w:pStyle w:val="TableParagraph"/>
              <w:spacing w:line="210" w:lineRule="exact"/>
              <w:rPr>
                <w:sz w:val="20"/>
              </w:rPr>
            </w:pPr>
            <w:r>
              <w:rPr>
                <w:sz w:val="20"/>
              </w:rPr>
              <w:t>Execuçãodesistemadeaquecimentosolarparapiscina(selo“A”-INMETRO)</w:t>
            </w:r>
          </w:p>
        </w:tc>
      </w:tr>
      <w:tr w:rsidR="00F27736" w:rsidTr="00D63DCD">
        <w:trPr>
          <w:trHeight w:val="230"/>
        </w:trPr>
        <w:tc>
          <w:tcPr>
            <w:tcW w:w="7377" w:type="dxa"/>
          </w:tcPr>
          <w:p w:rsidR="00F27736" w:rsidRDefault="00F27736" w:rsidP="00D63DCD">
            <w:pPr>
              <w:pStyle w:val="TableParagraph"/>
              <w:spacing w:line="211" w:lineRule="exact"/>
              <w:rPr>
                <w:sz w:val="20"/>
              </w:rPr>
            </w:pPr>
            <w:r>
              <w:rPr>
                <w:sz w:val="20"/>
              </w:rPr>
              <w:t>Estruturametálicaparacobertura</w:t>
            </w:r>
          </w:p>
        </w:tc>
      </w:tr>
      <w:tr w:rsidR="00F27736" w:rsidTr="00D63DCD">
        <w:trPr>
          <w:trHeight w:val="580"/>
        </w:trPr>
        <w:tc>
          <w:tcPr>
            <w:tcW w:w="7377" w:type="dxa"/>
          </w:tcPr>
          <w:p w:rsidR="00F27736" w:rsidRDefault="00F27736" w:rsidP="00D63DCD">
            <w:pPr>
              <w:pStyle w:val="TableParagraph"/>
              <w:spacing w:before="100" w:line="230" w:lineRule="atLeast"/>
              <w:ind w:right="663"/>
              <w:rPr>
                <w:sz w:val="20"/>
              </w:rPr>
            </w:pPr>
            <w:r>
              <w:rPr>
                <w:sz w:val="20"/>
              </w:rPr>
              <w:t>Telhaduplaemaçogalvanizadoe=0,8mm,revestimentoB,H=40mmpintada 01face – mioloempoliuretanoe=30mm</w:t>
            </w:r>
          </w:p>
        </w:tc>
      </w:tr>
      <w:tr w:rsidR="00F27736" w:rsidTr="00D63DCD">
        <w:trPr>
          <w:trHeight w:val="580"/>
        </w:trPr>
        <w:tc>
          <w:tcPr>
            <w:tcW w:w="7377" w:type="dxa"/>
          </w:tcPr>
          <w:p w:rsidR="00F27736" w:rsidRDefault="00F27736" w:rsidP="00D63DCD">
            <w:pPr>
              <w:pStyle w:val="TableParagraph"/>
              <w:spacing w:before="100" w:line="230" w:lineRule="atLeast"/>
              <w:ind w:right="663"/>
              <w:rPr>
                <w:sz w:val="20"/>
              </w:rPr>
            </w:pPr>
            <w:r>
              <w:rPr>
                <w:sz w:val="20"/>
              </w:rPr>
              <w:t>Impermeabilizaçãocommembranasasfálticas–comnomínimode03camadasdefeltroasfáltico15LBS</w:t>
            </w:r>
          </w:p>
        </w:tc>
      </w:tr>
      <w:tr w:rsidR="00F27736" w:rsidTr="00D63DCD">
        <w:trPr>
          <w:trHeight w:val="458"/>
        </w:trPr>
        <w:tc>
          <w:tcPr>
            <w:tcW w:w="7377" w:type="dxa"/>
          </w:tcPr>
          <w:p w:rsidR="00F27736" w:rsidRDefault="00F27736" w:rsidP="00D63DCD">
            <w:pPr>
              <w:pStyle w:val="TableParagraph"/>
              <w:spacing w:line="230" w:lineRule="exact"/>
              <w:ind w:right="99"/>
              <w:rPr>
                <w:sz w:val="20"/>
              </w:rPr>
            </w:pPr>
            <w:r>
              <w:rPr>
                <w:sz w:val="20"/>
              </w:rPr>
              <w:t>Regularizaçãocomargamassadecimentoeareia–Traço1:3, espessuramédia30MM</w:t>
            </w:r>
          </w:p>
        </w:tc>
      </w:tr>
      <w:tr w:rsidR="00F27736" w:rsidTr="00D63DCD">
        <w:trPr>
          <w:trHeight w:val="458"/>
        </w:trPr>
        <w:tc>
          <w:tcPr>
            <w:tcW w:w="7377" w:type="dxa"/>
          </w:tcPr>
          <w:p w:rsidR="00F27736" w:rsidRDefault="00F27736" w:rsidP="00D63DCD">
            <w:pPr>
              <w:pStyle w:val="TableParagraph"/>
              <w:spacing w:line="228" w:lineRule="exact"/>
              <w:rPr>
                <w:sz w:val="20"/>
              </w:rPr>
            </w:pPr>
            <w:r>
              <w:rPr>
                <w:sz w:val="20"/>
              </w:rPr>
              <w:t>Proteçãomecânicacomargamassadecimentoeareia–Traço1:7,espessuramédia30mm</w:t>
            </w:r>
          </w:p>
        </w:tc>
      </w:tr>
    </w:tbl>
    <w:p w:rsidR="00F27736" w:rsidRDefault="00F27736" w:rsidP="00F27736">
      <w:pPr>
        <w:spacing w:line="228" w:lineRule="exact"/>
        <w:rPr>
          <w:sz w:val="20"/>
        </w:rPr>
        <w:sectPr w:rsidR="00F27736" w:rsidSect="00F27736">
          <w:headerReference w:type="default" r:id="rId13"/>
          <w:footerReference w:type="default" r:id="rId14"/>
          <w:pgSz w:w="11910" w:h="16840"/>
          <w:pgMar w:top="1680" w:right="980" w:bottom="1140" w:left="1280" w:header="166" w:footer="955" w:gutter="0"/>
          <w:pgNumType w:start="1"/>
          <w:cols w:space="720"/>
        </w:sectPr>
      </w:pPr>
    </w:p>
    <w:p w:rsidR="00F27736" w:rsidRDefault="00F27736" w:rsidP="00F27736">
      <w:pPr>
        <w:pStyle w:val="Corpodetexto"/>
        <w:spacing w:before="2" w:after="1"/>
        <w:rPr>
          <w:sz w:val="23"/>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7"/>
      </w:tblGrid>
      <w:tr w:rsidR="00F27736" w:rsidTr="00D63DCD">
        <w:trPr>
          <w:trHeight w:val="239"/>
        </w:trPr>
        <w:tc>
          <w:tcPr>
            <w:tcW w:w="7377" w:type="dxa"/>
          </w:tcPr>
          <w:p w:rsidR="00F27736" w:rsidRDefault="00F27736" w:rsidP="00D63DCD">
            <w:pPr>
              <w:pStyle w:val="TableParagraph"/>
              <w:spacing w:line="220" w:lineRule="exact"/>
              <w:rPr>
                <w:sz w:val="20"/>
              </w:rPr>
            </w:pPr>
            <w:r>
              <w:rPr>
                <w:sz w:val="20"/>
              </w:rPr>
              <w:t>Fornecimentodeestruturametálicavertical–patinávelounãopatinavel</w:t>
            </w:r>
          </w:p>
        </w:tc>
      </w:tr>
      <w:tr w:rsidR="00F27736" w:rsidTr="00D63DCD">
        <w:trPr>
          <w:trHeight w:val="460"/>
        </w:trPr>
        <w:tc>
          <w:tcPr>
            <w:tcW w:w="7377" w:type="dxa"/>
          </w:tcPr>
          <w:p w:rsidR="00F27736" w:rsidRDefault="00F27736" w:rsidP="00D63DCD">
            <w:pPr>
              <w:pStyle w:val="TableParagraph"/>
              <w:spacing w:line="230" w:lineRule="exact"/>
              <w:ind w:right="101"/>
              <w:rPr>
                <w:sz w:val="20"/>
              </w:rPr>
            </w:pPr>
            <w:r>
              <w:rPr>
                <w:sz w:val="20"/>
              </w:rPr>
              <w:t>LC.02-IluminaçãodequadradeesportecompostedeconcretotubularHLiv=10mcom03projetorescomvapormercúrio400w</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Fornecimentoeassentamentodeladrilhocerâmicocomaltaresistência</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AlambradoparaquadradeesportesalturamininadeH=2,00</w:t>
            </w:r>
          </w:p>
        </w:tc>
      </w:tr>
      <w:tr w:rsidR="00F27736" w:rsidTr="00D63DCD">
        <w:trPr>
          <w:trHeight w:val="460"/>
        </w:trPr>
        <w:tc>
          <w:tcPr>
            <w:tcW w:w="7377" w:type="dxa"/>
          </w:tcPr>
          <w:p w:rsidR="00F27736" w:rsidRDefault="00F27736" w:rsidP="00D63DCD">
            <w:pPr>
              <w:pStyle w:val="TableParagraph"/>
              <w:spacing w:line="230" w:lineRule="exact"/>
              <w:ind w:right="102"/>
              <w:rPr>
                <w:sz w:val="20"/>
              </w:rPr>
            </w:pPr>
            <w:r>
              <w:rPr>
                <w:sz w:val="20"/>
              </w:rPr>
              <w:t>Pisocerâmiconãoesmaltadoantiderrapanteassentado comargamassacomumoucolante</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Controletecnológicodeconcreto</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Apicoamentodesuperfíciedeconcreto</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Lixamentodesuperfíciedeconcreto</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Passeio deconcretoarmadofck25mpa</w:t>
            </w:r>
          </w:p>
        </w:tc>
      </w:tr>
      <w:tr w:rsidR="00F27736" w:rsidTr="00D63DCD">
        <w:trPr>
          <w:trHeight w:val="242"/>
        </w:trPr>
        <w:tc>
          <w:tcPr>
            <w:tcW w:w="7377" w:type="dxa"/>
          </w:tcPr>
          <w:p w:rsidR="00F27736" w:rsidRDefault="00F27736" w:rsidP="00D63DCD">
            <w:pPr>
              <w:pStyle w:val="TableParagraph"/>
              <w:spacing w:line="222" w:lineRule="exact"/>
              <w:rPr>
                <w:sz w:val="20"/>
              </w:rPr>
            </w:pPr>
            <w:r>
              <w:rPr>
                <w:sz w:val="20"/>
              </w:rPr>
              <w:t>Execuçãodepaisagismocomplantiodemudaseouforrações</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Gramaesmeralda</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ProjetoExecutivo–Arquitetura</w:t>
            </w:r>
          </w:p>
        </w:tc>
      </w:tr>
      <w:tr w:rsidR="00F27736" w:rsidTr="00D63DCD">
        <w:trPr>
          <w:trHeight w:val="240"/>
        </w:trPr>
        <w:tc>
          <w:tcPr>
            <w:tcW w:w="7377" w:type="dxa"/>
          </w:tcPr>
          <w:p w:rsidR="00F27736" w:rsidRDefault="00F27736" w:rsidP="00D63DCD">
            <w:pPr>
              <w:pStyle w:val="TableParagraph"/>
              <w:spacing w:line="220" w:lineRule="exact"/>
              <w:rPr>
                <w:sz w:val="20"/>
              </w:rPr>
            </w:pPr>
            <w:r>
              <w:rPr>
                <w:sz w:val="20"/>
              </w:rPr>
              <w:t>Projetodeinstalaçõeselétricas</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Projetodeestruturametálica</w:t>
            </w:r>
          </w:p>
        </w:tc>
      </w:tr>
      <w:tr w:rsidR="00F27736" w:rsidTr="00D63DCD">
        <w:trPr>
          <w:trHeight w:val="239"/>
        </w:trPr>
        <w:tc>
          <w:tcPr>
            <w:tcW w:w="7377" w:type="dxa"/>
          </w:tcPr>
          <w:p w:rsidR="00F27736" w:rsidRDefault="00F27736" w:rsidP="00D63DCD">
            <w:pPr>
              <w:pStyle w:val="TableParagraph"/>
              <w:spacing w:line="220" w:lineRule="exact"/>
              <w:rPr>
                <w:sz w:val="20"/>
              </w:rPr>
            </w:pPr>
            <w:r>
              <w:rPr>
                <w:sz w:val="20"/>
              </w:rPr>
              <w:t>Projetodeinstalaçõesdeincêndio</w:t>
            </w:r>
          </w:p>
        </w:tc>
      </w:tr>
      <w:tr w:rsidR="00F27736" w:rsidTr="00D63DCD">
        <w:trPr>
          <w:trHeight w:val="241"/>
        </w:trPr>
        <w:tc>
          <w:tcPr>
            <w:tcW w:w="7377" w:type="dxa"/>
          </w:tcPr>
          <w:p w:rsidR="00F27736" w:rsidRDefault="00F27736" w:rsidP="00D63DCD">
            <w:pPr>
              <w:pStyle w:val="TableParagraph"/>
              <w:spacing w:line="222" w:lineRule="exact"/>
              <w:rPr>
                <w:sz w:val="20"/>
              </w:rPr>
            </w:pPr>
            <w:r>
              <w:rPr>
                <w:sz w:val="20"/>
              </w:rPr>
              <w:t>Levantamentoplanialtimétricodeáreas</w:t>
            </w:r>
          </w:p>
        </w:tc>
      </w:tr>
    </w:tbl>
    <w:p w:rsidR="00F27736" w:rsidRDefault="00F27736" w:rsidP="00F27736">
      <w:pPr>
        <w:pStyle w:val="Corpodetexto"/>
        <w:spacing w:before="3"/>
        <w:rPr>
          <w:sz w:val="12"/>
        </w:rPr>
      </w:pPr>
    </w:p>
    <w:p w:rsidR="00F27736" w:rsidRDefault="00F27736" w:rsidP="00F27736">
      <w:pPr>
        <w:pStyle w:val="Corpodetexto"/>
        <w:spacing w:before="94"/>
        <w:ind w:left="422"/>
      </w:pPr>
      <w:r>
        <w:t>Serãoconsideradasdemaiorrelevânciaasparcelasnasquantidades  mínimasindicadasabaixo:</w:t>
      </w:r>
    </w:p>
    <w:p w:rsidR="00F27736" w:rsidRDefault="00F27736" w:rsidP="00F27736">
      <w:pPr>
        <w:pStyle w:val="Corpodetexto"/>
        <w:spacing w:before="3" w:after="1"/>
        <w:rPr>
          <w:sz w:val="2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5"/>
        <w:gridCol w:w="1135"/>
        <w:gridCol w:w="1133"/>
        <w:gridCol w:w="708"/>
      </w:tblGrid>
      <w:tr w:rsidR="00F27736" w:rsidTr="00D63DCD">
        <w:trPr>
          <w:trHeight w:val="251"/>
        </w:trPr>
        <w:tc>
          <w:tcPr>
            <w:tcW w:w="6435" w:type="dxa"/>
          </w:tcPr>
          <w:p w:rsidR="00F27736" w:rsidRDefault="00F27736" w:rsidP="00D63DCD">
            <w:pPr>
              <w:pStyle w:val="TableParagraph"/>
              <w:spacing w:line="232" w:lineRule="exact"/>
              <w:ind w:left="1828"/>
              <w:rPr>
                <w:rFonts w:ascii="Arial" w:hAnsi="Arial"/>
                <w:b/>
              </w:rPr>
            </w:pPr>
            <w:r>
              <w:rPr>
                <w:rFonts w:ascii="Arial" w:hAnsi="Arial"/>
                <w:b/>
              </w:rPr>
              <w:t>DISCRIMINAÇÃODOITEM</w:t>
            </w:r>
          </w:p>
        </w:tc>
        <w:tc>
          <w:tcPr>
            <w:tcW w:w="1135" w:type="dxa"/>
          </w:tcPr>
          <w:p w:rsidR="00F27736" w:rsidRDefault="00F27736" w:rsidP="00D63DCD">
            <w:pPr>
              <w:pStyle w:val="TableParagraph"/>
              <w:spacing w:line="232" w:lineRule="exact"/>
              <w:ind w:left="98" w:right="95"/>
              <w:jc w:val="center"/>
              <w:rPr>
                <w:rFonts w:ascii="Arial"/>
                <w:b/>
              </w:rPr>
            </w:pPr>
            <w:r>
              <w:rPr>
                <w:rFonts w:ascii="Arial"/>
                <w:b/>
              </w:rPr>
              <w:t>QTDE</w:t>
            </w:r>
          </w:p>
        </w:tc>
        <w:tc>
          <w:tcPr>
            <w:tcW w:w="1133" w:type="dxa"/>
          </w:tcPr>
          <w:p w:rsidR="00F27736" w:rsidRDefault="00F27736" w:rsidP="00D63DCD">
            <w:pPr>
              <w:pStyle w:val="TableParagraph"/>
              <w:spacing w:line="232" w:lineRule="exact"/>
              <w:ind w:left="388" w:right="377"/>
              <w:jc w:val="center"/>
              <w:rPr>
                <w:rFonts w:ascii="Arial"/>
                <w:b/>
              </w:rPr>
            </w:pPr>
            <w:r>
              <w:rPr>
                <w:rFonts w:ascii="Arial"/>
                <w:b/>
              </w:rPr>
              <w:t>UN</w:t>
            </w:r>
          </w:p>
        </w:tc>
        <w:tc>
          <w:tcPr>
            <w:tcW w:w="708" w:type="dxa"/>
          </w:tcPr>
          <w:p w:rsidR="00F27736" w:rsidRDefault="00F27736" w:rsidP="00D63DCD">
            <w:pPr>
              <w:pStyle w:val="TableParagraph"/>
              <w:spacing w:line="232" w:lineRule="exact"/>
              <w:ind w:left="8"/>
              <w:jc w:val="center"/>
              <w:rPr>
                <w:rFonts w:ascii="Arial"/>
                <w:b/>
              </w:rPr>
            </w:pPr>
            <w:r>
              <w:rPr>
                <w:rFonts w:ascii="Arial"/>
                <w:b/>
              </w:rPr>
              <w:t>%</w:t>
            </w:r>
          </w:p>
        </w:tc>
      </w:tr>
      <w:tr w:rsidR="00F27736" w:rsidTr="00D63DCD">
        <w:trPr>
          <w:trHeight w:val="460"/>
        </w:trPr>
        <w:tc>
          <w:tcPr>
            <w:tcW w:w="6435" w:type="dxa"/>
          </w:tcPr>
          <w:p w:rsidR="00F27736" w:rsidRDefault="00F27736" w:rsidP="00D63DCD">
            <w:pPr>
              <w:pStyle w:val="TableParagraph"/>
              <w:spacing w:line="230" w:lineRule="exact"/>
              <w:rPr>
                <w:sz w:val="20"/>
              </w:rPr>
            </w:pPr>
            <w:r>
              <w:rPr>
                <w:sz w:val="20"/>
              </w:rPr>
              <w:t>Execuçãodesistemadeaquecimentosolarparapiscina(selo“A”-INMETRO)</w:t>
            </w:r>
          </w:p>
        </w:tc>
        <w:tc>
          <w:tcPr>
            <w:tcW w:w="1135" w:type="dxa"/>
          </w:tcPr>
          <w:p w:rsidR="00F27736" w:rsidRDefault="00F27736" w:rsidP="00D63DCD">
            <w:pPr>
              <w:pStyle w:val="TableParagraph"/>
              <w:spacing w:before="112"/>
              <w:ind w:left="98" w:right="95"/>
              <w:jc w:val="center"/>
              <w:rPr>
                <w:sz w:val="20"/>
              </w:rPr>
            </w:pPr>
            <w:r>
              <w:rPr>
                <w:sz w:val="20"/>
              </w:rPr>
              <w:t>85</w:t>
            </w:r>
          </w:p>
        </w:tc>
        <w:tc>
          <w:tcPr>
            <w:tcW w:w="1133" w:type="dxa"/>
          </w:tcPr>
          <w:p w:rsidR="00F27736" w:rsidRDefault="00F27736" w:rsidP="00D63DCD">
            <w:pPr>
              <w:pStyle w:val="TableParagraph"/>
              <w:spacing w:before="112"/>
              <w:ind w:left="386" w:right="377"/>
              <w:jc w:val="center"/>
              <w:rPr>
                <w:sz w:val="13"/>
              </w:rPr>
            </w:pPr>
            <w:r>
              <w:rPr>
                <w:position w:val="-5"/>
                <w:sz w:val="20"/>
              </w:rPr>
              <w:t>M</w:t>
            </w:r>
            <w:r>
              <w:rPr>
                <w:sz w:val="13"/>
              </w:rPr>
              <w:t>2</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345"/>
        </w:trPr>
        <w:tc>
          <w:tcPr>
            <w:tcW w:w="6435" w:type="dxa"/>
          </w:tcPr>
          <w:p w:rsidR="00F27736" w:rsidRDefault="00F27736" w:rsidP="00D63DCD">
            <w:pPr>
              <w:pStyle w:val="TableParagraph"/>
              <w:spacing w:before="54"/>
              <w:rPr>
                <w:sz w:val="20"/>
              </w:rPr>
            </w:pPr>
            <w:r>
              <w:rPr>
                <w:sz w:val="20"/>
              </w:rPr>
              <w:t>Estruturametálicaparacobertura</w:t>
            </w:r>
          </w:p>
        </w:tc>
        <w:tc>
          <w:tcPr>
            <w:tcW w:w="1135" w:type="dxa"/>
          </w:tcPr>
          <w:p w:rsidR="00F27736" w:rsidRDefault="00F27736" w:rsidP="00D63DCD">
            <w:pPr>
              <w:pStyle w:val="TableParagraph"/>
              <w:spacing w:before="54"/>
              <w:ind w:left="98" w:right="96"/>
              <w:jc w:val="center"/>
              <w:rPr>
                <w:sz w:val="20"/>
              </w:rPr>
            </w:pPr>
            <w:r>
              <w:rPr>
                <w:sz w:val="20"/>
              </w:rPr>
              <w:t>12.569,55</w:t>
            </w:r>
          </w:p>
        </w:tc>
        <w:tc>
          <w:tcPr>
            <w:tcW w:w="1133" w:type="dxa"/>
          </w:tcPr>
          <w:p w:rsidR="00F27736" w:rsidRDefault="00F27736" w:rsidP="00D63DCD">
            <w:pPr>
              <w:pStyle w:val="TableParagraph"/>
              <w:spacing w:before="54"/>
              <w:ind w:left="385" w:right="377"/>
              <w:jc w:val="center"/>
              <w:rPr>
                <w:sz w:val="20"/>
              </w:rPr>
            </w:pPr>
            <w:r>
              <w:rPr>
                <w:sz w:val="20"/>
              </w:rPr>
              <w:t>Kg</w:t>
            </w:r>
          </w:p>
        </w:tc>
        <w:tc>
          <w:tcPr>
            <w:tcW w:w="708" w:type="dxa"/>
          </w:tcPr>
          <w:p w:rsidR="00F27736" w:rsidRDefault="00F27736" w:rsidP="00D63DCD">
            <w:pPr>
              <w:pStyle w:val="TableParagraph"/>
              <w:spacing w:line="227" w:lineRule="exact"/>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30" w:lineRule="exact"/>
              <w:rPr>
                <w:sz w:val="20"/>
              </w:rPr>
            </w:pPr>
            <w:r>
              <w:rPr>
                <w:sz w:val="20"/>
              </w:rPr>
              <w:t>Telhaduplaemaçogalvanizadoe=0,8mm,revestimentoB,H=40mmpintada 01face – mioloempoliuretanoe=30mm</w:t>
            </w:r>
          </w:p>
        </w:tc>
        <w:tc>
          <w:tcPr>
            <w:tcW w:w="1135" w:type="dxa"/>
          </w:tcPr>
          <w:p w:rsidR="00F27736" w:rsidRDefault="00F27736" w:rsidP="00D63DCD">
            <w:pPr>
              <w:pStyle w:val="TableParagraph"/>
              <w:spacing w:before="112"/>
              <w:ind w:left="98" w:right="95"/>
              <w:jc w:val="center"/>
              <w:rPr>
                <w:sz w:val="20"/>
              </w:rPr>
            </w:pPr>
            <w:r>
              <w:rPr>
                <w:sz w:val="20"/>
              </w:rPr>
              <w:t>523,73</w:t>
            </w:r>
          </w:p>
        </w:tc>
        <w:tc>
          <w:tcPr>
            <w:tcW w:w="1133" w:type="dxa"/>
          </w:tcPr>
          <w:p w:rsidR="00F27736" w:rsidRDefault="00F27736" w:rsidP="00D63DCD">
            <w:pPr>
              <w:pStyle w:val="TableParagraph"/>
              <w:spacing w:before="112"/>
              <w:ind w:left="385" w:right="377"/>
              <w:jc w:val="center"/>
              <w:rPr>
                <w:sz w:val="20"/>
              </w:rPr>
            </w:pPr>
            <w:r>
              <w:rPr>
                <w:sz w:val="20"/>
              </w:rPr>
              <w:t>M²</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30" w:lineRule="exact"/>
              <w:ind w:right="330"/>
              <w:rPr>
                <w:sz w:val="20"/>
              </w:rPr>
            </w:pPr>
            <w:r>
              <w:rPr>
                <w:sz w:val="20"/>
              </w:rPr>
              <w:t>Impermeabilizaçãocommembranasasfálticas–comnomínimode03camadas defeltroasfáltico15LBS</w:t>
            </w:r>
          </w:p>
        </w:tc>
        <w:tc>
          <w:tcPr>
            <w:tcW w:w="1135" w:type="dxa"/>
          </w:tcPr>
          <w:p w:rsidR="00F27736" w:rsidRDefault="00F27736" w:rsidP="00D63DCD">
            <w:pPr>
              <w:pStyle w:val="TableParagraph"/>
              <w:spacing w:before="112"/>
              <w:ind w:left="98" w:right="95"/>
              <w:jc w:val="center"/>
              <w:rPr>
                <w:sz w:val="20"/>
              </w:rPr>
            </w:pPr>
            <w:r>
              <w:rPr>
                <w:sz w:val="20"/>
              </w:rPr>
              <w:t>132,08</w:t>
            </w:r>
          </w:p>
        </w:tc>
        <w:tc>
          <w:tcPr>
            <w:tcW w:w="1133" w:type="dxa"/>
          </w:tcPr>
          <w:p w:rsidR="00F27736" w:rsidRDefault="00F27736" w:rsidP="00D63DCD">
            <w:pPr>
              <w:pStyle w:val="TableParagraph"/>
              <w:spacing w:before="112"/>
              <w:ind w:left="385" w:right="377"/>
              <w:jc w:val="center"/>
              <w:rPr>
                <w:sz w:val="20"/>
              </w:rPr>
            </w:pPr>
            <w:r>
              <w:rPr>
                <w:sz w:val="20"/>
              </w:rPr>
              <w:t>M²</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458"/>
        </w:trPr>
        <w:tc>
          <w:tcPr>
            <w:tcW w:w="6435" w:type="dxa"/>
          </w:tcPr>
          <w:p w:rsidR="00F27736" w:rsidRDefault="00F27736" w:rsidP="00D63DCD">
            <w:pPr>
              <w:pStyle w:val="TableParagraph"/>
              <w:spacing w:line="230" w:lineRule="exact"/>
              <w:ind w:right="717"/>
              <w:rPr>
                <w:sz w:val="20"/>
              </w:rPr>
            </w:pPr>
            <w:r>
              <w:rPr>
                <w:sz w:val="20"/>
              </w:rPr>
              <w:t>Regularização com argamassa de cimento e areia – Traço 1:3,espessuramédia30MM</w:t>
            </w:r>
          </w:p>
        </w:tc>
        <w:tc>
          <w:tcPr>
            <w:tcW w:w="1135" w:type="dxa"/>
          </w:tcPr>
          <w:p w:rsidR="00F27736" w:rsidRDefault="00F27736" w:rsidP="00D63DCD">
            <w:pPr>
              <w:pStyle w:val="TableParagraph"/>
              <w:spacing w:before="112"/>
              <w:ind w:left="98" w:right="95"/>
              <w:jc w:val="center"/>
              <w:rPr>
                <w:sz w:val="20"/>
              </w:rPr>
            </w:pPr>
            <w:r>
              <w:rPr>
                <w:sz w:val="20"/>
              </w:rPr>
              <w:t>132,08</w:t>
            </w:r>
          </w:p>
        </w:tc>
        <w:tc>
          <w:tcPr>
            <w:tcW w:w="1133" w:type="dxa"/>
          </w:tcPr>
          <w:p w:rsidR="00F27736" w:rsidRDefault="00F27736" w:rsidP="00D63DCD">
            <w:pPr>
              <w:pStyle w:val="TableParagraph"/>
              <w:spacing w:before="112"/>
              <w:ind w:left="385" w:right="377"/>
              <w:jc w:val="center"/>
              <w:rPr>
                <w:sz w:val="20"/>
              </w:rPr>
            </w:pPr>
            <w:r>
              <w:rPr>
                <w:sz w:val="20"/>
              </w:rPr>
              <w:t>M²</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458"/>
        </w:trPr>
        <w:tc>
          <w:tcPr>
            <w:tcW w:w="6435" w:type="dxa"/>
          </w:tcPr>
          <w:p w:rsidR="00F27736" w:rsidRDefault="00F27736" w:rsidP="00D63DCD">
            <w:pPr>
              <w:pStyle w:val="TableParagraph"/>
              <w:spacing w:line="228" w:lineRule="exact"/>
              <w:ind w:right="301"/>
              <w:rPr>
                <w:sz w:val="20"/>
              </w:rPr>
            </w:pPr>
            <w:r>
              <w:rPr>
                <w:sz w:val="20"/>
              </w:rPr>
              <w:t>Proteçãomecânicacomargamassadecimentoeareia–Traço1:7,espessuramédia30mm</w:t>
            </w:r>
          </w:p>
        </w:tc>
        <w:tc>
          <w:tcPr>
            <w:tcW w:w="1135" w:type="dxa"/>
          </w:tcPr>
          <w:p w:rsidR="00F27736" w:rsidRDefault="00F27736" w:rsidP="00D63DCD">
            <w:pPr>
              <w:pStyle w:val="TableParagraph"/>
              <w:spacing w:before="110"/>
              <w:ind w:left="98" w:right="95"/>
              <w:jc w:val="center"/>
              <w:rPr>
                <w:sz w:val="20"/>
              </w:rPr>
            </w:pPr>
            <w:r>
              <w:rPr>
                <w:sz w:val="20"/>
              </w:rPr>
              <w:t>132,08</w:t>
            </w:r>
          </w:p>
        </w:tc>
        <w:tc>
          <w:tcPr>
            <w:tcW w:w="1133" w:type="dxa"/>
          </w:tcPr>
          <w:p w:rsidR="00F27736" w:rsidRDefault="00F27736" w:rsidP="00D63DCD">
            <w:pPr>
              <w:pStyle w:val="TableParagraph"/>
              <w:spacing w:before="110"/>
              <w:ind w:left="385" w:right="377"/>
              <w:jc w:val="center"/>
              <w:rPr>
                <w:sz w:val="20"/>
              </w:rPr>
            </w:pPr>
            <w:r>
              <w:rPr>
                <w:sz w:val="20"/>
              </w:rPr>
              <w:t>M²</w:t>
            </w:r>
          </w:p>
        </w:tc>
        <w:tc>
          <w:tcPr>
            <w:tcW w:w="708" w:type="dxa"/>
          </w:tcPr>
          <w:p w:rsidR="00F27736" w:rsidRDefault="00F27736" w:rsidP="00D63DCD">
            <w:pPr>
              <w:pStyle w:val="TableParagraph"/>
              <w:spacing w:before="110"/>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30" w:lineRule="exact"/>
              <w:ind w:right="828"/>
              <w:rPr>
                <w:sz w:val="20"/>
              </w:rPr>
            </w:pPr>
            <w:r>
              <w:rPr>
                <w:sz w:val="20"/>
              </w:rPr>
              <w:t>Fornecimento de estruturametálica vertical –patinávelounãopatinavel</w:t>
            </w:r>
          </w:p>
        </w:tc>
        <w:tc>
          <w:tcPr>
            <w:tcW w:w="1135" w:type="dxa"/>
          </w:tcPr>
          <w:p w:rsidR="00F27736" w:rsidRDefault="00F27736" w:rsidP="00D63DCD">
            <w:pPr>
              <w:pStyle w:val="TableParagraph"/>
              <w:spacing w:before="112"/>
              <w:ind w:left="98" w:right="95"/>
              <w:jc w:val="center"/>
              <w:rPr>
                <w:sz w:val="20"/>
              </w:rPr>
            </w:pPr>
            <w:r>
              <w:rPr>
                <w:sz w:val="20"/>
              </w:rPr>
              <w:t>2.657</w:t>
            </w:r>
          </w:p>
        </w:tc>
        <w:tc>
          <w:tcPr>
            <w:tcW w:w="1133" w:type="dxa"/>
          </w:tcPr>
          <w:p w:rsidR="00F27736" w:rsidRDefault="00F27736" w:rsidP="00D63DCD">
            <w:pPr>
              <w:pStyle w:val="TableParagraph"/>
              <w:spacing w:before="112"/>
              <w:ind w:left="385" w:right="377"/>
              <w:jc w:val="center"/>
              <w:rPr>
                <w:sz w:val="20"/>
              </w:rPr>
            </w:pPr>
            <w:r>
              <w:rPr>
                <w:sz w:val="20"/>
              </w:rPr>
              <w:t>Kg</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30" w:lineRule="exact"/>
              <w:ind w:right="596"/>
              <w:rPr>
                <w:sz w:val="20"/>
              </w:rPr>
            </w:pPr>
            <w:r>
              <w:rPr>
                <w:sz w:val="20"/>
              </w:rPr>
              <w:lastRenderedPageBreak/>
              <w:t>LC.02-IluminaçãodequadradeesportecompostedeconcretotubularH Liv=10mcom03projetorescomvapormercúrio400w</w:t>
            </w:r>
          </w:p>
        </w:tc>
        <w:tc>
          <w:tcPr>
            <w:tcW w:w="1135" w:type="dxa"/>
          </w:tcPr>
          <w:p w:rsidR="00F27736" w:rsidRDefault="00F27736" w:rsidP="00D63DCD">
            <w:pPr>
              <w:pStyle w:val="TableParagraph"/>
              <w:spacing w:before="112"/>
              <w:ind w:left="98" w:right="95"/>
              <w:jc w:val="center"/>
              <w:rPr>
                <w:sz w:val="20"/>
              </w:rPr>
            </w:pPr>
            <w:r>
              <w:rPr>
                <w:sz w:val="20"/>
              </w:rPr>
              <w:t>02</w:t>
            </w:r>
          </w:p>
        </w:tc>
        <w:tc>
          <w:tcPr>
            <w:tcW w:w="1133" w:type="dxa"/>
          </w:tcPr>
          <w:p w:rsidR="00F27736" w:rsidRDefault="00F27736" w:rsidP="00D63DCD">
            <w:pPr>
              <w:pStyle w:val="TableParagraph"/>
              <w:spacing w:before="112"/>
              <w:ind w:left="385" w:right="377"/>
              <w:jc w:val="center"/>
              <w:rPr>
                <w:sz w:val="20"/>
              </w:rPr>
            </w:pPr>
            <w:r>
              <w:rPr>
                <w:sz w:val="20"/>
              </w:rPr>
              <w:t>Cj</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30" w:lineRule="exact"/>
              <w:ind w:right="954"/>
              <w:rPr>
                <w:sz w:val="20"/>
              </w:rPr>
            </w:pPr>
            <w:r>
              <w:rPr>
                <w:sz w:val="20"/>
              </w:rPr>
              <w:t>Fornecimentoeassentamentodeladrilhocerâmicocomaltaresistência</w:t>
            </w:r>
          </w:p>
        </w:tc>
        <w:tc>
          <w:tcPr>
            <w:tcW w:w="1135" w:type="dxa"/>
          </w:tcPr>
          <w:p w:rsidR="00F27736" w:rsidRDefault="00F27736" w:rsidP="00D63DCD">
            <w:pPr>
              <w:pStyle w:val="TableParagraph"/>
              <w:spacing w:before="112"/>
              <w:ind w:left="98" w:right="95"/>
              <w:jc w:val="center"/>
              <w:rPr>
                <w:sz w:val="20"/>
              </w:rPr>
            </w:pPr>
            <w:r>
              <w:rPr>
                <w:sz w:val="20"/>
              </w:rPr>
              <w:t>143,86</w:t>
            </w:r>
          </w:p>
        </w:tc>
        <w:tc>
          <w:tcPr>
            <w:tcW w:w="1133" w:type="dxa"/>
          </w:tcPr>
          <w:p w:rsidR="00F27736" w:rsidRDefault="00F27736" w:rsidP="00D63DCD">
            <w:pPr>
              <w:pStyle w:val="TableParagraph"/>
              <w:spacing w:before="112"/>
              <w:ind w:left="385" w:right="377"/>
              <w:jc w:val="center"/>
              <w:rPr>
                <w:sz w:val="20"/>
              </w:rPr>
            </w:pPr>
            <w:r>
              <w:rPr>
                <w:sz w:val="20"/>
              </w:rPr>
              <w:t>M²</w:t>
            </w:r>
          </w:p>
        </w:tc>
        <w:tc>
          <w:tcPr>
            <w:tcW w:w="708" w:type="dxa"/>
          </w:tcPr>
          <w:p w:rsidR="00F27736" w:rsidRDefault="00F27736" w:rsidP="00D63DCD">
            <w:pPr>
              <w:pStyle w:val="TableParagraph"/>
              <w:spacing w:before="112"/>
              <w:ind w:left="222" w:right="213"/>
              <w:jc w:val="center"/>
              <w:rPr>
                <w:sz w:val="20"/>
              </w:rPr>
            </w:pPr>
            <w:r>
              <w:rPr>
                <w:sz w:val="20"/>
              </w:rPr>
              <w:t>50</w:t>
            </w:r>
          </w:p>
        </w:tc>
      </w:tr>
      <w:tr w:rsidR="00F27736" w:rsidTr="00D63DCD">
        <w:trPr>
          <w:trHeight w:val="266"/>
        </w:trPr>
        <w:tc>
          <w:tcPr>
            <w:tcW w:w="6435" w:type="dxa"/>
          </w:tcPr>
          <w:p w:rsidR="00F27736" w:rsidRDefault="00F27736" w:rsidP="00D63DCD">
            <w:pPr>
              <w:pStyle w:val="TableParagraph"/>
              <w:spacing w:before="16"/>
              <w:rPr>
                <w:sz w:val="20"/>
              </w:rPr>
            </w:pPr>
            <w:r>
              <w:rPr>
                <w:sz w:val="20"/>
              </w:rPr>
              <w:t>AlambradoparaquadradeesportesalturamininadeH=2,00</w:t>
            </w:r>
          </w:p>
        </w:tc>
        <w:tc>
          <w:tcPr>
            <w:tcW w:w="1135" w:type="dxa"/>
          </w:tcPr>
          <w:p w:rsidR="00F27736" w:rsidRDefault="00F27736" w:rsidP="00D63DCD">
            <w:pPr>
              <w:pStyle w:val="TableParagraph"/>
              <w:spacing w:before="16"/>
              <w:ind w:left="98" w:right="95"/>
              <w:jc w:val="center"/>
              <w:rPr>
                <w:sz w:val="20"/>
              </w:rPr>
            </w:pPr>
            <w:r>
              <w:rPr>
                <w:sz w:val="20"/>
              </w:rPr>
              <w:t>71</w:t>
            </w:r>
          </w:p>
        </w:tc>
        <w:tc>
          <w:tcPr>
            <w:tcW w:w="1133" w:type="dxa"/>
          </w:tcPr>
          <w:p w:rsidR="00F27736" w:rsidRDefault="00F27736" w:rsidP="00D63DCD">
            <w:pPr>
              <w:pStyle w:val="TableParagraph"/>
              <w:spacing w:before="16"/>
              <w:ind w:left="9"/>
              <w:jc w:val="center"/>
              <w:rPr>
                <w:sz w:val="20"/>
              </w:rPr>
            </w:pPr>
            <w:r>
              <w:rPr>
                <w:w w:val="99"/>
                <w:sz w:val="20"/>
              </w:rPr>
              <w:t>M</w:t>
            </w:r>
          </w:p>
        </w:tc>
        <w:tc>
          <w:tcPr>
            <w:tcW w:w="708" w:type="dxa"/>
          </w:tcPr>
          <w:p w:rsidR="00F27736" w:rsidRDefault="00F27736" w:rsidP="00D63DCD">
            <w:pPr>
              <w:pStyle w:val="TableParagraph"/>
              <w:spacing w:before="16"/>
              <w:ind w:left="222" w:right="213"/>
              <w:jc w:val="center"/>
              <w:rPr>
                <w:sz w:val="20"/>
              </w:rPr>
            </w:pPr>
            <w:r>
              <w:rPr>
                <w:sz w:val="20"/>
              </w:rPr>
              <w:t>50</w:t>
            </w:r>
          </w:p>
        </w:tc>
      </w:tr>
      <w:tr w:rsidR="00F27736" w:rsidTr="00D63DCD">
        <w:trPr>
          <w:trHeight w:val="460"/>
        </w:trPr>
        <w:tc>
          <w:tcPr>
            <w:tcW w:w="6435" w:type="dxa"/>
          </w:tcPr>
          <w:p w:rsidR="00F27736" w:rsidRDefault="00F27736" w:rsidP="00D63DCD">
            <w:pPr>
              <w:pStyle w:val="TableParagraph"/>
              <w:spacing w:line="228" w:lineRule="exact"/>
              <w:ind w:right="934"/>
              <w:rPr>
                <w:sz w:val="20"/>
              </w:rPr>
            </w:pPr>
            <w:r>
              <w:rPr>
                <w:sz w:val="20"/>
              </w:rPr>
              <w:t>Pisocerâmiconãoesmaltadoantiderrapanteassentadocomargamassacomumoucolante</w:t>
            </w:r>
          </w:p>
        </w:tc>
        <w:tc>
          <w:tcPr>
            <w:tcW w:w="1135" w:type="dxa"/>
          </w:tcPr>
          <w:p w:rsidR="00F27736" w:rsidRDefault="00F27736" w:rsidP="00D63DCD">
            <w:pPr>
              <w:pStyle w:val="TableParagraph"/>
              <w:spacing w:before="114"/>
              <w:ind w:left="98" w:right="95"/>
              <w:jc w:val="center"/>
              <w:rPr>
                <w:sz w:val="20"/>
              </w:rPr>
            </w:pPr>
            <w:r>
              <w:rPr>
                <w:sz w:val="20"/>
              </w:rPr>
              <w:t>170,96</w:t>
            </w:r>
          </w:p>
        </w:tc>
        <w:tc>
          <w:tcPr>
            <w:tcW w:w="1133" w:type="dxa"/>
          </w:tcPr>
          <w:p w:rsidR="00F27736" w:rsidRDefault="00F27736" w:rsidP="00D63DCD">
            <w:pPr>
              <w:pStyle w:val="TableParagraph"/>
              <w:spacing w:before="114"/>
              <w:ind w:left="385" w:right="377"/>
              <w:jc w:val="center"/>
              <w:rPr>
                <w:sz w:val="20"/>
              </w:rPr>
            </w:pPr>
            <w:r>
              <w:rPr>
                <w:sz w:val="20"/>
              </w:rPr>
              <w:t>M²</w:t>
            </w:r>
          </w:p>
        </w:tc>
        <w:tc>
          <w:tcPr>
            <w:tcW w:w="708" w:type="dxa"/>
          </w:tcPr>
          <w:p w:rsidR="00F27736" w:rsidRDefault="00F27736" w:rsidP="00D63DCD">
            <w:pPr>
              <w:pStyle w:val="TableParagraph"/>
              <w:spacing w:before="114"/>
              <w:ind w:left="222" w:right="213"/>
              <w:jc w:val="center"/>
              <w:rPr>
                <w:sz w:val="20"/>
              </w:rPr>
            </w:pPr>
            <w:r>
              <w:rPr>
                <w:sz w:val="20"/>
              </w:rPr>
              <w:t>50</w:t>
            </w:r>
          </w:p>
        </w:tc>
      </w:tr>
      <w:tr w:rsidR="00F27736" w:rsidTr="00D63DCD">
        <w:trPr>
          <w:trHeight w:val="269"/>
        </w:trPr>
        <w:tc>
          <w:tcPr>
            <w:tcW w:w="6435" w:type="dxa"/>
          </w:tcPr>
          <w:p w:rsidR="00F27736" w:rsidRDefault="00F27736" w:rsidP="00D63DCD">
            <w:pPr>
              <w:pStyle w:val="TableParagraph"/>
              <w:spacing w:line="227" w:lineRule="exact"/>
              <w:rPr>
                <w:sz w:val="20"/>
              </w:rPr>
            </w:pPr>
            <w:r>
              <w:rPr>
                <w:sz w:val="20"/>
              </w:rPr>
              <w:t>Controletecnológicodeconcreto</w:t>
            </w:r>
          </w:p>
        </w:tc>
        <w:tc>
          <w:tcPr>
            <w:tcW w:w="2976" w:type="dxa"/>
            <w:gridSpan w:val="3"/>
          </w:tcPr>
          <w:p w:rsidR="00F27736" w:rsidRDefault="00F27736" w:rsidP="00D63DCD">
            <w:pPr>
              <w:pStyle w:val="TableParagraph"/>
              <w:spacing w:line="227" w:lineRule="exact"/>
              <w:ind w:left="994" w:right="987"/>
              <w:jc w:val="center"/>
              <w:rPr>
                <w:sz w:val="20"/>
              </w:rPr>
            </w:pPr>
            <w:r>
              <w:rPr>
                <w:sz w:val="20"/>
              </w:rPr>
              <w:t>Qualitativo</w:t>
            </w:r>
          </w:p>
        </w:tc>
      </w:tr>
      <w:tr w:rsidR="00F27736" w:rsidTr="00D63DCD">
        <w:trPr>
          <w:trHeight w:val="268"/>
        </w:trPr>
        <w:tc>
          <w:tcPr>
            <w:tcW w:w="6435" w:type="dxa"/>
          </w:tcPr>
          <w:p w:rsidR="00F27736" w:rsidRDefault="00F27736" w:rsidP="00D63DCD">
            <w:pPr>
              <w:pStyle w:val="TableParagraph"/>
              <w:spacing w:before="16"/>
              <w:rPr>
                <w:sz w:val="20"/>
              </w:rPr>
            </w:pPr>
            <w:r>
              <w:rPr>
                <w:sz w:val="20"/>
              </w:rPr>
              <w:t>Apicoamentodesuperfíciedeconcreto</w:t>
            </w:r>
          </w:p>
        </w:tc>
        <w:tc>
          <w:tcPr>
            <w:tcW w:w="1135" w:type="dxa"/>
          </w:tcPr>
          <w:p w:rsidR="00F27736" w:rsidRDefault="00F27736" w:rsidP="00D63DCD">
            <w:pPr>
              <w:pStyle w:val="TableParagraph"/>
              <w:spacing w:before="16"/>
              <w:ind w:left="98" w:right="95"/>
              <w:jc w:val="center"/>
              <w:rPr>
                <w:sz w:val="20"/>
              </w:rPr>
            </w:pPr>
            <w:r>
              <w:rPr>
                <w:sz w:val="20"/>
              </w:rPr>
              <w:t>123,08</w:t>
            </w:r>
          </w:p>
        </w:tc>
        <w:tc>
          <w:tcPr>
            <w:tcW w:w="1133" w:type="dxa"/>
          </w:tcPr>
          <w:p w:rsidR="00F27736" w:rsidRDefault="00F27736" w:rsidP="00D63DCD">
            <w:pPr>
              <w:pStyle w:val="TableParagraph"/>
              <w:spacing w:before="16"/>
              <w:ind w:left="385" w:right="377"/>
              <w:jc w:val="center"/>
              <w:rPr>
                <w:sz w:val="20"/>
              </w:rPr>
            </w:pPr>
            <w:r>
              <w:rPr>
                <w:sz w:val="20"/>
              </w:rPr>
              <w:t>M²</w:t>
            </w:r>
          </w:p>
        </w:tc>
        <w:tc>
          <w:tcPr>
            <w:tcW w:w="708" w:type="dxa"/>
          </w:tcPr>
          <w:p w:rsidR="00F27736" w:rsidRDefault="00F27736" w:rsidP="00D63DCD">
            <w:pPr>
              <w:pStyle w:val="TableParagraph"/>
              <w:spacing w:before="16"/>
              <w:ind w:left="222" w:right="213"/>
              <w:jc w:val="center"/>
              <w:rPr>
                <w:sz w:val="20"/>
              </w:rPr>
            </w:pPr>
            <w:r>
              <w:rPr>
                <w:sz w:val="20"/>
              </w:rPr>
              <w:t>50</w:t>
            </w:r>
          </w:p>
        </w:tc>
      </w:tr>
      <w:tr w:rsidR="00F27736" w:rsidTr="00D63DCD">
        <w:trPr>
          <w:trHeight w:val="268"/>
        </w:trPr>
        <w:tc>
          <w:tcPr>
            <w:tcW w:w="6435" w:type="dxa"/>
          </w:tcPr>
          <w:p w:rsidR="00F27736" w:rsidRDefault="00F27736" w:rsidP="00D63DCD">
            <w:pPr>
              <w:pStyle w:val="TableParagraph"/>
              <w:spacing w:before="16"/>
              <w:rPr>
                <w:sz w:val="20"/>
              </w:rPr>
            </w:pPr>
            <w:r>
              <w:rPr>
                <w:sz w:val="20"/>
              </w:rPr>
              <w:t>Lixamentodesuperfíciedeconcreto</w:t>
            </w:r>
          </w:p>
        </w:tc>
        <w:tc>
          <w:tcPr>
            <w:tcW w:w="1135" w:type="dxa"/>
          </w:tcPr>
          <w:p w:rsidR="00F27736" w:rsidRDefault="00F27736" w:rsidP="00D63DCD">
            <w:pPr>
              <w:pStyle w:val="TableParagraph"/>
              <w:spacing w:before="16"/>
              <w:ind w:left="98" w:right="95"/>
              <w:jc w:val="center"/>
              <w:rPr>
                <w:sz w:val="20"/>
              </w:rPr>
            </w:pPr>
            <w:r>
              <w:rPr>
                <w:sz w:val="20"/>
              </w:rPr>
              <w:t>123,08</w:t>
            </w:r>
          </w:p>
        </w:tc>
        <w:tc>
          <w:tcPr>
            <w:tcW w:w="1133" w:type="dxa"/>
          </w:tcPr>
          <w:p w:rsidR="00F27736" w:rsidRDefault="00F27736" w:rsidP="00D63DCD">
            <w:pPr>
              <w:pStyle w:val="TableParagraph"/>
              <w:spacing w:before="16"/>
              <w:ind w:left="385" w:right="377"/>
              <w:jc w:val="center"/>
              <w:rPr>
                <w:sz w:val="20"/>
              </w:rPr>
            </w:pPr>
            <w:r>
              <w:rPr>
                <w:sz w:val="20"/>
              </w:rPr>
              <w:t>M²</w:t>
            </w:r>
          </w:p>
        </w:tc>
        <w:tc>
          <w:tcPr>
            <w:tcW w:w="708" w:type="dxa"/>
          </w:tcPr>
          <w:p w:rsidR="00F27736" w:rsidRDefault="00F27736" w:rsidP="00D63DCD">
            <w:pPr>
              <w:pStyle w:val="TableParagraph"/>
              <w:spacing w:before="16"/>
              <w:ind w:left="222" w:right="213"/>
              <w:jc w:val="center"/>
              <w:rPr>
                <w:sz w:val="20"/>
              </w:rPr>
            </w:pPr>
            <w:r>
              <w:rPr>
                <w:sz w:val="20"/>
              </w:rPr>
              <w:t>50</w:t>
            </w:r>
          </w:p>
        </w:tc>
      </w:tr>
      <w:tr w:rsidR="00F27736" w:rsidTr="00D63DCD">
        <w:trPr>
          <w:trHeight w:val="268"/>
        </w:trPr>
        <w:tc>
          <w:tcPr>
            <w:tcW w:w="6435" w:type="dxa"/>
          </w:tcPr>
          <w:p w:rsidR="00F27736" w:rsidRDefault="00F27736" w:rsidP="00D63DCD">
            <w:pPr>
              <w:pStyle w:val="TableParagraph"/>
              <w:spacing w:before="16"/>
              <w:rPr>
                <w:sz w:val="20"/>
              </w:rPr>
            </w:pPr>
            <w:r>
              <w:rPr>
                <w:sz w:val="20"/>
              </w:rPr>
              <w:t>Passeio deconcretoarmadofck25mpa</w:t>
            </w:r>
          </w:p>
        </w:tc>
        <w:tc>
          <w:tcPr>
            <w:tcW w:w="1135" w:type="dxa"/>
          </w:tcPr>
          <w:p w:rsidR="00F27736" w:rsidRDefault="00F27736" w:rsidP="00D63DCD">
            <w:pPr>
              <w:pStyle w:val="TableParagraph"/>
              <w:spacing w:before="16"/>
              <w:ind w:left="98" w:right="95"/>
              <w:jc w:val="center"/>
              <w:rPr>
                <w:sz w:val="20"/>
              </w:rPr>
            </w:pPr>
            <w:r>
              <w:rPr>
                <w:sz w:val="20"/>
              </w:rPr>
              <w:t>26,97</w:t>
            </w:r>
          </w:p>
        </w:tc>
        <w:tc>
          <w:tcPr>
            <w:tcW w:w="1133" w:type="dxa"/>
          </w:tcPr>
          <w:p w:rsidR="00F27736" w:rsidRDefault="00F27736" w:rsidP="00D63DCD">
            <w:pPr>
              <w:pStyle w:val="TableParagraph"/>
              <w:spacing w:before="16"/>
              <w:ind w:left="385" w:right="377"/>
              <w:jc w:val="center"/>
              <w:rPr>
                <w:sz w:val="20"/>
              </w:rPr>
            </w:pPr>
            <w:r>
              <w:rPr>
                <w:sz w:val="20"/>
              </w:rPr>
              <w:t>M³</w:t>
            </w:r>
          </w:p>
        </w:tc>
        <w:tc>
          <w:tcPr>
            <w:tcW w:w="708" w:type="dxa"/>
          </w:tcPr>
          <w:p w:rsidR="00F27736" w:rsidRDefault="00F27736" w:rsidP="00D63DCD">
            <w:pPr>
              <w:pStyle w:val="TableParagraph"/>
              <w:spacing w:before="16"/>
              <w:ind w:left="222" w:right="213"/>
              <w:jc w:val="center"/>
              <w:rPr>
                <w:sz w:val="20"/>
              </w:rPr>
            </w:pPr>
            <w:r>
              <w:rPr>
                <w:sz w:val="20"/>
              </w:rPr>
              <w:t>50</w:t>
            </w:r>
          </w:p>
        </w:tc>
      </w:tr>
      <w:tr w:rsidR="00F27736" w:rsidTr="00D63DCD">
        <w:trPr>
          <w:trHeight w:val="266"/>
        </w:trPr>
        <w:tc>
          <w:tcPr>
            <w:tcW w:w="6435" w:type="dxa"/>
          </w:tcPr>
          <w:p w:rsidR="00F27736" w:rsidRDefault="00F27736" w:rsidP="00D63DCD">
            <w:pPr>
              <w:pStyle w:val="TableParagraph"/>
              <w:spacing w:before="16"/>
              <w:rPr>
                <w:sz w:val="20"/>
              </w:rPr>
            </w:pPr>
            <w:r>
              <w:rPr>
                <w:sz w:val="20"/>
              </w:rPr>
              <w:t>Execuçãodepaisagismocomplantiodemudaseouforrações</w:t>
            </w:r>
          </w:p>
        </w:tc>
        <w:tc>
          <w:tcPr>
            <w:tcW w:w="1135" w:type="dxa"/>
          </w:tcPr>
          <w:p w:rsidR="00F27736" w:rsidRDefault="00F27736" w:rsidP="00D63DCD">
            <w:pPr>
              <w:pStyle w:val="TableParagraph"/>
              <w:spacing w:before="16"/>
              <w:ind w:left="98" w:right="95"/>
              <w:jc w:val="center"/>
              <w:rPr>
                <w:sz w:val="20"/>
              </w:rPr>
            </w:pPr>
            <w:r>
              <w:rPr>
                <w:sz w:val="20"/>
              </w:rPr>
              <w:t>50</w:t>
            </w:r>
          </w:p>
        </w:tc>
        <w:tc>
          <w:tcPr>
            <w:tcW w:w="1133" w:type="dxa"/>
          </w:tcPr>
          <w:p w:rsidR="00F27736" w:rsidRDefault="00F27736" w:rsidP="00D63DCD">
            <w:pPr>
              <w:pStyle w:val="TableParagraph"/>
              <w:spacing w:before="16"/>
              <w:ind w:left="388" w:right="373"/>
              <w:jc w:val="center"/>
              <w:rPr>
                <w:sz w:val="20"/>
              </w:rPr>
            </w:pPr>
            <w:r>
              <w:rPr>
                <w:sz w:val="20"/>
              </w:rPr>
              <w:t>Dz</w:t>
            </w:r>
          </w:p>
        </w:tc>
        <w:tc>
          <w:tcPr>
            <w:tcW w:w="708" w:type="dxa"/>
          </w:tcPr>
          <w:p w:rsidR="00F27736" w:rsidRDefault="00F27736" w:rsidP="00D63DCD">
            <w:pPr>
              <w:pStyle w:val="TableParagraph"/>
              <w:spacing w:before="16"/>
              <w:ind w:left="222" w:right="213"/>
              <w:jc w:val="center"/>
              <w:rPr>
                <w:sz w:val="20"/>
              </w:rPr>
            </w:pPr>
            <w:r>
              <w:rPr>
                <w:sz w:val="20"/>
              </w:rPr>
              <w:t>50</w:t>
            </w:r>
          </w:p>
        </w:tc>
      </w:tr>
      <w:tr w:rsidR="00F27736" w:rsidTr="00D63DCD">
        <w:trPr>
          <w:trHeight w:val="268"/>
        </w:trPr>
        <w:tc>
          <w:tcPr>
            <w:tcW w:w="6435" w:type="dxa"/>
          </w:tcPr>
          <w:p w:rsidR="00F27736" w:rsidRDefault="00F27736" w:rsidP="00D63DCD">
            <w:pPr>
              <w:pStyle w:val="TableParagraph"/>
              <w:spacing w:before="18"/>
              <w:rPr>
                <w:sz w:val="20"/>
              </w:rPr>
            </w:pPr>
            <w:r>
              <w:rPr>
                <w:sz w:val="20"/>
              </w:rPr>
              <w:t>Gramaesmeralda</w:t>
            </w:r>
          </w:p>
        </w:tc>
        <w:tc>
          <w:tcPr>
            <w:tcW w:w="1135" w:type="dxa"/>
          </w:tcPr>
          <w:p w:rsidR="00F27736" w:rsidRDefault="00F27736" w:rsidP="00D63DCD">
            <w:pPr>
              <w:pStyle w:val="TableParagraph"/>
              <w:spacing w:before="18"/>
              <w:ind w:left="98" w:right="95"/>
              <w:jc w:val="center"/>
              <w:rPr>
                <w:sz w:val="20"/>
              </w:rPr>
            </w:pPr>
            <w:r>
              <w:rPr>
                <w:sz w:val="20"/>
              </w:rPr>
              <w:t>210</w:t>
            </w:r>
          </w:p>
        </w:tc>
        <w:tc>
          <w:tcPr>
            <w:tcW w:w="1133" w:type="dxa"/>
          </w:tcPr>
          <w:p w:rsidR="00F27736" w:rsidRDefault="00F27736" w:rsidP="00D63DCD">
            <w:pPr>
              <w:pStyle w:val="TableParagraph"/>
              <w:spacing w:before="18"/>
              <w:ind w:left="385" w:right="377"/>
              <w:jc w:val="center"/>
              <w:rPr>
                <w:sz w:val="20"/>
              </w:rPr>
            </w:pPr>
            <w:r>
              <w:rPr>
                <w:sz w:val="20"/>
              </w:rPr>
              <w:t>M²</w:t>
            </w:r>
          </w:p>
        </w:tc>
        <w:tc>
          <w:tcPr>
            <w:tcW w:w="708" w:type="dxa"/>
          </w:tcPr>
          <w:p w:rsidR="00F27736" w:rsidRDefault="00F27736" w:rsidP="00D63DCD">
            <w:pPr>
              <w:pStyle w:val="TableParagraph"/>
              <w:spacing w:before="18"/>
              <w:ind w:left="222" w:right="213"/>
              <w:jc w:val="center"/>
              <w:rPr>
                <w:sz w:val="20"/>
              </w:rPr>
            </w:pPr>
            <w:r>
              <w:rPr>
                <w:sz w:val="20"/>
              </w:rPr>
              <w:t>50</w:t>
            </w:r>
          </w:p>
        </w:tc>
      </w:tr>
      <w:tr w:rsidR="00F27736" w:rsidTr="00D63DCD">
        <w:trPr>
          <w:trHeight w:val="268"/>
        </w:trPr>
        <w:tc>
          <w:tcPr>
            <w:tcW w:w="6435" w:type="dxa"/>
          </w:tcPr>
          <w:p w:rsidR="00F27736" w:rsidRDefault="00F27736" w:rsidP="00D63DCD">
            <w:pPr>
              <w:pStyle w:val="TableParagraph"/>
              <w:spacing w:before="16"/>
              <w:rPr>
                <w:sz w:val="20"/>
              </w:rPr>
            </w:pPr>
            <w:r>
              <w:rPr>
                <w:sz w:val="20"/>
              </w:rPr>
              <w:t>ProjetoExecutivo–Arquitetura</w:t>
            </w:r>
          </w:p>
        </w:tc>
        <w:tc>
          <w:tcPr>
            <w:tcW w:w="2976" w:type="dxa"/>
            <w:gridSpan w:val="3"/>
          </w:tcPr>
          <w:p w:rsidR="00F27736" w:rsidRDefault="00F27736" w:rsidP="00D63DCD">
            <w:pPr>
              <w:pStyle w:val="TableParagraph"/>
              <w:spacing w:before="16"/>
              <w:ind w:left="994" w:right="987"/>
              <w:jc w:val="center"/>
              <w:rPr>
                <w:sz w:val="20"/>
              </w:rPr>
            </w:pPr>
            <w:r>
              <w:rPr>
                <w:sz w:val="20"/>
              </w:rPr>
              <w:t>Qualitativo</w:t>
            </w:r>
          </w:p>
        </w:tc>
      </w:tr>
      <w:tr w:rsidR="00F27736" w:rsidTr="00D63DCD">
        <w:trPr>
          <w:trHeight w:val="268"/>
        </w:trPr>
        <w:tc>
          <w:tcPr>
            <w:tcW w:w="6435" w:type="dxa"/>
          </w:tcPr>
          <w:p w:rsidR="00F27736" w:rsidRDefault="00F27736" w:rsidP="00D63DCD">
            <w:pPr>
              <w:pStyle w:val="TableParagraph"/>
              <w:spacing w:before="16"/>
              <w:rPr>
                <w:sz w:val="20"/>
              </w:rPr>
            </w:pPr>
            <w:r>
              <w:rPr>
                <w:sz w:val="20"/>
              </w:rPr>
              <w:t>Projetodeinstalaçõeselétricas</w:t>
            </w:r>
          </w:p>
        </w:tc>
        <w:tc>
          <w:tcPr>
            <w:tcW w:w="2976" w:type="dxa"/>
            <w:gridSpan w:val="3"/>
          </w:tcPr>
          <w:p w:rsidR="00F27736" w:rsidRDefault="00F27736" w:rsidP="00D63DCD">
            <w:pPr>
              <w:pStyle w:val="TableParagraph"/>
              <w:spacing w:before="16"/>
              <w:ind w:left="994" w:right="987"/>
              <w:jc w:val="center"/>
              <w:rPr>
                <w:sz w:val="20"/>
              </w:rPr>
            </w:pPr>
            <w:r>
              <w:rPr>
                <w:sz w:val="20"/>
              </w:rPr>
              <w:t>Qualitativo</w:t>
            </w:r>
          </w:p>
        </w:tc>
      </w:tr>
      <w:tr w:rsidR="00F27736" w:rsidTr="00D63DCD">
        <w:trPr>
          <w:trHeight w:val="268"/>
        </w:trPr>
        <w:tc>
          <w:tcPr>
            <w:tcW w:w="6435" w:type="dxa"/>
          </w:tcPr>
          <w:p w:rsidR="00F27736" w:rsidRDefault="00F27736" w:rsidP="00D63DCD">
            <w:pPr>
              <w:pStyle w:val="TableParagraph"/>
              <w:spacing w:before="16"/>
              <w:rPr>
                <w:sz w:val="20"/>
              </w:rPr>
            </w:pPr>
            <w:r>
              <w:rPr>
                <w:sz w:val="20"/>
              </w:rPr>
              <w:t>Projetodeestruturametálica</w:t>
            </w:r>
          </w:p>
        </w:tc>
        <w:tc>
          <w:tcPr>
            <w:tcW w:w="2976" w:type="dxa"/>
            <w:gridSpan w:val="3"/>
          </w:tcPr>
          <w:p w:rsidR="00F27736" w:rsidRDefault="00F27736" w:rsidP="00D63DCD">
            <w:pPr>
              <w:pStyle w:val="TableParagraph"/>
              <w:spacing w:before="16"/>
              <w:ind w:left="994" w:right="987"/>
              <w:jc w:val="center"/>
              <w:rPr>
                <w:sz w:val="20"/>
              </w:rPr>
            </w:pPr>
            <w:r>
              <w:rPr>
                <w:sz w:val="20"/>
              </w:rPr>
              <w:t>Qualitativo</w:t>
            </w:r>
          </w:p>
        </w:tc>
      </w:tr>
    </w:tbl>
    <w:p w:rsidR="00F27736" w:rsidRDefault="00F27736" w:rsidP="00F27736">
      <w:pPr>
        <w:rPr>
          <w:sz w:val="20"/>
        </w:rPr>
        <w:sectPr w:rsidR="00F27736">
          <w:pgSz w:w="11910" w:h="16840"/>
          <w:pgMar w:top="1680" w:right="980" w:bottom="1140" w:left="1280" w:header="166" w:footer="955" w:gutter="0"/>
          <w:cols w:space="720"/>
        </w:sectPr>
      </w:pPr>
    </w:p>
    <w:p w:rsidR="00F27736" w:rsidRDefault="00F27736" w:rsidP="00F27736">
      <w:pPr>
        <w:pStyle w:val="Corpodetexto"/>
        <w:spacing w:before="2" w:after="1"/>
        <w:rPr>
          <w:sz w:val="2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5"/>
        <w:gridCol w:w="2976"/>
      </w:tblGrid>
      <w:tr w:rsidR="00F27736" w:rsidTr="00D63DCD">
        <w:trPr>
          <w:trHeight w:val="266"/>
        </w:trPr>
        <w:tc>
          <w:tcPr>
            <w:tcW w:w="6435" w:type="dxa"/>
          </w:tcPr>
          <w:p w:rsidR="00F27736" w:rsidRDefault="00F27736" w:rsidP="00D63DCD">
            <w:pPr>
              <w:pStyle w:val="TableParagraph"/>
              <w:spacing w:before="16"/>
              <w:rPr>
                <w:sz w:val="20"/>
              </w:rPr>
            </w:pPr>
            <w:r>
              <w:rPr>
                <w:sz w:val="20"/>
              </w:rPr>
              <w:t>Projetodeinstalaçõesdeincêndio</w:t>
            </w:r>
          </w:p>
        </w:tc>
        <w:tc>
          <w:tcPr>
            <w:tcW w:w="2976" w:type="dxa"/>
          </w:tcPr>
          <w:p w:rsidR="00F27736" w:rsidRDefault="00F27736" w:rsidP="00D63DCD">
            <w:pPr>
              <w:pStyle w:val="TableParagraph"/>
              <w:spacing w:before="16"/>
              <w:ind w:left="994" w:right="987"/>
              <w:jc w:val="center"/>
              <w:rPr>
                <w:sz w:val="20"/>
              </w:rPr>
            </w:pPr>
            <w:r>
              <w:rPr>
                <w:sz w:val="20"/>
              </w:rPr>
              <w:t>Qualitativo</w:t>
            </w:r>
          </w:p>
        </w:tc>
      </w:tr>
      <w:tr w:rsidR="00F27736" w:rsidTr="00D63DCD">
        <w:trPr>
          <w:trHeight w:val="268"/>
        </w:trPr>
        <w:tc>
          <w:tcPr>
            <w:tcW w:w="6435" w:type="dxa"/>
          </w:tcPr>
          <w:p w:rsidR="00F27736" w:rsidRDefault="00F27736" w:rsidP="00D63DCD">
            <w:pPr>
              <w:pStyle w:val="TableParagraph"/>
              <w:spacing w:before="18"/>
              <w:rPr>
                <w:sz w:val="20"/>
              </w:rPr>
            </w:pPr>
            <w:r>
              <w:rPr>
                <w:sz w:val="20"/>
              </w:rPr>
              <w:t>Levantamentoplanialtimétricodeáreas</w:t>
            </w:r>
          </w:p>
        </w:tc>
        <w:tc>
          <w:tcPr>
            <w:tcW w:w="2976" w:type="dxa"/>
          </w:tcPr>
          <w:p w:rsidR="00F27736" w:rsidRDefault="00F27736" w:rsidP="00D63DCD">
            <w:pPr>
              <w:pStyle w:val="TableParagraph"/>
              <w:spacing w:before="18"/>
              <w:ind w:left="994" w:right="987"/>
              <w:jc w:val="center"/>
              <w:rPr>
                <w:sz w:val="20"/>
              </w:rPr>
            </w:pPr>
            <w:r>
              <w:rPr>
                <w:sz w:val="20"/>
              </w:rPr>
              <w:t>Qualitativo</w:t>
            </w:r>
          </w:p>
        </w:tc>
      </w:tr>
    </w:tbl>
    <w:p w:rsidR="00AD7CF1" w:rsidRDefault="00AD7CF1" w:rsidP="00F27736">
      <w:pPr>
        <w:pStyle w:val="Default"/>
        <w:jc w:val="center"/>
        <w:rPr>
          <w:b/>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1"/>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lastRenderedPageBreak/>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 xml:space="preserve">Caso, no prazo concedido para desempate do empate ficto, a microempresa ou a empresa de pequeno porte melhor classificada não exerça o benefício de ofertar preço inferior àquele considerado vencedor do certame, serão convocadas as remanescentes </w:t>
      </w:r>
      <w:r w:rsidRPr="00AE5A31">
        <w:rPr>
          <w:rFonts w:ascii="Arial" w:hAnsi="Arial" w:cs="Arial"/>
          <w:sz w:val="24"/>
          <w:szCs w:val="24"/>
        </w:rPr>
        <w:lastRenderedPageBreak/>
        <w:t>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lastRenderedPageBreak/>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lastRenderedPageBreak/>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F27736" w:rsidRPr="00AD7CF1" w:rsidRDefault="00B8046F" w:rsidP="00F27736">
      <w:pPr>
        <w:tabs>
          <w:tab w:val="left" w:pos="720"/>
        </w:tabs>
        <w:jc w:val="both"/>
        <w:rPr>
          <w:rFonts w:ascii="Arial" w:hAnsi="Arial" w:cs="Arial"/>
          <w:b/>
          <w:sz w:val="24"/>
          <w:szCs w:val="24"/>
        </w:rPr>
      </w:pPr>
      <w:r w:rsidRPr="00B8046F">
        <w:rPr>
          <w:rFonts w:ascii="Arial" w:hAnsi="Arial" w:cs="Arial"/>
          <w:sz w:val="24"/>
          <w:szCs w:val="24"/>
        </w:rPr>
        <w:cr/>
      </w:r>
    </w:p>
    <w:p w:rsidR="00F27736" w:rsidRPr="00F27736" w:rsidRDefault="00F27736" w:rsidP="00F27736">
      <w:pPr>
        <w:tabs>
          <w:tab w:val="left" w:pos="720"/>
        </w:tabs>
        <w:jc w:val="both"/>
        <w:rPr>
          <w:rFonts w:ascii="Arial" w:hAnsi="Arial" w:cs="Arial"/>
          <w:b/>
          <w:sz w:val="24"/>
          <w:szCs w:val="24"/>
        </w:rPr>
      </w:pPr>
      <w:r>
        <w:rPr>
          <w:rFonts w:ascii="Arial" w:hAnsi="Arial" w:cs="Arial"/>
          <w:b/>
          <w:sz w:val="24"/>
          <w:szCs w:val="24"/>
        </w:rPr>
        <w:t xml:space="preserve">SUB-TOTAL ORÇAMENTO 1: R$ </w:t>
      </w:r>
      <w:r w:rsidRPr="00F27736">
        <w:rPr>
          <w:rFonts w:ascii="Arial" w:hAnsi="Arial" w:cs="Arial"/>
          <w:b/>
          <w:sz w:val="24"/>
          <w:szCs w:val="24"/>
        </w:rPr>
        <w:t>6.029.479,59</w:t>
      </w:r>
      <w:r>
        <w:rPr>
          <w:rFonts w:ascii="Arial" w:hAnsi="Arial" w:cs="Arial"/>
          <w:b/>
          <w:sz w:val="24"/>
          <w:szCs w:val="24"/>
        </w:rPr>
        <w:t xml:space="preserve"> (seis milhões vinte e nove mil quatrocentos e setenta e nove reais e cinquenta e nove centavos);</w:t>
      </w:r>
    </w:p>
    <w:p w:rsidR="00F27736" w:rsidRDefault="00F27736" w:rsidP="00F27736">
      <w:pPr>
        <w:tabs>
          <w:tab w:val="left" w:pos="720"/>
        </w:tabs>
        <w:jc w:val="both"/>
        <w:rPr>
          <w:rFonts w:ascii="Arial" w:hAnsi="Arial" w:cs="Arial"/>
          <w:b/>
          <w:sz w:val="24"/>
          <w:szCs w:val="24"/>
        </w:rPr>
      </w:pPr>
    </w:p>
    <w:p w:rsidR="00F27736" w:rsidRPr="00F27736" w:rsidRDefault="00F27736" w:rsidP="00F27736">
      <w:pPr>
        <w:tabs>
          <w:tab w:val="left" w:pos="720"/>
        </w:tabs>
        <w:jc w:val="both"/>
        <w:rPr>
          <w:rFonts w:ascii="Arial" w:hAnsi="Arial" w:cs="Arial"/>
          <w:b/>
          <w:sz w:val="24"/>
          <w:szCs w:val="24"/>
        </w:rPr>
      </w:pPr>
      <w:r w:rsidRPr="00F27736">
        <w:rPr>
          <w:rFonts w:ascii="Arial" w:hAnsi="Arial" w:cs="Arial"/>
          <w:b/>
          <w:sz w:val="24"/>
          <w:szCs w:val="24"/>
        </w:rPr>
        <w:t>BENEFÍCIOS E DESPES</w:t>
      </w:r>
      <w:r>
        <w:rPr>
          <w:rFonts w:ascii="Arial" w:hAnsi="Arial" w:cs="Arial"/>
          <w:b/>
          <w:sz w:val="24"/>
          <w:szCs w:val="24"/>
        </w:rPr>
        <w:t>AS INDIRETAS (BDI) de 20,11%</w:t>
      </w:r>
      <w:r>
        <w:rPr>
          <w:rFonts w:ascii="Arial" w:hAnsi="Arial" w:cs="Arial"/>
          <w:b/>
          <w:sz w:val="24"/>
          <w:szCs w:val="24"/>
        </w:rPr>
        <w:tab/>
        <w:t xml:space="preserve">R$ </w:t>
      </w:r>
      <w:r w:rsidRPr="00F27736">
        <w:rPr>
          <w:rFonts w:ascii="Arial" w:hAnsi="Arial" w:cs="Arial"/>
          <w:b/>
          <w:sz w:val="24"/>
          <w:szCs w:val="24"/>
        </w:rPr>
        <w:t>1.212.528,35</w:t>
      </w:r>
      <w:r>
        <w:rPr>
          <w:rFonts w:ascii="Arial" w:hAnsi="Arial" w:cs="Arial"/>
          <w:b/>
          <w:sz w:val="24"/>
          <w:szCs w:val="24"/>
        </w:rPr>
        <w:t xml:space="preserve"> (um milhão duzentos e doze mil quinhentos e vinte e oito reais e trinta e cinco centavos);</w:t>
      </w:r>
    </w:p>
    <w:p w:rsidR="00F27736" w:rsidRDefault="00F27736" w:rsidP="00F27736">
      <w:pPr>
        <w:tabs>
          <w:tab w:val="left" w:pos="720"/>
        </w:tabs>
        <w:jc w:val="both"/>
        <w:rPr>
          <w:rFonts w:ascii="Arial" w:hAnsi="Arial" w:cs="Arial"/>
          <w:b/>
          <w:sz w:val="24"/>
          <w:szCs w:val="24"/>
        </w:rPr>
      </w:pPr>
    </w:p>
    <w:p w:rsidR="00F27736" w:rsidRPr="00F27736" w:rsidRDefault="00F27736" w:rsidP="00F27736">
      <w:pPr>
        <w:tabs>
          <w:tab w:val="left" w:pos="720"/>
        </w:tabs>
        <w:jc w:val="both"/>
        <w:rPr>
          <w:rFonts w:ascii="Arial" w:hAnsi="Arial" w:cs="Arial"/>
          <w:b/>
          <w:sz w:val="24"/>
          <w:szCs w:val="24"/>
        </w:rPr>
      </w:pPr>
      <w:r>
        <w:rPr>
          <w:rFonts w:ascii="Arial" w:hAnsi="Arial" w:cs="Arial"/>
          <w:b/>
          <w:sz w:val="24"/>
          <w:szCs w:val="24"/>
        </w:rPr>
        <w:t xml:space="preserve">TOTAL 1: R$ </w:t>
      </w:r>
      <w:r w:rsidRPr="00F27736">
        <w:rPr>
          <w:rFonts w:ascii="Arial" w:hAnsi="Arial" w:cs="Arial"/>
          <w:b/>
          <w:sz w:val="24"/>
          <w:szCs w:val="24"/>
        </w:rPr>
        <w:t>7.242.007,94</w:t>
      </w:r>
      <w:r>
        <w:rPr>
          <w:rFonts w:ascii="Arial" w:hAnsi="Arial" w:cs="Arial"/>
          <w:b/>
          <w:sz w:val="24"/>
          <w:szCs w:val="24"/>
        </w:rPr>
        <w:t xml:space="preserve"> (sete milhões duzentos e quarenta e dois mil sete reais e noventa e quatro centavos</w:t>
      </w:r>
      <w:r w:rsidR="00D63DCD">
        <w:rPr>
          <w:rFonts w:ascii="Arial" w:hAnsi="Arial" w:cs="Arial"/>
          <w:b/>
          <w:sz w:val="24"/>
          <w:szCs w:val="24"/>
        </w:rPr>
        <w:t xml:space="preserve">); </w:t>
      </w:r>
    </w:p>
    <w:p w:rsidR="00F27736" w:rsidRDefault="00F27736" w:rsidP="00F27736">
      <w:pPr>
        <w:tabs>
          <w:tab w:val="left" w:pos="720"/>
        </w:tabs>
        <w:jc w:val="both"/>
        <w:rPr>
          <w:rFonts w:ascii="Arial" w:hAnsi="Arial" w:cs="Arial"/>
          <w:b/>
          <w:sz w:val="24"/>
          <w:szCs w:val="24"/>
        </w:rPr>
      </w:pPr>
    </w:p>
    <w:p w:rsidR="00F27736" w:rsidRPr="00F27736" w:rsidRDefault="00F27736" w:rsidP="00F27736">
      <w:pPr>
        <w:tabs>
          <w:tab w:val="left" w:pos="720"/>
        </w:tabs>
        <w:jc w:val="both"/>
        <w:rPr>
          <w:rFonts w:ascii="Arial" w:hAnsi="Arial" w:cs="Arial"/>
          <w:b/>
          <w:sz w:val="24"/>
          <w:szCs w:val="24"/>
        </w:rPr>
      </w:pPr>
      <w:r>
        <w:rPr>
          <w:rFonts w:ascii="Arial" w:hAnsi="Arial" w:cs="Arial"/>
          <w:b/>
          <w:sz w:val="24"/>
          <w:szCs w:val="24"/>
        </w:rPr>
        <w:t xml:space="preserve">SUB-TOTAL ORÇAMENTO 2 R$ </w:t>
      </w:r>
      <w:r w:rsidRPr="00F27736">
        <w:rPr>
          <w:rFonts w:ascii="Arial" w:hAnsi="Arial" w:cs="Arial"/>
          <w:b/>
          <w:sz w:val="24"/>
          <w:szCs w:val="24"/>
        </w:rPr>
        <w:t>276.486,57</w:t>
      </w:r>
      <w:r w:rsidR="00D63DCD">
        <w:rPr>
          <w:rFonts w:ascii="Arial" w:hAnsi="Arial" w:cs="Arial"/>
          <w:b/>
          <w:sz w:val="24"/>
          <w:szCs w:val="24"/>
        </w:rPr>
        <w:t xml:space="preserve"> (duzentos e setenta e seis mil quatrocentos e oitenta e seis reais e cinquenta e sete centavos); </w:t>
      </w:r>
    </w:p>
    <w:p w:rsidR="00F27736" w:rsidRDefault="00F27736" w:rsidP="00F27736">
      <w:pPr>
        <w:tabs>
          <w:tab w:val="left" w:pos="720"/>
        </w:tabs>
        <w:jc w:val="both"/>
        <w:rPr>
          <w:rFonts w:ascii="Arial" w:hAnsi="Arial" w:cs="Arial"/>
          <w:b/>
          <w:sz w:val="24"/>
          <w:szCs w:val="24"/>
        </w:rPr>
      </w:pPr>
    </w:p>
    <w:p w:rsidR="00F27736" w:rsidRPr="00F27736" w:rsidRDefault="00F27736" w:rsidP="00F27736">
      <w:pPr>
        <w:tabs>
          <w:tab w:val="left" w:pos="720"/>
        </w:tabs>
        <w:jc w:val="both"/>
        <w:rPr>
          <w:rFonts w:ascii="Arial" w:hAnsi="Arial" w:cs="Arial"/>
          <w:b/>
          <w:sz w:val="24"/>
          <w:szCs w:val="24"/>
        </w:rPr>
      </w:pPr>
      <w:r w:rsidRPr="00F27736">
        <w:rPr>
          <w:rFonts w:ascii="Arial" w:hAnsi="Arial" w:cs="Arial"/>
          <w:b/>
          <w:sz w:val="24"/>
          <w:szCs w:val="24"/>
        </w:rPr>
        <w:t>BENEFÍCIOS E DESPES</w:t>
      </w:r>
      <w:r>
        <w:rPr>
          <w:rFonts w:ascii="Arial" w:hAnsi="Arial" w:cs="Arial"/>
          <w:b/>
          <w:sz w:val="24"/>
          <w:szCs w:val="24"/>
        </w:rPr>
        <w:t>AS INDIRETAS (BDI) de 33,20%</w:t>
      </w:r>
      <w:r>
        <w:rPr>
          <w:rFonts w:ascii="Arial" w:hAnsi="Arial" w:cs="Arial"/>
          <w:b/>
          <w:sz w:val="24"/>
          <w:szCs w:val="24"/>
        </w:rPr>
        <w:tab/>
        <w:t xml:space="preserve">R$ </w:t>
      </w:r>
      <w:r w:rsidRPr="00F27736">
        <w:rPr>
          <w:rFonts w:ascii="Arial" w:hAnsi="Arial" w:cs="Arial"/>
          <w:b/>
          <w:sz w:val="24"/>
          <w:szCs w:val="24"/>
        </w:rPr>
        <w:t>91.793,54</w:t>
      </w:r>
      <w:r w:rsidR="00D63DCD">
        <w:rPr>
          <w:rFonts w:ascii="Arial" w:hAnsi="Arial" w:cs="Arial"/>
          <w:b/>
          <w:sz w:val="24"/>
          <w:szCs w:val="24"/>
        </w:rPr>
        <w:t xml:space="preserve"> (noventa e um mil setecentos e noventa e três reais e cinquenta e quatro centavos);</w:t>
      </w:r>
    </w:p>
    <w:p w:rsidR="00F27736" w:rsidRDefault="00F27736" w:rsidP="00F27736">
      <w:pPr>
        <w:tabs>
          <w:tab w:val="left" w:pos="720"/>
        </w:tabs>
        <w:jc w:val="both"/>
        <w:rPr>
          <w:rFonts w:ascii="Arial" w:hAnsi="Arial" w:cs="Arial"/>
          <w:b/>
          <w:sz w:val="24"/>
          <w:szCs w:val="24"/>
        </w:rPr>
      </w:pPr>
    </w:p>
    <w:p w:rsidR="00F27736" w:rsidRPr="00F27736" w:rsidRDefault="00F27736" w:rsidP="00F27736">
      <w:pPr>
        <w:tabs>
          <w:tab w:val="left" w:pos="720"/>
        </w:tabs>
        <w:jc w:val="both"/>
        <w:rPr>
          <w:rFonts w:ascii="Arial" w:hAnsi="Arial" w:cs="Arial"/>
          <w:b/>
          <w:sz w:val="24"/>
          <w:szCs w:val="24"/>
        </w:rPr>
      </w:pPr>
      <w:r>
        <w:rPr>
          <w:rFonts w:ascii="Arial" w:hAnsi="Arial" w:cs="Arial"/>
          <w:b/>
          <w:sz w:val="24"/>
          <w:szCs w:val="24"/>
        </w:rPr>
        <w:t xml:space="preserve">TOTAL 2: R$ </w:t>
      </w:r>
      <w:r w:rsidRPr="00F27736">
        <w:rPr>
          <w:rFonts w:ascii="Arial" w:hAnsi="Arial" w:cs="Arial"/>
          <w:b/>
          <w:sz w:val="24"/>
          <w:szCs w:val="24"/>
        </w:rPr>
        <w:t>368.280,11</w:t>
      </w:r>
      <w:r w:rsidR="00D63DCD">
        <w:rPr>
          <w:rFonts w:ascii="Arial" w:hAnsi="Arial" w:cs="Arial"/>
          <w:b/>
          <w:sz w:val="24"/>
          <w:szCs w:val="24"/>
        </w:rPr>
        <w:t xml:space="preserve"> (trezentos e sessenta e oito mil duzentos e oitenta reais e onze centavos);</w:t>
      </w:r>
    </w:p>
    <w:p w:rsidR="00F27736" w:rsidRDefault="00F27736" w:rsidP="00F27736">
      <w:pPr>
        <w:tabs>
          <w:tab w:val="left" w:pos="720"/>
        </w:tabs>
        <w:jc w:val="both"/>
        <w:rPr>
          <w:rFonts w:ascii="Arial" w:hAnsi="Arial" w:cs="Arial"/>
          <w:b/>
          <w:sz w:val="24"/>
          <w:szCs w:val="24"/>
        </w:rPr>
      </w:pPr>
    </w:p>
    <w:p w:rsidR="00B8046F" w:rsidRPr="00AD7CF1" w:rsidRDefault="00F27736" w:rsidP="00F27736">
      <w:pPr>
        <w:tabs>
          <w:tab w:val="left" w:pos="720"/>
        </w:tabs>
        <w:jc w:val="both"/>
        <w:rPr>
          <w:rFonts w:ascii="Arial" w:hAnsi="Arial" w:cs="Arial"/>
          <w:b/>
          <w:sz w:val="24"/>
          <w:szCs w:val="24"/>
        </w:rPr>
      </w:pPr>
      <w:r>
        <w:rPr>
          <w:rFonts w:ascii="Arial" w:hAnsi="Arial" w:cs="Arial"/>
          <w:b/>
          <w:sz w:val="24"/>
          <w:szCs w:val="24"/>
        </w:rPr>
        <w:t xml:space="preserve">VALOR TOTAL DO ORÇAMENTO: (1+2) </w:t>
      </w:r>
      <w:r w:rsidRPr="00F27736">
        <w:rPr>
          <w:rFonts w:ascii="Arial" w:hAnsi="Arial" w:cs="Arial"/>
          <w:b/>
          <w:sz w:val="24"/>
          <w:szCs w:val="24"/>
        </w:rPr>
        <w:t>R$</w:t>
      </w:r>
      <w:r w:rsidRPr="00F27736">
        <w:rPr>
          <w:rFonts w:ascii="Arial" w:hAnsi="Arial" w:cs="Arial"/>
          <w:b/>
          <w:sz w:val="24"/>
          <w:szCs w:val="24"/>
        </w:rPr>
        <w:tab/>
        <w:t>7.610.288,05</w:t>
      </w:r>
      <w:r w:rsidR="00D63DCD">
        <w:rPr>
          <w:rFonts w:ascii="Arial" w:hAnsi="Arial" w:cs="Arial"/>
          <w:b/>
          <w:sz w:val="24"/>
          <w:szCs w:val="24"/>
        </w:rPr>
        <w:t xml:space="preserve"> (sete milhões seiscentos e dez mil duzentos oitenta e oito reais e cinco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63DCD">
        <w:rPr>
          <w:rFonts w:ascii="Arial" w:hAnsi="Arial" w:cs="Arial"/>
          <w:sz w:val="24"/>
          <w:szCs w:val="24"/>
        </w:rPr>
        <w:t xml:space="preserve"> da Nota de Reserva nº. 68.765</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lastRenderedPageBreak/>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w:t>
      </w:r>
      <w:r w:rsidRPr="00AE5A31">
        <w:rPr>
          <w:rFonts w:ascii="Arial" w:hAnsi="Arial" w:cs="Arial"/>
          <w:sz w:val="24"/>
          <w:szCs w:val="24"/>
        </w:rPr>
        <w:lastRenderedPageBreak/>
        <w:t>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 xml:space="preserve">ORDEM DE INÍCIO </w:t>
      </w:r>
      <w:r w:rsidR="00682C9C" w:rsidRPr="00AE5A31">
        <w:rPr>
          <w:rFonts w:ascii="Arial" w:hAnsi="Arial" w:cs="Arial"/>
          <w:b/>
          <w:sz w:val="24"/>
          <w:szCs w:val="24"/>
        </w:rPr>
        <w:lastRenderedPageBreak/>
        <w:t>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Poderá a autoridade competente, até a assinatura do contrato, excluir o licitante ou o adjudicatário, por despacho motivado, se, após a fase de habilitação, tiver ciência </w:t>
      </w:r>
      <w:r w:rsidRPr="00AE5A31">
        <w:rPr>
          <w:rFonts w:ascii="Arial" w:hAnsi="Arial" w:cs="Arial"/>
          <w:sz w:val="24"/>
          <w:szCs w:val="24"/>
        </w:rPr>
        <w:lastRenderedPageBreak/>
        <w:t>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lastRenderedPageBreak/>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795349"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w:t>
      </w:r>
      <w:r w:rsidR="00C950FB" w:rsidRPr="00AE5A31">
        <w:rPr>
          <w:rFonts w:ascii="Arial" w:hAnsi="Arial" w:cs="Arial"/>
          <w:sz w:val="24"/>
          <w:szCs w:val="24"/>
        </w:rPr>
        <w:lastRenderedPageBreak/>
        <w:t>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lastRenderedPageBreak/>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251B1A"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D63DCD" w:rsidRDefault="00D63DCD" w:rsidP="001554A4">
      <w:pPr>
        <w:tabs>
          <w:tab w:val="left" w:pos="5760"/>
        </w:tabs>
        <w:jc w:val="center"/>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1307BD">
        <w:rPr>
          <w:rFonts w:ascii="Arial" w:hAnsi="Arial" w:cs="Arial"/>
          <w:sz w:val="24"/>
          <w:szCs w:val="24"/>
        </w:rPr>
        <w:t xml:space="preserve"> 25 de outubro de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81153F">
        <w:rPr>
          <w:rFonts w:ascii="Arial" w:hAnsi="Arial" w:cs="Arial"/>
          <w:sz w:val="24"/>
          <w:szCs w:val="24"/>
        </w:rPr>
        <w:t>CONTRATAÇÃO DE EMPRESA ESPECIALIZADA DE ENGENHARIA PARA REFORMA COMPLETA NO CE MINI BALNÉARIO MINISTRO SINÉSIO ROCHA, LOCALIZADO NA RUA CIBAÚMA, 54 – CAMPO LIMPO - SÃO PAULO – SP – CEP: 05576-100.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D63DCD">
        <w:rPr>
          <w:rFonts w:ascii="Arial" w:hAnsi="Arial" w:cs="Arial"/>
          <w:color w:val="000000" w:themeColor="text1"/>
          <w:sz w:val="24"/>
          <w:szCs w:val="24"/>
        </w:rPr>
        <w:t>13/SEME/2023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lastRenderedPageBreak/>
        <w:t>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lastRenderedPageBreak/>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lastRenderedPageBreak/>
        <w:t xml:space="preserve">7.1. O prazo de execução do objeto do presente contrato é de </w:t>
      </w:r>
      <w:r w:rsidR="00AD7CF1">
        <w:rPr>
          <w:rFonts w:ascii="Arial" w:hAnsi="Arial" w:cs="Arial"/>
          <w:color w:val="000000" w:themeColor="text1"/>
          <w:sz w:val="24"/>
          <w:szCs w:val="24"/>
        </w:rPr>
        <w:t>360</w:t>
      </w:r>
      <w:r w:rsidR="000B07D2">
        <w:rPr>
          <w:rFonts w:ascii="Arial" w:hAnsi="Arial" w:cs="Arial"/>
          <w:color w:val="000000" w:themeColor="text1"/>
          <w:sz w:val="24"/>
          <w:szCs w:val="24"/>
        </w:rPr>
        <w:t xml:space="preserve"> (</w:t>
      </w:r>
      <w:r w:rsidR="00AD7CF1">
        <w:rPr>
          <w:rFonts w:ascii="Arial" w:hAnsi="Arial" w:cs="Arial"/>
          <w:color w:val="000000" w:themeColor="text1"/>
          <w:sz w:val="24"/>
          <w:szCs w:val="24"/>
        </w:rPr>
        <w:t>trezentos e sessenta)</w:t>
      </w:r>
      <w:r w:rsidR="000B07D2">
        <w:rPr>
          <w:rFonts w:ascii="Arial" w:hAnsi="Arial" w:cs="Arial"/>
          <w:color w:val="000000" w:themeColor="text1"/>
          <w:sz w:val="24"/>
          <w:szCs w:val="24"/>
        </w:rPr>
        <w:t xml:space="preserve">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10.1.7.Mandar executar, a critério da fiscalização, por sua conta, no prazo estabelecido pela PREFEITURA, o controle tecnológico dos serviços e obras contratados, por firma especializada, indicada pela CONTRATADA </w:t>
      </w:r>
      <w:r w:rsidRPr="00AE5A31">
        <w:rPr>
          <w:rFonts w:ascii="Arial" w:hAnsi="Arial" w:cs="Arial"/>
          <w:sz w:val="24"/>
          <w:szCs w:val="24"/>
        </w:rPr>
        <w:lastRenderedPageBreak/>
        <w:t>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lastRenderedPageBreak/>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lastRenderedPageBreak/>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1. OBJETIVO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O presente Termo de Referência objetiva definir diretrizes para pautar a contratação de obras a serem executadas nas dependências do </w:t>
      </w:r>
      <w:r w:rsidRPr="00D63DCD">
        <w:rPr>
          <w:rFonts w:ascii="Arial" w:eastAsia="Times New Roman" w:hAnsi="Arial" w:cs="Arial"/>
          <w:b/>
          <w:bCs/>
          <w:sz w:val="24"/>
          <w:szCs w:val="24"/>
        </w:rPr>
        <w:t>Centro Esportivo MINI BALNEARIO SINÉSIO ROCHA</w:t>
      </w:r>
      <w:r w:rsidRPr="00D63DCD">
        <w:rPr>
          <w:rFonts w:ascii="Arial" w:eastAsia="Times New Roman" w:hAnsi="Arial" w:cs="Arial"/>
          <w:sz w:val="24"/>
          <w:szCs w:val="24"/>
        </w:rPr>
        <w:t>.</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2. OBJETO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Contratação de empresa de engenharia especializada para readequação e reparação das instalações permanentes no </w:t>
      </w:r>
      <w:r w:rsidRPr="00D63DCD">
        <w:rPr>
          <w:rFonts w:ascii="Arial" w:eastAsia="Times New Roman" w:hAnsi="Arial" w:cs="Arial"/>
          <w:b/>
          <w:sz w:val="24"/>
          <w:szCs w:val="24"/>
        </w:rPr>
        <w:t>Centro Esportivo MINI BALNEARIO SINÉSIO ROCHA.</w:t>
      </w:r>
    </w:p>
    <w:p w:rsidR="00D63DCD" w:rsidRPr="00D63DCD" w:rsidRDefault="00D63DCD" w:rsidP="00D63DCD">
      <w:pPr>
        <w:spacing w:after="0" w:line="240" w:lineRule="auto"/>
        <w:jc w:val="both"/>
        <w:rPr>
          <w:rFonts w:ascii="Arial" w:eastAsia="Times New Roman" w:hAnsi="Arial" w:cs="Arial"/>
          <w:b/>
          <w:sz w:val="24"/>
          <w:szCs w:val="24"/>
        </w:rPr>
      </w:pPr>
      <w:r w:rsidRPr="00D63DCD">
        <w:rPr>
          <w:rFonts w:ascii="Arial" w:eastAsia="Times New Roman" w:hAnsi="Arial" w:cs="Arial"/>
          <w:b/>
          <w:sz w:val="24"/>
          <w:szCs w:val="24"/>
        </w:rPr>
        <w:t>3. LOCALIZAÇÃO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O Centro Esportivo MINI BALNEARIO SINÉSIO ROCHA está localizado à Rua Cibaúna, 54, Ipiranga, São Paulo – SP – CEP: 05754-030. </w:t>
      </w:r>
    </w:p>
    <w:p w:rsidR="00D63DCD" w:rsidRPr="00D63DCD" w:rsidRDefault="00D63DCD" w:rsidP="00D63DCD">
      <w:pPr>
        <w:spacing w:before="120" w:after="120" w:line="240" w:lineRule="auto"/>
        <w:ind w:right="-1"/>
        <w:jc w:val="both"/>
        <w:rPr>
          <w:rFonts w:ascii="Arial" w:eastAsia="Times New Roman" w:hAnsi="Arial" w:cs="Arial"/>
          <w:sz w:val="24"/>
          <w:szCs w:val="24"/>
          <w:highlight w:val="yellow"/>
        </w:rPr>
      </w:pPr>
      <w:r w:rsidRPr="00D63DCD">
        <w:rPr>
          <w:rFonts w:ascii="Arial" w:eastAsia="Times New Roman" w:hAnsi="Arial" w:cs="Arial"/>
          <w:sz w:val="24"/>
          <w:szCs w:val="24"/>
        </w:rPr>
        <w:t>Os trabalhos serão executados na área da Unidade, conforme mapa abaixo:</w:t>
      </w:r>
    </w:p>
    <w:p w:rsidR="00D63DCD" w:rsidRPr="00D63DCD" w:rsidRDefault="00D63DCD" w:rsidP="00D63DCD">
      <w:pPr>
        <w:spacing w:before="120" w:after="120" w:line="288" w:lineRule="auto"/>
        <w:ind w:right="567"/>
        <w:jc w:val="center"/>
        <w:rPr>
          <w:rFonts w:ascii="Arial" w:eastAsia="Times New Roman" w:hAnsi="Arial" w:cs="Arial"/>
          <w:color w:val="000000"/>
          <w:sz w:val="24"/>
          <w:szCs w:val="24"/>
          <w:highlight w:val="yellow"/>
        </w:rPr>
      </w:pPr>
      <w:r w:rsidRPr="00D63DCD">
        <w:rPr>
          <w:rFonts w:ascii="Arial" w:eastAsia="Times New Roman" w:hAnsi="Arial" w:cs="Arial"/>
          <w:noProof/>
          <w:color w:val="000000"/>
          <w:sz w:val="24"/>
          <w:szCs w:val="24"/>
        </w:rPr>
        <w:lastRenderedPageBreak/>
        <w:drawing>
          <wp:inline distT="0" distB="0" distL="0" distR="0">
            <wp:extent cx="5400040" cy="4450886"/>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00040" cy="4450886"/>
                    </a:xfrm>
                    <a:prstGeom prst="rect">
                      <a:avLst/>
                    </a:prstGeom>
                    <a:noFill/>
                    <a:ln w="9525">
                      <a:noFill/>
                      <a:miter lim="800000"/>
                      <a:headEnd/>
                      <a:tailEnd/>
                    </a:ln>
                  </pic:spPr>
                </pic:pic>
              </a:graphicData>
            </a:graphic>
          </wp:inline>
        </w:drawing>
      </w:r>
    </w:p>
    <w:p w:rsidR="00D63DCD" w:rsidRPr="00D63DCD" w:rsidRDefault="00D63DCD" w:rsidP="00D63DCD">
      <w:pPr>
        <w:spacing w:before="300" w:after="200" w:line="288" w:lineRule="auto"/>
        <w:ind w:right="567"/>
        <w:jc w:val="center"/>
        <w:rPr>
          <w:rFonts w:ascii="Arial" w:eastAsia="Times New Roman" w:hAnsi="Arial" w:cs="Arial"/>
          <w:i/>
          <w:sz w:val="18"/>
          <w:szCs w:val="18"/>
        </w:rPr>
      </w:pPr>
      <w:r w:rsidRPr="00D63DCD">
        <w:rPr>
          <w:rFonts w:ascii="Arial" w:eastAsia="Times New Roman" w:hAnsi="Arial" w:cs="Arial"/>
          <w:i/>
          <w:sz w:val="18"/>
          <w:szCs w:val="18"/>
        </w:rPr>
        <w:t>Figura 1 – Localização Centro Esportivo Mini Balneário Sinésio Rocha</w:t>
      </w:r>
    </w:p>
    <w:p w:rsidR="00D63DCD" w:rsidRPr="00D63DCD" w:rsidRDefault="00D63DCD" w:rsidP="00D63DCD">
      <w:pPr>
        <w:spacing w:before="300" w:after="200" w:line="288" w:lineRule="auto"/>
        <w:ind w:right="567"/>
        <w:jc w:val="both"/>
        <w:rPr>
          <w:rFonts w:ascii="Arial" w:eastAsia="Times New Roman" w:hAnsi="Arial" w:cs="Arial"/>
          <w:b/>
          <w:sz w:val="24"/>
          <w:szCs w:val="24"/>
        </w:rPr>
      </w:pPr>
    </w:p>
    <w:p w:rsidR="00D63DCD" w:rsidRPr="00D63DCD" w:rsidRDefault="00D63DCD" w:rsidP="00D63DCD">
      <w:pPr>
        <w:spacing w:before="3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4. JUSTIFICATIVA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Esta Secretaria entende a necessidade prioritária de revitalização de espaço público Municipal. </w:t>
      </w:r>
    </w:p>
    <w:p w:rsidR="00D63DCD" w:rsidRPr="00D63DCD" w:rsidRDefault="00D63DCD" w:rsidP="00D63DCD">
      <w:pPr>
        <w:spacing w:before="3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 ESCOPO DO PLANO GERAL DE AÇÕES</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5.1. Instalações provisórias e de apoio</w:t>
      </w:r>
    </w:p>
    <w:p w:rsidR="00D63DCD" w:rsidRPr="00D63DCD" w:rsidRDefault="00D63DCD" w:rsidP="00D63DCD">
      <w:pPr>
        <w:tabs>
          <w:tab w:val="left" w:pos="720"/>
        </w:tabs>
        <w:spacing w:after="0" w:line="276" w:lineRule="auto"/>
        <w:jc w:val="both"/>
        <w:rPr>
          <w:rFonts w:ascii="Arial" w:eastAsia="Times New Roman" w:hAnsi="Arial" w:cs="Arial"/>
          <w:sz w:val="24"/>
          <w:szCs w:val="24"/>
        </w:rPr>
      </w:pPr>
      <w:r w:rsidRPr="00D63DCD">
        <w:rPr>
          <w:rFonts w:ascii="Arial" w:eastAsia="Times New Roman" w:hAnsi="Arial" w:cs="Arial"/>
          <w:sz w:val="24"/>
          <w:szCs w:val="24"/>
        </w:rPr>
        <w:t>Todas as instalações provisórias que se fizerem necessárias ao bom andamento dos serviços, deverão estar de acordo com as normas gerais estabelecidas no Caderno de Encargos de SIURB, e previamente aprovadas pela fiscalização.</w:t>
      </w:r>
    </w:p>
    <w:p w:rsidR="00D63DCD" w:rsidRPr="00D63DCD" w:rsidRDefault="00D63DCD" w:rsidP="00D63DCD">
      <w:pPr>
        <w:tabs>
          <w:tab w:val="left" w:pos="720"/>
          <w:tab w:val="left" w:pos="2895"/>
        </w:tabs>
        <w:spacing w:after="0" w:line="276" w:lineRule="auto"/>
        <w:jc w:val="both"/>
        <w:rPr>
          <w:rFonts w:ascii="Arial" w:eastAsia="Times New Roman" w:hAnsi="Arial" w:cs="Arial"/>
          <w:sz w:val="24"/>
          <w:szCs w:val="24"/>
        </w:rPr>
      </w:pPr>
      <w:r w:rsidRPr="00D63DCD">
        <w:rPr>
          <w:rFonts w:ascii="Arial" w:eastAsia="Times New Roman" w:hAnsi="Arial" w:cs="Arial"/>
          <w:sz w:val="24"/>
          <w:szCs w:val="24"/>
        </w:rPr>
        <w:lastRenderedPageBreak/>
        <w:tab/>
      </w:r>
    </w:p>
    <w:p w:rsidR="00D63DCD" w:rsidRPr="00D63DCD" w:rsidRDefault="00D63DCD" w:rsidP="00D63DCD">
      <w:pPr>
        <w:tabs>
          <w:tab w:val="left" w:pos="720"/>
        </w:tabs>
        <w:spacing w:after="0" w:line="240" w:lineRule="auto"/>
        <w:jc w:val="both"/>
        <w:rPr>
          <w:rFonts w:ascii="Arial" w:eastAsia="Times New Roman" w:hAnsi="Arial" w:cs="Arial"/>
          <w:sz w:val="24"/>
          <w:szCs w:val="24"/>
        </w:rPr>
      </w:pPr>
      <w:r w:rsidRPr="00D63DCD">
        <w:rPr>
          <w:rFonts w:ascii="Arial" w:eastAsia="Times New Roman" w:hAnsi="Arial" w:cs="Arial"/>
          <w:sz w:val="24"/>
          <w:szCs w:val="24"/>
        </w:rPr>
        <w:t>A empreiteira providenciará a execução e instalação de placas alusivas ao objeto contratual, nos padrões de SEME, além daquelas obrigatórias pela legislação vigente.</w:t>
      </w:r>
    </w:p>
    <w:p w:rsidR="00D63DCD" w:rsidRPr="00D63DCD" w:rsidRDefault="00D63DCD" w:rsidP="00D63DCD">
      <w:pPr>
        <w:tabs>
          <w:tab w:val="left" w:pos="720"/>
        </w:tabs>
        <w:spacing w:after="0" w:line="240" w:lineRule="auto"/>
        <w:jc w:val="both"/>
        <w:rPr>
          <w:rFonts w:ascii="Arial" w:eastAsia="Times New Roman" w:hAnsi="Arial" w:cs="Arial"/>
          <w:sz w:val="24"/>
          <w:szCs w:val="24"/>
        </w:rPr>
      </w:pPr>
    </w:p>
    <w:p w:rsidR="00D63DCD" w:rsidRPr="00D63DCD" w:rsidRDefault="00D63DCD" w:rsidP="00D63DCD">
      <w:pPr>
        <w:tabs>
          <w:tab w:val="left" w:pos="720"/>
          <w:tab w:val="left" w:pos="993"/>
        </w:tabs>
        <w:spacing w:after="0" w:line="240" w:lineRule="auto"/>
        <w:jc w:val="both"/>
        <w:rPr>
          <w:rFonts w:ascii="Arial" w:eastAsia="Times New Roman" w:hAnsi="Arial" w:cs="Arial"/>
          <w:sz w:val="24"/>
          <w:szCs w:val="24"/>
        </w:rPr>
      </w:pPr>
      <w:r w:rsidRPr="00D63DCD">
        <w:rPr>
          <w:rFonts w:ascii="Arial" w:eastAsia="Times New Roman" w:hAnsi="Arial" w:cs="Arial"/>
          <w:sz w:val="24"/>
          <w:szCs w:val="24"/>
        </w:rPr>
        <w:t>A empreiteira deverá providenciar a sinalização nas vias públicas, nos casos em que a execução dos serviços interferirem no trânsito de pedestres e/ou veículos.</w:t>
      </w:r>
    </w:p>
    <w:p w:rsidR="00D63DCD" w:rsidRPr="00D63DCD" w:rsidRDefault="00D63DCD" w:rsidP="00D63DCD">
      <w:pPr>
        <w:tabs>
          <w:tab w:val="left" w:pos="720"/>
          <w:tab w:val="left" w:pos="993"/>
        </w:tabs>
        <w:spacing w:after="0" w:line="240" w:lineRule="auto"/>
        <w:jc w:val="both"/>
        <w:rPr>
          <w:rFonts w:ascii="Arial" w:eastAsia="Times New Roman" w:hAnsi="Arial" w:cs="Arial"/>
          <w:sz w:val="24"/>
          <w:szCs w:val="24"/>
        </w:rPr>
      </w:pPr>
    </w:p>
    <w:p w:rsidR="00D63DCD" w:rsidRPr="00D63DCD" w:rsidRDefault="00D63DCD" w:rsidP="00D63DCD">
      <w:pPr>
        <w:tabs>
          <w:tab w:val="num" w:pos="1800"/>
        </w:tabs>
        <w:spacing w:after="0" w:line="240" w:lineRule="auto"/>
        <w:jc w:val="both"/>
        <w:rPr>
          <w:rFonts w:ascii="Arial" w:eastAsia="Times New Roman" w:hAnsi="Arial" w:cs="Arial"/>
          <w:b/>
        </w:rPr>
      </w:pPr>
      <w:r w:rsidRPr="00D63DCD">
        <w:rPr>
          <w:rFonts w:ascii="Arial" w:eastAsia="Times New Roman" w:hAnsi="Arial" w:cs="Arial"/>
          <w:sz w:val="24"/>
          <w:szCs w:val="24"/>
        </w:rPr>
        <w:t>Caberá a empresa contratada, todos os contatos com as concessionárias e demais providências quanto à documentação para realização dos serviços, quando necessários</w:t>
      </w:r>
      <w:r w:rsidRPr="00D63DCD">
        <w:rPr>
          <w:rFonts w:ascii="Arial" w:eastAsia="Times New Roman" w:hAnsi="Arial" w:cs="Arial"/>
        </w:rPr>
        <w:t>;</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Isolamento e proteção das áreas objeto de intervenção, para garantir a integridade física dos frequentadores do espaço, entendendo-se que o CE poderá manter seu espaço aberto parcialmente e rotina de atendimento ao público adaptado ao período de execução das melhorias pretendidas nesta ação de intervenção.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5.2. Serviços preliminares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D63DCD" w:rsidRPr="00D63DCD" w:rsidRDefault="00D63DCD" w:rsidP="00D63DCD">
      <w:pPr>
        <w:numPr>
          <w:ilvl w:val="0"/>
          <w:numId w:val="30"/>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D63DCD">
        <w:rPr>
          <w:rFonts w:ascii="Arial" w:eastAsia="Times New Roman" w:hAnsi="Arial" w:cs="Arial"/>
          <w:bCs/>
          <w:kern w:val="2"/>
          <w:sz w:val="24"/>
          <w:szCs w:val="24"/>
          <w:lang w:eastAsia="zh-CN"/>
        </w:rPr>
        <w:t>Executar a limpeza geral do local a ser executada a requalificação, inclusive as demolições que venham a interferir na execução da obra;</w:t>
      </w:r>
    </w:p>
    <w:p w:rsidR="00D63DCD" w:rsidRPr="00D63DCD" w:rsidRDefault="00D63DCD" w:rsidP="00D63DCD">
      <w:pPr>
        <w:numPr>
          <w:ilvl w:val="0"/>
          <w:numId w:val="29"/>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D63DCD">
        <w:rPr>
          <w:rFonts w:ascii="Arial" w:eastAsia="Times New Roman" w:hAnsi="Arial" w:cs="Arial"/>
          <w:bCs/>
          <w:kern w:val="2"/>
          <w:sz w:val="24"/>
          <w:szCs w:val="24"/>
          <w:lang w:eastAsia="zh-CN"/>
        </w:rPr>
        <w:t>Deverá ser removido, pela empreiteira, todo o entulho proveniente das obras e restos da limpeza final, comprovados com CTR em atendimento a legislação municipal;</w:t>
      </w:r>
    </w:p>
    <w:p w:rsidR="00D63DCD" w:rsidRPr="00D63DCD" w:rsidRDefault="00D63DCD" w:rsidP="00D63DCD">
      <w:pPr>
        <w:numPr>
          <w:ilvl w:val="0"/>
          <w:numId w:val="28"/>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D63DCD">
        <w:rPr>
          <w:rFonts w:ascii="Arial" w:eastAsia="Times New Roman" w:hAnsi="Arial" w:cs="Arial"/>
          <w:bCs/>
          <w:kern w:val="2"/>
          <w:sz w:val="24"/>
          <w:szCs w:val="24"/>
          <w:lang w:eastAsia="zh-CN"/>
        </w:rPr>
        <w:t>Deverá ser previamente submetido à aprovação formal da fiscalização: o local destinado a bota fora (aterro cadastrado e autorizado pela municipalidade) e a localização da jazida para importação de terra, quando necessário;</w:t>
      </w:r>
    </w:p>
    <w:p w:rsidR="00D63DCD" w:rsidRPr="00D63DCD" w:rsidRDefault="00D63DCD" w:rsidP="00D63DCD">
      <w:pPr>
        <w:numPr>
          <w:ilvl w:val="0"/>
          <w:numId w:val="27"/>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eastAsia="Times New Roman" w:hAnsi="Arial" w:cs="Arial"/>
          <w:bCs/>
          <w:kern w:val="2"/>
          <w:sz w:val="24"/>
          <w:szCs w:val="24"/>
          <w:lang w:eastAsia="zh-CN"/>
        </w:rPr>
      </w:pPr>
      <w:r w:rsidRPr="00D63DCD">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D63DCD" w:rsidRPr="00D63DCD" w:rsidRDefault="00D63DCD" w:rsidP="00D63DCD">
      <w:pPr>
        <w:widowControl w:val="0"/>
        <w:numPr>
          <w:ilvl w:val="0"/>
          <w:numId w:val="27"/>
        </w:numPr>
        <w:suppressAutoHyphens/>
        <w:autoSpaceDN w:val="0"/>
        <w:spacing w:before="120" w:after="0" w:line="240" w:lineRule="auto"/>
        <w:ind w:left="0" w:firstLine="0"/>
        <w:jc w:val="both"/>
        <w:textAlignment w:val="baseline"/>
        <w:rPr>
          <w:rFonts w:ascii="Arial" w:eastAsia="SimSun" w:hAnsi="Arial" w:cs="Arial"/>
          <w:kern w:val="3"/>
          <w:sz w:val="24"/>
          <w:szCs w:val="24"/>
          <w:lang w:eastAsia="zh-CN" w:bidi="hi-IN"/>
        </w:rPr>
      </w:pPr>
      <w:r w:rsidRPr="00D63DCD">
        <w:rPr>
          <w:rFonts w:ascii="Arial" w:eastAsia="SimSun" w:hAnsi="Arial" w:cs="Arial"/>
          <w:kern w:val="3"/>
          <w:sz w:val="24"/>
          <w:szCs w:val="24"/>
          <w:lang w:eastAsia="zh-CN" w:bidi="hi-IN"/>
        </w:rPr>
        <w:t>Deverá ser fornecido e instalado no início das atividades, placa de obra em chapa de aço;</w:t>
      </w:r>
    </w:p>
    <w:p w:rsidR="00D63DCD" w:rsidRPr="00D63DCD" w:rsidRDefault="00D63DCD" w:rsidP="00D63DCD">
      <w:pPr>
        <w:widowControl w:val="0"/>
        <w:suppressAutoHyphens/>
        <w:autoSpaceDN w:val="0"/>
        <w:spacing w:before="120" w:after="0" w:line="240" w:lineRule="auto"/>
        <w:jc w:val="both"/>
        <w:textAlignment w:val="baseline"/>
        <w:rPr>
          <w:rFonts w:ascii="Arial" w:eastAsia="SimSun" w:hAnsi="Arial" w:cs="Arial"/>
          <w:kern w:val="3"/>
          <w:sz w:val="24"/>
          <w:szCs w:val="24"/>
          <w:lang w:eastAsia="zh-CN" w:bidi="hi-IN"/>
        </w:rPr>
      </w:pPr>
    </w:p>
    <w:p w:rsidR="00D63DCD" w:rsidRPr="00D63DCD" w:rsidRDefault="00D63DCD" w:rsidP="00D63DCD">
      <w:pPr>
        <w:pBdr>
          <w:left w:val="none" w:sz="0" w:space="22" w:color="000000"/>
        </w:pBdr>
        <w:spacing w:after="0" w:line="360" w:lineRule="auto"/>
        <w:jc w:val="both"/>
        <w:rPr>
          <w:rFonts w:ascii="Arial" w:eastAsia="Times New Roman" w:hAnsi="Arial" w:cs="Arial"/>
          <w:b/>
          <w:sz w:val="24"/>
          <w:szCs w:val="24"/>
        </w:rPr>
      </w:pPr>
      <w:r w:rsidRPr="00D63DCD">
        <w:rPr>
          <w:rFonts w:ascii="Arial" w:eastAsia="Times New Roman" w:hAnsi="Arial" w:cs="Arial"/>
          <w:b/>
          <w:sz w:val="24"/>
          <w:szCs w:val="24"/>
        </w:rPr>
        <w:t>5.3. Projetos</w:t>
      </w:r>
    </w:p>
    <w:p w:rsidR="00D63DCD" w:rsidRPr="00D63DCD" w:rsidRDefault="00D63DCD" w:rsidP="00D63DCD">
      <w:pPr>
        <w:pBdr>
          <w:left w:val="none" w:sz="0" w:space="22" w:color="000000"/>
        </w:pBdr>
        <w:spacing w:line="360" w:lineRule="auto"/>
        <w:ind w:left="785"/>
        <w:contextualSpacing/>
        <w:jc w:val="both"/>
        <w:rPr>
          <w:rFonts w:ascii="Arial" w:eastAsia="Calibri" w:hAnsi="Arial" w:cs="Arial"/>
          <w:lang w:eastAsia="en-US"/>
        </w:rPr>
      </w:pPr>
      <w:r w:rsidRPr="00D63DCD">
        <w:rPr>
          <w:rFonts w:ascii="Arial" w:eastAsia="Calibri" w:hAnsi="Arial" w:cs="Arial"/>
          <w:lang w:eastAsia="en-US"/>
        </w:rPr>
        <w:t>Todas as intervenções devem estar previstas em projeto executivo a ser elaborado pela empresa contratada;</w:t>
      </w:r>
    </w:p>
    <w:p w:rsidR="00D63DCD" w:rsidRPr="00D63DCD" w:rsidRDefault="00D63DCD" w:rsidP="00D63DCD">
      <w:pPr>
        <w:pBdr>
          <w:left w:val="none" w:sz="0" w:space="22" w:color="000000"/>
        </w:pBdr>
        <w:spacing w:line="360" w:lineRule="auto"/>
        <w:ind w:left="785"/>
        <w:contextualSpacing/>
        <w:jc w:val="both"/>
        <w:rPr>
          <w:rFonts w:ascii="Arial" w:eastAsia="Calibri" w:hAnsi="Arial" w:cs="Arial"/>
          <w:lang w:eastAsia="en-US"/>
        </w:rPr>
      </w:pPr>
      <w:r w:rsidRPr="00D63DCD">
        <w:rPr>
          <w:rFonts w:ascii="Arial" w:eastAsia="Calibri" w:hAnsi="Arial" w:cs="Arial"/>
          <w:lang w:eastAsia="en-US"/>
        </w:rPr>
        <w:lastRenderedPageBreak/>
        <w:t>As peças gráficas devem ser acompanhadas de memorial descritivo detalhado, planilha orçamentária utilizando tabela SIURB- EDIF com a data base do contrato, e atendendo a legislação especifica nos itens não constantes do contrato/tabela SIURB/EDIF.</w:t>
      </w:r>
    </w:p>
    <w:p w:rsidR="00D63DCD" w:rsidRPr="00D63DCD" w:rsidRDefault="00D63DCD" w:rsidP="00D63DCD">
      <w:pPr>
        <w:pBdr>
          <w:left w:val="none" w:sz="0" w:space="22" w:color="000000"/>
        </w:pBdr>
        <w:spacing w:line="360" w:lineRule="auto"/>
        <w:ind w:left="785"/>
        <w:contextualSpacing/>
        <w:jc w:val="both"/>
        <w:rPr>
          <w:rFonts w:ascii="Arial" w:eastAsia="Calibri" w:hAnsi="Arial" w:cs="Arial"/>
          <w:lang w:eastAsia="en-US"/>
        </w:rPr>
      </w:pPr>
      <w:r w:rsidRPr="00D63DCD">
        <w:rPr>
          <w:rFonts w:ascii="Arial" w:eastAsia="Calibri" w:hAnsi="Arial" w:cs="Arial"/>
          <w:lang w:eastAsia="en-US"/>
        </w:rPr>
        <w:t>Devera ser executada sondagem com parecer técnico definindo o tipo de fundação a ser utilizada indicando a opção mais vantajosa a municipalidade.</w:t>
      </w:r>
    </w:p>
    <w:p w:rsidR="00D63DCD" w:rsidRPr="00D63DCD" w:rsidRDefault="00D63DCD" w:rsidP="00D63DCD">
      <w:pPr>
        <w:pBdr>
          <w:left w:val="none" w:sz="0" w:space="22" w:color="000000"/>
        </w:pBdr>
        <w:spacing w:line="360" w:lineRule="auto"/>
        <w:ind w:left="785"/>
        <w:contextualSpacing/>
        <w:jc w:val="both"/>
        <w:rPr>
          <w:rFonts w:ascii="Arial" w:eastAsia="Calibri" w:hAnsi="Arial" w:cs="Arial"/>
          <w:lang w:eastAsia="en-US"/>
        </w:rPr>
      </w:pPr>
      <w:r w:rsidRPr="00D63DCD">
        <w:rPr>
          <w:rFonts w:ascii="Arial" w:eastAsia="Calibri" w:hAnsi="Arial" w:cs="Arial"/>
          <w:lang w:eastAsia="en-US"/>
        </w:rPr>
        <w:t>Os arquivos devem ser fornecidos em mídia digital no formato DWG ou similar e impressos;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Calibri" w:hAnsi="Arial" w:cs="Arial"/>
          <w:lang w:eastAsia="en-US"/>
        </w:rPr>
        <w:t>Os projetos devem contemplar as instalações elétricas e hidráulicas a serem executadas.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Devera ser desenvolvidos projetos executivos conforme abaixo:</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Instalações elétricas com balanceamento das cargas;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Instalações hidráulicas;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Instalações sanitárias;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Instalações de rede lógica;</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Iluminação da área interna da unidade;</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Reforma de todo prédio administrativo;</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Reforma doTelhado existente;</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Estrutura e telhado piscina e quadra poliesportiva;</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Sala de ginástica (conjunto completo de projetos) com ampliação da mesma;</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Quadra de beach tênis;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Fundação (quadra, sala ginástica, piscina);</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Sistema de aquecimento das piscinas;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Sistema de maquinas das piscinas;</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Acessibilidade;</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Para raio;</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Prevenção e combate a incêndio;</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Projeto paisagismo;</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Os projetos devem ser acompanhados de ART correspondente (ou documento similar conforme o profissional responsável);</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r w:rsidRPr="00D63DCD">
        <w:rPr>
          <w:rFonts w:ascii="Arial" w:eastAsia="SimSun" w:hAnsi="Arial" w:cs="Arial"/>
          <w:kern w:val="3"/>
          <w:lang w:eastAsia="zh-CN" w:bidi="hi-IN"/>
        </w:rPr>
        <w:t>As obras só deverão dar sequencia após os respectivos projetos serem desenvolvidos pela contratada e aprovados pela unidade SEME/DESM.</w:t>
      </w: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p>
    <w:p w:rsidR="00D63DCD" w:rsidRPr="00D63DCD" w:rsidRDefault="00D63DCD" w:rsidP="00D63DCD">
      <w:pPr>
        <w:widowControl w:val="0"/>
        <w:suppressAutoHyphens/>
        <w:autoSpaceDN w:val="0"/>
        <w:spacing w:before="120"/>
        <w:ind w:left="785"/>
        <w:contextualSpacing/>
        <w:jc w:val="both"/>
        <w:textAlignment w:val="baseline"/>
        <w:rPr>
          <w:rFonts w:ascii="Arial" w:eastAsia="SimSun" w:hAnsi="Arial" w:cs="Arial"/>
          <w:kern w:val="3"/>
          <w:lang w:eastAsia="zh-CN" w:bidi="hi-IN"/>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5.4. Piscina adulto/infantil</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5.4.1 Revestimento da Piscina e de Piso no Entorno (deck)</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executada toda a demolição dos revestimentos existentes com remoção de entulhos gerados, da piscina existente e construção de nova piscina infantil.</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Todas as juntas deverão ser em material epóxi, (com índice de absorção de água inferior a 4%) estar perfeitamente alinhadas e de espessuras uniforme, as quais poderão exceder a l,5 mm;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Para preparação da base, verificar se a base está curada há mais de 14 dias, limpa, seca e plana e que tenham sido efetuadas todas as retrações próprias do cimento e estabilizadas as possíveis fissuras, e, se necessário, nivelá-la.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Respeitar e tratar as juntas estruturais, devendo rejuntá-las com materiais de elasticidade permanente;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Na aplicação, utilizar espaçadores entre peças para manter seus alinhamentos;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Rejuntar após 72 horas com um rejuntamento epóxi.</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Deixar as juntas entre peças de no mínimo 2 mm, observando sempre as indicações do fabricante;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Não será tolerado o assentamento de peças rachadas, emendadas, com retoques visíveis de massa, com veios capazes de comprometer seu aspecto, durabilidade e resistência ou com quaisquer outros defeitos.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Deverão ser previstas juntas de trabalho ou juntas de movimentação executadas seccionando-se toda ou parte da espessura do substrato e preenchendo-se este espaço aberto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aplicada argamassa polimérica, que apresenta excelente flexibilidade, aderência aos substratos, resistência a pressões negativas e às radiações ultravioletas, que se torna ideia em uso de reservatórios e piscinas.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mistura dos componentes deve seguir fielmente as instruções do fabricante. Não se deve adicionar água na mistura.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aplicação da argamassa polimérica deverá ser feita com uma brocha ou trincha. A massa deve ser aplicada em demãos cruzadas.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necessário garantir que a massa seja aplicada de maneira uniforme, de forma que não haja pontos heterogêneos na superfície impermeabilizada.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Deverão ser instalados ralos modelo grelha no perímetro ao redor da piscina, conforme indicação em projeto, com caixilhos e grelhas metálicas, todas as peças em material de 1° qualidade.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Deverá ser feita a completa limpeza após a realização dos serviços assim como também a realização de teste com a finalidade de verificar a estanqueidade da piscina.</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5.4.2. Cobertura de Policarbonato para Piscina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Todo o sistema de cobertura devera obedecer rigorosamente o projeto executivo elaborado pela contratada.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cobertura deverá receber folhas de policarbonato, na cor refletivo, com proteção contra raios UV.</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especificações e medidas, bem como a sua instalação, deverão seguir as indicações conforme projeto.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empresa deverá fornecer certificado garantia das placas de policarbonato.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folhas, deverão ser fabricadas com resina 100% pura, ou seja, sem adição de materiais recicláveis. Deverão ser empregados todos os acessórios de vedação e fixação para o perfeito funcionamento da cobertura, tais como: Fita porosa, Fita impermeável, Fita VHP dupla face base policarbonato, etc.</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mão-de-obra deve ser especializada, com experiência neste tipo de assentamento de telhas, deve ser extremamente rigorosa dentro dos critérios técnicos estabelecido pelos fabricantes.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after="0" w:line="360" w:lineRule="auto"/>
        <w:jc w:val="both"/>
        <w:rPr>
          <w:rFonts w:ascii="Arial" w:eastAsia="Times New Roman" w:hAnsi="Arial" w:cs="Arial"/>
          <w:b/>
          <w:bCs/>
        </w:rPr>
      </w:pPr>
      <w:r w:rsidRPr="00D63DCD">
        <w:rPr>
          <w:rFonts w:ascii="Arial" w:eastAsia="Times New Roman" w:hAnsi="Arial" w:cs="Arial"/>
          <w:b/>
        </w:rPr>
        <w:t>5.4.2.1- Estrutura - telhado</w:t>
      </w:r>
    </w:p>
    <w:p w:rsidR="00D63DCD" w:rsidRPr="00D63DCD" w:rsidRDefault="00D63DCD" w:rsidP="00D63DCD">
      <w:pPr>
        <w:spacing w:after="0" w:line="360" w:lineRule="auto"/>
        <w:jc w:val="both"/>
        <w:rPr>
          <w:rFonts w:ascii="Arial" w:eastAsia="Times New Roman" w:hAnsi="Arial" w:cs="Arial"/>
          <w:bCs/>
        </w:rPr>
      </w:pPr>
      <w:r w:rsidRPr="00D63DCD">
        <w:rPr>
          <w:rFonts w:ascii="Arial" w:eastAsia="Times New Roman" w:hAnsi="Arial" w:cs="Arial"/>
          <w:bCs/>
        </w:rPr>
        <w:tab/>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Todo a estrutura devera obedecer rigorosamente o projeto executivo elaborado pela contratada.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em estrutura metálica, e seguirão a NBR 8800, seguindo o projeto executivo que será elaborado.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Telhas tipo sanduiche miolo poliuretano, e fechamento lateral em todo o perímetro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after="0" w:line="360" w:lineRule="auto"/>
        <w:jc w:val="both"/>
        <w:rPr>
          <w:rFonts w:ascii="Arial" w:eastAsia="Times New Roman" w:hAnsi="Arial" w:cs="Arial"/>
          <w:b/>
          <w:bCs/>
        </w:rPr>
      </w:pPr>
      <w:r w:rsidRPr="00D63DCD">
        <w:rPr>
          <w:rFonts w:ascii="Arial" w:eastAsia="Times New Roman" w:hAnsi="Arial" w:cs="Arial"/>
          <w:b/>
        </w:rPr>
        <w:t>5.4.3.  – Sistema de aquecimento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Todo o sistema devera obedecer rigorosamente o projeto executivo elaborado pela contratada.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O sistema a que se refere esta aquisição é composto por aquecedor; reservatório térmico; tubos e conexões necessários para a operação do sistema.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instalação do aquecedo deve obedecer ao cronograma previsto no contrato do empreendimento e determinação da Secretaria.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fornecedor deverá considerar que assumirá a responsabilidade na implementação dos sistemas desde a autorização de fornecimento até a entrega final, onde será entendido como entrega final ou definitiva, os sistemas funcionando perfeitamente, sem pendências, e com acompanhamento de uso, por um período.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instalação do sistema é de responsabilidade do fornecedor, que deverá ainda proporcionar treinamento técnico aos mutuários acerca da instalação, uso, conservação e manutenção dos equipamentos instalados.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empresa deve elaborar e fornecer ao consumidor, catálogos ou manuais técnicos com informações sobre oproduto.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Pressão de trabalho deverá ser Baixa pressão. Recomenda-se a análise da pressão de entrada à qual estará sujeito o reservatório térmico.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reservatório deverá ser interno, instalado sob a cobertura.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Tubos, conexões e acessórios deverão ser fabricados em cobre e compatíveis com a pressão, dilatação e temperatura de trabalho.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after="0" w:line="360" w:lineRule="auto"/>
        <w:jc w:val="both"/>
        <w:rPr>
          <w:rFonts w:ascii="Arial" w:eastAsia="Times New Roman" w:hAnsi="Arial" w:cs="Arial"/>
          <w:b/>
        </w:rPr>
      </w:pPr>
      <w:r w:rsidRPr="00D63DCD">
        <w:rPr>
          <w:rFonts w:ascii="Arial" w:eastAsia="Times New Roman" w:hAnsi="Arial" w:cs="Arial"/>
          <w:b/>
        </w:rPr>
        <w:t>5.4.4.  – Casa de maquinas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b/>
          <w:bCs/>
        </w:rPr>
        <w:tab/>
      </w:r>
      <w:r w:rsidRPr="00D63DCD">
        <w:rPr>
          <w:rFonts w:ascii="Arial" w:eastAsia="Times New Roman" w:hAnsi="Arial" w:cs="Arial"/>
        </w:rPr>
        <w:t>Todo o sistema devera obedecer rigorosamente o projeto executivo elaborado pela contratada.</w:t>
      </w:r>
    </w:p>
    <w:p w:rsidR="00D63DCD" w:rsidRPr="00D63DCD" w:rsidRDefault="00D63DCD" w:rsidP="00D63DCD">
      <w:pPr>
        <w:spacing w:after="0" w:line="360" w:lineRule="auto"/>
        <w:jc w:val="both"/>
        <w:rPr>
          <w:rFonts w:ascii="Arial" w:eastAsia="Times New Roman" w:hAnsi="Arial" w:cs="Arial"/>
          <w:bCs/>
        </w:rPr>
      </w:pPr>
      <w:r w:rsidRPr="00D63DCD">
        <w:rPr>
          <w:rFonts w:ascii="Arial" w:eastAsia="Times New Roman" w:hAnsi="Arial" w:cs="Arial"/>
          <w:bCs/>
        </w:rPr>
        <w:tab/>
        <w:t>Será previsto reforma total com atualização de equipamentos existentes por mais modernos e eficientes.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after="0" w:line="276" w:lineRule="auto"/>
        <w:jc w:val="both"/>
        <w:rPr>
          <w:rFonts w:ascii="Arial" w:eastAsia="Times New Roman" w:hAnsi="Arial" w:cs="Arial"/>
          <w:b/>
        </w:rPr>
      </w:pPr>
      <w:r w:rsidRPr="00D63DCD">
        <w:rPr>
          <w:rFonts w:ascii="Arial" w:eastAsia="Times New Roman" w:hAnsi="Arial" w:cs="Arial"/>
          <w:b/>
        </w:rPr>
        <w:t>5.5. QUADRA POLIESPORTIVA</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executada toda a demolição com remoção de entulhos gerados, da quadra poliesportiva existente.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Será executada a pintura da quadra com tinta epóxi, por sua maior resistência a ação do tempo, devido a quadra ser em ambiente aberto.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A pintura será realizada até o seu recobrimento total, posteriormente serão feitas as demarcações da quadra com tinta à base de borracha clorada dos seguintes esportes: Voleibol, Futebol de salão, Basquete;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Deverá ser instalado novas tabela de basquete em madeira pintada, inclusive aro e cesta, de maneira que fique adequadamente fixadas sem folgas.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after="0" w:line="360" w:lineRule="auto"/>
        <w:jc w:val="both"/>
        <w:rPr>
          <w:rFonts w:ascii="Arial" w:eastAsia="Times New Roman" w:hAnsi="Arial" w:cs="Arial"/>
          <w:b/>
          <w:bCs/>
        </w:rPr>
      </w:pPr>
      <w:r w:rsidRPr="00D63DCD">
        <w:rPr>
          <w:rFonts w:ascii="Arial" w:eastAsia="Times New Roman" w:hAnsi="Arial" w:cs="Arial"/>
          <w:b/>
          <w:bCs/>
        </w:rPr>
        <w:t xml:space="preserve">5.5.1 Cobertura quadra poliesportiva </w:t>
      </w:r>
    </w:p>
    <w:p w:rsidR="00D63DCD" w:rsidRPr="00D63DCD" w:rsidRDefault="00D63DCD" w:rsidP="00D63DCD">
      <w:pPr>
        <w:spacing w:after="0" w:line="360" w:lineRule="auto"/>
        <w:jc w:val="both"/>
        <w:rPr>
          <w:rFonts w:ascii="Arial" w:eastAsia="Times New Roman" w:hAnsi="Arial" w:cs="Arial"/>
          <w:bCs/>
        </w:rPr>
      </w:pPr>
      <w:r w:rsidRPr="00D63DCD">
        <w:rPr>
          <w:rFonts w:ascii="Arial" w:eastAsia="Times New Roman" w:hAnsi="Arial" w:cs="Arial"/>
          <w:bCs/>
        </w:rPr>
        <w:tab/>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em estrutura metálica, e seguirão a NBR 8800, seguindo o projeto executivo que será elaborado.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Telhas tipo sanduiche miolo poliuretano, e fechamento lateral em todo o perímetro.</w:t>
      </w:r>
    </w:p>
    <w:p w:rsidR="00D63DCD" w:rsidRPr="00D63DCD" w:rsidRDefault="00D63DCD" w:rsidP="00D63DCD">
      <w:pPr>
        <w:tabs>
          <w:tab w:val="left" w:pos="6209"/>
        </w:tabs>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 ÁREA ADMINISTRATIVA, VESTIARIOS E AREA SOCIAL</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Será realizada reforma total das instalações existentes, e devera ser seguida rigorosamente o projeto executivo desenvolvido pela contratada.</w:t>
      </w:r>
    </w:p>
    <w:p w:rsidR="00D63DCD" w:rsidRPr="00D63DCD" w:rsidRDefault="00D63DCD" w:rsidP="00D63DCD">
      <w:pPr>
        <w:tabs>
          <w:tab w:val="left" w:pos="6209"/>
        </w:tabs>
        <w:spacing w:before="200" w:after="200" w:line="288" w:lineRule="auto"/>
        <w:ind w:right="567"/>
        <w:jc w:val="both"/>
        <w:rPr>
          <w:rFonts w:ascii="Arial" w:eastAsia="Times New Roman" w:hAnsi="Arial" w:cs="Arial"/>
          <w:b/>
          <w:sz w:val="24"/>
          <w:szCs w:val="24"/>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5.6.1. Telhado, Cobertura Metálica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carga e descarga da estrutura deverão ser feitas com todos os cuidados necessários para evitar deformações que as inutilizem.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Todas as peças metálicas devem ser cuidadosamente alojadas sobre madeiramento espesso disposto de forma a evitar que a peça sofra efeito de corrosão e impacto.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peças deverão ser estocadas em locais que possuem drenagem de águas pluviais adequadas evitando-se com isto o acúmulo de água sobre ou sob as peças, impedindo a proliferação de mosquitos, escorpiões e roedores.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Todas as soldas devem ter tratamento com pintura especial alem da pintura protetora de toda a estrutura utilizada.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 xml:space="preserve">Todas as partes aparentes da estrutura metálica deverão ter pintura especial e tratamento para tal.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Todos os cortes, furações e o dobramento deverão ser executados com precisão, sendo que não serão tolerados rebarbas, rachaduras, trincas e outros defeitos.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Todas as pegas deverão ter aspecto estético agradável sem apresentar mordeduras de maçarico, rebarbas nos furos etc., não sendo aceitáveis pegas que prejudiquem o conjunto.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juntas e encaixes deverão ser perfeitas e sem folgas, empenamentos ou falhas.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parafusos de montagem no campo deverão entrar sem dificuldade na justaposição dos furos.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sistema de captação de água será refeito, com calhas em chapa de aço galvanizado de 33cm;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utilizados tubos e conexões de PVC soldável de 1ª qualidade como condutores das águas pluviais captadas pelas telhas e calhas.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Nas ligações entre os ramais internos com o ramal de captação externos, bem como nas alterações de direção ou declividade deste, serão executadas caixas de inspeção e passagem com medidas: 0,80 x 0,80 x 0,80m, em alvenaria revestida e dotada de tampa.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calhas devem ter caimento mínimo de 2% e ser dimensionadas convenientemente para escoamento totalmente as águas pluviais e se utilizar de tubo de queda;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As calhas e rufos, ambos com desenvolvimento apropriados, serão em chapa metálica galvanizada nº 24, com fundo preparador, tipo galvite, para pintura nas faces externas.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Os condutores verticais e horizontais serão em PVC e não inferiores a Ø=100mm.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mão de obra para execução deverá ser feita por profissionais especializados e seguir rigorosamente o projeto, normas técnicas, boas praticas de execução e orientações da fiscalização.</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5.6.2. Esquadrias Madeira/Metálicas/Ferro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As portas e janelas deverão ser entregues completas e em perfeito funcionamento, com todos os perfis necessários, batentes, guarnições, ferragens, vedações e acessórios.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Todos os materiais utilizados, nas esquadrias de madeira e metálica, deverão respeitar as indicações e detalhes do projeto, isentos de defeitos de fabricação.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madeira utilizada na execução de esquadrias deverá ser seca, isenta de nós, cavidades, carunchos, fendas e de todo e qualquer defeito que possa comprometer a sua durabilidade, resistência mecânica e aspecto.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Todas as peças de madeira receberão tratamento anticupim, mediante aplicação de produtos adequados, de conformidade com as especificações de projeto.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Os perfis, barras e chapas de alumínio, utilizados na fabricação das esquadrias, serão isentos de empenamentos, defeitos de superfície e diferenças de espessura.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As dimensões deverão atender as exigências de resistência pertinentes ao uso, bem como aos requisitos estéticos indicados no projeto.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 instalação das esquadrias deverá obedecer ao alinhamento, prumo e nivelamento indicados no projeto.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Na colocação, não serão forçadas a se acomodarem em vãos fora de esquadro ou dimensões diferentes das indicadas no projeto.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fornecidas e instaladas portas perfil de chapa dobrada;</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Os caixilhos serão em ferro perfilado do tipo basculante e seguirão projeto de arquitetura;</w:t>
      </w:r>
    </w:p>
    <w:p w:rsidR="00D63DCD" w:rsidRPr="00D63DCD" w:rsidRDefault="00D63DCD" w:rsidP="00D63DCD">
      <w:pPr>
        <w:spacing w:after="0" w:line="360" w:lineRule="auto"/>
        <w:jc w:val="both"/>
        <w:rPr>
          <w:rFonts w:ascii="Arial" w:eastAsia="Times New Roman" w:hAnsi="Arial" w:cs="Arial"/>
          <w:b/>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5.6.3. Instalações Elétricas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Reforma total da entrada de energia da Unidade.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execução dos serviços deverá ser feita de acordo com as normas técnica ABNT em vigor;</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mão-de-obra a ser empregada deverá ser especializada para cada setor.</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ferramentas a serem empregadas deverão ser apropriadas em perfeito estado para o uso;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materiais a serem empregados deverão ser da melhor qualidade, materiais de qualidade inferior serão rejeitados pela coordenação.</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Tomadas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Para a alimentação dos equipamentos elétricos de uso geral foram previstas tomadas de força do tipo universal 110/220V conforme projeto;</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Interruptores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interruptores deverão ter as seguintes características nominais: 10A/250V e estarem de acordo com as normas brasileiras. Serão dos tipos simples, duplo, bipolar, triplo, paralelo atendendo as especificações do projeto.</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Eletrodutos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eletrodutos embutidos ou enterrados serão de PVC rígido antichama, rosqueáveis e fixos às caixas com buchas e arruelas galvanizadas. A bitola mínima a ser utilizada será de 20mm (3/4”).</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eletrodutos aparentes serão em PVC rígido roscavel de 2 1/2” ou 1 “.</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Fios</w:t>
      </w: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Instalações Gerais</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utilizados fios do tipo antichama com revestimento em PVC e serão conduzidos aos pontos de alimentação isolados por condutes em PVC embutidos, e sem partes expostas abaixo da cobertura, no diâmetro e área adequados para as tensões previstas em norma. Somente poderão ocorrer emendas nas caixas de distribuição, desde que perfeitamente isoladas. Não poderão ser deixados fios sem isolamento dentro de caixas ou condutores.</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Observações: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Deverá ser rigorosamente seguida a convenção de cores prevista na NBR-5410 para a identificação dos cabos:</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 xml:space="preserve"> - AZUL CLARO PARA OS CONDUTORES DO NEUTRO</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 xml:space="preserve"> - VERDE PARA OS CONDUTORES DE PROTEÇÃO (TERRA)</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 xml:space="preserve"> - VERMELHO PARA OS CONDUTORES DA FASE R</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 xml:space="preserve"> - BRANCO PARA OS CONDUTORES DA FASE S</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 xml:space="preserve"> - PRETO PARA OS CONDUTORES DA FASE T</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lastRenderedPageBreak/>
        <w:t xml:space="preserve"> - MARROM PARA OS CONDUTORES DE RETORNO.</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No caso de cabos com bitola 6 mm² ou superior, poderão ser utilizados cabos com isolação na cor preta marcados com fita isolante colorida em todos os pontos visíveis (quadros de distribuição, caixas de saída e de passagem).</w:t>
      </w:r>
    </w:p>
    <w:p w:rsidR="00D63DCD" w:rsidRPr="00D63DCD" w:rsidRDefault="00D63DCD" w:rsidP="00D63DCD">
      <w:pPr>
        <w:spacing w:after="0" w:line="360" w:lineRule="auto"/>
        <w:ind w:firstLine="426"/>
        <w:jc w:val="both"/>
        <w:rPr>
          <w:rFonts w:ascii="Arial" w:eastAsia="Times New Roman" w:hAnsi="Arial" w:cs="Arial"/>
          <w:bCs/>
        </w:rPr>
      </w:pPr>
      <w:r w:rsidRPr="00D63DCD">
        <w:rPr>
          <w:rFonts w:ascii="Arial" w:eastAsia="Times New Roman" w:hAnsi="Arial" w:cs="Arial"/>
          <w:bCs/>
        </w:rPr>
        <w:t>Os cabos não deverão ser seccionados exceto onde absolutamente necessário.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Em cada circuito, os cabos deverão ser contínuos desde o disjuntor de proteção até a última carga, sendo que, nas cargas intermediárias, serão permitidas derivações. As emendas deverão ser soldadas com estanho e isoladas com fita tipo auto fusão. As emendas só poderão ocorrer em caixas de passagem.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Para todo o material utilizado o fabricante deverá possuir certificação de qualidade do INMETRO.</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5.6.4. Pára-Raio (SPDA) e Laudo de Aterramento</w:t>
      </w:r>
    </w:p>
    <w:p w:rsidR="00D63DCD" w:rsidRPr="00D63DCD" w:rsidRDefault="00D63DCD" w:rsidP="00D63DCD">
      <w:pPr>
        <w:spacing w:after="0" w:line="360" w:lineRule="auto"/>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Deverá ser instalados ponto de para-raios por poste, do tipo Franklin com hastes metálicas ligadas a terra, para conduzir a eletricidade;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Descida – Parte do SPDA destinada a conduzir a corrente de descarga atmosférica desde o sistema captor até a malha de aterramento;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Captor – Componente pontiagudo instalado no topo da edificação, destinado a interceptar as descargas atmosféricas;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BEP – Barramento eqüipotencial de potência;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DPS – Dispositivo de proteção de surto destinado a limitar as sobretensões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transitórias;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LEP – Ligação eqüipotencial principal;</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TAP- Terminal de aterramento principal</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5.6.5. Instalações Hidráulicas</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 xml:space="preserve">Serão utilizados tubos e conexões de PVC soldável de 1ª qualidade, sendo que as conexões com registros ou aparelhos deverão ser especiais em PVC guarnecidos com roscas metálicas (conexões azuis).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As roscas serão isoladas com fitas veda-rosca.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Os registros de gaveta serão do tipo “Deca” ou similar.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registros de pressão serão do tipo cromado completos com manoplas cromadas.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lavatórios terão conexões em PVC com tubos flexíveis e adaptadores.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Peças hidráulicas obedecerão ao projeto.</w:t>
      </w:r>
    </w:p>
    <w:p w:rsidR="00D63DCD" w:rsidRPr="00D63DCD" w:rsidRDefault="00D63DCD" w:rsidP="00D63DCD">
      <w:pPr>
        <w:spacing w:after="0" w:line="360" w:lineRule="auto"/>
        <w:jc w:val="both"/>
        <w:rPr>
          <w:rFonts w:ascii="Arial" w:eastAsia="Times New Roman" w:hAnsi="Arial" w:cs="Arial"/>
          <w:b/>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5.6.6. Aparelhos Hidráulicos/ Louças e Metais</w:t>
      </w:r>
    </w:p>
    <w:p w:rsidR="00D63DCD" w:rsidRPr="00D63DCD" w:rsidRDefault="00D63DCD" w:rsidP="00D63DCD">
      <w:pPr>
        <w:spacing w:after="0" w:line="360" w:lineRule="auto"/>
        <w:ind w:firstLine="426"/>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lavatórios serão em louça sem colunas com sifões e válvulas em PVC. As torneiras serão de fechamento automático com conector flexível e cromadas, conforme padrão “EDIF”.</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bacias serão em louça com caixa acoplada, completas com assentos e tampa em plástico, conforme padrão “EDIF”.</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instalados ralos sifonados 150mm nas áreas molhadas de acordo com normas da ABNT em número suficiente para atender o projeto hidráulico, será prevista a instalação de ralos também nos corredores para facilitar escoamento de água de lavagem.</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5.6.7. Tubulação e Destinação Final de Esgoto</w:t>
      </w:r>
    </w:p>
    <w:p w:rsidR="00D63DCD" w:rsidRPr="00D63DCD" w:rsidRDefault="00D63DCD" w:rsidP="00D63DCD">
      <w:pPr>
        <w:spacing w:after="0" w:line="360" w:lineRule="auto"/>
        <w:ind w:firstLine="426"/>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tubulação de esgoto será ligada junto a rede existente.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Nas ligações entre os ramais internos com o ramal de captação externos, bem como, nas alterações de direção ou declividade deste, serão executadas caixas de inspeção 0,80 x 0,80 x 0,80m e esgoto em alvenaria revestida e dotada de tampa.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sistema de destinação final do esgoto será isolado das águas pluviais, e locado distante do poço de captação de água para o consumo e da edificação conforme código de obras do município.</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lastRenderedPageBreak/>
        <w:t>5.6.8. Rede Lógica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 presente projeto de Cabeamento Estruturado, tem os requisitos considerados em seu desenvolvimento aqueles estabelecidos pela norma NBR 14565 da Associação Brasileira de Normas Técnicas (ABNT) e pelas normas da Associação Industrial de Telecomunicações (TIA).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As instalações lógicas deverão ser realizadas seguindo os padrões definidos pelas normas, utilizando-se dos materiais de instalação especificados e acessórios como curvas, suportes, terminações e outros, que sejam adequados não sendo aceitos componentes improvisados.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cabos deverão ser protegidos fisicamente em toda sua extensão, utilizando-se de um ou mais materiais de instalação, não devendo em nenhuma circunstância serem instalados expostos.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 Todos os materiais de instalação deverão ser firmemente fixados às estruturas de suporte, formando conjuntos mecânicos rígidos e livres de deslocamento pela simples operação.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Todas as curvas a serem utilizadas, não deverão em hipótese alguma ter ângulo inferior a 90º.</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 Todas as instalações lógicas, deverão ser feitas, com no mínimo 20cm de reatores, motores, cabos condutores de eletricidade e demais equipamentos, materiais ou instalações que possam gerar indução eletromagnética, o que afetaria o desempenho da transferência de dados, imagem, voz.</w:t>
      </w:r>
    </w:p>
    <w:p w:rsidR="00D63DCD" w:rsidRPr="00D63DCD" w:rsidRDefault="00D63DCD" w:rsidP="00D63DCD">
      <w:pPr>
        <w:spacing w:before="200" w:after="200" w:line="288" w:lineRule="auto"/>
        <w:ind w:right="567"/>
        <w:jc w:val="both"/>
        <w:rPr>
          <w:rFonts w:ascii="Arial" w:eastAsia="Times New Roman" w:hAnsi="Arial" w:cs="Arial"/>
          <w:b/>
          <w:bCs/>
        </w:rPr>
      </w:pPr>
      <w:r w:rsidRPr="00D63DCD">
        <w:rPr>
          <w:rFonts w:ascii="Arial" w:eastAsia="Times New Roman" w:hAnsi="Arial" w:cs="Arial"/>
          <w:b/>
          <w:sz w:val="24"/>
          <w:szCs w:val="24"/>
        </w:rPr>
        <w:t>5.6.9. Azulejos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assentamento será procedido a seco, com o emprego de argamassa colante, as juntas serão corridas e rigorosamente de nível e prumo. A espessura das juntas será de 2 mm;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Quando necessário, os cortes ou furos dos azulejos só poderão ser feitos com equipamento próprio para essa finalidade, não se admitindo o processo manual.</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spacing w:after="0" w:line="360" w:lineRule="auto"/>
        <w:ind w:firstLine="426"/>
        <w:jc w:val="both"/>
        <w:rPr>
          <w:rFonts w:ascii="Arial" w:eastAsia="Times New Roman" w:hAnsi="Arial" w:cs="Arial"/>
          <w:b/>
          <w:bCs/>
        </w:rPr>
      </w:pPr>
      <w:r w:rsidRPr="00D63DCD">
        <w:rPr>
          <w:rFonts w:ascii="Arial" w:eastAsia="Times New Roman" w:hAnsi="Arial" w:cs="Arial"/>
          <w:b/>
          <w:bCs/>
        </w:rPr>
        <w:t>5.6.10 Revestimentos de pisos</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Sobre os contrapisos deverá ser aplicada argamassa de regularização, utilizando-se massa de cimento e areia no traço 1:3;</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Os pisos serão executados de maneira a garantir sua perfeita estabilidade, nivelamento e acabamento. Não serão admitidas inflexões que provoquem áreas de empoçamento de água de lavagem ou águas pluviais;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cerâmica comum, com resistência a brasão PEI 5, assentados com argamassa colante sobre argamassa de regularização. Todo o piso cerâmico usado na construção será de mesma marca, cor e tamanho;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Quando da aplicação das peças deverá ser garantido o caimento de 1%, em direção aos ralos, para perfeito escoamento de água;</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 SALA DE GINASTICA</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Será realizada reforma total das instalações existentes, e devera ser seguido rigorosamente o projeto executivo desenvolvido pela contratada.</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Demolição de toda a edificação existente (sala de ginástica) com construção nova sendo em dois pavimentos.</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Prever fácil circulação dos usuários e adequação do espaço para desenvolvimento de diferentes tipos de aulas e possibilidade de usos diversos do espaço.</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5.7.1. Fundação</w:t>
      </w:r>
    </w:p>
    <w:p w:rsidR="00D63DCD" w:rsidRPr="00D63DCD" w:rsidRDefault="00D63DCD" w:rsidP="00D63DCD">
      <w:pPr>
        <w:spacing w:after="0" w:line="360" w:lineRule="auto"/>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realizada escavação manual para brocas blocos e vigas baldrame;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realizado apiloamento de valas;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regularizado os fundos das valas com lastro de brita e lastro de concreto, para posterior recebimento de concreto;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brocas executadas seguirão a metragem conforme sondagem realizada e serão de Ø 0,30m;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Os blocos de coroamento serão de executados com concreto FCK = 25 usinado e bombeado;  </w:t>
      </w:r>
    </w:p>
    <w:p w:rsidR="00D63DCD" w:rsidRPr="00D63DCD" w:rsidRDefault="00D63DCD" w:rsidP="00D63DCD">
      <w:pPr>
        <w:spacing w:after="0" w:line="360" w:lineRule="auto"/>
        <w:jc w:val="both"/>
        <w:rPr>
          <w:rFonts w:ascii="Arial" w:eastAsia="Times New Roman" w:hAnsi="Arial" w:cs="Arial"/>
          <w:bCs/>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5.7.2. Superestrutura</w:t>
      </w:r>
    </w:p>
    <w:p w:rsidR="00D63DCD" w:rsidRPr="00D63DCD" w:rsidRDefault="00D63DCD" w:rsidP="00D63DCD">
      <w:pPr>
        <w:spacing w:before="200" w:after="200" w:line="288" w:lineRule="auto"/>
        <w:ind w:right="567"/>
        <w:jc w:val="both"/>
        <w:rPr>
          <w:rFonts w:ascii="Arial" w:eastAsia="Times New Roman" w:hAnsi="Arial" w:cs="Arial"/>
          <w:sz w:val="24"/>
          <w:szCs w:val="24"/>
        </w:rPr>
      </w:pPr>
      <w:r w:rsidRPr="00D63DCD">
        <w:rPr>
          <w:rFonts w:ascii="Arial" w:eastAsia="Times New Roman" w:hAnsi="Arial" w:cs="Arial"/>
          <w:sz w:val="24"/>
          <w:szCs w:val="24"/>
        </w:rPr>
        <w:lastRenderedPageBreak/>
        <w:t>Devera ser executada conforme projeto executivo elaborado pela contratada</w:t>
      </w:r>
    </w:p>
    <w:p w:rsidR="00D63DCD" w:rsidRPr="00D63DCD" w:rsidRDefault="00D63DCD" w:rsidP="00D63DCD">
      <w:pPr>
        <w:spacing w:after="0" w:line="360" w:lineRule="auto"/>
        <w:jc w:val="both"/>
        <w:rPr>
          <w:rFonts w:ascii="Arial" w:eastAsia="Times New Roman" w:hAnsi="Arial" w:cs="Arial"/>
          <w:b/>
          <w:bCs/>
        </w:rPr>
      </w:pPr>
      <w:r w:rsidRPr="00D63DCD">
        <w:rPr>
          <w:rFonts w:ascii="Arial" w:eastAsia="Times New Roman" w:hAnsi="Arial" w:cs="Arial"/>
          <w:b/>
          <w:bCs/>
        </w:rPr>
        <w:t xml:space="preserve">Pilares metálicos e vigas metálicas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pilares e vigas serão metálicos, e seguirão a NBR 8800, seguindo o projeto executivo que será elaborado.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executada laje mista treliçada h-8cm com capeamento 4cm (15cm),na área da sala de ginastica;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5.7.3. Vedos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Será realizado fechamento do perímetro com blocos vazados de concreto estrutural - 19cm - 10mpa, com partes determinadas por técnico enchidas com “grout” e colocado armadura de Aço CA 50;</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5.7.4. Esquadrias Metálicas/Ferro/Madeira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serviços de serralheira/ marcenaria serão executados de acordo com as normas indicadas para esse tipo de serviço e conforme detalhes definidos pelo projeto de arquitetura, os quais constam desenhos básicos, dimensões, materiais e as especificações particulares das esquadrias e similares. As medidas indicadas nos projetos deverão ser conferidas nos locais de assentamento de cada esquadria ou similar, depois de concluídas as estruturas, alvenarias, arremates e enchimentos diversos, e antes do início da fabricação das esquadrias. Todos os materiais utilizados na confecção das esquadrias deverão ser de procedência idônea, e acabados de maneira que não apresentem rebarbas ou saliências capazes de obstar o funcionamento da abertura ou causar danos físicos ao usuário.</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5.7.5. Instalações elétricas, hidráulicas, hidrosanitarias e demais</w:t>
      </w:r>
    </w:p>
    <w:p w:rsidR="00D63DCD" w:rsidRPr="00D63DCD" w:rsidRDefault="00D63DCD" w:rsidP="00D63DCD">
      <w:pPr>
        <w:spacing w:before="200" w:after="200" w:line="288" w:lineRule="auto"/>
        <w:ind w:right="567" w:firstLine="708"/>
        <w:jc w:val="both"/>
        <w:rPr>
          <w:rFonts w:ascii="Arial" w:eastAsia="Times New Roman" w:hAnsi="Arial" w:cs="Arial"/>
        </w:rPr>
      </w:pPr>
      <w:r w:rsidRPr="00D63DCD">
        <w:rPr>
          <w:rFonts w:ascii="Arial" w:eastAsia="Times New Roman" w:hAnsi="Arial" w:cs="Arial"/>
        </w:rPr>
        <w:t>Deverao seguir os mesmos padrões citados acima utilizados para a reforma do prédio administrativo.</w:t>
      </w:r>
    </w:p>
    <w:p w:rsidR="00D63DCD" w:rsidRPr="00D63DCD" w:rsidRDefault="00D63DCD" w:rsidP="00D63DCD">
      <w:pPr>
        <w:spacing w:after="0" w:line="276" w:lineRule="auto"/>
        <w:jc w:val="both"/>
        <w:rPr>
          <w:rFonts w:ascii="Arial" w:eastAsia="Times New Roman" w:hAnsi="Arial" w:cs="Arial"/>
          <w:b/>
        </w:rPr>
      </w:pPr>
      <w:r w:rsidRPr="00D63DCD">
        <w:rPr>
          <w:rFonts w:ascii="Arial" w:eastAsia="Times New Roman" w:hAnsi="Arial" w:cs="Arial"/>
          <w:b/>
        </w:rPr>
        <w:t>5.7.6 Revestimento de paredes e tetos</w:t>
      </w: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tab/>
      </w:r>
    </w:p>
    <w:p w:rsidR="00D63DCD" w:rsidRPr="00D63DCD" w:rsidRDefault="00D63DCD" w:rsidP="00D63DCD">
      <w:pPr>
        <w:spacing w:after="0" w:line="360" w:lineRule="auto"/>
        <w:ind w:firstLine="426"/>
        <w:jc w:val="both"/>
        <w:rPr>
          <w:rFonts w:ascii="Arial" w:eastAsia="Times New Roman" w:hAnsi="Arial" w:cs="Arial"/>
          <w:b/>
        </w:rPr>
      </w:pPr>
      <w:r w:rsidRPr="00D63DCD">
        <w:rPr>
          <w:rFonts w:ascii="Arial" w:eastAsia="Times New Roman" w:hAnsi="Arial" w:cs="Arial"/>
          <w:b/>
        </w:rPr>
        <w:lastRenderedPageBreak/>
        <w:t>CHAPISCO</w:t>
      </w:r>
    </w:p>
    <w:p w:rsidR="00D63DCD" w:rsidRPr="00D63DCD" w:rsidRDefault="00D63DCD" w:rsidP="00D63DCD">
      <w:pPr>
        <w:spacing w:after="0" w:line="360" w:lineRule="auto"/>
        <w:ind w:firstLine="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Toda a alvenaria a ser revestida será chapiscada depois de convenientemente limpa e umedecida. O chapisco será executado com argamassa de cimento e areia peneirada, com traço de 1:3 e ter espessura máxima de 5mm.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Serão chapiscadas também todas as superfícies lisas de concreto, como teto, montantes, vergas e outros elementos da estrutura que ficarão em contato com a alvenaria, inclusive fundo de vigas.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de responsabilidade da CONTRATADA todos os materiais, equipamentos e mão-de-obra necessários para a perfeita execução dos serviços acima discriminados.</w:t>
      </w:r>
    </w:p>
    <w:p w:rsidR="00D63DCD" w:rsidRPr="00D63DCD" w:rsidRDefault="00D63DCD" w:rsidP="00D63DCD">
      <w:pPr>
        <w:spacing w:after="0" w:line="360" w:lineRule="auto"/>
        <w:ind w:firstLine="426"/>
        <w:jc w:val="both"/>
        <w:rPr>
          <w:rFonts w:ascii="Arial" w:eastAsia="Times New Roman" w:hAnsi="Arial" w:cs="Arial"/>
          <w:b/>
          <w:bCs/>
        </w:rPr>
      </w:pPr>
    </w:p>
    <w:p w:rsidR="00D63DCD" w:rsidRPr="00D63DCD" w:rsidRDefault="00D63DCD" w:rsidP="00D63DCD">
      <w:pPr>
        <w:spacing w:after="0" w:line="360" w:lineRule="auto"/>
        <w:ind w:firstLine="426"/>
        <w:jc w:val="both"/>
        <w:rPr>
          <w:rFonts w:ascii="Arial" w:eastAsia="Times New Roman" w:hAnsi="Arial" w:cs="Arial"/>
          <w:b/>
          <w:bCs/>
        </w:rPr>
      </w:pPr>
      <w:r w:rsidRPr="00D63DCD">
        <w:rPr>
          <w:rFonts w:ascii="Arial" w:eastAsia="Times New Roman" w:hAnsi="Arial" w:cs="Arial"/>
          <w:b/>
          <w:bCs/>
        </w:rPr>
        <w:t>Emboço</w:t>
      </w:r>
    </w:p>
    <w:p w:rsidR="00D63DCD" w:rsidRPr="00D63DCD" w:rsidRDefault="00D63DCD" w:rsidP="00D63DCD">
      <w:pPr>
        <w:spacing w:after="0" w:line="360" w:lineRule="auto"/>
        <w:ind w:firstLine="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emboço será executado com argamassa de cimento, cal e areia peneirada, com traço de 1:2:8 e ter espessura máxima de 20mm.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 xml:space="preserve">O emboço de cada pano de parede somente será iniciado após a completa pega das argamassas de alvenaria e chapisco. De início, serão executadas as guias, faixas verticais de argamassa, afastadas de 1 a 2 metros, que servirão de referência. As guias internas serão constituídas por sarrafos de dimensões apropriadas, fixados nas extremidades superior e inferior da parede por meio de botões de argamassa, com auxílio de fio de prumo. Preenchidas as faixas de alto e baixo entre as referências, dever-se-á proceder ao desempenamento com régua, segundo a vertical. Depois de secas as faixas de argamassa, serão retirados os sarrafos e emboçados os espaços.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Depois de sarrafeados, os emboços deverão apresentar-se regularizados e ásperos, para facilitar a aderência do reboco.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de responsabilidade da CONTRATADA todos os materiais, equipamentos e mão-de-obra necessários para a perfeita execução dos serviços acima discriminados.</w:t>
      </w:r>
    </w:p>
    <w:p w:rsidR="00D63DCD" w:rsidRPr="00D63DCD" w:rsidRDefault="00D63DCD" w:rsidP="00D63DCD">
      <w:pPr>
        <w:spacing w:after="0" w:line="360" w:lineRule="auto"/>
        <w:ind w:firstLine="426"/>
        <w:jc w:val="both"/>
        <w:rPr>
          <w:rFonts w:ascii="Arial" w:eastAsia="Times New Roman" w:hAnsi="Arial" w:cs="Arial"/>
        </w:rPr>
      </w:pPr>
    </w:p>
    <w:p w:rsidR="00D63DCD" w:rsidRPr="00D63DCD" w:rsidRDefault="00D63DCD" w:rsidP="00D63DCD">
      <w:pPr>
        <w:spacing w:after="0" w:line="360" w:lineRule="auto"/>
        <w:ind w:firstLine="426"/>
        <w:jc w:val="both"/>
        <w:rPr>
          <w:rFonts w:ascii="Arial" w:eastAsia="Times New Roman" w:hAnsi="Arial" w:cs="Arial"/>
          <w:b/>
          <w:bCs/>
        </w:rPr>
      </w:pPr>
      <w:r w:rsidRPr="00D63DCD">
        <w:rPr>
          <w:rFonts w:ascii="Arial" w:eastAsia="Times New Roman" w:hAnsi="Arial" w:cs="Arial"/>
          <w:b/>
          <w:bCs/>
        </w:rPr>
        <w:t>Reboco</w:t>
      </w:r>
    </w:p>
    <w:p w:rsidR="00D63DCD" w:rsidRPr="00D63DCD" w:rsidRDefault="00D63DCD" w:rsidP="00D63DCD">
      <w:pPr>
        <w:spacing w:after="0" w:line="360" w:lineRule="auto"/>
        <w:ind w:firstLine="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 reboco será executado com argamassa pré-fabricada e ter espessura máxima de 5mm.</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A execução do reboco será iniciada após 48 horas do lançamento do emboço, com a superfície limpa e molhada com broxa. Antes de ser iniciado o reboco, dever-se-á verificar se os marcos, batentes e peitoris já se encontram perfeitamente colocados.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rebocos regularizados e desempenados, à régua e desempenadeira, deverão apresentar aspecto uniforme, com paramentos perfeitamente planos, não sendo tolerada qualquer ondulação ou desigualdade na superfície. O acabamento deverá ser executado com desempenadeira revestida com feltro, camurça ou borracha macia.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Quando houver possibilidade de chuvas, a aplicação do reboco externo não será iniciada ou, caso já o tenha sido, será interrompida. Na eventualidade da ocorrência de temperaturas elevadas, os rebocos externos executados em uma jornada de trabalho terão as suas superfícies molhadas ao término dos trabalhos.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de responsabilidade da CONTRATADA todos os materiais, equipamentos e mão-de-obra necessários para a perfeita execução dos serviços acima discriminados.</w:t>
      </w:r>
    </w:p>
    <w:p w:rsidR="00D63DCD" w:rsidRPr="00D63DCD" w:rsidRDefault="00D63DCD" w:rsidP="00D63DCD">
      <w:pPr>
        <w:spacing w:before="200" w:after="200" w:line="288" w:lineRule="auto"/>
        <w:ind w:right="567" w:firstLine="708"/>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5.8. PINTURAS</w:t>
      </w:r>
    </w:p>
    <w:p w:rsidR="00D63DCD" w:rsidRPr="00D63DCD" w:rsidRDefault="00D63DCD" w:rsidP="00D63DCD">
      <w:pPr>
        <w:spacing w:after="0" w:line="276" w:lineRule="auto"/>
        <w:jc w:val="both"/>
        <w:rPr>
          <w:rFonts w:ascii="Arial" w:eastAsia="Times New Roman" w:hAnsi="Arial" w:cs="Arial"/>
          <w:b/>
        </w:rPr>
      </w:pPr>
    </w:p>
    <w:p w:rsidR="00D63DCD" w:rsidRPr="00D63DCD" w:rsidRDefault="00D63DCD" w:rsidP="00D63DCD">
      <w:pPr>
        <w:spacing w:after="0" w:line="276" w:lineRule="auto"/>
        <w:jc w:val="both"/>
        <w:rPr>
          <w:rFonts w:ascii="Arial" w:eastAsia="Times New Roman" w:hAnsi="Arial" w:cs="Arial"/>
          <w:b/>
        </w:rPr>
      </w:pPr>
      <w:r w:rsidRPr="00D63DCD">
        <w:rPr>
          <w:rFonts w:ascii="Arial" w:eastAsia="Times New Roman" w:hAnsi="Arial" w:cs="Arial"/>
          <w:b/>
        </w:rPr>
        <w:t xml:space="preserve">5.8.1 Pintura de paredes </w:t>
      </w:r>
    </w:p>
    <w:p w:rsidR="00D63DCD" w:rsidRPr="00D63DCD" w:rsidRDefault="00D63DCD" w:rsidP="00D63DCD">
      <w:pPr>
        <w:spacing w:after="0" w:line="276" w:lineRule="auto"/>
        <w:jc w:val="both"/>
        <w:rPr>
          <w:rFonts w:ascii="Arial" w:eastAsia="Times New Roman" w:hAnsi="Arial" w:cs="Arial"/>
          <w:b/>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paredes internas e externas receberão pintura látex acrílico barrado, com massa corrida até o cobrimento perfeito, conforme orçamento.</w:t>
      </w: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spacing w:after="0" w:line="276" w:lineRule="auto"/>
        <w:jc w:val="both"/>
        <w:rPr>
          <w:rFonts w:ascii="Arial" w:eastAsia="Times New Roman" w:hAnsi="Arial" w:cs="Arial"/>
          <w:b/>
        </w:rPr>
      </w:pPr>
      <w:r w:rsidRPr="00D63DCD">
        <w:rPr>
          <w:rFonts w:ascii="Arial" w:eastAsia="Times New Roman" w:hAnsi="Arial" w:cs="Arial"/>
          <w:b/>
        </w:rPr>
        <w:t>5.8.2 Pintura de esquadrias de madeira</w:t>
      </w: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esquadrias de madeira receberão pintura até o perfeito recobrimento, aplicado sobre superfície previamente lixada e livre de impurezas, conforme projeto.</w:t>
      </w: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spacing w:after="0" w:line="276" w:lineRule="auto"/>
        <w:jc w:val="both"/>
        <w:rPr>
          <w:rFonts w:ascii="Arial" w:eastAsia="Times New Roman" w:hAnsi="Arial" w:cs="Arial"/>
          <w:b/>
        </w:rPr>
      </w:pPr>
      <w:r w:rsidRPr="00D63DCD">
        <w:rPr>
          <w:rFonts w:ascii="Arial" w:eastAsia="Times New Roman" w:hAnsi="Arial" w:cs="Arial"/>
          <w:b/>
        </w:rPr>
        <w:t>5.8.3 Pintura de esquadrias metalicas</w:t>
      </w:r>
    </w:p>
    <w:p w:rsidR="00D63DCD" w:rsidRPr="00D63DCD" w:rsidRDefault="00D63DCD" w:rsidP="00D63DCD">
      <w:pPr>
        <w:spacing w:after="0" w:line="276" w:lineRule="auto"/>
        <w:jc w:val="both"/>
        <w:rPr>
          <w:rFonts w:ascii="Arial" w:eastAsia="Times New Roman" w:hAnsi="Arial" w:cs="Arial"/>
          <w:bCs/>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As esquadrias metálicas receberão pintura em esmalte sintético ou grafite até o perfeito recobrimento, sobre superfície nivelada e pintada com tinta antioxidante.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 xml:space="preserve">A obra deverá ser totalmente limpa antes de sua entrega definitiva. Inclui-se a retirada de instalações, materiais e equipamentos desnecessários ao funcionamento do prédio.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Serão fornecidas e instaladas barras de acessibilidade no sanitário e placa de identificação para acessibilidade;</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5.9. BEACH TENIS</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Será construída uma quadra de beach tênis com sistema de drenagem tipo espinha de peixe, e devera ser seguido rigorosamente o projeto executivo desenvolvido pela contratada.</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r w:rsidRPr="00D63DCD">
        <w:rPr>
          <w:rFonts w:ascii="Arial" w:eastAsia="Times New Roman" w:hAnsi="Arial" w:cs="Arial"/>
        </w:rPr>
        <w:t>O espaço devera ser iluminado e delimitado fisicamente com alambrados.</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 xml:space="preserve">5.10. </w:t>
      </w:r>
      <w:r w:rsidRPr="00D63DCD">
        <w:rPr>
          <w:rFonts w:ascii="Arial" w:eastAsia="Times New Roman" w:hAnsi="Arial" w:cs="Arial"/>
          <w:b/>
        </w:rPr>
        <w:t>PAISAGISMO</w:t>
      </w:r>
    </w:p>
    <w:p w:rsidR="00D63DCD" w:rsidRPr="00D63DCD" w:rsidRDefault="00D63DCD" w:rsidP="00D63DCD">
      <w:pPr>
        <w:pBdr>
          <w:left w:val="none" w:sz="0" w:space="21" w:color="000000"/>
        </w:pBdr>
        <w:spacing w:after="0" w:line="360" w:lineRule="auto"/>
        <w:ind w:left="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realização de um Projeto de Paisagismo e Arborização é a forma mais simples e confortável de se trazer de volta alguns aspectos da natureza, que pôr algum motivo foram perdidos.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Os serviços de paisagismo constituem-se no plantio de grama esmeralda em placas, maria sem vergonha (impatiensspp), clorofito (clorophytumcromossum) e lírio (hemerocallis flava) conforme planilha orçamentária.</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grama comercializada em formato de placas ou tapetes, proporciona maior facilidade de manuseio e aplicação na hora de executar o plantio. Estando o terreno já preparado e adubado, basta assentar as placas ou tapetes de grama, alinhando-as com barbantes ou linha de pedreiro, de modo que fiquem bem uniformes. E para concluir o serviço, recomenda-se rejuntar as fissuras entre as placas de grama com terra boa livre de ervas daninhas e irrigar por aproximadamente um mês.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Nos locais onde será plantada a grama e os arbustos, deve ser feito o preparo do solo revolvendo-o numa profundidade de 20 cm, quebrando-se os torrões, e adicionando numa profundidade de 10 cm, adubo orgânico, na quantidade de 50 g por metro quadrado.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lastRenderedPageBreak/>
        <w:t xml:space="preserve">Deveram ser plantados em terreno preparado, devendo este ser deixado de 3 a 5 cm abaixo do nível final e o solo levemente umedecido antes do plantio. As placas de grama deverão ser estendidas em locais inclinados alternando-se as juntas para impedir erosão durante as irrigações ou chuvas posteriores. </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Em áreas inclinadas o plantio das gramas deve ser iniciado do ponto mais baixo do terreno;</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5.11.</w:t>
      </w:r>
      <w:r w:rsidRPr="00D63DCD">
        <w:rPr>
          <w:rFonts w:ascii="Arial" w:eastAsia="Times New Roman" w:hAnsi="Arial" w:cs="Arial"/>
          <w:b/>
        </w:rPr>
        <w:t xml:space="preserve"> AVCB</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A contratada devera executar o projeto de prevenção e combate a incêndio na integra e apresentar o AVCB da Unidade.</w:t>
      </w:r>
    </w:p>
    <w:p w:rsidR="00D63DCD" w:rsidRPr="00D63DCD" w:rsidRDefault="00D63DCD" w:rsidP="00D63DCD">
      <w:pPr>
        <w:spacing w:before="2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5.12.</w:t>
      </w:r>
      <w:r w:rsidRPr="00D63DCD">
        <w:rPr>
          <w:rFonts w:ascii="Arial" w:eastAsia="Times New Roman" w:hAnsi="Arial" w:cs="Arial"/>
          <w:b/>
        </w:rPr>
        <w:t xml:space="preserve"> AREA EXTERNA ACESSIBILIDADE</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Demolição do piso existente com execução de novo piso acessível a toda Unidade com instalação de piso podotatil.</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Instalação de rampa de acesso onde necessário.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Substituição dos portões de acesso.</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Pintura de toda a unidade considerando muros de divisas.</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r w:rsidRPr="00D63DCD">
        <w:rPr>
          <w:rFonts w:ascii="Arial" w:eastAsia="Times New Roman" w:hAnsi="Arial" w:cs="Arial"/>
        </w:rPr>
        <w:t>Recomposição de calçadas danificadas no passeio da unidade com instalação de rampas nas faixas de pedestre conforme norma municipal.</w:t>
      </w:r>
    </w:p>
    <w:p w:rsidR="00D63DCD" w:rsidRPr="00D63DCD" w:rsidRDefault="00D63DCD" w:rsidP="00D63DCD">
      <w:pPr>
        <w:pBdr>
          <w:left w:val="none" w:sz="0" w:space="22" w:color="000000"/>
        </w:pBdr>
        <w:spacing w:after="0" w:line="360" w:lineRule="auto"/>
        <w:ind w:left="426"/>
        <w:jc w:val="both"/>
        <w:rPr>
          <w:rFonts w:ascii="Arial" w:eastAsia="Times New Roman" w:hAnsi="Arial" w:cs="Arial"/>
        </w:rPr>
      </w:pPr>
    </w:p>
    <w:p w:rsidR="00D63DCD" w:rsidRPr="00D63DCD" w:rsidRDefault="00D63DCD" w:rsidP="00D63DCD">
      <w:pPr>
        <w:pBdr>
          <w:left w:val="none" w:sz="0" w:space="22" w:color="000000"/>
        </w:pBdr>
        <w:spacing w:after="0" w:line="360" w:lineRule="auto"/>
        <w:ind w:left="426"/>
        <w:jc w:val="both"/>
        <w:rPr>
          <w:rFonts w:ascii="Arial" w:eastAsia="Times New Roman" w:hAnsi="Arial" w:cs="Arial"/>
          <w:b/>
          <w:sz w:val="24"/>
          <w:szCs w:val="24"/>
        </w:rPr>
      </w:pPr>
      <w:r w:rsidRPr="00D63DCD">
        <w:rPr>
          <w:rFonts w:ascii="Arial" w:eastAsia="Times New Roman" w:hAnsi="Arial" w:cs="Arial"/>
          <w:b/>
          <w:sz w:val="24"/>
          <w:szCs w:val="24"/>
        </w:rPr>
        <w:t>6. Diretrizes gerais da obra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A área de intervenção deve ser isolada com tapumes e/ou telas de proteção, bem como estar devidamente sinalizada de modo garantir a segurança das pessoas que frequentam/circulam e trabalham no CE;</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Os trabalhos devem ser executados em conformidade as normas técnicas (NBRs), normas reguladoras (NRs), normas de segurança e demais legislações vigentes, assim como as boas praticas construtivas;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lastRenderedPageBreak/>
        <w:t>Todo entulho e resíduos gerados deverão ser removidos preferencialmente mecanicamente e manualmente por meio de caçambas e caminhões basculantes devidamente cadastrados no sistema municipal de controle de resíduos (AMLURB), sendo entregues e aterro sanitário cadastrado/credenciado com as respectivas CTRs;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Os funcionários deverão estar devidamente identificados e utilizando uniforme e equipamentos de proteção individual (E.P.I.) adequados;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Os serviços devem ser acompanhados por engenheiros(as) e/ou arquitetos(as) da empresa contratada;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Qualquer alteração ou ajuste técnico deverá ser alinhado, aprovado e registrado pela equipe fiscalizadora designada antes da sua implementação executiva;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Deverá ser fornecido cronograma de obras, bem como a programação das que possam influir direta ou indiretamente na programação do clube;</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Qualquer dano causado às instalações existentes no complexo esportivo e lazer deverá ser prontamente reparado pela contratada;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Deverá ser elaborado livro de ordem.</w:t>
      </w:r>
    </w:p>
    <w:p w:rsidR="00D63DCD" w:rsidRPr="00D63DCD" w:rsidRDefault="00D63DCD" w:rsidP="00D63DCD">
      <w:pPr>
        <w:tabs>
          <w:tab w:val="left" w:pos="720"/>
        </w:tabs>
        <w:spacing w:after="0" w:line="276" w:lineRule="auto"/>
        <w:ind w:left="17" w:hanging="17"/>
        <w:jc w:val="both"/>
        <w:rPr>
          <w:rFonts w:ascii="Arial" w:eastAsia="Times New Roman" w:hAnsi="Arial" w:cs="Arial"/>
          <w:sz w:val="24"/>
          <w:szCs w:val="24"/>
        </w:rPr>
      </w:pPr>
      <w:r w:rsidRPr="00D63DCD">
        <w:rPr>
          <w:rFonts w:ascii="Arial" w:eastAsia="Times New Roman" w:hAnsi="Arial" w:cs="Arial"/>
          <w:sz w:val="24"/>
          <w:szCs w:val="24"/>
        </w:rPr>
        <w:t>Nos preços contratuais, a Secretaria de Esportes e Lazer – SEME considera estar incluído todos os custos diretos, encargos sociais e trabalhistas bem como o B.D.I. (Benefícios e Despesas Indiretas) proposto pela licitante, representando preços para pagamento à vista, sem qualquer encargo financeiro a eles agregados.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Deverá ser rigorosamente obedecida a relação de serviços descritos na planilha de orçamento básico, dos elementos de composição de preços unitários, do caderno de critérios técnicos, assim como as determinações estabelecidas no Caderno de Encargos, das normas da Associação Brasileira de Normas Técnicas - ABNT, onde pertinentes e principalmente as determinações da fiscalização</w:t>
      </w:r>
    </w:p>
    <w:p w:rsidR="00D63DCD" w:rsidRPr="00D63DCD" w:rsidRDefault="00D63DCD" w:rsidP="00D63DCD">
      <w:pPr>
        <w:spacing w:before="3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7. Observações preliminares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lastRenderedPageBreak/>
        <w:t>Em caso de eventuais dúvidas, deverá ser consultada a equipe fiscalizadora designada para acompanhamento dos trabalhos para que a solução técnica seja aplicada de forma correta e dentro das normas aqui especificadas.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Na taxa de B.D.I (Bonificação e Despesas Indiretas) ofertada pela contratada, a contratante considerará incluídas todas as despesas com administração central da obra e serviços, todos os impostos e taxas legais, lucro e risco presumido;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A contratada deverá proteger os exemplares arbóreos e arbustivos num raio de 1,50m da base do caule destes indivíduos;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Este termo de referência fará parte integrante do contrato, valendo seu inteiro teor como se nele estivesse efetivamente transcrito.</w:t>
      </w:r>
    </w:p>
    <w:p w:rsidR="00D63DCD" w:rsidRPr="00D63DCD" w:rsidRDefault="00D63DCD" w:rsidP="00D63DCD">
      <w:pPr>
        <w:spacing w:before="3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8. Segurança e Medicina do Trabalho</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lastRenderedPageBreak/>
        <w:t>A CONTRATADA deverá fornecer a todos os trabalhadores o tipo adequado de equipamento de proteção individual – EPI;</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A CONTRATADA deverá treinar e tornar obrigatório o uso de EPI;</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 equipamento de proteção individual fornecido ao empregado deverá, obrigatoriamente, conter a identificação da CONTRATADA;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Esgotado o prazo descrito no item anterior, a PMSP poderá promover as medidas cabíveis;</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D63DCD" w:rsidRPr="00D63DCD" w:rsidRDefault="00D63DCD" w:rsidP="00D63DCD">
      <w:pPr>
        <w:spacing w:before="120" w:after="120" w:line="240" w:lineRule="auto"/>
        <w:ind w:right="-1"/>
        <w:jc w:val="both"/>
        <w:rPr>
          <w:rFonts w:ascii="Arial" w:eastAsia="Times New Roman" w:hAnsi="Arial" w:cs="Arial"/>
          <w:sz w:val="24"/>
          <w:szCs w:val="24"/>
        </w:rPr>
      </w:pPr>
      <w:r w:rsidRPr="00D63DCD">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D63DCD" w:rsidRPr="00D63DCD" w:rsidRDefault="00D63DCD" w:rsidP="00D63DCD">
      <w:pPr>
        <w:spacing w:before="120" w:after="120" w:line="240" w:lineRule="auto"/>
        <w:ind w:right="-1"/>
        <w:jc w:val="both"/>
        <w:rPr>
          <w:rFonts w:ascii="Arial" w:eastAsia="Times New Roman" w:hAnsi="Arial" w:cs="Arial"/>
          <w:sz w:val="24"/>
          <w:szCs w:val="24"/>
        </w:rPr>
      </w:pPr>
    </w:p>
    <w:p w:rsidR="00D63DCD" w:rsidRPr="00D63DCD" w:rsidRDefault="00D63DCD" w:rsidP="00D63DCD">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D63DCD">
        <w:rPr>
          <w:rFonts w:ascii="Arial" w:eastAsia="Calibri" w:hAnsi="Arial" w:cs="Arial"/>
          <w:b/>
          <w:bCs/>
          <w:color w:val="000000"/>
          <w:sz w:val="24"/>
          <w:szCs w:val="24"/>
          <w:lang w:val="pt-PT" w:eastAsia="en-US"/>
        </w:rPr>
        <w:t>9. Critérios de Medição</w:t>
      </w:r>
    </w:p>
    <w:p w:rsidR="00D63DCD" w:rsidRPr="00D63DCD" w:rsidRDefault="00D63DCD" w:rsidP="00D63DCD">
      <w:pPr>
        <w:tabs>
          <w:tab w:val="left" w:pos="284"/>
        </w:tabs>
        <w:suppressAutoHyphens/>
        <w:autoSpaceDE w:val="0"/>
        <w:spacing w:after="0" w:line="240" w:lineRule="auto"/>
        <w:jc w:val="both"/>
        <w:textAlignment w:val="baseline"/>
        <w:rPr>
          <w:rFonts w:ascii="Arial" w:eastAsia="Times New Roman" w:hAnsi="Arial" w:cs="Arial"/>
          <w:color w:val="000000"/>
          <w:sz w:val="24"/>
          <w:szCs w:val="24"/>
        </w:rPr>
      </w:pPr>
      <w:r w:rsidRPr="00D63DCD">
        <w:rPr>
          <w:rFonts w:ascii="Arial" w:eastAsia="Times New Roman" w:hAnsi="Arial" w:cs="Arial"/>
          <w:color w:val="000000"/>
          <w:sz w:val="24"/>
          <w:szCs w:val="24"/>
        </w:rPr>
        <w:lastRenderedPageBreak/>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D63DCD" w:rsidRPr="00D63DCD" w:rsidRDefault="00D63DCD" w:rsidP="00D63DCD">
      <w:pPr>
        <w:tabs>
          <w:tab w:val="left" w:pos="284"/>
        </w:tabs>
        <w:suppressAutoHyphens/>
        <w:autoSpaceDE w:val="0"/>
        <w:spacing w:after="0" w:line="240" w:lineRule="auto"/>
        <w:jc w:val="both"/>
        <w:textAlignment w:val="baseline"/>
        <w:rPr>
          <w:rFonts w:ascii="Arial" w:eastAsia="Times New Roman" w:hAnsi="Arial" w:cs="Arial"/>
          <w:color w:val="000000"/>
          <w:sz w:val="24"/>
          <w:szCs w:val="24"/>
        </w:rPr>
      </w:pPr>
    </w:p>
    <w:p w:rsidR="00D63DCD" w:rsidRPr="00D63DCD" w:rsidRDefault="00D63DCD" w:rsidP="00D63DCD">
      <w:pPr>
        <w:autoSpaceDE w:val="0"/>
        <w:autoSpaceDN w:val="0"/>
        <w:adjustRightInd w:val="0"/>
        <w:spacing w:after="0" w:line="360" w:lineRule="auto"/>
        <w:jc w:val="both"/>
        <w:rPr>
          <w:rFonts w:ascii="Arial" w:eastAsia="Calibri" w:hAnsi="Arial" w:cs="Arial"/>
          <w:b/>
          <w:bCs/>
          <w:color w:val="000000"/>
          <w:sz w:val="24"/>
          <w:szCs w:val="24"/>
          <w:lang w:val="pt-PT" w:eastAsia="en-US"/>
        </w:rPr>
      </w:pPr>
      <w:r w:rsidRPr="00D63DCD">
        <w:rPr>
          <w:rFonts w:ascii="Arial" w:eastAsia="Calibri" w:hAnsi="Arial" w:cs="Arial"/>
          <w:b/>
          <w:bCs/>
          <w:color w:val="000000"/>
          <w:sz w:val="24"/>
          <w:szCs w:val="24"/>
          <w:lang w:val="pt-PT" w:eastAsia="en-US"/>
        </w:rPr>
        <w:t>10. Prazo de Execução</w:t>
      </w:r>
    </w:p>
    <w:p w:rsidR="00D63DCD" w:rsidRPr="00D63DCD" w:rsidRDefault="00D63DCD" w:rsidP="00D63DCD">
      <w:pPr>
        <w:tabs>
          <w:tab w:val="left" w:pos="284"/>
        </w:tabs>
        <w:autoSpaceDN w:val="0"/>
        <w:spacing w:after="0" w:line="240" w:lineRule="auto"/>
        <w:jc w:val="both"/>
        <w:rPr>
          <w:rFonts w:ascii="Arial" w:eastAsia="Times New Roman" w:hAnsi="Arial" w:cs="Arial"/>
          <w:bCs/>
        </w:rPr>
      </w:pPr>
      <w:r w:rsidRPr="00D63DCD">
        <w:rPr>
          <w:rFonts w:ascii="Arial" w:eastAsia="Times New Roman" w:hAnsi="Arial" w:cs="Arial"/>
          <w:sz w:val="24"/>
          <w:szCs w:val="24"/>
        </w:rPr>
        <w:t>O prazo de execução desses serviços será de até 360 (trezentos e sessenta) dias corridos, contados a partir da emissão da Ordem de Serviço (O.S.)</w:t>
      </w:r>
    </w:p>
    <w:p w:rsidR="00D63DCD" w:rsidRPr="00D63DCD" w:rsidRDefault="00D63DCD" w:rsidP="00D63DCD">
      <w:pPr>
        <w:spacing w:after="0" w:line="360" w:lineRule="auto"/>
        <w:jc w:val="both"/>
        <w:rPr>
          <w:rFonts w:ascii="Arial" w:eastAsia="Times New Roman" w:hAnsi="Arial" w:cs="Arial"/>
          <w:b/>
        </w:rPr>
      </w:pPr>
    </w:p>
    <w:p w:rsidR="00D63DCD" w:rsidRPr="00D63DCD" w:rsidRDefault="00D63DCD" w:rsidP="00D63DCD">
      <w:pPr>
        <w:spacing w:before="300" w:after="200" w:line="288" w:lineRule="auto"/>
        <w:ind w:right="567"/>
        <w:jc w:val="both"/>
        <w:rPr>
          <w:rFonts w:ascii="Arial" w:eastAsia="Times New Roman" w:hAnsi="Arial" w:cs="Arial"/>
          <w:b/>
          <w:sz w:val="24"/>
          <w:szCs w:val="24"/>
        </w:rPr>
      </w:pPr>
      <w:r w:rsidRPr="00D63DCD">
        <w:rPr>
          <w:rFonts w:ascii="Arial" w:eastAsia="Times New Roman" w:hAnsi="Arial" w:cs="Arial"/>
          <w:b/>
          <w:sz w:val="24"/>
          <w:szCs w:val="24"/>
        </w:rPr>
        <w:t>11. Fotos da situação atual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D63DCD" w:rsidRPr="00D63DCD" w:rsidTr="00D63DCD">
        <w:trPr>
          <w:trHeight w:val="3439"/>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 name="Imagem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F38FEB-BFE3-19ED-6A1E-CE5E850A0B92}"/>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F38FEB-BFE3-19ED-6A1E-CE5E850A0B92}"/>
                              </a:ext>
                            </a:extLst>
                          </pic:cNvPr>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5" name="Imagem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E67EEF-329B-F1AD-A58B-F3466C442F88}"/>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E67EEF-329B-F1AD-A58B-F3466C442F88}"/>
                              </a:ext>
                            </a:extLst>
                          </pic:cNvPr>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01 – Reforma da Piscina- troca de revestimentos e impermeabilização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02 – Reforma da Piscina- troca de revestimentos e impermeabilização</w:t>
            </w:r>
          </w:p>
        </w:tc>
      </w:tr>
      <w:tr w:rsidR="00D63DCD" w:rsidRPr="00D63DCD" w:rsidTr="00D63DCD">
        <w:trPr>
          <w:trHeight w:val="345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6" name="Imagem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AC8D3B-9C5E-F6A1-3FE3-E9E95901F147}"/>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AC8D3B-9C5E-F6A1-3FE3-E9E95901F147}"/>
                              </a:ext>
                            </a:extLst>
                          </pic:cNvPr>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7" name="Imagem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200D1B-6D68-A186-E315-53658528793A}"/>
                      </a:ext>
                    </a:extLst>
                  </wp:docPr>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200D1B-6D68-A186-E315-53658528793A}"/>
                              </a:ext>
                            </a:extLst>
                          </pic:cNvPr>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03 – Reforma da Piscina- troca de revestimentos e impermeabilização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04 – Reforma da Piscina- troca de revestimentos e impermeabilização</w:t>
            </w:r>
          </w:p>
        </w:tc>
      </w:tr>
      <w:tr w:rsidR="00D63DCD" w:rsidRPr="00D63DCD" w:rsidTr="00D63DCD">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lastRenderedPageBreak/>
              <w:drawing>
                <wp:inline distT="0" distB="0" distL="0" distR="0">
                  <wp:extent cx="2987498" cy="2062886"/>
                  <wp:effectExtent l="19050" t="0" r="3352" b="0"/>
                  <wp:docPr id="8" name="Imagem 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E67EEF-329B-F1AD-A58B-F3466C442F88}"/>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E67EEF-329B-F1AD-A58B-F3466C442F88}"/>
                              </a:ext>
                            </a:extLst>
                          </pic:cNvPr>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87877" cy="2063148"/>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833878" cy="2099462"/>
                  <wp:effectExtent l="19050" t="0" r="4572" b="0"/>
                  <wp:docPr id="9" name="Imagem 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AC8D3B-9C5E-F6A1-3FE3-E9E95901F147}"/>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AC8D3B-9C5E-F6A1-3FE3-E9E95901F147}"/>
                              </a:ext>
                            </a:extLst>
                          </pic:cNvPr>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834238" cy="2099729"/>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05 – Reforma da Piscina- troca de revestimentos e impermeabilização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06 – Reforma da Piscina- troca de revestimentos e impermeabilização</w:t>
            </w:r>
          </w:p>
        </w:tc>
      </w:tr>
      <w:tr w:rsidR="00D63DCD" w:rsidRPr="00D63DCD" w:rsidTr="00D63DCD">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11" name="Imagem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3FDF06-2D84-1A9B-AAF1-B728E1D7FCFA}"/>
                      </a:ext>
                    </a:extLst>
                  </wp:docPr>
                  <wp:cNvGraphicFramePr/>
                  <a:graphic xmlns:a="http://schemas.openxmlformats.org/drawingml/2006/main">
                    <a:graphicData uri="http://schemas.openxmlformats.org/drawingml/2006/picture">
                      <pic:pic xmlns:pic="http://schemas.openxmlformats.org/drawingml/2006/picture">
                        <pic:nvPicPr>
                          <pic:cNvPr id="19" name="Imagem 1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3FDF06-2D84-1A9B-AAF1-B728E1D7FCFA}"/>
                              </a:ext>
                            </a:extLst>
                          </pic:cNvPr>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1" name="Imagem 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8BF4D2-F27E-BB2D-3B17-C2178DE82A8B}"/>
                      </a:ext>
                    </a:extLst>
                  </wp:docPr>
                  <wp:cNvGraphicFramePr/>
                  <a:graphic xmlns:a="http://schemas.openxmlformats.org/drawingml/2006/main">
                    <a:graphicData uri="http://schemas.openxmlformats.org/drawingml/2006/picture">
                      <pic:pic xmlns:pic="http://schemas.openxmlformats.org/drawingml/2006/picture">
                        <pic:nvPicPr>
                          <pic:cNvPr id="21" name="Imagem 2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8BF4D2-F27E-BB2D-3B17-C2178DE82A8B}"/>
                              </a:ext>
                            </a:extLst>
                          </pic:cNvPr>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07 – Demolição de piso existente danificado e refazimento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 xml:space="preserve">FOTO 08 – Demolição de piso existente danificado e refazimento </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2" name="Imagem 1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33FE3A-8637-80DD-E3FF-CBBA247AD86B}"/>
                      </a:ext>
                    </a:extLst>
                  </wp:docPr>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33FE3A-8637-80DD-E3FF-CBBA247AD86B}"/>
                              </a:ext>
                            </a:extLst>
                          </pic:cNvPr>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3" name="Imagem 1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DAEF169-C16E-7623-1138-313F390072C2}"/>
                      </a:ext>
                    </a:extLst>
                  </wp:docPr>
                  <wp:cNvGraphicFramePr/>
                  <a:graphic xmlns:a="http://schemas.openxmlformats.org/drawingml/2006/main">
                    <a:graphicData uri="http://schemas.openxmlformats.org/drawingml/2006/picture">
                      <pic:pic xmlns:pic="http://schemas.openxmlformats.org/drawingml/2006/picture">
                        <pic:nvPicPr>
                          <pic:cNvPr id="25" name="Imagem 2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DAEF169-C16E-7623-1138-313F390072C2}"/>
                              </a:ext>
                            </a:extLst>
                          </pic:cNvPr>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09 – Demolição de piso existente danificado e refazimento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10 – Adequação da entrada conforme norma de acessibilidade NBR 9050</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lastRenderedPageBreak/>
              <w:drawing>
                <wp:inline distT="0" distB="0" distL="0" distR="0">
                  <wp:extent cx="3024000" cy="2268000"/>
                  <wp:effectExtent l="19050" t="0" r="4950" b="0"/>
                  <wp:docPr id="25" name="Imagem 1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7445F3-DC35-1FD9-01C8-9222137E16A6}"/>
                      </a:ext>
                    </a:extLst>
                  </wp:docPr>
                  <wp:cNvGraphicFramePr/>
                  <a:graphic xmlns:a="http://schemas.openxmlformats.org/drawingml/2006/main">
                    <a:graphicData uri="http://schemas.openxmlformats.org/drawingml/2006/picture">
                      <pic:pic xmlns:pic="http://schemas.openxmlformats.org/drawingml/2006/picture">
                        <pic:nvPicPr>
                          <pic:cNvPr id="27" name="Imagem 2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7445F3-DC35-1FD9-01C8-9222137E16A6}"/>
                              </a:ext>
                            </a:extLst>
                          </pic:cNvPr>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6" name="Imagem 1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130237-BE53-4DF5-B8B0-40063A550548}"/>
                      </a:ext>
                    </a:extLst>
                  </wp:docPr>
                  <wp:cNvGraphicFramePr/>
                  <a:graphic xmlns:a="http://schemas.openxmlformats.org/drawingml/2006/main">
                    <a:graphicData uri="http://schemas.openxmlformats.org/drawingml/2006/picture">
                      <pic:pic xmlns:pic="http://schemas.openxmlformats.org/drawingml/2006/picture">
                        <pic:nvPicPr>
                          <pic:cNvPr id="38" name="Imagem 3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130237-BE53-4DF5-B8B0-40063A550548}"/>
                              </a:ext>
                            </a:extLst>
                          </pic:cNvPr>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11 - Adequação da entrada conforme norma de acessibilidade NBR 9050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12 – Adequação da entrada conforme norma de acessibilidade NBR 9050</w:t>
            </w:r>
          </w:p>
        </w:tc>
      </w:tr>
    </w:tbl>
    <w:p w:rsidR="00D63DCD" w:rsidRPr="00D63DCD" w:rsidRDefault="00D63DCD" w:rsidP="00D63DCD">
      <w:pPr>
        <w:spacing w:after="0" w:line="240" w:lineRule="auto"/>
        <w:rPr>
          <w:rFonts w:ascii="Times New Roman" w:eastAsia="Times New Roman" w:hAnsi="Times New Roman" w:cs="Times New Roman"/>
          <w:vanish/>
          <w:sz w:val="24"/>
          <w:szCs w:val="24"/>
        </w:rPr>
      </w:pPr>
    </w:p>
    <w:p w:rsidR="00D63DCD" w:rsidRPr="00D63DCD" w:rsidRDefault="00D63DCD" w:rsidP="00D63DCD">
      <w:pPr>
        <w:spacing w:before="120" w:after="120" w:line="288" w:lineRule="auto"/>
        <w:ind w:right="567"/>
        <w:jc w:val="center"/>
        <w:rPr>
          <w:rFonts w:ascii="Arial" w:eastAsia="Times New Roman" w:hAnsi="Arial" w:cs="Arial"/>
          <w:b/>
          <w:i/>
          <w:sz w:val="24"/>
          <w:szCs w:val="24"/>
        </w:rPr>
      </w:pPr>
      <w:r w:rsidRPr="00D63DCD">
        <w:rPr>
          <w:rFonts w:ascii="Arial" w:eastAsia="Times New Roman" w:hAnsi="Arial" w:cs="Arial"/>
          <w:b/>
          <w:i/>
          <w:sz w:val="24"/>
          <w:szCs w:val="24"/>
        </w:rPr>
        <w:br/>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D63DCD" w:rsidRPr="00D63DCD" w:rsidTr="00D63DCD">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7" name="Imagem 1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8FC94A-2CCF-4E51-8D87-48949AE81557}"/>
                      </a:ext>
                    </a:extLst>
                  </wp:docPr>
                  <wp:cNvGraphicFramePr/>
                  <a:graphic xmlns:a="http://schemas.openxmlformats.org/drawingml/2006/main">
                    <a:graphicData uri="http://schemas.openxmlformats.org/drawingml/2006/picture">
                      <pic:pic xmlns:pic="http://schemas.openxmlformats.org/drawingml/2006/picture">
                        <pic:nvPicPr>
                          <pic:cNvPr id="31" name="Imagem 3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8FC94A-2CCF-4E51-8D87-48949AE81557}"/>
                              </a:ext>
                            </a:extLst>
                          </pic:cNvPr>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28" name="Imagem 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D00AEF-95D6-92E6-C9F0-5418755498FD}"/>
                      </a:ext>
                    </a:extLst>
                  </wp:docPr>
                  <wp:cNvGraphicFramePr/>
                  <a:graphic xmlns:a="http://schemas.openxmlformats.org/drawingml/2006/main">
                    <a:graphicData uri="http://schemas.openxmlformats.org/drawingml/2006/picture">
                      <pic:pic xmlns:pic="http://schemas.openxmlformats.org/drawingml/2006/picture">
                        <pic:nvPicPr>
                          <pic:cNvPr id="33" name="Imagem 3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D00AEF-95D6-92E6-C9F0-5418755498FD}"/>
                              </a:ext>
                            </a:extLst>
                          </pic:cNvPr>
                          <pic:cNvPicPr>
                            <a:picLocks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18"/>
                <w:szCs w:val="18"/>
              </w:rPr>
              <w:t>FOTO 13</w:t>
            </w:r>
            <w:r w:rsidRPr="00D63DCD">
              <w:rPr>
                <w:rFonts w:ascii="Times New Roman" w:eastAsia="Times New Roman" w:hAnsi="Times New Roman" w:cs="Times New Roman"/>
                <w:sz w:val="20"/>
                <w:szCs w:val="20"/>
              </w:rPr>
              <w:t xml:space="preserve"> – Demolição e substituição de caixilhos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14 Demolição e substituição de caixilhos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lastRenderedPageBreak/>
              <w:drawing>
                <wp:inline distT="0" distB="0" distL="0" distR="0">
                  <wp:extent cx="3024000" cy="2268000"/>
                  <wp:effectExtent l="19050" t="0" r="4950" b="0"/>
                  <wp:docPr id="29" name="Imagem 1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FE1704-279E-51B7-915D-D17ACD2A5826}"/>
                      </a:ext>
                    </a:extLst>
                  </wp:docPr>
                  <wp:cNvGraphicFramePr/>
                  <a:graphic xmlns:a="http://schemas.openxmlformats.org/drawingml/2006/main">
                    <a:graphicData uri="http://schemas.openxmlformats.org/drawingml/2006/picture">
                      <pic:pic xmlns:pic="http://schemas.openxmlformats.org/drawingml/2006/picture">
                        <pic:nvPicPr>
                          <pic:cNvPr id="35" name="Imagem 3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FE1704-279E-51B7-915D-D17ACD2A5826}"/>
                              </a:ext>
                            </a:extLst>
                          </pic:cNvPr>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30" name="Imagem 1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E48EC3-459F-7AC8-1E8E-2A8A9B04E035}"/>
                      </a:ext>
                    </a:extLst>
                  </wp:docPr>
                  <wp:cNvGraphicFramePr/>
                  <a:graphic xmlns:a="http://schemas.openxmlformats.org/drawingml/2006/main">
                    <a:graphicData uri="http://schemas.openxmlformats.org/drawingml/2006/picture">
                      <pic:pic xmlns:pic="http://schemas.openxmlformats.org/drawingml/2006/picture">
                        <pic:nvPicPr>
                          <pic:cNvPr id="40" name="Imagem 3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E48EC3-459F-7AC8-1E8E-2A8A9B04E035}"/>
                              </a:ext>
                            </a:extLst>
                          </pic:cNvPr>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15 – Demolição e substituição de caixilhos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16 – Reforma das instalações elétricas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1701000" cy="2268000"/>
                  <wp:effectExtent l="19050" t="0" r="0" b="0"/>
                  <wp:docPr id="31" name="Imagem 1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99878E-BC75-949E-773F-CCA12109F3D7}"/>
                      </a:ext>
                    </a:extLst>
                  </wp:docPr>
                  <wp:cNvGraphicFramePr/>
                  <a:graphic xmlns:a="http://schemas.openxmlformats.org/drawingml/2006/main">
                    <a:graphicData uri="http://schemas.openxmlformats.org/drawingml/2006/picture">
                      <pic:pic xmlns:pic="http://schemas.openxmlformats.org/drawingml/2006/picture">
                        <pic:nvPicPr>
                          <pic:cNvPr id="42" name="Imagem 4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99878E-BC75-949E-773F-CCA12109F3D7}"/>
                              </a:ext>
                            </a:extLst>
                          </pic:cNvPr>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701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32" name="Imagem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D8B155-46C4-9C57-D11A-F6BE73E0AE34}"/>
                      </a:ext>
                    </a:extLst>
                  </wp:docPr>
                  <wp:cNvGraphicFramePr/>
                  <a:graphic xmlns:a="http://schemas.openxmlformats.org/drawingml/2006/main">
                    <a:graphicData uri="http://schemas.openxmlformats.org/drawingml/2006/picture">
                      <pic:pic xmlns:pic="http://schemas.openxmlformats.org/drawingml/2006/picture">
                        <pic:nvPicPr>
                          <pic:cNvPr id="44" name="Imagem 4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D8B155-46C4-9C57-D11A-F6BE73E0AE34}"/>
                              </a:ext>
                            </a:extLst>
                          </pic:cNvPr>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17 – Reforma das instalações elétricas e quadros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18 – Reforma das instalações elétricas e quadros</w:t>
            </w:r>
          </w:p>
        </w:tc>
      </w:tr>
    </w:tbl>
    <w:p w:rsidR="00D63DCD" w:rsidRPr="00D63DCD" w:rsidRDefault="00D63DCD" w:rsidP="00D63DCD">
      <w:pPr>
        <w:spacing w:before="120" w:after="120" w:line="288" w:lineRule="auto"/>
        <w:ind w:right="567"/>
        <w:jc w:val="center"/>
        <w:rPr>
          <w:rFonts w:ascii="Arial" w:eastAsia="Times New Roman" w:hAnsi="Arial" w:cs="Arial"/>
          <w:b/>
          <w:i/>
          <w:sz w:val="24"/>
          <w:szCs w:val="24"/>
        </w:rPr>
      </w:pPr>
      <w:r w:rsidRPr="00D63DCD">
        <w:rPr>
          <w:rFonts w:ascii="Arial" w:eastAsia="Times New Roman" w:hAnsi="Arial" w:cs="Arial"/>
          <w:b/>
          <w:i/>
          <w:sz w:val="24"/>
          <w:szCs w:val="24"/>
        </w:rPr>
        <w:br/>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D63DCD" w:rsidRPr="00D63DCD" w:rsidTr="00D63DCD">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lastRenderedPageBreak/>
              <w:drawing>
                <wp:inline distT="0" distB="0" distL="0" distR="0">
                  <wp:extent cx="3024000" cy="2268000"/>
                  <wp:effectExtent l="19050" t="0" r="4950" b="0"/>
                  <wp:docPr id="33" name="Imagem 2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3220BA-96CC-AD0F-1B0C-18490FE8AFC2}"/>
                      </a:ext>
                    </a:extLst>
                  </wp:docPr>
                  <wp:cNvGraphicFramePr/>
                  <a:graphic xmlns:a="http://schemas.openxmlformats.org/drawingml/2006/main">
                    <a:graphicData uri="http://schemas.openxmlformats.org/drawingml/2006/picture">
                      <pic:pic xmlns:pic="http://schemas.openxmlformats.org/drawingml/2006/picture">
                        <pic:nvPicPr>
                          <pic:cNvPr id="46" name="Imagem 4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3220BA-96CC-AD0F-1B0C-18490FE8AFC2}"/>
                              </a:ext>
                            </a:extLst>
                          </pic:cNvPr>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34" name="Imagem 2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B97ADA-446D-3625-A1C5-503951448449}"/>
                      </a:ext>
                    </a:extLst>
                  </wp:docPr>
                  <wp:cNvGraphicFramePr/>
                  <a:graphic xmlns:a="http://schemas.openxmlformats.org/drawingml/2006/main">
                    <a:graphicData uri="http://schemas.openxmlformats.org/drawingml/2006/picture">
                      <pic:pic xmlns:pic="http://schemas.openxmlformats.org/drawingml/2006/picture">
                        <pic:nvPicPr>
                          <pic:cNvPr id="48" name="Imagem 4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B97ADA-446D-3625-A1C5-503951448449}"/>
                              </a:ext>
                            </a:extLst>
                          </pic:cNvPr>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18"/>
                <w:szCs w:val="18"/>
              </w:rPr>
              <w:t>FOTO 19</w:t>
            </w:r>
            <w:r w:rsidRPr="00D63DCD">
              <w:rPr>
                <w:rFonts w:ascii="Times New Roman" w:eastAsia="Times New Roman" w:hAnsi="Times New Roman" w:cs="Times New Roman"/>
                <w:sz w:val="20"/>
                <w:szCs w:val="20"/>
              </w:rPr>
              <w:t xml:space="preserve"> – Reforma da sala de máquinas, inclusive manutenção preventiva e corretiva dos equipamentos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20 Reforma da sala de máquinas, inclusive manutenção preventiva e corretiva dos equipamentos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903677" cy="2121408"/>
                  <wp:effectExtent l="19050" t="0" r="0" b="0"/>
                  <wp:docPr id="35" name="Imagem 2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95B799-4B1C-5A15-5B9A-FC23D00EB5F5}"/>
                      </a:ext>
                    </a:extLst>
                  </wp:docPr>
                  <wp:cNvGraphicFramePr/>
                  <a:graphic xmlns:a="http://schemas.openxmlformats.org/drawingml/2006/main">
                    <a:graphicData uri="http://schemas.openxmlformats.org/drawingml/2006/picture">
                      <pic:pic xmlns:pic="http://schemas.openxmlformats.org/drawingml/2006/picture">
                        <pic:nvPicPr>
                          <pic:cNvPr id="50" name="Imagem 4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95B799-4B1C-5A15-5B9A-FC23D00EB5F5}"/>
                              </a:ext>
                            </a:extLst>
                          </pic:cNvPr>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04046" cy="2121677"/>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896362" cy="2084832"/>
                  <wp:effectExtent l="19050" t="0" r="0" b="0"/>
                  <wp:docPr id="36" name="Imagem 2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AE4DEF-D1B6-8FCE-851D-817B846C7197}"/>
                      </a:ext>
                    </a:extLst>
                  </wp:docPr>
                  <wp:cNvGraphicFramePr/>
                  <a:graphic xmlns:a="http://schemas.openxmlformats.org/drawingml/2006/main">
                    <a:graphicData uri="http://schemas.openxmlformats.org/drawingml/2006/picture">
                      <pic:pic xmlns:pic="http://schemas.openxmlformats.org/drawingml/2006/picture">
                        <pic:nvPicPr>
                          <pic:cNvPr id="52" name="Imagem 5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AE4DEF-D1B6-8FCE-851D-817B846C7197}"/>
                              </a:ext>
                            </a:extLst>
                          </pic:cNvPr>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896730" cy="2085097"/>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21 – Reforma da sala de máquinas, inclusive manutenção preventiva e corretiva dos equipamentos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22 – Demolição dos passeios externos, e refazimento em concreto armado desempenado e ripado</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940253" cy="2121408"/>
                  <wp:effectExtent l="19050" t="0" r="0" b="0"/>
                  <wp:docPr id="37" name="Imagem 2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8C38BB-8E1F-DF72-CE2D-07526B66FC6C}"/>
                      </a:ext>
                    </a:extLst>
                  </wp:docPr>
                  <wp:cNvGraphicFramePr/>
                  <a:graphic xmlns:a="http://schemas.openxmlformats.org/drawingml/2006/main">
                    <a:graphicData uri="http://schemas.openxmlformats.org/drawingml/2006/picture">
                      <pic:pic xmlns:pic="http://schemas.openxmlformats.org/drawingml/2006/picture">
                        <pic:nvPicPr>
                          <pic:cNvPr id="54" name="Imagem 5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8C38BB-8E1F-DF72-CE2D-07526B66FC6C}"/>
                              </a:ext>
                            </a:extLst>
                          </pic:cNvPr>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40626" cy="2121677"/>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910992" cy="2106778"/>
                  <wp:effectExtent l="19050" t="0" r="3658" b="0"/>
                  <wp:docPr id="38" name="Imagem 2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03ED367-B5F2-74ED-94B6-71B2F0EDA94A}"/>
                      </a:ext>
                    </a:extLst>
                  </wp:docPr>
                  <wp:cNvGraphicFramePr/>
                  <a:graphic xmlns:a="http://schemas.openxmlformats.org/drawingml/2006/main">
                    <a:graphicData uri="http://schemas.openxmlformats.org/drawingml/2006/picture">
                      <pic:pic xmlns:pic="http://schemas.openxmlformats.org/drawingml/2006/picture">
                        <pic:nvPicPr>
                          <pic:cNvPr id="56" name="Imagem 5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03ED367-B5F2-74ED-94B6-71B2F0EDA94A}"/>
                              </a:ext>
                            </a:extLst>
                          </pic:cNvPr>
                          <pic:cNvPicPr>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11362" cy="2107046"/>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23 – Demolição dos passeios externos, e refazimento em concreto armado desempenado e ripado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24 – Demolição dos passeios externos, e refazimento em concreto armado desempenado e ripado</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lastRenderedPageBreak/>
              <w:drawing>
                <wp:inline distT="0" distB="0" distL="0" distR="0">
                  <wp:extent cx="3024000" cy="2268000"/>
                  <wp:effectExtent l="19050" t="0" r="4950" b="0"/>
                  <wp:docPr id="39" name="Imagem 2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C888A0-3BD3-9063-3707-700B40D28FC0}"/>
                      </a:ext>
                    </a:extLst>
                  </wp:docPr>
                  <wp:cNvGraphicFramePr/>
                  <a:graphic xmlns:a="http://schemas.openxmlformats.org/drawingml/2006/main">
                    <a:graphicData uri="http://schemas.openxmlformats.org/drawingml/2006/picture">
                      <pic:pic xmlns:pic="http://schemas.openxmlformats.org/drawingml/2006/picture">
                        <pic:nvPicPr>
                          <pic:cNvPr id="58" name="Imagem 5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C888A0-3BD3-9063-3707-700B40D28FC0}"/>
                              </a:ext>
                            </a:extLst>
                          </pic:cNvPr>
                          <pic:cNvPicPr>
                            <a:picLocks noChangeAspect="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0" name="Imagem 2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CECAE4-CD8E-6951-EAC3-44EB34AE122F}"/>
                      </a:ext>
                    </a:extLst>
                  </wp:docPr>
                  <wp:cNvGraphicFramePr/>
                  <a:graphic xmlns:a="http://schemas.openxmlformats.org/drawingml/2006/main">
                    <a:graphicData uri="http://schemas.openxmlformats.org/drawingml/2006/picture">
                      <pic:pic xmlns:pic="http://schemas.openxmlformats.org/drawingml/2006/picture">
                        <pic:nvPicPr>
                          <pic:cNvPr id="60" name="Imagem 5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CECAE4-CD8E-6951-EAC3-44EB34AE122F}"/>
                              </a:ext>
                            </a:extLst>
                          </pic:cNvPr>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25 – Adequação dos passeios nas áreas de convívio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26 Adequação dos passeios nas áreas de convívio</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1" name="Imagem 2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970C9F-B6F4-69A9-052C-7D745ECCF994}"/>
                      </a:ext>
                    </a:extLst>
                  </wp:docPr>
                  <wp:cNvGraphicFramePr/>
                  <a:graphic xmlns:a="http://schemas.openxmlformats.org/drawingml/2006/main">
                    <a:graphicData uri="http://schemas.openxmlformats.org/drawingml/2006/picture">
                      <pic:pic xmlns:pic="http://schemas.openxmlformats.org/drawingml/2006/picture">
                        <pic:nvPicPr>
                          <pic:cNvPr id="62" name="Imagem 6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970C9F-B6F4-69A9-052C-7D745ECCF994}"/>
                              </a:ext>
                            </a:extLst>
                          </pic:cNvPr>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2" name="Imagem 2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5B1041-58BC-94CF-20E7-7BDE0659E0FE}"/>
                      </a:ext>
                    </a:extLst>
                  </wp:docPr>
                  <wp:cNvGraphicFramePr/>
                  <a:graphic xmlns:a="http://schemas.openxmlformats.org/drawingml/2006/main">
                    <a:graphicData uri="http://schemas.openxmlformats.org/drawingml/2006/picture">
                      <pic:pic xmlns:pic="http://schemas.openxmlformats.org/drawingml/2006/picture">
                        <pic:nvPicPr>
                          <pic:cNvPr id="72" name="Imagem 7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5B1041-58BC-94CF-20E7-7BDE0659E0FE}"/>
                              </a:ext>
                            </a:extLst>
                          </pic:cNvPr>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27 – Adequação dos passeios nas áreas de convívio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28 – Reforma geral da sala de ginástica, inclusive pisos, pintura, elétrica, cobertura e forros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3" name="Imagem 3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2CA7E6-0C5C-4485-BC2E-6CF4715889D6}"/>
                      </a:ext>
                    </a:extLst>
                  </wp:docPr>
                  <wp:cNvGraphicFramePr/>
                  <a:graphic xmlns:a="http://schemas.openxmlformats.org/drawingml/2006/main">
                    <a:graphicData uri="http://schemas.openxmlformats.org/drawingml/2006/picture">
                      <pic:pic xmlns:pic="http://schemas.openxmlformats.org/drawingml/2006/picture">
                        <pic:nvPicPr>
                          <pic:cNvPr id="70" name="Imagem 6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2CA7E6-0C5C-4485-BC2E-6CF4715889D6}"/>
                              </a:ext>
                            </a:extLst>
                          </pic:cNvPr>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4" name="Imagem 3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D9705BE-782C-4AB5-B1C8-72F5B2070EAF}"/>
                      </a:ext>
                    </a:extLst>
                  </wp:docPr>
                  <wp:cNvGraphicFramePr/>
                  <a:graphic xmlns:a="http://schemas.openxmlformats.org/drawingml/2006/main">
                    <a:graphicData uri="http://schemas.openxmlformats.org/drawingml/2006/picture">
                      <pic:pic xmlns:pic="http://schemas.openxmlformats.org/drawingml/2006/picture">
                        <pic:nvPicPr>
                          <pic:cNvPr id="69" name="Imagem 6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D9705BE-782C-4AB5-B1C8-72F5B2070EAF}"/>
                              </a:ext>
                            </a:extLst>
                          </pic:cNvPr>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29 – Reforma geral da sala de ginástica, inclusive pisos, pintura, elétrica, cobertura e forros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30 – Reforma geral da sala de ginástica, inclusive pisos, pintura, elétrica, cobertura e forros</w:t>
            </w:r>
          </w:p>
        </w:tc>
      </w:tr>
    </w:tbl>
    <w:p w:rsidR="00D63DCD" w:rsidRPr="00D63DCD" w:rsidRDefault="00D63DCD" w:rsidP="00D63DCD">
      <w:pPr>
        <w:spacing w:before="120" w:after="120" w:line="288" w:lineRule="auto"/>
        <w:ind w:right="567"/>
        <w:jc w:val="center"/>
        <w:rPr>
          <w:rFonts w:ascii="Arial" w:eastAsia="Times New Roman" w:hAnsi="Arial" w:cs="Arial"/>
          <w:b/>
          <w:i/>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D63DCD" w:rsidRPr="00D63DCD" w:rsidTr="00D63DCD">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5" name="Imagem 3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7EF2D6-5937-E874-EADF-89E44B17EC56}"/>
                      </a:ext>
                    </a:extLst>
                  </wp:docPr>
                  <wp:cNvGraphicFramePr/>
                  <a:graphic xmlns:a="http://schemas.openxmlformats.org/drawingml/2006/main">
                    <a:graphicData uri="http://schemas.openxmlformats.org/drawingml/2006/picture">
                      <pic:pic xmlns:pic="http://schemas.openxmlformats.org/drawingml/2006/picture">
                        <pic:nvPicPr>
                          <pic:cNvPr id="74" name="Imagem 7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7EF2D6-5937-E874-EADF-89E44B17EC56}"/>
                              </a:ext>
                            </a:extLst>
                          </pic:cNvPr>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6" name="Imagem 3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0497C1B-157C-2FB6-6892-16F8E04FAA80}"/>
                      </a:ext>
                    </a:extLst>
                  </wp:docPr>
                  <wp:cNvGraphicFramePr/>
                  <a:graphic xmlns:a="http://schemas.openxmlformats.org/drawingml/2006/main">
                    <a:graphicData uri="http://schemas.openxmlformats.org/drawingml/2006/picture">
                      <pic:pic xmlns:pic="http://schemas.openxmlformats.org/drawingml/2006/picture">
                        <pic:nvPicPr>
                          <pic:cNvPr id="76" name="Imagem 7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0497C1B-157C-2FB6-6892-16F8E04FAA80}"/>
                              </a:ext>
                            </a:extLst>
                          </pic:cNvPr>
                          <pic:cNvPicPr>
                            <a:picLocks noChangeAspect="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18"/>
                <w:szCs w:val="18"/>
              </w:rPr>
              <w:t>FOTO 31</w:t>
            </w:r>
            <w:r w:rsidRPr="00D63DCD">
              <w:rPr>
                <w:rFonts w:ascii="Times New Roman" w:eastAsia="Times New Roman" w:hAnsi="Times New Roman" w:cs="Times New Roman"/>
                <w:sz w:val="20"/>
                <w:szCs w:val="20"/>
              </w:rPr>
              <w:t xml:space="preserve"> – Revitalização da área de convívio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32 Revitalização da área de convívio</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7" name="Imagem 4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C77E95-261D-860C-B2DB-08224B28B366}"/>
                      </a:ext>
                    </a:extLst>
                  </wp:docPr>
                  <wp:cNvGraphicFramePr/>
                  <a:graphic xmlns:a="http://schemas.openxmlformats.org/drawingml/2006/main">
                    <a:graphicData uri="http://schemas.openxmlformats.org/drawingml/2006/picture">
                      <pic:pic xmlns:pic="http://schemas.openxmlformats.org/drawingml/2006/picture">
                        <pic:nvPicPr>
                          <pic:cNvPr id="78" name="Imagem 77">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C77E95-261D-860C-B2DB-08224B28B366}"/>
                              </a:ext>
                            </a:extLst>
                          </pic:cNvPr>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8" name="Imagem 4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3F27CCB-BC1A-4F88-EAC9-D45DAAC44F14}"/>
                      </a:ext>
                    </a:extLst>
                  </wp:docPr>
                  <wp:cNvGraphicFramePr/>
                  <a:graphic xmlns:a="http://schemas.openxmlformats.org/drawingml/2006/main">
                    <a:graphicData uri="http://schemas.openxmlformats.org/drawingml/2006/picture">
                      <pic:pic xmlns:pic="http://schemas.openxmlformats.org/drawingml/2006/picture">
                        <pic:nvPicPr>
                          <pic:cNvPr id="80" name="Imagem 7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3F27CCB-BC1A-4F88-EAC9-D45DAAC44F14}"/>
                              </a:ext>
                            </a:extLst>
                          </pic:cNvPr>
                          <pic:cNvPicPr>
                            <a:picLocks noChangeAspect="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33 Revitalização da área de convívio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34 – Substituição de telhado existente danificado por telhado em estrutura metálica e telhas metálicas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49" name="Imagem 4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EEE148-1862-3123-6228-9D0C01E83E38}"/>
                      </a:ext>
                    </a:extLst>
                  </wp:docPr>
                  <wp:cNvGraphicFramePr/>
                  <a:graphic xmlns:a="http://schemas.openxmlformats.org/drawingml/2006/main">
                    <a:graphicData uri="http://schemas.openxmlformats.org/drawingml/2006/picture">
                      <pic:pic xmlns:pic="http://schemas.openxmlformats.org/drawingml/2006/picture">
                        <pic:nvPicPr>
                          <pic:cNvPr id="82" name="Imagem 8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EEE148-1862-3123-6228-9D0C01E83E38}"/>
                              </a:ext>
                            </a:extLst>
                          </pic:cNvPr>
                          <pic:cNvPicPr>
                            <a:picLocks noChangeAspect="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24000" cy="2268000"/>
                  <wp:effectExtent l="19050" t="0" r="4950" b="0"/>
                  <wp:docPr id="50" name="Imagem 4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74C0DFB-6A1F-7014-D446-3A4AAEE954A0}"/>
                      </a:ext>
                    </a:extLst>
                  </wp:docPr>
                  <wp:cNvGraphicFramePr/>
                  <a:graphic xmlns:a="http://schemas.openxmlformats.org/drawingml/2006/main">
                    <a:graphicData uri="http://schemas.openxmlformats.org/drawingml/2006/picture">
                      <pic:pic xmlns:pic="http://schemas.openxmlformats.org/drawingml/2006/picture">
                        <pic:nvPicPr>
                          <pic:cNvPr id="84" name="Imagem 8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74C0DFB-6A1F-7014-D446-3A4AAEE954A0}"/>
                              </a:ext>
                            </a:extLst>
                          </pic:cNvPr>
                          <pic:cNvPicPr>
                            <a:picLocks noChangeAspect="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24000" cy="2268000"/>
                          </a:xfrm>
                          <a:prstGeom prst="rect">
                            <a:avLst/>
                          </a:prstGeom>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lastRenderedPageBreak/>
              <w:t>FOTO 35 – Substituição de telhado existente danificado por telhado em estrutura metálica e telhas metálicas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36 – Substituição de telhado existente danificado por telhado em estrutura metálica e telhas metálicas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66222" cy="2300266"/>
                  <wp:effectExtent l="19050" t="0" r="828" b="0"/>
                  <wp:docPr id="51" name="Imagem 2" descr="C:\Users\d582921\Desktop\SEME CEF\CE MINI BALNEARIO SINESIO ROCHA\FOTOS\ABRIL 23\WhatsApp Image 2023-01-30 at 12.1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582921\Desktop\SEME CEF\CE MINI BALNEARIO SINESIO ROCHA\FOTOS\ABRIL 23\WhatsApp Image 2023-01-30 at 12.17.57.jpeg"/>
                          <pic:cNvPicPr>
                            <a:picLocks noChangeAspect="1" noChangeArrowheads="1"/>
                          </pic:cNvPicPr>
                        </pic:nvPicPr>
                        <pic:blipFill>
                          <a:blip r:embed="rId50" cstate="print"/>
                          <a:srcRect/>
                          <a:stretch>
                            <a:fillRect/>
                          </a:stretch>
                        </pic:blipFill>
                        <pic:spPr bwMode="auto">
                          <a:xfrm>
                            <a:off x="0" y="0"/>
                            <a:ext cx="3075281" cy="2307062"/>
                          </a:xfrm>
                          <a:prstGeom prst="rect">
                            <a:avLst/>
                          </a:prstGeom>
                          <a:noFill/>
                          <a:ln w="9525">
                            <a:noFill/>
                            <a:miter lim="800000"/>
                            <a:headEnd/>
                            <a:tailEnd/>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3078401" cy="2309403"/>
                  <wp:effectExtent l="19050" t="0" r="7699" b="0"/>
                  <wp:docPr id="52" name="Imagem 3" descr="C:\Users\d582921\Desktop\SEME CEF\CE MINI BALNEARIO SINESIO ROCHA\FOTOS\ABRIL 23\WhatsApp Image 2023-01-30 at 12.18.56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582921\Desktop\SEME CEF\CE MINI BALNEARIO SINESIO ROCHA\FOTOS\ABRIL 23\WhatsApp Image 2023-01-30 at 12.18.56 (10).jpeg"/>
                          <pic:cNvPicPr>
                            <a:picLocks noChangeAspect="1" noChangeArrowheads="1"/>
                          </pic:cNvPicPr>
                        </pic:nvPicPr>
                        <pic:blipFill>
                          <a:blip r:embed="rId51" cstate="print"/>
                          <a:srcRect/>
                          <a:stretch>
                            <a:fillRect/>
                          </a:stretch>
                        </pic:blipFill>
                        <pic:spPr bwMode="auto">
                          <a:xfrm>
                            <a:off x="0" y="0"/>
                            <a:ext cx="3078172" cy="2309231"/>
                          </a:xfrm>
                          <a:prstGeom prst="rect">
                            <a:avLst/>
                          </a:prstGeom>
                          <a:noFill/>
                          <a:ln w="9525">
                            <a:noFill/>
                            <a:miter lim="800000"/>
                            <a:headEnd/>
                            <a:tailEnd/>
                          </a:ln>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37 – Revitalização da área do palco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38 Area destinada ao beach tenis</w:t>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904134" cy="2178669"/>
                  <wp:effectExtent l="19050" t="0" r="0" b="0"/>
                  <wp:docPr id="53" name="Imagem 4" descr="C:\Users\d582921\Desktop\SEME CEF\CE MINI BALNEARIO SINESIO ROCHA\FOTOS\ABRIL 23\WhatsApp Image 2023-01-30 at 12.15.36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582921\Desktop\SEME CEF\CE MINI BALNEARIO SINESIO ROCHA\FOTOS\ABRIL 23\WhatsApp Image 2023-01-30 at 12.15.36 (18).jpeg"/>
                          <pic:cNvPicPr>
                            <a:picLocks noChangeAspect="1" noChangeArrowheads="1"/>
                          </pic:cNvPicPr>
                        </pic:nvPicPr>
                        <pic:blipFill>
                          <a:blip r:embed="rId52" cstate="print"/>
                          <a:srcRect/>
                          <a:stretch>
                            <a:fillRect/>
                          </a:stretch>
                        </pic:blipFill>
                        <pic:spPr bwMode="auto">
                          <a:xfrm>
                            <a:off x="0" y="0"/>
                            <a:ext cx="2913180" cy="2185455"/>
                          </a:xfrm>
                          <a:prstGeom prst="rect">
                            <a:avLst/>
                          </a:prstGeom>
                          <a:noFill/>
                          <a:ln w="9525">
                            <a:noFill/>
                            <a:miter lim="800000"/>
                            <a:headEnd/>
                            <a:tailEnd/>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noProof/>
                <w:sz w:val="20"/>
                <w:szCs w:val="20"/>
              </w:rPr>
              <w:drawing>
                <wp:inline distT="0" distB="0" distL="0" distR="0">
                  <wp:extent cx="2888266" cy="2166764"/>
                  <wp:effectExtent l="19050" t="0" r="7334" b="0"/>
                  <wp:docPr id="54" name="Imagem 5" descr="C:\Users\d582921\Desktop\SEME CEF\CE MINI BALNEARIO SINESIO ROCHA\FOTOS\ABRIL 23\WhatsApp Image 2023-01-30 at 12.17.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582921\Desktop\SEME CEF\CE MINI BALNEARIO SINESIO ROCHA\FOTOS\ABRIL 23\WhatsApp Image 2023-01-30 at 12.17.25 (1).jpeg"/>
                          <pic:cNvPicPr>
                            <a:picLocks noChangeAspect="1" noChangeArrowheads="1"/>
                          </pic:cNvPicPr>
                        </pic:nvPicPr>
                        <pic:blipFill>
                          <a:blip r:embed="rId53" cstate="print"/>
                          <a:srcRect/>
                          <a:stretch>
                            <a:fillRect/>
                          </a:stretch>
                        </pic:blipFill>
                        <pic:spPr bwMode="auto">
                          <a:xfrm>
                            <a:off x="0" y="0"/>
                            <a:ext cx="2890073" cy="2168120"/>
                          </a:xfrm>
                          <a:prstGeom prst="rect">
                            <a:avLst/>
                          </a:prstGeom>
                          <a:noFill/>
                          <a:ln w="9525">
                            <a:noFill/>
                            <a:miter lim="800000"/>
                            <a:headEnd/>
                            <a:tailEnd/>
                          </a:ln>
                        </pic:spPr>
                      </pic:pic>
                    </a:graphicData>
                  </a:graphic>
                </wp:inline>
              </w:drawing>
            </w:r>
          </w:p>
        </w:tc>
      </w:tr>
      <w:tr w:rsidR="00D63DCD" w:rsidRPr="00D63DCD" w:rsidTr="00D63DCD">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D63DCD" w:rsidRPr="00D63DCD" w:rsidRDefault="00D63DCD" w:rsidP="00D63DCD">
            <w:pPr>
              <w:tabs>
                <w:tab w:val="left" w:pos="720"/>
              </w:tabs>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39 Reconstrução eencaminhamento das águas de chuva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63DCD" w:rsidRPr="00D63DCD" w:rsidRDefault="00D63DCD" w:rsidP="00D63DCD">
            <w:pPr>
              <w:spacing w:after="0" w:line="240" w:lineRule="auto"/>
              <w:jc w:val="center"/>
              <w:rPr>
                <w:rFonts w:ascii="Times New Roman" w:eastAsia="Times New Roman" w:hAnsi="Times New Roman" w:cs="Times New Roman"/>
                <w:sz w:val="20"/>
                <w:szCs w:val="20"/>
              </w:rPr>
            </w:pPr>
            <w:r w:rsidRPr="00D63DCD">
              <w:rPr>
                <w:rFonts w:ascii="Times New Roman" w:eastAsia="Times New Roman" w:hAnsi="Times New Roman" w:cs="Times New Roman"/>
                <w:sz w:val="20"/>
                <w:szCs w:val="20"/>
              </w:rPr>
              <w:t>FOTO 40 – Implantação de acessibilidade na Unidade</w:t>
            </w:r>
          </w:p>
        </w:tc>
      </w:tr>
    </w:tbl>
    <w:p w:rsidR="00AD7CF1" w:rsidRDefault="00AD7CF1"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D63DCD" w:rsidRDefault="00D63DCD" w:rsidP="00022DCA">
      <w:pPr>
        <w:ind w:left="660"/>
        <w:jc w:val="both"/>
        <w:rPr>
          <w:rFonts w:ascii="Arial" w:hAnsi="Arial" w:cs="Arial"/>
          <w:b/>
          <w:i/>
          <w:sz w:val="24"/>
          <w:szCs w:val="24"/>
        </w:rPr>
      </w:pPr>
    </w:p>
    <w:p w:rsidR="00F676FD" w:rsidRPr="00CF0EFC" w:rsidRDefault="00F676FD" w:rsidP="00AD7CF1">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lastRenderedPageBreak/>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54"/>
          <w:footerReference w:type="even" r:id="rId55"/>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tbl>
      <w:tblPr>
        <w:tblStyle w:val="Tabelacomgrade"/>
        <w:tblW w:w="0" w:type="auto"/>
        <w:tblLook w:val="04A0"/>
      </w:tblPr>
      <w:tblGrid>
        <w:gridCol w:w="1657"/>
        <w:gridCol w:w="8410"/>
        <w:gridCol w:w="1003"/>
        <w:gridCol w:w="1115"/>
        <w:gridCol w:w="1264"/>
        <w:gridCol w:w="1619"/>
      </w:tblGrid>
      <w:tr w:rsidR="006273CF" w:rsidRPr="006273CF" w:rsidTr="006273CF">
        <w:trPr>
          <w:trHeight w:val="255"/>
        </w:trPr>
        <w:tc>
          <w:tcPr>
            <w:tcW w:w="1760" w:type="dxa"/>
            <w:vMerge w:val="restart"/>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ITEM</w:t>
            </w:r>
          </w:p>
        </w:tc>
        <w:tc>
          <w:tcPr>
            <w:tcW w:w="9000" w:type="dxa"/>
            <w:vMerge w:val="restart"/>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DESCRIÇÃO DOS SERVIÇOS</w:t>
            </w:r>
          </w:p>
        </w:tc>
        <w:tc>
          <w:tcPr>
            <w:tcW w:w="1060" w:type="dxa"/>
            <w:vMerge w:val="restart"/>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UN</w:t>
            </w:r>
          </w:p>
        </w:tc>
        <w:tc>
          <w:tcPr>
            <w:tcW w:w="1180" w:type="dxa"/>
            <w:vMerge w:val="restart"/>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QUANT.</w:t>
            </w:r>
          </w:p>
        </w:tc>
        <w:tc>
          <w:tcPr>
            <w:tcW w:w="3060" w:type="dxa"/>
            <w:gridSpan w:val="2"/>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SIURB/EDIF - Janeiro 2023</w:t>
            </w:r>
          </w:p>
        </w:tc>
      </w:tr>
      <w:tr w:rsidR="006273CF" w:rsidRPr="006273CF" w:rsidTr="006273CF">
        <w:trPr>
          <w:trHeight w:val="255"/>
        </w:trPr>
        <w:tc>
          <w:tcPr>
            <w:tcW w:w="176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900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106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118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3060" w:type="dxa"/>
            <w:gridSpan w:val="2"/>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Sem Desoneração</w:t>
            </w:r>
          </w:p>
        </w:tc>
      </w:tr>
      <w:tr w:rsidR="006273CF" w:rsidRPr="006273CF" w:rsidTr="006273CF">
        <w:trPr>
          <w:trHeight w:val="510"/>
        </w:trPr>
        <w:tc>
          <w:tcPr>
            <w:tcW w:w="176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900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106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1180" w:type="dxa"/>
            <w:vMerge/>
            <w:hideMark/>
          </w:tcPr>
          <w:p w:rsidR="006273CF" w:rsidRPr="006273CF" w:rsidRDefault="006273CF" w:rsidP="006273CF">
            <w:pPr>
              <w:pStyle w:val="SemEspaamento"/>
              <w:rPr>
                <w:rFonts w:ascii="Arial" w:hAnsi="Arial" w:cs="Arial"/>
                <w:b/>
                <w:bCs/>
                <w:color w:val="000000" w:themeColor="text1"/>
                <w:sz w:val="16"/>
                <w:szCs w:val="16"/>
              </w:rPr>
            </w:pPr>
          </w:p>
        </w:tc>
        <w:tc>
          <w:tcPr>
            <w:tcW w:w="134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PREÇO UNITÁRIO</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TOTAL</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1</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CANTEIRO/ADMINISTRAÇÃO DA OBRA</w:t>
            </w:r>
          </w:p>
        </w:tc>
        <w:tc>
          <w:tcPr>
            <w:tcW w:w="106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499.194,82 </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03-33-00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TECNÓLOGOEM CONSTRUÇÃO CIVIL NÍVEL SUPERIOR, COM 5 À 10 ANOS DE EXPERIÊNCIA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96,24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84.691,20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03-51-00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TÉCNICO - NÍVEL MÉDIO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71,67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63.069,60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17-30-02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PLACA DE OBRA EM CHAPA DE AÇO GALVANIZADO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403,45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806,90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COORDENADOR GERAL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447,60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157.555,20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20-03-59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ENGENHEIRO DA OBRA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1.056,00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160,59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169.583,04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20-06-03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CONTROLE TECNOLÓGICO DE CONCRETO - MOBILIZAÇÃO PARA MOLDAGEM E/OU COLETA DOS CORPOS DE PROVA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VIAGEM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348,55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13.942,00</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20-06-04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CONTROLE TECNOLÓGICO DE CONCRETO MOLDAGEM DE CORPO DE PROVA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PERÍODO</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236,37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5.672,88</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20-06-02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 ENSAIOS DE RUPTURA A COMPRESSÃO (CORPOS DE PROVA)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19,28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1.542,40</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20-06-11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AÇO - ENSAIOS DE TRAÇÃO EM BARRAS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1.834,20</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20-06-12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AÇO - ENSAIOS DE DOBRAMENTO EM BARRAS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16,58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497,40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2</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PISCINA ADULTOS</w:t>
            </w:r>
          </w:p>
        </w:tc>
        <w:tc>
          <w:tcPr>
            <w:tcW w:w="106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R$1.074.149,30 </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183,84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20.573,53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17-60-32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FORRAS DE PEDRAS NATURAIS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266,99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7.601,20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05-50-02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SISTEMAS IMPERMEABILIZANTES DE BASE ASFÁLTICA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1.078,22</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05-50-10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CAPEAMENTO PROTETOR, EXECUTADO COM ARGAMASSA DE CIMENTO E AREIA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1.617,33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05-50-15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ARGAMASSA DE REGULARIZAÇÃO - ESPESSURA MÉDIA DE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2.695,56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REVESTIMENTO CERÂMICO OU SIMILAR</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8.473,17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APICOAMENTO DE SUPERFÍCIE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26.950,69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DE SUPERFÍCIES COM HIDROJATEAMENTO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1.762,57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03-40-18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DE CONCRETO E ARMADURA COM ESCOVA DE AÇO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4.005,18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03-40-22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TRATAMENTO DE ARMADURA COM APLICAÇÃO DE PRODUTO INIBIDOR OXIDANTE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886,22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5.467,97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LIXAMENTO MECÂNICO EM SUPERFÍCIES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2.195,83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03-40-25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PREPARO E APLICAÇÃO DE ESTUQUE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03-40-50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POLIMENTO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88,26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5.797,79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10-60-07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TUBULAÇÃO DE FERRO FUNDIDO - ATÉ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413,20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5.644,31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10-60-08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TUBULAÇÃO DE FERRO FUNDIDO - ACIMA DE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235,80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3.864,76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02-06-10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REATERRO DE VALAS, INCLUSIVE APILOAMENTO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88,26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2.898,45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01-04-71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ENVOLVIMENTO DE TUBOS COM AREIA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58,95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245,67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14.482,24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CONCRETO, 150KG CIM/M3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11,79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476,99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5.623,71</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05-01-40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REGULARIZAÇÃO COM ARGAMASSA DE CIMENTO E AREIA - TRAÇO 1:3,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10.846,25</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PROTEÇÃO MECÂNICA COM ARGAMASSA DE CIMENTO E AREIA - TRAÇO 1:7,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9.969,88</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05-03-06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IMPERMEABILIZAÇÃO COM MEMBRANAS ASFÁLTICAS - COM 4 CAMADAS DE FELTRO ASFÁLTICO 15LBS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360,56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88.759,05</w:t>
            </w:r>
          </w:p>
        </w:tc>
      </w:tr>
      <w:tr w:rsidR="006273CF" w:rsidRPr="006273CF" w:rsidTr="006273CF">
        <w:trPr>
          <w:trHeight w:val="102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17-02-47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841,27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33.692,86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- 2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66.519,03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160,80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299,03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48.084,02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239,20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402,02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96.163,18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119,60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675,51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80.790,99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- 75MM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17.438,00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- 100MM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241,20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17.380,87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- 150MM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146,70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16.508,15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- 200MM (8")</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164,10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181,01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29.703,74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ESCAVAÇÃO E APILOAMENTO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91,04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LASTRO DE CONCRETO (FUNDO)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787,67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10-12-93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ALVENARIA DE 1 TIJOLO, REVESTIDA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360,21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2.766,41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TAMPA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473,89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10-11-86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HV.22 - CANALETA DE ALVENARIA PARA GRELHA OU TAMPA DE CONCRETO  L=30CM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10.165,65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10-11-96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HC.03 - TAMPA DE CONCRETO PARA CANALETA DE A.P.L=0,30M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3.967,48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ENVELOPAMENTO DE TUBULAÇÃO ENTERRADA, COM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455,10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16.738,57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08-80-50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FERRO TRABALHADO - CAIXILHOS E PEQUENAS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244,50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3.709,06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08-02-05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CP.05 - CAIXILHO EM FERRO PERFILADO - PIVOTANTE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1.399,43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20.991,45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FORNECIMENTO E MONTAGEM DE ESTRUTURA METÁLICA VERTICAL - NÃO PATINÁVEL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15.803,84</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06-02-49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TELHA TRAPEZOIDAL DUP. AÇO GALVANIZADO E=0,5MM, REVESTIMENTO B, H=40MM PINTURA MIOLO POLIURETANO E=30MM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1.451,65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CALHA EM CHAPA DE AÇO GALVANIZADO N.24 - DESENVOLVIMENTO 50CM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116,00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696,00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CONDUTOR EM TUBO DE PVC RÍGIDO, PONTA E BOLSA - 100MM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255,18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15-50-03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PINTURA EM ALVENARIA E CONCRETO - LIXA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248,08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1.649,73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ACRÍLICA - CONCRETO OU REBOCO SEM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248,08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6.586,52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23.014,80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ESTRUTURAS METÁLICAS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809,68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EXTERIOR DE CALHAS, RUFOS E CONDUTORES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100,50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SE1001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LADRILHO DE GRES CERÂMICO, TIPO GAIL ALTA RESIST.-24x11,5x1CM-AZUL CELESTE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229,49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328,98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75.497,62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SE1002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LADRILHO DE GRES CERÂMICO, TIPO GAIL ALTA RESIST.-24x11,5x1CM-BRANCO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22,24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326,66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7.264,91</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SE1003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LADRILHO CERAMICO - TIPO ALTA RESISTENCIA - GAIL - 24x11,5x3 cm- MOD. 1009 3109 EXTRA 12 - ANTIDERRAPANTE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266,99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334,87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89.406,94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TÊ REDUÇÃO PVC - PBSØ 4'' X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1.202,16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90° - PBS Ø3''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1.166,96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SE2044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90° - PBS Ø4''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169,46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1.186,22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1.166,96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169,46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1.355,68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340,22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2.041,32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Ø8''</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521,08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2.084,32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6'' X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168,65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674,60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8'' X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253,91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1.015,64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10'' X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409,83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1.639,32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SE2086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VALVULA BORBOLETA Ø 10'' - COM FLANGES - DISCO EM AÇO INOX</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3.780,82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11.342,46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BICOS DE RETORNO DE PVC Ø 2"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477,97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955,94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BICOS DE ASPIRACAO DE PVC Ø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510,85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1.021,70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RALO DE FUNDO EM AÇO INOX 316 - 400X600 MM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9.888,16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29.664,48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KIT COMPLETO DE LIMPEZA GERAL PISCINA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1.185,48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1.185,48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ESCADA MOD. AMERICA C /4 DEGR. DE PLASTICO BRANCO E TUBOS Ø 38 MM AÇO INOX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1.332,70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GRELHA C/PORTA CONTINUA EM PVC BRANCA 15CM - REFORÇADA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387,19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23.076,52</w:t>
            </w:r>
          </w:p>
        </w:tc>
      </w:tr>
      <w:tr w:rsidR="006273CF" w:rsidRPr="006273CF" w:rsidTr="006273CF">
        <w:trPr>
          <w:trHeight w:val="76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09-20-35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POSTE GALVANIZADO, RETO, FLANGEADO, H=5M COM LUMINÁRIA HERMÉTICA TIPO LED DE 150W COM APROVAÇÃO DE ILUME/PMSP, INCLUSIVE CAIXA DE INSPEÇÃO DE ALVENARIA 40X40X40CM DE 1 TIJOLO COM TAMPA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4.121,06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16.484,24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17-60-95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ALAMBRADO EM TELA INCLUSIVE ESTRUTURA DE SUSTENTAÇÃO (FP.04)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3.362,63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17-01-27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FP.04 - ALAMBRADO EM TUBO GALVANIZADO E TELA GALVANIZADA H=2,00M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576,94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51.116,88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PP.20/24 - PORTÃO EM FERRO PERFILADO COM TELA, 1 FOLHA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551,40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551,40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E LAVAGEM DE PISO POR HIDROJATEAMENTO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424,20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3.037,27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3</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PISCINA INFANTIL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371.833,68 </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4.073,52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1.839,32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02-01-61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ESTACA RAIZ DIÂMETRO DE 200MM PARA ATÉ 50 TF</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373,42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22.405,20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APILOAMENTO DO FUNDO DE VALAS, PARA SIMPLES REGULARIZAÇÃO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153,16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BRITA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261,63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CONCRETO, 150KG CIM/M3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476,99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1.335,57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01-04-80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REATERRO DE VALAS, INCLUSIVE COMPACTAÇÃO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187,54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03-01-14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FORMA ESPECIAL DE CHAPAS RESINADAS (10MM) - PLANA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3.881,52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03-03-22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35,0MPA - USINADO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566,05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4.075,56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924,00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11.651,64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CIMENTO IMPERMEABILIZANTE DE CRISTALIZAÇÃO - ESTRUTUTURA ENTERRADA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1.411,56</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05-01-40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REGULARIZAÇÃO COM ARGAMASSA DE CIMENTO E AREIA - TRAÇO 1:3,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793,08</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PROTEÇÃO MECÂNICA COM ARGAMASSA DE CIMENTO E AREIA - TRAÇO 1:7,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729,00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05-03-06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IMPERMEABILIZAÇÃO COM MEMBRANAS ASFÁLTICAS - COM 4 CAMADAS DE FELTRO ASFÁLTICO 15LBS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360,56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6.490,08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- 2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82,20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22.012,33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299,03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34.537,96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104,70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402,02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42.091,49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675,51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48.636,72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- 75MM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2.632,85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- 100MM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6.081,86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10-09-34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- 150MM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8.102,16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- 200MM (8")</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181,01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19.549,08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ESCAVAÇÃO E APILOAMENTO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60,30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LASTRO DE CONCRETO (FUNDO)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0,13</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66,49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ALVENARIA DE 1 TIJOLO, REVESTIDA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360,21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1.844,27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TAMPA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315,92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ENVELOPAMENTO DE TUBULAÇÃO ENTERRADA, COM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25.047,18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SE1001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LADRILHO DE GRES CERÂMICO, TIPO GAIL ALTA RESIST.-24x11,5x1CM-AZUL CELESTE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328,98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10.658,95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SE1002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LADRILHO DE GRES CERÂMICO, TIPO GAIL ALTA RESIST.-24x11,5x1CM-BRANCO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326,66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1.175,97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TÊ REDUÇÃO PVC - PBSØ 4'' X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801,44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90° - PBS Ø3''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1.166,96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SE2044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90° - PBS Ø4''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169,46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1.355,68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729,35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169,46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1.016,76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340,22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2.721,76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SE2054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CURVA PVC 45° - PBS Ø8''</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521,08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2.605,40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6'' X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168,65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1.011,90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8'' X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253,91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1.015,64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SE2069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REDUÇÃO PVC - PBSØ 10'' X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409,83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1.639,32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SE2086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VALVULA BORBOLETA Ø 10'' - COM FLANGES - DISCO EM AÇO INOX</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3.780,82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15.123,28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BICOS DE RETORNO DE PVC Ø 2"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477,97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1.911,88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BICOS DE ASPIRACAO DE PVC Ø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510,85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2.043,40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RALO DE FUNDO EM AÇO INOX 316 - 400X600 MM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9.888,16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39.552,64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KIT COMPLETO DE LIMPEZA GERAL PISCINA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1.185,48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ESCADA MOD. AMERICA C /4 DEGR. DE PLASTICO BRANCO E TUBOS Ø 38 MM AÇO INOX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1.332,70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SE2168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GRELHA C/PORTA CONTINUA EM PVC BRANCA 15CM - REFORÇADA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387,19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17.036,36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4</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CASA DE MAQUINAS PISCINA ADULTO E INFANTIL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710.814,91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PP.02 - PORTA EM FERRO PERFILADO, DUPLA ALMOFADADA - ABRIR, 2 FOLHA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1.423,84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2.691,05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08-01-70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EF.01 - BATENTE ESPECIAL EM PERFIL DE CHAPA DOBRADA N. 14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222,29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1.133,67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ESQUADRIAS METÁLICAS EM GERAL, PORTAS OU CAIXILHOS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610,76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08-60-05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BATENTES METÁLICOS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08-80-50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FERRO TRABALHADO - CAIXILHOS E PEQUENAS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8.980,64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- 75MM (2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2.390,84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- 85MM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76,37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1.802,33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ENVELOPAMENTO DE ELETRODUTO ENTERRADO, COM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441,36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1.994,29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25,00MM2 -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70,80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26,52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1.877,61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50,00MM2 -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52,41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5.157,14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TIPO CONDULETE - 3"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214,64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1.287,84</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200A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2.187,60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4.375,20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CAIXA DE ENTRADA DE ENERGIA EM BAIXA TENSÃO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213,99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ELETRODUTOS EMBUTIDOS - ATÉ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898,80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CABO EMBUTIDO - ATÉ 16MM2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258,30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689,66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CABO EMBUTIDO - ACIMA DE 16MM2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5,35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632,37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CONJUNTO MOTOR-BOMBA 270M3/H, 20MCA, 25CV, 1750RPM, 220/380V, TRIFÁSICO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22.123,52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44.247,04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10-04-68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- 85MM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82,20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129,08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10.610,37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10-04-69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- 110MM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185,86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23.864,42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AÇO-CARBONO GALVANIZADO, CLASSE MÉDIA (DIN2440) - 3"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299,03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17.044,71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10-60-08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TUBULAÇÃO DE FERRO FUNDIDO - ACIMA DE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2.389,66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10-60-18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REGISTROS OU VÁLVULAS FLUXÍVEIS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872,24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10-60-22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VÁLVULAS DE RETENÇÃO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120,16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FILTRO EM FIBRA DE VIDRO VAZÃO 120 M³/H - COMPLETO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125.616,26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251.232,52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MANÔMETRO C/ ESCALA 0 A 4 KG/cm²Ø4'' COM ROSCA BSPT</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215,41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430,82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SE2095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VISOR DE RETROLAVAGEM MOD. SGA 15 - JACUZZI OU SIMILAR Ø2''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175,38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350,76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MANIFULD DE SUCÇÃO Ø 14'' / 10'' - COMPR. 3,00 m -FLANGEADO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15.544,14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31.088,28</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SE2127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PRÉ- FILTRO EM AÇO INOX 316 Ø 16"- SAÍDAS 12"/10" FLANGEADO - CESTO EM AÇO INOX 316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25.703,42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51.406,84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SE2136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QUADRO DE COMANDO DE SOBREPOR P/3 (Três) MOTORES DE 25CV</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35.799,14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35.799,14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RALO DE FUNDO EM AÇO INOX 316 - 400X600 MM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9.888,16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19.776,32</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CONJUNTOS FILTROS EM AÇO CARBONO Ø 170X190 cm E REMOÇÃO DA CARGA FILTRANTE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Pç</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5.450,45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5.450,45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xml:space="preserve">ELEMENTO FILTRANTE AREIA/PEDREGULHO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1.521,00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SE2149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DO ELEMENTO FILTRANTE P/SUBSTITUIÇÃO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189,00</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17-40-02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SISTEMA DE AQUECIMENTO SOLAR ACIMA DE 1000L - FORNECIMENTO DE COLETOR SOLAR PLANO FECHADO (SELO "A" INMETRO) - SEM INSTALAÇÃO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1.054,03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179.185,10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5</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PRÉDIO ADM / VESTIÁRIOS / CHURRASQUEIRA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R$1.257.447,81 </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92,47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10.348,31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04-01-41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BLOCOS VAZADOS DE CONCRETO - 14CM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14,88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87,13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1.296,49</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05-01-40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REGULARIZAÇÃO COM ARGAMASSA DE CIMENTO E AREIA - TRAÇO 1:3,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1.764,60</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05-01-47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PROTEÇÃO MECÂNICA COM ARGAMASSA DE CIMENTO E AREIA - TRAÇO 1:7, ESPESSURA MÉDIA 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1.622,02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05-03-06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IMPERMEABILIZAÇÃO COM MEMBRANAS ASFÁLTICAS - COM 4 CAMADAS DE FELTRO ASFÁLTICO 15LBS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360,56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14.440,42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PM.03 - PORTA LISA ESPECIAL/ SÓLIDA PARA BOX, PARA PORTADORES DE DEFICIÊNCIA FÍSICA - 82X170CM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1.689,76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PM.07 - PORTA LISA ESPECIAL/ SÓLIDA - 82X210CM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563,55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4.508,40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PM.05 - PORTA LISA ESPECIAL/ SÓLIDA - 62X210CM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543,44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7.064,72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EM.01 - BATENTE DE MADEIRA (14CM) - PARA INSTALAÇÕES SANITÁRIAS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JG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668,00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07-01-54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EM.02 - BATENTE DE MADEIRA (25CM) - PARA PORTA DE 1 FOLHA, SEM BANDEIRA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JG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5.711,92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PP.04 - PORTA EM FERRO PERFILADO, MEIO VIDRO COM SUBDIVISÕES - ABRIR, 1 FOLHA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15,98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1.348,68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21.551,90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PP.05 - PORTA EM FERRO PERFILADO, MEIO VIDRO COM SUBDIVISÕES - ABRIR, 2 FOLHAS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7,70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761,95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5.867,01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08-01-70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EF.01 - BATENTE ESPECIAL EM PERFIL DE CHAPA DOBRADA N. 14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47,87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222,29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10.641,02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08-02-75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EP.07 - GRADE DE PROTEÇÃO EM FERRO CHATO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153,90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623,29</w:t>
            </w:r>
          </w:p>
        </w:tc>
      </w:tr>
      <w:tr w:rsidR="006273CF" w:rsidRPr="006273CF" w:rsidTr="006273CF">
        <w:trPr>
          <w:trHeight w:val="76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07-02-02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403,38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4.437,18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FOLHAS DE PORTA DE PASSAGEM OU JANELA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311,42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BATENTES DE MADEIRA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1.346,19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GUARNIÇÕES OU MOLDURAS DE MADEIRA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168,30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319,77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ESQUADRIAS METÁLICAS EM GERAL, PORTAS OU CAIXILHOS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93,44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3.190,04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08-02-17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CP.17 - CAIXILHO EM FERRO PERFILADO - DE CORRER</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49,36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789,69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38.979,09</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08-02-76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GRADE DE PROTEÇÃO EM FERRO GALVANIZADO ELETROFUNDIDO - BARRA 25X2MM, MALHA 65X132MM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361,44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5.909,54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VIDROS ENCAIXILHADOS EM GERAL, INCLUSIVE LIMPEZA DO CAIXILHO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135,54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9.899,84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VIDRO LISO COMUM, TRANSPARENTE INCOLOR - ESPESSURA 6MM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244,38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17.849,51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09-01-62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ENTRADA AÉREA DE ENERGIA E TELEFONE - 71 À 75KVA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14.633,94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14.633,94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- 75MM (2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196,40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12.622,62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AÇO GALVANIZADO ELETROLÍTICO, TIPO LEVE I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17.439,48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95,00MM2 -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5.600,19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120,00MM2 -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118,04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5.134,74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09-03-29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2,50MM2 -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3.956,40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19.346,79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2.283,60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20.461,05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10,00MM2 -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182,40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12,29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2.241,69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244,80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4.330,51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09-04-75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INTERRUPTOR DIFERENCIAL TETRAPOLAR - 63A SENSIBILIDADE 30MA - 380V</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481,49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481,49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QUADRO DE DISTRIBUIÇÃO EM CHAPA METÁLICA - PARA ATÉ 28 DISJUNTORES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872,22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2.616,66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TIPO CONDULETE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985,04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09-05-72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E TAMPA PRÉ-MOLDADAS EM CONCRETO, SEM FUNDO, 60X60CM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361,50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1.446,00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INTERRUPTOR SIMPLES - 2 TECLAS, EM CAIXA 4"X2"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4.375,13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TOMADA SIMPLES 110/220V - EM CONDULETE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237,40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25.876,60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DE LUZ - CONDULETE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21.666,96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 UNIPOLAR 32/50A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944,00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09-08-13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-BIPOLAR 32/50A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83,63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1.839,86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200A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2.187,60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2.187,60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09-08-56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450A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3.821,99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3.821,99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09-09-39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PROJETOR PARA USO EXTERNO COM LÂMPADA LED DE 150W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297,12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4.753,92</w:t>
            </w:r>
          </w:p>
        </w:tc>
      </w:tr>
      <w:tr w:rsidR="006273CF" w:rsidRPr="006273CF" w:rsidTr="006273CF">
        <w:trPr>
          <w:trHeight w:val="102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09-09-55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LUMINÁRIA COMERCIAL DE EMBUTIR COM CORPO, ALETAS PLANAS, TAMPA PORTA LÂMPADAS EM CHAPA DE AÇO TRATADA E PINTADA NA COR BRANCA, REFLETOR COM ACABAMENTO ESPECULAR DE ALTO BRILHO PARA 2 LÂMPADAS FLUORESCENTES DE 32/40W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348,83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25.115,76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PÁRA-RAIOS TIPO "FRANKLIN", EXCLUSIVE DESCIDA E ATERRAMENTO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868,91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HASTE DE AÇO GALVANIZADO, INCLUSIVE BASE E ESTAIS - 2"/3M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736,34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5.890,72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CORDOALHA DE COBRE NÚ, INCLUSIVE ISOLADORES - 35,00MM2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10.599,55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PARA PROTEÇÃO DE CORDOALHA - 2"X3M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858,08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TOMADA DE TERRA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1.278,60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10.228,80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CHATA DE ALUMÍNIO TIPO FITA 1/4" X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4.256,25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09-13-24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ELETROCALHA LISA GALV. ELETROLÍTICA CHAPA 14 - 175X50MM C/ TAMPA E INST.</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19.751,34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POSTE DE ENTRADA DE ENERGIA EM BAIXA TENSÃO -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1.069,92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CAIXA DE ENTRADA DE ENERGIA EM BAIXA TENSÃO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213,99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CAIXA DE ENTRADA DE TELEFONE TIPO "TELESP"</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106,99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ELETRODUTOS EMBUTIDOS - ACIMA DE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582,40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53,50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31.158,40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CABO APARENTE - ATÉ 16MM2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6.667,20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21.401,71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CABO APARENTE - ACIMA DE 16MM2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689,50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09-52-11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LUMINÁRIA INTERNA PARA LÂMPADA FLUORESCENTE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2.888,64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09-52-18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PROJETOR DE FACHADA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80,24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1.283,84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09-82-81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LÂMPADA DE LED TUBULAR T8 - 18/20W</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39,49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5.686,56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10-01-04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CAVALETE DE ENTRADA - 1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439,41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439,41</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10-01-20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HV.10 - ABRIGO PARA CAVALETE ENTRADA, D=1 1/4", D=1 1/2"OU 2" EM ALVENARIA REVESTIDA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1.232,39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1.232,39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10-02-65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- 60MM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77,61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4.749,73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10-02-81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1.213,28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10-02-82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363,92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10-02-85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177,37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354,74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10-02-95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TORNEIRA DE BÓIA, DE LATÃO - 2"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324,95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1.299,80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10-04-63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- 32MM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244,30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9.280,95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10-04-64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- 40MM (1 1/4")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4.268,74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10-04-65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SOLDÁVEL (LINHA ÁGUA) - 50MM (1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46,20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52,59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2.429,65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10-05-03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727,84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10-05-04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- 1 1/4"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119,09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476,36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10-05-05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REGISTRO DE GAVETA, METAL AMARELO - 1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270,06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10-07-12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PRETO DE AÇO-CARBONO, CLASSE SCH-40 - 1"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96,30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104,81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10.093,20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10-07-20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VÁLVULA ESFÉRICA MONOBLOCO EM LATÃO, 3/4" NPT</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- 50MM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122,40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5.091,84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- 75MM (3")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4.766,59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10-09-33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- 100MM (4")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4.964,93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- 150MM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6.751,80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10-10-12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SIFONADA DE PVC RÍGIDO - 150X150MM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125,32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10-10-94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ESCAVAÇÃO E APILOAMENTO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181,49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10-10-95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LASTRO DE CONCRETO (FUNDO)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194,36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10-10-97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ALVENARIA DE 1 TIJOLO, REVESTIDA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15,36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399,74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6.140,00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10-10-98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TAMPA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947,78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CALHA EM ALUMÍNIO ESP. 1,0MM - DESENVOLVIMENTO 100CM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333,12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24.384,38</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10-11-73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HC.02 - CANALETA DE CONCRETO DE A.P.P/TAMPA/GRELHA DE CONCRETO OU FERRO L=40CM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116,11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7.895,48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10-11-97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HC.04 - TAMPA DE CONCRETO PARA CANALETA DE A.P.L=0,40M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85,20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2.556,00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10-12-27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GRELHA HEMISFÉRICA DE FERRO FUNDIDO - 100MM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595,08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ENVELOPAMENTO DE TUBULAÇÃO ENTERRADA, COM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2.508,39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BACIA SANITÁRIA SIFONADA, DE LOUÇA BRANCA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423,72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3.389,76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BACIA SANITÁRIA ALTEADA PARA PORTADORES DE DEFICIÊNCIA FÍSICA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878,66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1.757,32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LAVATÓRIO DE LOUÇA INDIVIDUAL PARA PORTADORES DE DEFICIÊNCIA FÍSICA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1.342,66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2.685,32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LAVATÓRIO OVAL DE EMBUTIR, LOUÇA BRANCA - EXCLUSIVE TORNEIRA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417,94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4.179,40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10-13-25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MICTÓRIO INDIVIDUAL DE LOUÇA BRANCA, TIPO BACIA - DE CENTRO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733,60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2.200,80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10-13-39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CONJUNTO ANTIVANDALISMO PARA MICTÓRIO FORMADOPOR VÁLVULA DE FECHAMENTO AUTOMÁTICO E RABICHO DE METAL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683,43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2.050,29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CUBA SIMPLES DE AÇO INOXIDÁVEL CHAPA 20 - 500X400X200MM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894,86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894,86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10-13-78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FILTRO TIPO CUNO OU SIMILAR COM ELEMENTO FILTRANTE CEL./CARVAO/CEL. 180 L/H</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227,19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227,19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10-14-10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TORNEIRA DE MESA COM ACIONAMENTO MANUAL E FECHAMENTO AUTOMÁTICO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550,66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5.506,60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TORNEIRA DE PAREDE ANTIVANDALISMO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508,32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VÁLVULA DE DESCARGA COM DUPLO ACIONAMENTO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423,93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3.391,44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10-14-26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ACABAMENTO ANTIVANDALISMO PARA VÁLVULA DE DESCARGA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310,95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VÁLVULA DE FECHAMENTO AUTOMÁTICO PARA CHUVEIRO ELÉTRICO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1.038,52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12.462,24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VÁLVULA FLUXIVEL PARA MICTÓRIO COM ACIONAMENTO MANUAL E FECHAMENTO AUTOMÁTICO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486,06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1.458,18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10-14-40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CHUVEIRO ELÉTRICO AUTOMÁTICO, CORPO EM PVC CROMADO - 220V-2800/4400W</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258,84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3.106,08</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10-14-45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CONJUNTO ANTIVANDALISMO FORMADO DE CHUVEIRO E VÁLVULA DE FECHAMENTO AUTOMÁTICO (ÁGUA FRIA OU PRÉ-MISTURADA)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1.032,56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12.390,72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10-14-52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DISPENSER DE SABÃO, DE PAREDE, MANUAL, PARA SANITÁRIOS, ABS, ALTO IMPACTO, COM RESERVATÓRIO DE 800/ 900ML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72,68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436,08</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10-14-66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DISPENSER PAPEL TOALHA, DE PAREDE, MANUAL, PARA SANITÁRIOS - ABS - ALTO IMPACTO - AUTO CORTE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261,76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1.570,56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10-14-75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TAMPO PARA BANCADA ÚMIDA - GRANITO CINZA ANDORINHA - ESPESSURA 2CM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549,50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2.505,72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10-14-86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TAMPO PARA BANCADA ÚMIDA - AÇO INOX N.18 (18:8)</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1.636,25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1.472,62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10-60-35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APARELHOS SANITÁRIOS, INCLUSIVE ACESSÓRIOS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40,97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1.024,25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DO TAMPO ÚMIDO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12,19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66,55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10-80-73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SIFÃO TIPO PESADO, METAL CROMADO - 1"X2"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236,11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4.013,87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10-80-93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VÁLVULA AMERICANA DE METAL CROMADO - 1 1/2"X3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68,74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893,62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10-80-97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LIGAÇÃO EM ALUMÍNIO COM CANOPLA, PARA CHUVEIRO - 3/4"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45,35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544,20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DESENTUPIMENTO DE RAMAIS DE ESGOTO OU ÁGUAS PLUVIAIS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540,56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11-02-01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CHAPISCO COMUM - ARGAMASSA DE CIMENTO E AREIA 1:3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1.543,93</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13.030,76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EMBOÇO INTERNO - ARGAMASSA MISTA DE CIMENTO, CAL E AREIA 1:4/12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1.543,93</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66.111,08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REBOCO INTERNO - ARGAMASSA PRÉ-FABRICADA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1.851,49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31,62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58.544,11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11-02-25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AZULEJOS, JUNTAS AMARRAÇÃO OU A PRUMO - ASSENTES COM ARGAMASSA COMUM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307,56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78,57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24.164,98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REVESTIMENTO CERÂMICO OU SIMILAR</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307,56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10.586,21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ARGAMASSA DE CAL E AREIA OU MISTA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1.543,93</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7.596,13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12-01-43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FORRO DE GESSO ACARTONADO TIPO FGE (FORNECIMENTO E INSTALAÇÃO)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311,14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30.855,75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12-60-30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FORRO EM RÉGUAS DE PVC, INCLUSIVE PERFIS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311,14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3.049,17</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ARGAMASSA, CERÂMICA OU SIMILAR INCLUSIVE ARGAMASSA DE REGULARIZAÇÃO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311,14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11.474,84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13-60-20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FIBRO-VINIL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13-02-38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PISO CERÂMICO NÃO ESMALTADO ANTIDERRAPANTE- ASSENTADO COM ARGAMASSA COMUM (PARA COZINHAS E REFEITÓRIOS)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341,92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280,89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96.041,90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13-03-09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RODAPÉ CERÂMICO ESMALTADO PEIV 7CM À 10CM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324,94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8.071,50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13-02-93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CHAPAS DE BORRACHA SINTÉTICA ASSENTES COM ARGAMASSA, E=8 A 10MM - COM RELEVO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202,65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14-01-72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ESPELHO E=3MM COM MOLDURA DE ALUMÍNIO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722,11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6.498,99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ACRÍLICA - REBOCO COM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1.851,49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79.706,64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ESMALTE SINTÉTICO - CONCRETO OU REBOCO COM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422,41</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24.917,96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15-01-77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APLICAÇÃO DE VERNIZ ANTI-PICHAÇÃO - BASE SOLVENTE - 2 DEMÃOS (REMOÇÃO DA PICHAÇÃO  SOMENTE A SECO OU COM ÁGUA E SABÃO)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46,10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15-02-11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MARCENARIA, COM EMASSAMENTO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100,47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55,90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5.616,27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15-03-10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233,61</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14.934,68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ESTRUTURAS METÁLICAS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311,14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8.687,02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EXTERIOR DE CALHAS, RUFOS E CONDUTORES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1.695,10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GERAL DA OBRA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341,92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4.492,82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17-05-20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DE APOIO PARA DEFICIENTES L=45 CM (BARRAS COM DIÂMETRO ENTRE 3,0 E 4,5CM)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196,66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589,98</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17-05-22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DE APOIO PARA DEFICIENTES L=90 CM (BARRAS COM DIÂMETRO ENTRE 3,0 E 4,5CM)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710,94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17-05-23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DE APOIO PARA CHUVEIRO PARA PORTADORES DE DEFICIÊNCIA FÍSICA (BARRAS COM DIÂMETRO ENTRE 3,0 E 4,5CM)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350,99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701,98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SE2165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CORRIMÃO EM AÇO INOX Ø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2.086,06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80.104,70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13-01-01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ENCHIMENTO COM TIJOLOS CERÂMICOS FURADOS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46,34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240,86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11.161,45</w:t>
            </w:r>
          </w:p>
        </w:tc>
      </w:tr>
      <w:tr w:rsidR="006273CF" w:rsidRPr="006273CF" w:rsidTr="006273CF">
        <w:trPr>
          <w:trHeight w:val="102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17-02-47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841,27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11.693,65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25,0MPA - USINADO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522,51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7.262,88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6</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SALA DE GINÁSTICA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631.877,56 </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9.979,01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17-50-21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MANUAL DE CONCRETO ARMADO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8.889,97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04-50-04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ALVENARIA EM GERAL (TIJOLOS OU BLOCOS)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1.977,26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06-60-04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ESTRUTURA MADEIRA PONTALETADA - PARA TELHA ONDULADA DE CIMENTO AMIANTO, ALUMÍNIO OU PLÁSTICO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86,94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852,01</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06-60-25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TELHAS EM GERAL, EXCLUSIVE TELHAS DE BARRO COZIDO, VIDRO E ESTRUTURAIS DE CRFS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109,44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838,31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2.367,46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02-01-81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ESTACA ESCAVADA HÉLICE CONTÍNUA - DIÂMETRO 30CM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86,30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18.123,00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02-02-15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BRITA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388,71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02-02-16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CONCRETO - 150KG CIM/M3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477,03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1.984,44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02-03-04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FORMA COMUM DE TÁBUAS DE PINUS - NÃO RECUPERÁVEL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5.982,33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02-04-04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2.073,60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26.148,09</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02-05-11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FCK=30MPA - USINADO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17,28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543,78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9.396,51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03-01-17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FORMA ESPECIAL DE CHAPAS PLASTIFICADAS (12MM) - PLANA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203,20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116,23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23.617,93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2.029,44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25.591,23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CA-60 - TELA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320,45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4.777,90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30,0MPA - USINADO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543,78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9.200,75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BOMBEAMENTO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2.532,00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03-04-21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LAJE MISTA TRELIÇADA H-12CM COM CAPEAMENTO 4CM (16CM)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206,08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189,82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39.118,10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04-01-42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BLOCOS VAZADOS DE CONCRETO - 19CM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292,50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30.370,27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06-01-30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FORNECIMENTO DE ESTRUTURA METÁLICA PARA COBERTURA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06-01-31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MONTAGEM DE ESTRUTURA METÁLICA PARA COBERTURA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06-02-43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TELHA TRAPEZOIDAL DUPLA EM AÇO GALVANIZADO - E= 0,8MM, REVESTIMENTO B, H=40MM - PINTADA 1 FACE - MIOLO EM POLIURETANO E=30MM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364,44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CUMEEIRA DE ALUMÍNIO, PERFIL TRAPEZOIDAL - NORMAL - E=0,8MM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07-01-03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PM.03 - PORTA LISA ESPECIAL/ SÓLIDA PARA BOX, PARA PORTADORES DE DEFICIÊNCIA FÍSICA - 82X170CM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PM.13 - PORTA LISA COMUM/ ENCABEÇADA - 92X210CM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450,93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PM.17 - PORTA LISA COMUM/ ENCABEÇADA REVESTIDA COM LAMINADO MELAMÍNICO - 82X210CM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844,84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EM.01 - BATENTE DE MADEIRA (14CM) - PARA INSTALAÇÕES SANITÁRIAS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JG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668,00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07-01-54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EM.02 - BATENTE DE MADEIRA (25CM) - PARA PORTA DE 1 FOLHA, SEM BANDEIRA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JG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76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07-02-02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403,38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403,38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FOLHAS DE PORTA DE PASSAGEM OU JANELA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BATENTES DE MADEIRA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07-60-08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GUARNIÇÕES OU MOLDURAS DE MADEIRA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08-01-04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PP.04 - PORTA EM FERRO PERFILADO, MEIO VIDRO COM SUBDIVISÕES - ABRIR, 1 FOLHA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1.348,68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1.348,68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08-02-17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CP.17 - CAIXILHO EM FERRO PERFILADO - DE CORRER</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789,69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25.270,08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VIDRO LISO COMUM, TRANSPARENTE INCOLOR - ESPESSURA 6MM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244,38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7.820,16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09-01-62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ENTRADA AÉREA DE ENERGIA E TELEFONE - 71 À 75KVA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14.633,94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- 75MM (2 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18,90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1.214,70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AÇO GALVANIZADO ELETROLÍTICO, TIPO LEVE I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1.960,81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95,00MM2 -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120,00MM2 -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118,04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09-03-29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2,50MM2 -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964,20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4.714,93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09-03-31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2.499,84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10,00MM2 -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12,29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09-04-75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INTERRUPTOR DIFERENCIAL TETRAPOLAR - 63A SENSIBILIDADE 30MA - 380V</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481,49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481,49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QUADRO DE DISTRIBUIÇÃO EM CHAPA METÁLICA - PARA ATÉ 28 DISJUNTORES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872,22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872,22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TIPO CONDULETE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316,62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09-05-72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E TAMPA PRÉ-MOLDADAS EM CONCRETO, SEM FUNDO, 60X60CM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361,50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INTERRUPTOR SIMPLES - 2 TECLAS, EM CAIXA 4"X2"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460,54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TOMADA SIMPLES 110/220V - EM CONDULETE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237,40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1.424,40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DE LUZ - CAIXA FUNDO MÓVEL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254,94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7.648,20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 UNIPOLAR 32/50A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413,00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-BIPOLAR 32/50A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83,63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1.003,56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200A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2.187,60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2.187,60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09-08-56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450A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3.821,99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09-09-39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PROJETOR PARA USO EXTERNO COM LÂMPADA LED DE 150W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297,12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102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09-09-55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LUMINÁRIA COMERCIAL DE EMBUTIR COM CORPO, ALETAS PLANAS, TAMPA PORTA LÂMPADAS EM CHAPA DE AÇO TRATADA E PINTADA NA COR BRANCA, REFLETOR COM ACABAMENTO ESPECULAR DE ALTO BRILHO PARA 2 LÂMPADAS FLUORESCENTES DE 32/40W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348,83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10.464,90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PÁRA-RAIOS TIPO "FRANKLIN", EXCLUSIVE DESCIDA E ATERRAMENTO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868,91</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HASTE DE AÇO GALVANIZADO, INCLUSIVE BASE E ESTAIS - 2"/3M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736,34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2.945,36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09-11-53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CORDOALHA DE COBRE NÚ, INCLUSIVE ISOLADORES - 35,00MM2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3.264,75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PARA PROTEÇÃO DE CORDOALHA - 2"X3M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429,04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TOMADA DE TERRA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1.278,60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5.114,40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CHATA DE ALUMÍNIO TIPO FITA 1/4" X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77,40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2.635,47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09-13-24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ELETROCALHA LISA GALV. ELETROLÍTICA CHAPA 14 - 175X50MM C/ TAMPA E INST.</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4.289,62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POSTE DE ENTRADA DE ENERGIA EM BAIXA TENSÃO -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CAIXA DE ENTRADA DE ENERGIA EM BAIXA TENSÃO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CAIXA DE ENTRADA DE TELEFONE TIPO "TELESP"</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ELETRODUTOS EMBUTIDOS - ACIMA DE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53,50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3.333,05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09-50-17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CABO APARENTE - ACIMA DE 16MM2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934,50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5.999,49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09-52-11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LUMINÁRIA INTERNA PARA LÂMPADA FLUORESCENTE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601,80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09-52-18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PROJETOR DE FACHADA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80,24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09-82-81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LÂMPADA DE LED TUBULAR T8 - 18/20W</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39,49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2.369,40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CHAPISCO COMUM - ARGAMASSA DE CIMENTO E AREIA 1:3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4.937,40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EMBOÇO INTERNO - ARGAMASSA MISTA DE CIMENTO, CAL E AREIA 1:4/12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25.049,70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REBOCO INTERNO - ARGAMASSA PRÉ-FABRICADA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31,62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18.497,70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12-01-43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FORRO DE GESSO ACARTONADO TIPO FGE (FORNECIMENTO E INSTALAÇÃO)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206,08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20.436,95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12-60-30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FORRO EM RÉGUAS DE PVC, INCLUSIVE PERFIS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1.009,79</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13-50-05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ARGAMASSA, CERÂMICA OU SIMILAR INCLUSIVE ARGAMASSA DE REGULARIZAÇÃO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13-60-20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FIBRO-VINIL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3.600,21</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13-02-88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PISO VINÍLICO CROMA OU SIMILAR - E=3,2 MM, EXCLUSIVE ARGAMASSA REGULARIZAÇÃO DA BASE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206,08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217,94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44.913,07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13-03-31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RODAPÉ DE FIBRO-VINIL - 7,5CM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3.012,30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13-02-93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CHAPAS DE BORRACHA SINTÉTICA ASSENTES COM ARGAMASSA, E=8 A 10MM - COM RELEVO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206,08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202,65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41.762,11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14-01-72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ESPELHO E=3MM COM MOLDURA DE ALUMÍNIO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722,11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77.987,88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ACRÍLICA - REBOCO COM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997,16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42.927,73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15-01-24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ESMALTE SINTÉTICO - CONCRETO OU REBOCO COM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12.741,84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15-01-77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APLICAÇÃO DE VERNIZ ANTI-PICHAÇÃO - BASE SOLVENTE - 2 DEMÃOS (REMOÇÃO DA PICHAÇÃO  SOMENTE A SECO OU COM ÁGUA E SABÃO)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46,10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15-02-11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MARCENARIA, COM EMASSAMENTO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55,90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289,00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4.091,52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ESTRUTURAS METÁLICAS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1.089,99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EXTERIOR DE CALHAS, RUFOS E CONDUTORES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974,85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DE VIDROS EM GERAL, INCLUSIVE CAIXILHO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GERAL DA OBRA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103,04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1.353,94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08-80-50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FERRO TRABALHADO - CAIXILHOS E PEQUENAS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173,76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15,17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2.635,93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7</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COBERTURAS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913.398,24 </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06-01-30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FORNECIMENTO DE ESTRUTURA METÁLICA PARA COBERTURA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25.139,10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426.359,13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06-01-31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MONTAGEM DE ESTRUTURA METÁLICA PARA COBERTURA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25.139,10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81.199,29</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06-02-43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TELHA TRAPEZOIDAL DUPLA EM AÇO GALVANIZADO - E= 0,8MM, REVESTIMENTO B, H=40MM - PINTADA 1 FACE - MIOLO EM POLIURETANO E=30MM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1.047,47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364,44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381.739,96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06-02-91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CUMEEIRA DE ALUMÍNIO, PERFIL TRAPEZOIDAL - NORMAL - E=0,8MM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100,75</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11.094,59</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06-60-04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ESTRUTURA MADEIRA PONTALETADA - PARA TELHA ONDULADA DE CIMENTO AMIANTO, ALUMÍNIO OU PLÁSTICO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623,27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6.108,04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06-60-08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ESTRUTURA METÁLICA INCLUSIVE PERFIS DE FIXAÇÃO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939,38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2.122,99</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06-60-25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TELHAS EM GERAL, EXCLUSIVE TELHAS DE BARRO COZIDO, VIDRO E ESTRUTURAIS DE CRFS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623,27</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4.774,24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8</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QUADRA POLIESPORTIVA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355.963,37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03-50-04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MANUAL DE CONCRETO ARMADO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12,24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5.360,26</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15,91</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1.780,48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1.064,17</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APILOAMENTO DO FUNDO DE VALAS, PARA SIMPLES REGULARIZAÇÃO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886,14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CONCRETO, 150KG CIM/M3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476,99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3.863,61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02-01-02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BROCA DE CONCRETO - DIÂMETRO DE 25CM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4.519,32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17-01-76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FV.08 - MURETA DE BLOCOS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23.161,14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CA-60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03-02-09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CA-60 - TELA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503,82</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7.511,95</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03-03-23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35,0MPA - USINADO E BOMBEÁVEL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546,76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13.286,26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BOMBEAMENTO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2.532,00</w:t>
            </w:r>
          </w:p>
        </w:tc>
      </w:tr>
      <w:tr w:rsidR="006273CF" w:rsidRPr="006273CF" w:rsidTr="006273CF">
        <w:trPr>
          <w:trHeight w:val="30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03-60-02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FORNECIMENTO E MONTAGEM DE ESTRUTURA METÁLICA VERTICAL - PATINÁVEL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4.560,00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102.736,80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04-01-35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BLOCOS VAZADOS DE CONCRETO ESTRUTURAL - 19CM - 8MPA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04-50-04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DE ALVENARIA EM GERAL (TIJOLOS OU BLOCOS)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06-02-43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TELHA TRAPEZOIDAL DUPLA EM AÇO GALVANIZADO - E= 0,8MM, REVESTIMENTO B, H=40MM - PINTADA 1 FACE - MIOLO EM POLIURETANO E=30MM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364,44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69.243,60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06-02-91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CUMEEIRA DE ALUMÍNIO, PERFIL TRAPEZOIDAL - NORMAL - E=0,8MM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2.092,28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17-01-41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PP.20/24 - PORTÃO EM FERRO PERFILADO COM TELA, 1 FOLHA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551,40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1.157,94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- 60MM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2.101,92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10,00MM2 -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13,39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1.928,16</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09-04-78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INTERRUPTOR DIFERENCIAL TETRAPOLAR - 125A SENSIBILIDADE 30MA - 380V</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2.393,98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2.393,98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QUADRO DE DISTRIBUIÇÃO EM CHAPA METÁLICA - PARA ATÉ 24 DISJUNTORES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1.323,88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1.323,88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TIPO CONDULETE - 2"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99,34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INTERRUPTOR SIMPLES - 2 TECLAS, EM CAIXA 4"X2"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09-08-16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 TRIPOLAR 63A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126,04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09-08-47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DISJUNTOR CAIXA MOLDADA TRIPOLAR 125A COM DISPARADOR TERMOMAGNÉTICO AJUSTÁVEL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1.199,06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09-09-39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PROJETOR PARA USO EXTERNO COM LÂMPADA LED DE 150W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297,12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PÁRA-RAIOS TIPO "FRANKLIN", EXCLUSIVE DESCIDA E ATERRAMENTO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868,91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HASTE DE AÇO GALVANIZADO, INCLUSIVE BASE E ESTAIS - 2"/3M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736,34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09-11-53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CORDOALHA DE COBRE NÚ, INCLUSIVE ISOLADORES - 35,00MM2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72,55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PARA PROTEÇÃO DE CORDOALHA - 2"X3M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TOMADA DE TERRA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1.278,60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09-11-94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BARRA CHATA DE ALUMÍNIO TIPO FITA 1/4" X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PERFILADO PERFURADO CHAPA 14-GE-MED. 38X76MM COM TAMPA E INSTALAÇÃO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130,32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10-09-34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DE PVC RÍGIDO, PONTA E BOLSA (LINHA ESGOTO) - 150MM (6")</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112,53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10-11-07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CALHA EM ALUMÍNIO ESP. 1,0MM - DESENVOLVIMENTO 100CM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333,12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11.992,32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10-11-72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HC.01 - CANALETA DE CONCRETO DE A.P.P/TAMPA/GRELHA DE CONCRETO OU FERRO L=30CM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107,42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3.867,12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10-11-96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HC.03 - TAMPA DE CONCRETO PARA CANALETA DE A.P.L=0,30M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65,47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2.356,92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ESCAVAÇÃO E APILOAMENTO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59,12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91,04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LASTRO DE CONCRETO (FUNDO)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511,48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97,18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ALVENARIA DE 1 TIJOLO, REVESTIDA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360,21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2.766,41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LIGAÇÃO OU INSPEÇÃO - TAMPA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7,68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246,82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1.895,57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10-12-98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ENVELOPAMENTO DE TUBULAÇÃO ENTERRADA, COM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1.986,12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13-02-04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ACABAMENTO DE PISO DE CONCRETO TIPO BAMBOLÊ</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1.036,80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ESQUADRIAS E PEÇAS DE SERRALHERIA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EXTERIOR DE CALHAS, RUFOS E CONDUTORES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603,00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17-01-29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FP.03 - ALAMBRADO PARA QUADRAS DE ESPORTE - GP.6/EDIF - TG/4,5M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908,71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49.070,34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17-03-55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QD.01 - DEMARCAÇÃO DE QUADRA COM TINTA A BASE DE BORRACHA CLORADA - VOLEIBOL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271,81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271,81</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17-03-56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QD.02 - DEMARCAÇÃO DE QUADRA COM TINTA A BASE DE BORRACHA. CLORADA - FUTEBOL DE SALÃO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503,36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503,36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17-03-57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QD.03 - DEMARCAÇÃO DE QUADRA COM TINTA A BASE DE BORRACHA CLORADA - BASQUETE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671,14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671,14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17-03-58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QD.05 - DEMARCAÇÃO DE QUADRA COM TINTA A BASE DE BORRACHA CLORADA - HANDBOL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373,76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373,76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17-03-60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POSTES PARA VOLEIBOL, INCLUSIVE PINTURA E REDE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3.764,45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3.764,45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TRAVE PARA FUTEBOL DE SALÃO, INCLUSIVE PINTURA E REDE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3.574,06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7.148,12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17-03-63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TABELA PARA BASQUETE, ENGLOBANDO DESDE FUNDAÇÃO ATÉ A CESTA DE NYLON</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6.493,95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12.987,90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17-03-71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DEMARCAÇÃO E PINTURA DE SUPERFÍCIES - EPÓXI</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42,34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6.859,08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17-04-14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LIMPEZA E LAVAGEM DE PISO POR HIDROJATEAMENTO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17-60-95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RETIRADA DE ALAMBRADO EM TELA INCLUSIVE ESTRUTURA DE SUSTENTAÇÃO (FP.04)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56,42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677,04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9</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QUADRA BEACH TENIS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131.713,26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26,70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1.753,92</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CARGA MANUAL E REMOÇÃO DE ENTULHO, INCLUSIVE TRANSPORTE ATÉ 1 KM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01-04-26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TUBO PVC PERFURADO PARA DRENAGEM - DIÂMETRO 4" (100MM)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69,78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2.093,40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01-04-70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ENVOLVIMENTO DE TUBOS COM BRITA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197,83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1.483,72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01-04-75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MANTA GEOTÊXTIL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85,50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9,57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818,23</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01-04-80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REATERRO DE VALAS, INCLUSIVE COMPACTAÇÃO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02-01-02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BROCA DE CONCRETO - DIÂMETRO DE 25CM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86,91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2.346,57</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02-02-15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LASTRO DE BRITA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186,88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02-03-04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FORMA COMUM DE TÁBUAS DE PINUS - NÃO RECUPERÁVEL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02-04-04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02-04-07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CA-60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03-03-23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35,0MPA - USINADO E BOMBEÁVEL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546,76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BOMBEAMENTO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09-02-06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ELETRODUTO DE PVC RÍGIDO, ROSCÁVEL - 60MM (2")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39,10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1.712,18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09-03-09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0,7KV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117,30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17,87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2.096,15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09-04-70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INTERRUPTOR DIFERENCIAL RESIDUAL BIPOLAR 63A, SENSIBILIDADE 30MA - 220V</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318,31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318,31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QUADRO DE DISTRIBUIÇÃO EM CHAPA METÁLICA - PARA ATÉ 16 DISJUNTORES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670,91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670,91</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09-06-99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ATERRAMENTO DE QUADROS, EXCLUSIVE CABO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426,02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426,02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09-08-13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MINI DISJUNTOR - TIPO EUROPEU (IEC) -BIPOLAR 32/50A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83,63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167,26</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09-20-10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LC.02 - ILUMINAÇÃO DE QUADRA COM POSTE CONCRETO TUBULAR H LIV.=10M COM 3 PROJETORES VAPOR MERCÚRIO 400W</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CJ</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6.235,05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24.940,20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17-01-29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FP.03 - ALAMBRADO PARA QUADRAS DE ESPORTE - GP.6/EDIF - TG/4,5M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908,71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49.070,34</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17-01-76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FV.08 - MURETA DE BLOCOS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23.161,14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17-01-95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PORTÃO EM FERRO GALVANIZADO ELETROFUNDIDO MALHA 65X132MM, DE ABRIR, 2 FOLHAS, COM PINTURA ELETROLÍTICA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2,10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989,42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2.077,78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17-03-60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POSTES PARA VOLEIBOL, INCLUSIVE PINTURA E REDE</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3.764,45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7.528,90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18-15-50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FORNECIMENTO E APLICAÇÃO DE AREIA FINA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48,60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227,33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11.048,23</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10 </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JARDIM (PRAÇA DE CONVÍVIO) E PALCO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67.922,93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01-01-06</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CARGA MANUAL E REMOÇÃO DE ENTULHO, INCLUSIVE TRANSPORTE ATÉ 1 KM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35,48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51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01-01-07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REMOÇÃO DE ENTULHO COM CAÇAMBA METÁLICA, INCLUSIVE CARGA MANUAL E DESCARGA EM BOTA-FORA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4,86</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111,91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543,88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01-04-01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ESCAVAÇÃO MANUAL,PROFUNDIDADE IGUAL OU INFERIOR A 1,50M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65,69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02-03-04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FORMA COMUM DE TÁBUAS DE PINUS - NÃO RECUPERÁVEL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103,86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02-04-04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CA-50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12,61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02-04-07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ARMADURA EM AÇO CA-60</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KG</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02-50-04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MANUAL DE CONCRETO ARMADO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1.637,85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03-03-23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 = 35,0MPA - USINADO E BOMBEÁVEL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3,74</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546,76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2.044,88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03-03-30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BOMBEAMENTO DE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50,64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2.532,00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115,80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1.037,56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09-03-33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CABO 16,00MM2 - ISOLAMENTO PARA 1,0KV - CLASSE 4 - FLEXÍVEL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09-05-30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CAIXA DE PASSAGEM TIPO CONDULETE - 1"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INTERRUPTOR SIMPLES - 2 TECLAS, EM CAIXA 4"X2"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230,27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COM TOMADA SIMPLES 110/220V - EM CONDULETE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237,40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09-07-95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PONTO DE LUZ - CONDULETE 3/4"</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902,79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09-09-39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PROJETOR PARA USO EXTERNO COM LÂMPADA LED DE 150W - COMPLETA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297,12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891,36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CHAPISCO COMUM - ARGAMASSA DE CIMENTO E AREIA 1:3</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8,44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408,49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EMBOÇO INTERNO - ARGAMASSA MISTA DE CIMENTO, CAL E AREIA 1:4/12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42,82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2.072,48</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11-02-13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REBOCO INTERNO - ARGAMASSA PRÉ-FABRICADA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31,62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1.530,40</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13-02-11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PISO ESTRUTURAL EM CONCRETO ARMADO - 7CM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5,81</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83,15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483,10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ACRÍLICA - CONCRETO OU REBOCO SEM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1.285,02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ESTRUTURAS METÁLICAS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EXTERIOR DE CALHAS, RUFOS E CONDUTORES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16,75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0,00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17-03-85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IV.06 - LIXEIRA JUNTO AO ALINHAMENTO COM REVESTIMENTO INTERNO EM AZULEJOS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3.698,54</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18.492,70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18-12-02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IC.02 - CONJUNTO MESA E BANCOS EM CONCRETO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CJ</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1.855,71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9.278,55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18-12-04</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IC.04 - BANCO EM CONCRETO APARENTE - L=50CM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311,30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1.556,50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18-03-05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GRAMA ESMERALDA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420,00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27,26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11.449,20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18-03-21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LÍRIO (HEMEROCALLIS FLAVA)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DÚZIA</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67,18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1.343,60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18-03-29</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VEDELIA (WEDELIA PALUDARIS)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DÚZIA</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48,95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1.468,50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18-03-67</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AZALÉA (RHODODENDRON INDICUM)</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66,31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1.989,30</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17-50-21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DEMOLIÇÃO MANUAL DE CONCRETO ARMADO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437,93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2.272,85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02-05-10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CONCRETO FCK=25MPA - USINADO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M3</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5,19</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522,51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2.711,82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15-01-15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TINTA ACRÍLICA - CONCRETO OU REBOCO SEM MASSA CORRIDA</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20,40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26,55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541,62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15-03-12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ESMALTE SINTÉTICO - ESTRUTURAS METÁLICAS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M2</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51,88</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27,92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1.448,48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11 </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ACVB</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15.163,71 </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09-10-23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LUMINÁRIA DE EMERGÊNCIA AUTÔNOMA COM LÂMPADA FLUORESCENTE 15W</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19,00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237,01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4.503,19</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10-08-81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EXTINTOR DE INCÊNDIO COM CARGA DE GÁS CARBÔNICO (CO2) - 6KG</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636,72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5.093,76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10-08-85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EXTINTOR DE INCÊNDIO COM CARGA DE ÁGUA PRESSURIZADA - 10L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202,69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1.621,52</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10-08-92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EXTINTOR DE INCÊNDIO COM CARGA DE PÓ QUÍMICO SECO - 8KG</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12,00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274,73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3.296,76</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10-08-95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SETA PARA HIDRANTE/EXTINTOR DE INCÊNDIO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28,00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23,16</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648,48</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Sub-Total1  R$</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6.029.479,59</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BDI sob o valor do sub-total 1</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20,11%</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1.212.528,35</w:t>
            </w:r>
          </w:p>
        </w:tc>
      </w:tr>
      <w:tr w:rsidR="006273CF" w:rsidRPr="006273CF" w:rsidTr="006273CF">
        <w:trPr>
          <w:trHeight w:val="28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Total 1 R$</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7.242.007,94</w:t>
            </w:r>
          </w:p>
        </w:tc>
      </w:tr>
      <w:tr w:rsidR="006273CF" w:rsidRPr="006273CF" w:rsidTr="006273CF">
        <w:trPr>
          <w:trHeight w:val="25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12 </w:t>
            </w:r>
          </w:p>
        </w:tc>
        <w:tc>
          <w:tcPr>
            <w:tcW w:w="9000" w:type="dxa"/>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PROJETOS</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xml:space="preserve"> R$     276.486,57 </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20-03-61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 EXECUTIVO (PRANCHA A1)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34,00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3.358,71</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114.196,14</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20-05-38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SERVIÇOS TÉCNICOS PROFISSIONAIS PARA OBTENÇÃO DO AVCB JUNTO AO CORPO DE BOMBEIROS PARA EDIFICAÇÕES DE 5001 À 10000 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GL</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8.164,05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8.164,05</w:t>
            </w:r>
          </w:p>
        </w:tc>
      </w:tr>
      <w:tr w:rsidR="006273CF" w:rsidRPr="006273CF" w:rsidTr="006273CF">
        <w:trPr>
          <w:trHeight w:val="76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lastRenderedPageBreak/>
              <w:t>20-05-35</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DESENVOLVIMENTO DE PROJETO TÉCNICO DE PREVENÇÃO E COMBATE A INCÊNDIO E APROVAÇÃO JUNTO AO CORPO DE BOMBEIROS PARA EDIFICAÇÕES DE5001 M2 À 10000 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GL</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11.683,99</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11.683,99</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20-01-13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LEVANTAMENTO PLANIALTIMÉTRICO DE ÁREAS - ATÉ 10.000M2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GL</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5.721,15</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5.721,15</w:t>
            </w:r>
          </w:p>
        </w:tc>
      </w:tr>
      <w:tr w:rsidR="006273CF" w:rsidRPr="006273CF" w:rsidTr="006273CF">
        <w:trPr>
          <w:trHeight w:val="30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20-02-01</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TRADO MANUAL</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75,00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88,98</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6.673,50</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20-02-02</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MOBILIZAÇÃO E INSTALAÇÃO DE 1  EQUIPAMENTO PARA EXECUÇÃO DE SONDAGEM A PERCUSSÃO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683,72</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683,72</w:t>
            </w:r>
          </w:p>
        </w:tc>
      </w:tr>
      <w:tr w:rsidR="006273CF" w:rsidRPr="006273CF" w:rsidTr="006273CF">
        <w:trPr>
          <w:trHeight w:val="510"/>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20-02-03</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DESLOCAMENTO DE EQUIPAMENTO ENTRE FUROS EM TERRENO PLANO, CONSIDERANDO A DISTÂNCIA ATÉ 100M, PARA SONDAGEM A PERCUSSÃO</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5,00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91,73</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458,65</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20-05-30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PARECER TÉCNICO DE FUNDAÇÃO PARA ÁREA CONSTRUÍDA ATÉ 2000M2</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GL</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1,00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4.475,97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4.475,97</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20-03-08</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CONSULTOR</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H</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447,60</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35.808,00</w:t>
            </w:r>
          </w:p>
        </w:tc>
      </w:tr>
      <w:tr w:rsidR="006273CF" w:rsidRPr="006273CF" w:rsidTr="006273CF">
        <w:trPr>
          <w:trHeight w:val="255"/>
        </w:trPr>
        <w:tc>
          <w:tcPr>
            <w:tcW w:w="17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20-03-60</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PROJETO BÁSICO (PRANCHA A1)</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UN</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20,00</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4.431,07</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88.621,40</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06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Sub-Total2 em R$</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276.486,57</w:t>
            </w:r>
          </w:p>
        </w:tc>
      </w:tr>
      <w:tr w:rsidR="006273CF" w:rsidRPr="006273CF" w:rsidTr="006273CF">
        <w:trPr>
          <w:trHeight w:val="270"/>
        </w:trPr>
        <w:tc>
          <w:tcPr>
            <w:tcW w:w="176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BDI sob o valor do sub-total 2</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color w:val="000000" w:themeColor="text1"/>
                <w:sz w:val="16"/>
                <w:szCs w:val="16"/>
              </w:rPr>
            </w:pPr>
            <w:r w:rsidRPr="006273CF">
              <w:rPr>
                <w:rFonts w:ascii="Arial" w:hAnsi="Arial" w:cs="Arial"/>
                <w:b/>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33,20%</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91.793,54</w:t>
            </w:r>
          </w:p>
        </w:tc>
      </w:tr>
      <w:tr w:rsidR="006273CF" w:rsidRPr="006273CF" w:rsidTr="006273CF">
        <w:trPr>
          <w:trHeight w:val="28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Total 2 R$</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368.280,11</w:t>
            </w:r>
          </w:p>
        </w:tc>
      </w:tr>
      <w:tr w:rsidR="006273CF" w:rsidRPr="006273CF" w:rsidTr="006273CF">
        <w:trPr>
          <w:trHeight w:val="285"/>
        </w:trPr>
        <w:tc>
          <w:tcPr>
            <w:tcW w:w="17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900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Total (1 + 2)em R$</w:t>
            </w:r>
          </w:p>
        </w:tc>
        <w:tc>
          <w:tcPr>
            <w:tcW w:w="106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18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34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 </w:t>
            </w:r>
          </w:p>
        </w:tc>
        <w:tc>
          <w:tcPr>
            <w:tcW w:w="1720" w:type="dxa"/>
            <w:noWrap/>
            <w:hideMark/>
          </w:tcPr>
          <w:p w:rsidR="006273CF" w:rsidRPr="006273CF" w:rsidRDefault="006273CF" w:rsidP="006273CF">
            <w:pPr>
              <w:pStyle w:val="SemEspaamento"/>
              <w:rPr>
                <w:rFonts w:ascii="Arial" w:hAnsi="Arial" w:cs="Arial"/>
                <w:b/>
                <w:bCs/>
                <w:color w:val="000000" w:themeColor="text1"/>
                <w:sz w:val="16"/>
                <w:szCs w:val="16"/>
              </w:rPr>
            </w:pPr>
            <w:r w:rsidRPr="006273CF">
              <w:rPr>
                <w:rFonts w:ascii="Arial" w:hAnsi="Arial" w:cs="Arial"/>
                <w:b/>
                <w:bCs/>
                <w:color w:val="000000" w:themeColor="text1"/>
                <w:sz w:val="16"/>
                <w:szCs w:val="16"/>
              </w:rPr>
              <w:t>7.610.288,05</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lastRenderedPageBreak/>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6273CF"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6273CF">
        <w:rPr>
          <w:noProof/>
        </w:rPr>
        <w:lastRenderedPageBreak/>
        <w:drawing>
          <wp:inline distT="0" distB="0" distL="0" distR="0">
            <wp:extent cx="9431020" cy="211664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1020" cy="2116645"/>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D63DCD">
        <w:rPr>
          <w:rFonts w:ascii="Arial" w:hAnsi="Arial" w:cs="Arial"/>
          <w:b/>
          <w:caps/>
          <w:color w:val="000000" w:themeColor="text1"/>
          <w:sz w:val="24"/>
          <w:szCs w:val="24"/>
          <w:highlight w:val="yellow"/>
        </w:rPr>
        <w:t>13/SEME/2023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w:t>
      </w:r>
      <w:r w:rsidRPr="00AE5A31">
        <w:rPr>
          <w:rFonts w:ascii="Arial" w:hAnsi="Arial" w:cs="Arial"/>
          <w:sz w:val="24"/>
          <w:szCs w:val="24"/>
        </w:rPr>
        <w:lastRenderedPageBreak/>
        <w:t>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63DCD">
        <w:rPr>
          <w:rFonts w:ascii="Arial" w:hAnsi="Arial" w:cs="Arial"/>
          <w:b/>
          <w:color w:val="000000" w:themeColor="text1"/>
          <w:sz w:val="24"/>
          <w:szCs w:val="24"/>
        </w:rPr>
        <w:t>13/SEME/2023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81153F">
        <w:rPr>
          <w:rFonts w:ascii="Arial" w:hAnsi="Arial" w:cs="Arial"/>
          <w:b/>
          <w:sz w:val="24"/>
          <w:szCs w:val="24"/>
        </w:rPr>
        <w:t>6019.2023/0001559-2</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81153F">
        <w:rPr>
          <w:rFonts w:ascii="Arial" w:hAnsi="Arial" w:cs="Arial"/>
          <w:b/>
          <w:sz w:val="24"/>
          <w:szCs w:val="24"/>
        </w:rPr>
        <w:t>CONTRATAÇÃO DE EMPRESA ESPECIALIZADA DE ENGENHARIA PARA REFORMA COMPLETA NO CE MINI BALNÉARIO MINISTRO SINÉSIO ROCHA, LOCALIZADO NA RUA CIBAÚMA, 54 – CAMPO LIMPO - SÃO PAULO – SP – CEP: 05576-100.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D63DCD">
        <w:rPr>
          <w:rFonts w:ascii="Arial" w:hAnsi="Arial" w:cs="Arial"/>
          <w:b/>
          <w:bCs/>
          <w:snapToGrid w:val="0"/>
          <w:sz w:val="24"/>
          <w:szCs w:val="24"/>
        </w:rPr>
        <w:t>13/SEME/2023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D63DCD">
        <w:rPr>
          <w:rFonts w:ascii="Arial" w:hAnsi="Arial" w:cs="Arial"/>
          <w:b/>
          <w:bCs/>
          <w:color w:val="000000" w:themeColor="text1"/>
          <w:sz w:val="24"/>
          <w:szCs w:val="24"/>
        </w:rPr>
        <w:t>13/SEME/2023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ADD" w:rsidRDefault="00087ADD">
      <w:r>
        <w:separator/>
      </w:r>
    </w:p>
  </w:endnote>
  <w:endnote w:type="continuationSeparator" w:id="1">
    <w:p w:rsidR="00087ADD" w:rsidRDefault="00087A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CD" w:rsidRDefault="00FF6BCE">
    <w:pPr>
      <w:pStyle w:val="Corpodetexto"/>
      <w:spacing w:line="14" w:lineRule="auto"/>
      <w:rPr>
        <w:b/>
        <w:sz w:val="20"/>
      </w:rPr>
    </w:pPr>
    <w:r w:rsidRPr="00FF6BCE">
      <w:rPr>
        <w:b/>
        <w:sz w:val="22"/>
        <w:lang w:val="pt-PT" w:eastAsia="en-US"/>
      </w:rPr>
      <w:pict>
        <v:shapetype id="_x0000_t202" coordsize="21600,21600" o:spt="202" path="m,l,21600r21600,l21600,xe">
          <v:stroke joinstyle="miter"/>
          <v:path gradientshapeok="t" o:connecttype="rect"/>
        </v:shapetype>
        <v:shape id="_x0000_s198658" type="#_x0000_t202" style="position:absolute;left:0;text-align:left;margin-left:132.8pt;margin-top:783.15pt;width:343.85pt;height:30.6pt;z-index:-251643904;mso-position-horizontal-relative:page;mso-position-vertical-relative:page" filled="f" stroked="f">
          <v:textbox inset="0,0,0,0">
            <w:txbxContent>
              <w:p w:rsidR="00D63DCD" w:rsidRDefault="00D63DCD">
                <w:pPr>
                  <w:spacing w:line="223" w:lineRule="exact"/>
                  <w:ind w:left="8" w:right="9"/>
                  <w:jc w:val="center"/>
                  <w:rPr>
                    <w:rFonts w:ascii="Calibri" w:hAnsi="Calibri"/>
                    <w:sz w:val="20"/>
                  </w:rPr>
                </w:pPr>
                <w:r>
                  <w:rPr>
                    <w:rFonts w:ascii="Calibri" w:hAnsi="Calibri"/>
                    <w:sz w:val="20"/>
                  </w:rPr>
                  <w:t>Prefeitura</w:t>
                </w:r>
                <w:r w:rsidR="001307BD">
                  <w:rPr>
                    <w:rFonts w:ascii="Calibri" w:hAnsi="Calibri"/>
                    <w:sz w:val="20"/>
                  </w:rPr>
                  <w:t xml:space="preserve"> </w:t>
                </w:r>
                <w:r>
                  <w:rPr>
                    <w:rFonts w:ascii="Calibri" w:hAnsi="Calibri"/>
                    <w:sz w:val="20"/>
                  </w:rPr>
                  <w:t>de</w:t>
                </w:r>
                <w:r w:rsidR="001307BD">
                  <w:rPr>
                    <w:rFonts w:ascii="Calibri" w:hAnsi="Calibri"/>
                    <w:sz w:val="20"/>
                  </w:rPr>
                  <w:t xml:space="preserve"> </w:t>
                </w:r>
                <w:r>
                  <w:rPr>
                    <w:rFonts w:ascii="Calibri" w:hAnsi="Calibri"/>
                    <w:sz w:val="20"/>
                  </w:rPr>
                  <w:t>SãoPaulo|Secretaria</w:t>
                </w:r>
                <w:r w:rsidR="001307BD">
                  <w:rPr>
                    <w:rFonts w:ascii="Calibri" w:hAnsi="Calibri"/>
                    <w:sz w:val="20"/>
                  </w:rPr>
                  <w:t xml:space="preserve"> </w:t>
                </w:r>
                <w:r>
                  <w:rPr>
                    <w:rFonts w:ascii="Calibri" w:hAnsi="Calibri"/>
                    <w:sz w:val="20"/>
                  </w:rPr>
                  <w:t>Municipal</w:t>
                </w:r>
                <w:r w:rsidR="001307BD">
                  <w:rPr>
                    <w:rFonts w:ascii="Calibri" w:hAnsi="Calibri"/>
                    <w:sz w:val="20"/>
                  </w:rPr>
                  <w:t xml:space="preserve"> </w:t>
                </w:r>
                <w:r>
                  <w:rPr>
                    <w:rFonts w:ascii="Calibri" w:hAnsi="Calibri"/>
                    <w:sz w:val="20"/>
                  </w:rPr>
                  <w:t>de</w:t>
                </w:r>
                <w:r w:rsidR="001307BD">
                  <w:rPr>
                    <w:rFonts w:ascii="Calibri" w:hAnsi="Calibri"/>
                    <w:sz w:val="20"/>
                  </w:rPr>
                  <w:t xml:space="preserve"> </w:t>
                </w:r>
                <w:r>
                  <w:rPr>
                    <w:rFonts w:ascii="Calibri" w:hAnsi="Calibri"/>
                    <w:sz w:val="20"/>
                  </w:rPr>
                  <w:t>Esportes</w:t>
                </w:r>
                <w:r w:rsidR="001307BD">
                  <w:rPr>
                    <w:rFonts w:ascii="Calibri" w:hAnsi="Calibri"/>
                    <w:sz w:val="20"/>
                  </w:rPr>
                  <w:t xml:space="preserve"> </w:t>
                </w:r>
                <w:r>
                  <w:rPr>
                    <w:rFonts w:ascii="Calibri" w:hAnsi="Calibri"/>
                    <w:sz w:val="20"/>
                  </w:rPr>
                  <w:t>e</w:t>
                </w:r>
                <w:r w:rsidR="001307BD">
                  <w:rPr>
                    <w:rFonts w:ascii="Calibri" w:hAnsi="Calibri"/>
                    <w:sz w:val="20"/>
                  </w:rPr>
                  <w:t xml:space="preserve"> </w:t>
                </w:r>
                <w:r>
                  <w:rPr>
                    <w:rFonts w:ascii="Calibri" w:hAnsi="Calibri"/>
                    <w:sz w:val="20"/>
                  </w:rPr>
                  <w:t>Lazer|DESM</w:t>
                </w:r>
              </w:p>
              <w:p w:rsidR="00D63DCD" w:rsidRDefault="00D63DCD">
                <w:pPr>
                  <w:ind w:left="9" w:right="9"/>
                  <w:jc w:val="center"/>
                  <w:rPr>
                    <w:rFonts w:ascii="Calibri" w:hAnsi="Calibri"/>
                    <w:sz w:val="20"/>
                  </w:rPr>
                </w:pPr>
                <w:r>
                  <w:rPr>
                    <w:rFonts w:ascii="Calibri" w:hAnsi="Calibri"/>
                    <w:sz w:val="20"/>
                  </w:rPr>
                  <w:t>Rua</w:t>
                </w:r>
                <w:r w:rsidR="001307BD">
                  <w:rPr>
                    <w:rFonts w:ascii="Calibri" w:hAnsi="Calibri"/>
                    <w:sz w:val="20"/>
                  </w:rPr>
                  <w:t xml:space="preserve"> </w:t>
                </w:r>
                <w:r>
                  <w:rPr>
                    <w:rFonts w:ascii="Calibri" w:hAnsi="Calibri"/>
                    <w:sz w:val="20"/>
                  </w:rPr>
                  <w:t>Pedro</w:t>
                </w:r>
                <w:r w:rsidR="001307BD">
                  <w:rPr>
                    <w:rFonts w:ascii="Calibri" w:hAnsi="Calibri"/>
                    <w:sz w:val="20"/>
                  </w:rPr>
                  <w:t xml:space="preserve"> </w:t>
                </w:r>
                <w:r>
                  <w:rPr>
                    <w:rFonts w:ascii="Calibri" w:hAnsi="Calibri"/>
                    <w:sz w:val="20"/>
                  </w:rPr>
                  <w:t>deToledo,1825|Vila</w:t>
                </w:r>
                <w:r w:rsidR="001307BD">
                  <w:rPr>
                    <w:rFonts w:ascii="Calibri" w:hAnsi="Calibri"/>
                    <w:sz w:val="20"/>
                  </w:rPr>
                  <w:t xml:space="preserve"> </w:t>
                </w:r>
                <w:r>
                  <w:rPr>
                    <w:rFonts w:ascii="Calibri" w:hAnsi="Calibri"/>
                    <w:sz w:val="20"/>
                  </w:rPr>
                  <w:t>Clementino-São</w:t>
                </w:r>
                <w:r w:rsidR="001307BD">
                  <w:rPr>
                    <w:rFonts w:ascii="Calibri" w:hAnsi="Calibri"/>
                    <w:sz w:val="20"/>
                  </w:rPr>
                  <w:t xml:space="preserve"> </w:t>
                </w:r>
                <w:r>
                  <w:rPr>
                    <w:rFonts w:ascii="Calibri" w:hAnsi="Calibri"/>
                    <w:sz w:val="20"/>
                  </w:rPr>
                  <w:t>Paulo|04039-034|3396-6442/6492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CD" w:rsidRDefault="00FF6BCE" w:rsidP="00F55150">
    <w:pPr>
      <w:pStyle w:val="Rodap"/>
      <w:framePr w:wrap="around" w:vAnchor="text" w:hAnchor="margin" w:xAlign="right" w:y="1"/>
      <w:rPr>
        <w:rStyle w:val="Nmerodepgina"/>
      </w:rPr>
    </w:pPr>
    <w:r>
      <w:rPr>
        <w:rStyle w:val="Nmerodepgina"/>
      </w:rPr>
      <w:fldChar w:fldCharType="begin"/>
    </w:r>
    <w:r w:rsidR="00D63DCD">
      <w:rPr>
        <w:rStyle w:val="Nmerodepgina"/>
      </w:rPr>
      <w:instrText xml:space="preserve">PAGE  </w:instrText>
    </w:r>
    <w:r>
      <w:rPr>
        <w:rStyle w:val="Nmerodepgina"/>
      </w:rPr>
      <w:fldChar w:fldCharType="end"/>
    </w:r>
  </w:p>
  <w:p w:rsidR="00D63DCD" w:rsidRDefault="00D63DCD"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ADD" w:rsidRDefault="00087ADD">
      <w:r>
        <w:separator/>
      </w:r>
    </w:p>
  </w:footnote>
  <w:footnote w:type="continuationSeparator" w:id="1">
    <w:p w:rsidR="00087ADD" w:rsidRDefault="00087A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CD" w:rsidRDefault="00FF6BCE">
    <w:pPr>
      <w:pStyle w:val="Corpodetexto"/>
      <w:spacing w:line="14" w:lineRule="auto"/>
      <w:rPr>
        <w:b/>
        <w:sz w:val="20"/>
      </w:rPr>
    </w:pPr>
    <w:r w:rsidRPr="00FF6BCE">
      <w:rPr>
        <w:b/>
        <w:sz w:val="22"/>
        <w:lang w:val="pt-PT" w:eastAsia="en-US"/>
      </w:rPr>
      <w:pict>
        <v:shapetype id="_x0000_t202" coordsize="21600,21600" o:spt="202" path="m,l,21600r21600,l21600,xe">
          <v:stroke joinstyle="miter"/>
          <v:path gradientshapeok="t" o:connecttype="rect"/>
        </v:shapetype>
        <v:shape id="_x0000_s198657" type="#_x0000_t202" style="position:absolute;left:0;text-align:left;margin-left:157.8pt;margin-top:51.75pt;width:295.7pt;height:28.1pt;z-index:-251644928;mso-position-horizontal-relative:page;mso-position-vertical-relative:page" filled="f" stroked="f">
          <v:textbox inset="0,0,0,0">
            <w:txbxContent>
              <w:p w:rsidR="00D63DCD" w:rsidRDefault="00D63DCD">
                <w:pPr>
                  <w:tabs>
                    <w:tab w:val="left" w:pos="1003"/>
                    <w:tab w:val="left" w:pos="5873"/>
                  </w:tabs>
                  <w:spacing w:line="222" w:lineRule="exact"/>
                  <w:jc w:val="center"/>
                  <w:rPr>
                    <w:rFonts w:ascii="Calibri"/>
                    <w:sz w:val="20"/>
                  </w:rPr>
                </w:pPr>
                <w:r>
                  <w:rPr>
                    <w:rFonts w:ascii="Calibri"/>
                    <w:color w:val="585858"/>
                    <w:sz w:val="20"/>
                    <w:u w:val="single" w:color="575757"/>
                  </w:rPr>
                  <w:tab/>
                </w:r>
                <w:r>
                  <w:rPr>
                    <w:rFonts w:ascii="Calibri"/>
                    <w:color w:val="585858"/>
                    <w:sz w:val="20"/>
                  </w:rPr>
                  <w:t>SECRETARIA</w:t>
                </w:r>
                <w:r w:rsidR="001307BD">
                  <w:rPr>
                    <w:rFonts w:ascii="Calibri"/>
                    <w:color w:val="585858"/>
                    <w:sz w:val="20"/>
                  </w:rPr>
                  <w:t xml:space="preserve"> </w:t>
                </w:r>
                <w:r>
                  <w:rPr>
                    <w:rFonts w:ascii="Calibri"/>
                    <w:color w:val="585858"/>
                    <w:sz w:val="20"/>
                  </w:rPr>
                  <w:t>MUNICIPAL</w:t>
                </w:r>
                <w:r w:rsidR="001307BD">
                  <w:rPr>
                    <w:rFonts w:ascii="Calibri"/>
                    <w:color w:val="585858"/>
                    <w:sz w:val="20"/>
                  </w:rPr>
                  <w:t xml:space="preserve"> </w:t>
                </w:r>
                <w:r>
                  <w:rPr>
                    <w:rFonts w:ascii="Calibri"/>
                    <w:color w:val="585858"/>
                    <w:sz w:val="20"/>
                  </w:rPr>
                  <w:t>DE</w:t>
                </w:r>
                <w:r w:rsidR="001307BD">
                  <w:rPr>
                    <w:rFonts w:ascii="Calibri"/>
                    <w:color w:val="585858"/>
                    <w:sz w:val="20"/>
                  </w:rPr>
                  <w:t xml:space="preserve"> </w:t>
                </w:r>
                <w:r>
                  <w:rPr>
                    <w:rFonts w:ascii="Calibri"/>
                    <w:color w:val="585858"/>
                    <w:sz w:val="20"/>
                  </w:rPr>
                  <w:t>ESPORTES</w:t>
                </w:r>
                <w:r w:rsidR="001307BD">
                  <w:rPr>
                    <w:rFonts w:ascii="Calibri"/>
                    <w:color w:val="585858"/>
                    <w:sz w:val="20"/>
                  </w:rPr>
                  <w:t xml:space="preserve"> </w:t>
                </w:r>
                <w:r>
                  <w:rPr>
                    <w:rFonts w:ascii="Calibri"/>
                    <w:color w:val="585858"/>
                    <w:sz w:val="20"/>
                  </w:rPr>
                  <w:t>E</w:t>
                </w:r>
                <w:r w:rsidR="001307BD">
                  <w:rPr>
                    <w:rFonts w:ascii="Calibri"/>
                    <w:color w:val="585858"/>
                    <w:sz w:val="20"/>
                  </w:rPr>
                  <w:t xml:space="preserve"> </w:t>
                </w:r>
                <w:r>
                  <w:rPr>
                    <w:rFonts w:ascii="Calibri"/>
                    <w:color w:val="585858"/>
                    <w:sz w:val="20"/>
                  </w:rPr>
                  <w:t>LAZER</w:t>
                </w:r>
                <w:r>
                  <w:rPr>
                    <w:rFonts w:ascii="Calibri"/>
                    <w:color w:val="585858"/>
                    <w:sz w:val="20"/>
                    <w:u w:val="single" w:color="575757"/>
                  </w:rPr>
                  <w:tab/>
                </w:r>
              </w:p>
              <w:p w:rsidR="00D63DCD" w:rsidRDefault="00D63DCD">
                <w:pPr>
                  <w:spacing w:line="243" w:lineRule="exact"/>
                  <w:ind w:right="35"/>
                  <w:jc w:val="center"/>
                  <w:rPr>
                    <w:rFonts w:ascii="Calibri" w:hAnsi="Calibri"/>
                    <w:b/>
                    <w:i/>
                    <w:sz w:val="20"/>
                  </w:rPr>
                </w:pPr>
                <w:r>
                  <w:rPr>
                    <w:rFonts w:ascii="Calibri" w:hAnsi="Calibri"/>
                    <w:b/>
                    <w:i/>
                    <w:color w:val="585858"/>
                    <w:sz w:val="20"/>
                  </w:rPr>
                  <w:t>DivisãodeEngenhariaeServiçosdeManutenção</w:t>
                </w:r>
              </w:p>
            </w:txbxContent>
          </v:textbox>
          <w10:wrap anchorx="page" anchory="page"/>
        </v:shape>
      </w:pict>
    </w:r>
    <w:r w:rsidR="001307BD">
      <w:rPr>
        <w:b/>
        <w:noProof/>
        <w:sz w:val="22"/>
      </w:rPr>
      <w:drawing>
        <wp:anchor distT="0" distB="0" distL="0" distR="0" simplePos="0" relativeHeight="251670528" behindDoc="1" locked="0" layoutInCell="1" allowOverlap="1">
          <wp:simplePos x="0" y="0"/>
          <wp:positionH relativeFrom="page">
            <wp:posOffset>3391535</wp:posOffset>
          </wp:positionH>
          <wp:positionV relativeFrom="page">
            <wp:posOffset>57150</wp:posOffset>
          </wp:positionV>
          <wp:extent cx="733425" cy="581025"/>
          <wp:effectExtent l="19050" t="0" r="952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3425" cy="5810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DCD" w:rsidRDefault="00D63DCD"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D63DCD" w:rsidRDefault="00D63DCD" w:rsidP="00A9050D">
    <w:pPr>
      <w:pStyle w:val="Cabealho"/>
    </w:pPr>
  </w:p>
  <w:p w:rsidR="00D63DCD" w:rsidRDefault="00D63DCD" w:rsidP="00A9050D">
    <w:pPr>
      <w:pStyle w:val="Cabealho"/>
    </w:pPr>
  </w:p>
  <w:p w:rsidR="00D63DCD" w:rsidRPr="00802F99" w:rsidRDefault="00D63DCD"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D63DCD" w:rsidRDefault="00D63DCD">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50">
    <w:nsid w:val="16BA136F"/>
    <w:multiLevelType w:val="hybridMultilevel"/>
    <w:tmpl w:val="4886B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52">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3">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4">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6">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9">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61">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3">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4">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7">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71">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72">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4">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5">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9">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81">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2">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84">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5">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6">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8">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3"/>
  </w:num>
  <w:num w:numId="3">
    <w:abstractNumId w:val="59"/>
  </w:num>
  <w:num w:numId="4">
    <w:abstractNumId w:val="37"/>
  </w:num>
  <w:num w:numId="5">
    <w:abstractNumId w:val="3"/>
  </w:num>
  <w:num w:numId="6">
    <w:abstractNumId w:val="1"/>
  </w:num>
  <w:num w:numId="7">
    <w:abstractNumId w:val="0"/>
  </w:num>
  <w:num w:numId="8">
    <w:abstractNumId w:val="74"/>
  </w:num>
  <w:num w:numId="9">
    <w:abstractNumId w:val="55"/>
  </w:num>
  <w:num w:numId="10">
    <w:abstractNumId w:val="84"/>
  </w:num>
  <w:num w:numId="11">
    <w:abstractNumId w:val="69"/>
  </w:num>
  <w:num w:numId="12">
    <w:abstractNumId w:val="62"/>
  </w:num>
  <w:num w:numId="13">
    <w:abstractNumId w:val="42"/>
  </w:num>
  <w:num w:numId="14">
    <w:abstractNumId w:val="39"/>
  </w:num>
  <w:num w:numId="15">
    <w:abstractNumId w:val="49"/>
  </w:num>
  <w:num w:numId="16">
    <w:abstractNumId w:val="87"/>
  </w:num>
  <w:num w:numId="17">
    <w:abstractNumId w:val="80"/>
  </w:num>
  <w:num w:numId="18">
    <w:abstractNumId w:val="38"/>
  </w:num>
  <w:num w:numId="19">
    <w:abstractNumId w:val="71"/>
  </w:num>
  <w:num w:numId="20">
    <w:abstractNumId w:val="85"/>
  </w:num>
  <w:num w:numId="21">
    <w:abstractNumId w:val="52"/>
  </w:num>
  <w:num w:numId="22">
    <w:abstractNumId w:val="83"/>
  </w:num>
  <w:num w:numId="23">
    <w:abstractNumId w:val="70"/>
  </w:num>
  <w:num w:numId="24">
    <w:abstractNumId w:val="60"/>
  </w:num>
  <w:num w:numId="25">
    <w:abstractNumId w:val="51"/>
  </w:num>
  <w:num w:numId="26">
    <w:abstractNumId w:val="50"/>
  </w:num>
  <w:num w:numId="27">
    <w:abstractNumId w:val="46"/>
  </w:num>
  <w:num w:numId="28">
    <w:abstractNumId w:val="45"/>
  </w:num>
  <w:num w:numId="29">
    <w:abstractNumId w:val="78"/>
  </w:num>
  <w:num w:numId="30">
    <w:abstractNumId w:val="7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0706"/>
    <o:shapelayout v:ext="edit">
      <o:idmap v:ext="edit" data="194"/>
    </o:shapelayout>
  </w:hdrShapeDefaults>
  <w:footnotePr>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DD"/>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ADD"/>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133"/>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7BD"/>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5374"/>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C7796"/>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3CF"/>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D64"/>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53F"/>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D7CF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25B"/>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DCD"/>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B59"/>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736"/>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6BCE"/>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67476268">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1064138">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emf"/><Relationship Id="rId8" Type="http://schemas.openxmlformats.org/officeDocument/2006/relationships/hyperlink" Target="mailto:frcsilva@smsub.prefeitura.sp.gov.br" TargetMode="External"/><Relationship Id="rId51" Type="http://schemas.openxmlformats.org/officeDocument/2006/relationships/image" Target="media/image3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C93D0-5A04-44E9-8754-026A3A69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36302</Words>
  <Characters>196032</Characters>
  <Application>Microsoft Office Word</Application>
  <DocSecurity>0</DocSecurity>
  <Lines>1633</Lines>
  <Paragraphs>463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231871</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2023-10-27T12:17:00Z</dcterms:created>
  <dcterms:modified xsi:type="dcterms:W3CDTF">2023-10-27T12:17:00Z</dcterms:modified>
</cp:coreProperties>
</file>