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08F7" w14:textId="569D7FA9" w:rsidR="00644466" w:rsidRPr="00F6550B" w:rsidRDefault="00814A29" w:rsidP="00F6550B">
      <w:pPr>
        <w:spacing w:after="0" w:line="360" w:lineRule="auto"/>
        <w:jc w:val="center"/>
        <w:rPr>
          <w:b/>
          <w:color w:val="000000"/>
        </w:rPr>
      </w:pPr>
      <w:r w:rsidRPr="00F6550B">
        <w:rPr>
          <w:b/>
        </w:rPr>
        <w:t>Contrato de Patrocínio</w:t>
      </w:r>
      <w:r w:rsidRPr="00F6550B">
        <w:rPr>
          <w:b/>
          <w:color w:val="000000"/>
        </w:rPr>
        <w:t xml:space="preserve"> </w:t>
      </w:r>
      <w:r w:rsidRPr="00F6550B">
        <w:rPr>
          <w:b/>
        </w:rPr>
        <w:t>para P</w:t>
      </w:r>
      <w:r w:rsidR="00A308B3" w:rsidRPr="00F6550B">
        <w:rPr>
          <w:b/>
        </w:rPr>
        <w:t>ro</w:t>
      </w:r>
      <w:r w:rsidRPr="00F6550B">
        <w:rPr>
          <w:b/>
        </w:rPr>
        <w:t>jetos Esportivos</w:t>
      </w:r>
      <w:r w:rsidRPr="00F6550B">
        <w:rPr>
          <w:b/>
          <w:color w:val="000000"/>
        </w:rPr>
        <w:t xml:space="preserve"> </w:t>
      </w:r>
    </w:p>
    <w:p w14:paraId="360008F9" w14:textId="2F33F8DC" w:rsidR="00644466" w:rsidRPr="00F6550B" w:rsidRDefault="00814A29" w:rsidP="00F6550B">
      <w:pPr>
        <w:spacing w:after="0" w:line="360" w:lineRule="auto"/>
        <w:jc w:val="center"/>
      </w:pPr>
      <w:r w:rsidRPr="00F6550B">
        <w:rPr>
          <w:b/>
        </w:rPr>
        <w:t xml:space="preserve">Anexo </w:t>
      </w:r>
      <w:r w:rsidR="00D44EE1" w:rsidRPr="00F6550B">
        <w:rPr>
          <w:b/>
        </w:rPr>
        <w:t>VIII</w:t>
      </w:r>
      <w:r w:rsidRPr="00F6550B">
        <w:rPr>
          <w:b/>
        </w:rPr>
        <w:t xml:space="preserve"> </w:t>
      </w:r>
      <w:r w:rsidRPr="00F6550B">
        <w:br/>
      </w:r>
    </w:p>
    <w:p w14:paraId="360008FA" w14:textId="1C8E89C4" w:rsidR="00644466" w:rsidRPr="00D409CA" w:rsidRDefault="00814A29">
      <w:pPr>
        <w:spacing w:after="200" w:line="276" w:lineRule="auto"/>
        <w:jc w:val="both"/>
      </w:pPr>
      <w:r>
        <w:rPr>
          <w:color w:val="000000"/>
        </w:rPr>
        <w:t xml:space="preserve">(Razão Social/Nome do </w:t>
      </w:r>
      <w:r w:rsidRPr="00D409CA">
        <w:t>PATROCINADOR</w:t>
      </w:r>
      <w:r w:rsidRPr="00D409CA">
        <w:rPr>
          <w:color w:val="000000"/>
        </w:rPr>
        <w:t xml:space="preserve">) ______________, situada em ____________________(endereço da sede/domicílio do </w:t>
      </w:r>
      <w:r w:rsidRPr="00D409CA">
        <w:t>PATROCINADOR</w:t>
      </w:r>
      <w:r w:rsidRPr="00D409CA">
        <w:rPr>
          <w:color w:val="000000"/>
        </w:rPr>
        <w:t xml:space="preserve">), de CNPJ/CPF ________________________, neste ato representado por ___________________ (nome do representante legal da empresa </w:t>
      </w:r>
      <w:r w:rsidRPr="00D409CA">
        <w:t>PATROCINADOR</w:t>
      </w:r>
      <w:r w:rsidR="00A308B3" w:rsidRPr="00D409CA">
        <w:t xml:space="preserve"> </w:t>
      </w:r>
      <w:r w:rsidRPr="00D409CA">
        <w:rPr>
          <w:color w:val="000000"/>
        </w:rPr>
        <w:t xml:space="preserve">a, se pessoa jurídica), RG_________________, CPF ___________________, doravante designado </w:t>
      </w:r>
      <w:r w:rsidRPr="00D409CA">
        <w:t>PATROCINADOR</w:t>
      </w:r>
      <w:r w:rsidRPr="00D409CA">
        <w:rPr>
          <w:color w:val="000000"/>
        </w:rPr>
        <w:t xml:space="preserve">; </w:t>
      </w:r>
    </w:p>
    <w:p w14:paraId="360008FB" w14:textId="16E92749" w:rsidR="00644466" w:rsidRPr="00D409CA" w:rsidRDefault="00814A29">
      <w:pPr>
        <w:spacing w:after="200" w:line="276" w:lineRule="auto"/>
        <w:jc w:val="both"/>
      </w:pPr>
      <w:r w:rsidRPr="00D409CA">
        <w:rPr>
          <w:color w:val="000000"/>
        </w:rPr>
        <w:t xml:space="preserve">(Razão Social/Nome do </w:t>
      </w:r>
      <w:r w:rsidR="00890E02" w:rsidRPr="00D409CA">
        <w:rPr>
          <w:color w:val="000000"/>
        </w:rPr>
        <w:t>PROPONENTE</w:t>
      </w:r>
      <w:r w:rsidRPr="00D409CA">
        <w:rPr>
          <w:color w:val="000000"/>
        </w:rPr>
        <w:t xml:space="preserve">) ______________, situado em ____________________(endereço da sede/domicílio do proponente), de CNPJ/CPF ________________________, neste ato representado por ___________________ (nome do representante legal da instituição proponente, se pessoa jurídica), RG_________________, CPF ___________________, doravante designado PROPONENTE, </w:t>
      </w:r>
    </w:p>
    <w:p w14:paraId="360008FC" w14:textId="77777777" w:rsidR="00644466" w:rsidRDefault="00644466">
      <w:pPr>
        <w:spacing w:after="200" w:line="276" w:lineRule="auto"/>
      </w:pPr>
    </w:p>
    <w:p w14:paraId="360008FD" w14:textId="618CA2C1" w:rsidR="00644466" w:rsidRDefault="00814A29">
      <w:pPr>
        <w:spacing w:after="200" w:line="276" w:lineRule="auto"/>
        <w:jc w:val="both"/>
      </w:pPr>
      <w:r>
        <w:rPr>
          <w:color w:val="000000"/>
        </w:rPr>
        <w:t xml:space="preserve">Celebram o presente </w:t>
      </w:r>
      <w:r w:rsidR="001C292A" w:rsidRPr="001C292A">
        <w:rPr>
          <w:b/>
          <w:bCs/>
        </w:rPr>
        <w:t>CONTRATO DE PATROCÍNIO</w:t>
      </w:r>
      <w:r w:rsidR="001C292A" w:rsidRPr="001C292A">
        <w:rPr>
          <w:b/>
          <w:bCs/>
          <w:color w:val="000000"/>
        </w:rPr>
        <w:t xml:space="preserve"> </w:t>
      </w:r>
      <w:r w:rsidR="001C292A" w:rsidRPr="001C292A">
        <w:rPr>
          <w:b/>
          <w:bCs/>
        </w:rPr>
        <w:t>A PROJETO ESPORTIVO</w:t>
      </w:r>
      <w:r w:rsidR="001C292A">
        <w:rPr>
          <w:color w:val="000000"/>
        </w:rPr>
        <w:t xml:space="preserve"> </w:t>
      </w:r>
      <w:r>
        <w:rPr>
          <w:color w:val="000000"/>
        </w:rPr>
        <w:t xml:space="preserve">da Secretaria Municipal de </w:t>
      </w:r>
      <w:r>
        <w:t xml:space="preserve">Esporte e Lazer </w:t>
      </w:r>
      <w:r>
        <w:rPr>
          <w:color w:val="000000"/>
        </w:rPr>
        <w:t xml:space="preserve">da Prefeitura da Cidade de São Paulo, com as cláusulas e condições seguintes: </w:t>
      </w:r>
    </w:p>
    <w:p w14:paraId="360008FE" w14:textId="77777777" w:rsidR="00644466" w:rsidRDefault="00644466">
      <w:pPr>
        <w:spacing w:after="200" w:line="276" w:lineRule="auto"/>
      </w:pPr>
    </w:p>
    <w:p w14:paraId="48D02887" w14:textId="77777777" w:rsidR="00DD0C4E" w:rsidRPr="00A21D09" w:rsidRDefault="00DD0C4E">
      <w:pPr>
        <w:spacing w:after="200" w:line="276" w:lineRule="auto"/>
        <w:jc w:val="both"/>
        <w:rPr>
          <w:b/>
          <w:bCs/>
          <w:color w:val="000000"/>
        </w:rPr>
      </w:pPr>
      <w:r w:rsidRPr="00A21D09">
        <w:rPr>
          <w:b/>
          <w:bCs/>
          <w:color w:val="000000"/>
        </w:rPr>
        <w:t>CLÁUSULA I – DO OBJETO</w:t>
      </w:r>
    </w:p>
    <w:p w14:paraId="360008FF" w14:textId="75BF4E6F" w:rsidR="00644466" w:rsidRDefault="00DD0C4E">
      <w:pPr>
        <w:spacing w:after="200" w:line="276" w:lineRule="auto"/>
        <w:jc w:val="both"/>
        <w:rPr>
          <w:color w:val="000000"/>
        </w:rPr>
      </w:pPr>
      <w:r w:rsidRPr="00DD0C4E">
        <w:rPr>
          <w:b/>
          <w:bCs/>
          <w:color w:val="000000"/>
        </w:rPr>
        <w:t>1.</w:t>
      </w:r>
      <w:r w:rsidR="00725713">
        <w:rPr>
          <w:b/>
          <w:bCs/>
          <w:color w:val="000000"/>
        </w:rPr>
        <w:t>1</w:t>
      </w:r>
      <w:r>
        <w:rPr>
          <w:color w:val="000000"/>
        </w:rPr>
        <w:t xml:space="preserve"> O presente contrato de </w:t>
      </w:r>
      <w:r w:rsidR="00F14C6A">
        <w:rPr>
          <w:color w:val="000000"/>
        </w:rPr>
        <w:t xml:space="preserve">contrato de patrocínio tem como objeto o incentivo, pelo PATROCINADOR, do </w:t>
      </w:r>
      <w:r w:rsidR="00403590">
        <w:rPr>
          <w:color w:val="000000"/>
        </w:rPr>
        <w:t>PROJETO _</w:t>
      </w:r>
      <w:r w:rsidR="00F14C6A">
        <w:rPr>
          <w:color w:val="000000"/>
        </w:rPr>
        <w:t xml:space="preserve">_______, </w:t>
      </w:r>
      <w:r>
        <w:rPr>
          <w:color w:val="000000"/>
        </w:rPr>
        <w:t xml:space="preserve">do PROPONENTE, aprovado em Diário Oficial da Cidade na data ___ de ____ de _______, doravante designado PROJETO, com o valor total de R$ _______________ (valor por extenso do </w:t>
      </w:r>
      <w:r>
        <w:t xml:space="preserve">patrocínio </w:t>
      </w:r>
      <w:r>
        <w:rPr>
          <w:color w:val="000000"/>
        </w:rPr>
        <w:t xml:space="preserve">que será depositado), a ser depositado em conta do projeto até o final deste exercício fiscal. </w:t>
      </w:r>
    </w:p>
    <w:p w14:paraId="36000900" w14:textId="2B5DAB9F" w:rsidR="00644466" w:rsidRDefault="00F14C6A">
      <w:pPr>
        <w:spacing w:after="200" w:line="276" w:lineRule="auto"/>
        <w:jc w:val="both"/>
      </w:pPr>
      <w:r w:rsidRPr="00725713">
        <w:rPr>
          <w:b/>
          <w:bCs/>
        </w:rPr>
        <w:t>1.1</w:t>
      </w:r>
      <w:r w:rsidR="00AD2BF0">
        <w:rPr>
          <w:b/>
          <w:bCs/>
        </w:rPr>
        <w:t>.1</w:t>
      </w:r>
      <w:r>
        <w:t xml:space="preserve"> O PROPONENTE </w:t>
      </w:r>
      <w:r>
        <w:rPr>
          <w:color w:val="000000"/>
        </w:rPr>
        <w:t xml:space="preserve">compromete-se a realizar o PROJETO conforme aprovado pela </w:t>
      </w:r>
      <w:r>
        <w:t>Comissão de Avaliação de Projetos Esportivo - CAPE, nos termos do Plano de Trabalho apresentado.</w:t>
      </w:r>
    </w:p>
    <w:p w14:paraId="15E8BBB9" w14:textId="24BFDA29" w:rsidR="00ED5007" w:rsidRPr="00A21D09" w:rsidRDefault="00ED5007">
      <w:pPr>
        <w:spacing w:after="200" w:line="276" w:lineRule="auto"/>
        <w:jc w:val="both"/>
        <w:rPr>
          <w:b/>
          <w:bCs/>
        </w:rPr>
      </w:pPr>
      <w:r w:rsidRPr="00A21D09">
        <w:rPr>
          <w:b/>
          <w:bCs/>
        </w:rPr>
        <w:t xml:space="preserve">CLÁUSULA II – DO </w:t>
      </w:r>
      <w:r w:rsidR="00F326B4" w:rsidRPr="00A21D09">
        <w:rPr>
          <w:b/>
          <w:bCs/>
        </w:rPr>
        <w:t xml:space="preserve">PATROCINIO </w:t>
      </w:r>
    </w:p>
    <w:p w14:paraId="37BF835D" w14:textId="21DDE966" w:rsidR="00A21D09" w:rsidRDefault="00F326B4">
      <w:pPr>
        <w:spacing w:after="200" w:line="276" w:lineRule="auto"/>
        <w:jc w:val="both"/>
      </w:pPr>
      <w:r w:rsidRPr="00725713">
        <w:rPr>
          <w:b/>
          <w:bCs/>
        </w:rPr>
        <w:t>2.1</w:t>
      </w:r>
      <w:r>
        <w:t xml:space="preserve"> </w:t>
      </w:r>
      <w:r w:rsidR="00A21D09">
        <w:rPr>
          <w:color w:val="333333"/>
          <w:sz w:val="23"/>
          <w:szCs w:val="23"/>
          <w:shd w:val="clear" w:color="auto" w:fill="FFFFFF"/>
        </w:rPr>
        <w:t>Os valores transferidos pelo patrocinador deverão ser totalmente aplicados no projeto para o qual foi aprovado o incentivo.</w:t>
      </w:r>
    </w:p>
    <w:p w14:paraId="6840A5DA" w14:textId="73624CA3" w:rsidR="006226B4" w:rsidRDefault="00A21D09">
      <w:pPr>
        <w:spacing w:after="200" w:line="276" w:lineRule="auto"/>
        <w:jc w:val="both"/>
      </w:pPr>
      <w:r w:rsidRPr="00725713">
        <w:rPr>
          <w:b/>
          <w:bCs/>
          <w:color w:val="333333"/>
          <w:sz w:val="23"/>
          <w:szCs w:val="23"/>
          <w:shd w:val="clear" w:color="auto" w:fill="FFFFFF"/>
        </w:rPr>
        <w:t>2.2</w:t>
      </w:r>
      <w:r>
        <w:rPr>
          <w:color w:val="333333"/>
          <w:sz w:val="23"/>
          <w:szCs w:val="23"/>
          <w:shd w:val="clear" w:color="auto" w:fill="FFFFFF"/>
        </w:rPr>
        <w:t xml:space="preserve"> </w:t>
      </w:r>
      <w:r w:rsidR="006226B4">
        <w:rPr>
          <w:color w:val="333333"/>
          <w:sz w:val="23"/>
          <w:szCs w:val="23"/>
          <w:shd w:val="clear" w:color="auto" w:fill="FFFFFF"/>
        </w:rPr>
        <w:t>Para fins de prestação de contas, todos os valores em pecúnia recebidos como patrocínio decorrente do incentivo autorizado serão depositados em conta-corrente bancária mantida exclusivamente para esse fim, em nome exclusivo do PROPONENTE do PROJETO.</w:t>
      </w:r>
    </w:p>
    <w:p w14:paraId="36000902" w14:textId="62305695" w:rsidR="00644466" w:rsidRDefault="00F326B4">
      <w:pPr>
        <w:spacing w:after="200" w:line="276" w:lineRule="auto"/>
        <w:jc w:val="both"/>
      </w:pPr>
      <w:r w:rsidRPr="00725713">
        <w:rPr>
          <w:b/>
          <w:bCs/>
        </w:rPr>
        <w:lastRenderedPageBreak/>
        <w:t>2.</w:t>
      </w:r>
      <w:r w:rsidR="00A21D09" w:rsidRPr="00725713">
        <w:rPr>
          <w:b/>
          <w:bCs/>
        </w:rPr>
        <w:t>2</w:t>
      </w:r>
      <w:r w:rsidR="006226B4" w:rsidRPr="00725713">
        <w:rPr>
          <w:b/>
          <w:bCs/>
        </w:rPr>
        <w:t>.1</w:t>
      </w:r>
      <w:r>
        <w:t xml:space="preserve"> O valor a ser de</w:t>
      </w:r>
      <w:r>
        <w:rPr>
          <w:color w:val="000000"/>
        </w:rPr>
        <w:t xml:space="preserve">positado, desde que esteja de acordo com as regras do </w:t>
      </w:r>
      <w:r>
        <w:t xml:space="preserve">Edital de Chamamento Público </w:t>
      </w:r>
      <w:r w:rsidR="000D51A6">
        <w:t>n. 17/2022</w:t>
      </w:r>
      <w:r>
        <w:rPr>
          <w:color w:val="000000"/>
        </w:rPr>
        <w:t xml:space="preserve">, será </w:t>
      </w:r>
      <w:r w:rsidR="00A308B3">
        <w:rPr>
          <w:color w:val="000000"/>
        </w:rPr>
        <w:t>utilizado</w:t>
      </w:r>
      <w:r>
        <w:rPr>
          <w:color w:val="000000"/>
        </w:rPr>
        <w:t xml:space="preserve"> como base pela Secretaria Municipal da </w:t>
      </w:r>
      <w:r>
        <w:t>Esportes e Lazer</w:t>
      </w:r>
      <w:r>
        <w:rPr>
          <w:color w:val="000000"/>
        </w:rPr>
        <w:t xml:space="preserve"> </w:t>
      </w:r>
      <w:r>
        <w:t>para emissão de</w:t>
      </w:r>
      <w:r>
        <w:rPr>
          <w:color w:val="000000"/>
        </w:rPr>
        <w:t xml:space="preserve"> Certificados de Incentivo </w:t>
      </w:r>
      <w:r>
        <w:t>em nome do</w:t>
      </w:r>
      <w:r>
        <w:rPr>
          <w:color w:val="000000"/>
        </w:rPr>
        <w:t xml:space="preserve"> </w:t>
      </w:r>
      <w:r>
        <w:t>PATROCINADOR,</w:t>
      </w:r>
      <w:r>
        <w:rPr>
          <w:color w:val="000000"/>
        </w:rPr>
        <w:t xml:space="preserve"> </w:t>
      </w:r>
      <w:r>
        <w:t>respeitando os limites previstos na Lei 15.928/2013 e conforme aprovação pela CAPE</w:t>
      </w:r>
      <w:r w:rsidR="000D51A6">
        <w:t>,</w:t>
      </w:r>
      <w:r>
        <w:t xml:space="preserve"> devidamente homologado pelo Secretário Municipal da SEME, ou a quem este delegar a função.</w:t>
      </w:r>
    </w:p>
    <w:p w14:paraId="5332FD76" w14:textId="23326295" w:rsidR="00806A43" w:rsidRDefault="006226B4">
      <w:pPr>
        <w:spacing w:after="200" w:line="276" w:lineRule="auto"/>
        <w:jc w:val="both"/>
      </w:pPr>
      <w:r w:rsidRPr="00725713">
        <w:rPr>
          <w:b/>
          <w:bCs/>
        </w:rPr>
        <w:t>2.</w:t>
      </w:r>
      <w:r w:rsidR="00A21D09" w:rsidRPr="00725713">
        <w:rPr>
          <w:b/>
          <w:bCs/>
        </w:rPr>
        <w:t>3</w:t>
      </w:r>
      <w:r w:rsidR="007B2167">
        <w:t xml:space="preserve"> </w:t>
      </w:r>
      <w:r>
        <w:t xml:space="preserve">O patrocínio </w:t>
      </w:r>
      <w:r>
        <w:rPr>
          <w:color w:val="000000"/>
        </w:rPr>
        <w:t xml:space="preserve">destina-se exclusivamente ao custeio da execução do PROJETO, conforme regras estabelecidas em Edital de Chamamento Público </w:t>
      </w:r>
      <w:r w:rsidR="005B7D85">
        <w:t>n. 17/2022</w:t>
      </w:r>
      <w:r>
        <w:t xml:space="preserve">, não podendo ser utilizado, em nenhuma hipótese, para pagamento de outros débitos, tais como os previstos no </w:t>
      </w:r>
      <w:r w:rsidR="00A308B3">
        <w:t>artigo</w:t>
      </w:r>
      <w:r>
        <w:t xml:space="preserve"> 5o., da Lei 15.928/2013</w:t>
      </w:r>
      <w:r w:rsidR="005B7D85">
        <w:t xml:space="preserve">, quais sejam: </w:t>
      </w:r>
    </w:p>
    <w:p w14:paraId="21D41580" w14:textId="77777777" w:rsidR="00806A43" w:rsidRPr="00806A43" w:rsidRDefault="00806A43" w:rsidP="00806A43">
      <w:pPr>
        <w:spacing w:after="200" w:line="276" w:lineRule="auto"/>
        <w:jc w:val="both"/>
        <w:rPr>
          <w:color w:val="000000"/>
        </w:rPr>
      </w:pPr>
      <w:r w:rsidRPr="00806A43">
        <w:rPr>
          <w:color w:val="000000"/>
        </w:rPr>
        <w:t xml:space="preserve">I - </w:t>
      </w:r>
      <w:proofErr w:type="gramStart"/>
      <w:r w:rsidRPr="00806A43">
        <w:rPr>
          <w:color w:val="000000"/>
        </w:rPr>
        <w:t>débitos</w:t>
      </w:r>
      <w:proofErr w:type="gramEnd"/>
      <w:r w:rsidRPr="00806A43">
        <w:rPr>
          <w:color w:val="000000"/>
        </w:rPr>
        <w:t xml:space="preserve"> tributários decorrentes de fatos geradores anteriores à data de conclusão do patrocínio;</w:t>
      </w:r>
    </w:p>
    <w:p w14:paraId="60498E5D" w14:textId="77777777" w:rsidR="00806A43" w:rsidRPr="00806A43" w:rsidRDefault="00806A43" w:rsidP="00806A43">
      <w:pPr>
        <w:spacing w:after="200" w:line="276" w:lineRule="auto"/>
        <w:jc w:val="both"/>
        <w:rPr>
          <w:color w:val="000000"/>
        </w:rPr>
      </w:pPr>
      <w:r w:rsidRPr="00806A43">
        <w:rPr>
          <w:color w:val="000000"/>
        </w:rPr>
        <w:t xml:space="preserve">II - </w:t>
      </w:r>
      <w:proofErr w:type="gramStart"/>
      <w:r w:rsidRPr="00806A43">
        <w:rPr>
          <w:color w:val="000000"/>
        </w:rPr>
        <w:t>débitos</w:t>
      </w:r>
      <w:proofErr w:type="gramEnd"/>
      <w:r w:rsidRPr="00806A43">
        <w:rPr>
          <w:color w:val="000000"/>
        </w:rPr>
        <w:t xml:space="preserve"> tributários apurados após iniciada a ação fiscal;</w:t>
      </w:r>
    </w:p>
    <w:p w14:paraId="00E76ED7" w14:textId="77777777" w:rsidR="00806A43" w:rsidRPr="00806A43" w:rsidRDefault="00806A43" w:rsidP="00806A43">
      <w:pPr>
        <w:spacing w:after="200" w:line="276" w:lineRule="auto"/>
        <w:jc w:val="both"/>
        <w:rPr>
          <w:color w:val="000000"/>
        </w:rPr>
      </w:pPr>
      <w:r w:rsidRPr="00806A43">
        <w:rPr>
          <w:color w:val="000000"/>
        </w:rPr>
        <w:t>III - multa moratória, juros de mora e correção monetária;</w:t>
      </w:r>
    </w:p>
    <w:p w14:paraId="4993D48B" w14:textId="77777777" w:rsidR="00806A43" w:rsidRPr="00806A43" w:rsidRDefault="00806A43" w:rsidP="00806A43">
      <w:pPr>
        <w:spacing w:after="200" w:line="276" w:lineRule="auto"/>
        <w:jc w:val="both"/>
        <w:rPr>
          <w:color w:val="000000"/>
        </w:rPr>
      </w:pPr>
      <w:r w:rsidRPr="00806A43">
        <w:rPr>
          <w:color w:val="000000"/>
        </w:rPr>
        <w:t>IV - Imposto sobre Serviços de Qualquer Natureza - ISS retido na fonte;</w:t>
      </w:r>
    </w:p>
    <w:p w14:paraId="474DB94E" w14:textId="77777777" w:rsidR="00806A43" w:rsidRPr="00806A43" w:rsidRDefault="00806A43" w:rsidP="00806A43">
      <w:pPr>
        <w:spacing w:after="200" w:line="276" w:lineRule="auto"/>
        <w:jc w:val="both"/>
        <w:rPr>
          <w:color w:val="000000"/>
        </w:rPr>
      </w:pPr>
      <w:r w:rsidRPr="00806A43">
        <w:rPr>
          <w:color w:val="000000"/>
        </w:rPr>
        <w:t>V - Imposto sobre Serviços de Qualquer Natureza - ISS para fins de obtenção do Certificado de Conclusão da Obra (Habite-se);</w:t>
      </w:r>
    </w:p>
    <w:p w14:paraId="0BCABE5B" w14:textId="77777777" w:rsidR="00806A43" w:rsidRPr="00806A43" w:rsidRDefault="00806A43" w:rsidP="00806A43">
      <w:pPr>
        <w:spacing w:after="200" w:line="276" w:lineRule="auto"/>
        <w:jc w:val="both"/>
        <w:rPr>
          <w:color w:val="000000"/>
        </w:rPr>
      </w:pPr>
      <w:r w:rsidRPr="00806A43">
        <w:rPr>
          <w:color w:val="000000"/>
        </w:rPr>
        <w:t>VI - Imposto sobre Serviços de Qualquer Natureza - ISS dos optantes pelo Regime Especial Unificado de Arrecadação de Tributos e Contribuições devidos pelas Microempresas e Empresas de Pequeno Porte - Simples Nacional.</w:t>
      </w:r>
    </w:p>
    <w:p w14:paraId="36000903" w14:textId="41C76229" w:rsidR="00644466" w:rsidRPr="000233DD" w:rsidRDefault="006226B4">
      <w:pPr>
        <w:spacing w:after="200" w:line="276" w:lineRule="auto"/>
        <w:jc w:val="both"/>
        <w:rPr>
          <w:b/>
          <w:bCs/>
          <w:color w:val="000000"/>
        </w:rPr>
      </w:pPr>
      <w:r w:rsidRPr="000233DD">
        <w:rPr>
          <w:b/>
          <w:bCs/>
          <w:color w:val="000000"/>
        </w:rPr>
        <w:t xml:space="preserve">CLÁUSULA </w:t>
      </w:r>
      <w:r w:rsidR="00AD2BF0">
        <w:rPr>
          <w:b/>
          <w:bCs/>
          <w:color w:val="000000"/>
        </w:rPr>
        <w:t>III</w:t>
      </w:r>
      <w:r w:rsidRPr="000233DD">
        <w:rPr>
          <w:b/>
          <w:bCs/>
          <w:color w:val="000000"/>
        </w:rPr>
        <w:t xml:space="preserve"> – DA PRESTAÇÃO DE CONTAS </w:t>
      </w:r>
    </w:p>
    <w:p w14:paraId="36000904" w14:textId="356A37B7" w:rsidR="00644466" w:rsidRDefault="00AD2BF0">
      <w:pPr>
        <w:spacing w:after="200" w:line="276" w:lineRule="auto"/>
        <w:jc w:val="both"/>
        <w:rPr>
          <w:highlight w:val="white"/>
        </w:rPr>
      </w:pPr>
      <w:r w:rsidRPr="00AD2BF0">
        <w:rPr>
          <w:b/>
          <w:bCs/>
        </w:rPr>
        <w:t xml:space="preserve">3.1 </w:t>
      </w:r>
      <w:r>
        <w:t xml:space="preserve">O PROPONENTE </w:t>
      </w:r>
      <w:r>
        <w:rPr>
          <w:highlight w:val="white"/>
        </w:rPr>
        <w:t xml:space="preserve">se compromete a prestar contas ao PATROCINADOR, nos termos previstos do Edital de Chamamento Público e nos normativos relacionados à Lei de </w:t>
      </w:r>
      <w:r w:rsidR="00A308B3">
        <w:rPr>
          <w:highlight w:val="white"/>
        </w:rPr>
        <w:t>Incentivo</w:t>
      </w:r>
      <w:r>
        <w:rPr>
          <w:highlight w:val="white"/>
        </w:rPr>
        <w:t xml:space="preserve"> ao Esporte da Prefeitura de São Paulo.</w:t>
      </w:r>
    </w:p>
    <w:p w14:paraId="36000905" w14:textId="7DFBCC85" w:rsidR="00644466" w:rsidRDefault="00AD2BF0">
      <w:pPr>
        <w:spacing w:after="200" w:line="276" w:lineRule="auto"/>
        <w:jc w:val="both"/>
      </w:pPr>
      <w:r w:rsidRPr="00AD2BF0">
        <w:rPr>
          <w:b/>
          <w:bCs/>
          <w:highlight w:val="white"/>
        </w:rPr>
        <w:t>3.2</w:t>
      </w:r>
      <w:r>
        <w:rPr>
          <w:highlight w:val="white"/>
        </w:rPr>
        <w:t xml:space="preserve"> Eventuais </w:t>
      </w:r>
      <w:r>
        <w:t>rendimentos obtidos em razão da aplicação dos valores incentivados no mercado financeiro sem autorização prévia da Secretaria Municipal de Esportes e Lazer deverão ser recolhidos ao Fundo Municipal de Esportes e Lazer.</w:t>
      </w:r>
    </w:p>
    <w:p w14:paraId="36000907" w14:textId="5AB5572D" w:rsidR="00644466" w:rsidRDefault="00AD2BF0">
      <w:pPr>
        <w:spacing w:after="200" w:line="276" w:lineRule="auto"/>
        <w:jc w:val="both"/>
      </w:pPr>
      <w:r w:rsidRPr="00AD2BF0">
        <w:rPr>
          <w:b/>
          <w:bCs/>
        </w:rPr>
        <w:t>3.3</w:t>
      </w:r>
      <w:r>
        <w:t xml:space="preserve"> Os valores recebidos pelo PROPONENTE e não utilizados dentro do prazo de realização do projeto aprovado, bem como </w:t>
      </w:r>
      <w:r w:rsidR="00A308B3">
        <w:t>eventuais</w:t>
      </w:r>
      <w:r>
        <w:t xml:space="preserve"> rendimentos financeiros não aplicados ao projeto deverão ser recolhidos ao Fundo Municipal de Esportes e Lazer.</w:t>
      </w:r>
    </w:p>
    <w:p w14:paraId="36000908" w14:textId="62DBE0A9" w:rsidR="00644466" w:rsidRDefault="00AD2BF0">
      <w:pPr>
        <w:spacing w:after="200" w:line="276" w:lineRule="auto"/>
        <w:jc w:val="both"/>
        <w:rPr>
          <w:color w:val="000000"/>
        </w:rPr>
      </w:pPr>
      <w:r w:rsidRPr="00AD2BF0">
        <w:rPr>
          <w:b/>
          <w:bCs/>
        </w:rPr>
        <w:t>3.4</w:t>
      </w:r>
      <w:r>
        <w:t xml:space="preserve"> É de responsabilidade</w:t>
      </w:r>
      <w:r>
        <w:rPr>
          <w:color w:val="000000"/>
        </w:rPr>
        <w:t xml:space="preserve"> do </w:t>
      </w:r>
      <w:r>
        <w:t>PATROCINADOR</w:t>
      </w:r>
      <w:r>
        <w:rPr>
          <w:color w:val="000000"/>
        </w:rPr>
        <w:t xml:space="preserve"> a pertinência do cálculo do valor deste </w:t>
      </w:r>
      <w:r>
        <w:t>Contrato de Patrocínio</w:t>
      </w:r>
      <w:r>
        <w:rPr>
          <w:color w:val="000000"/>
        </w:rPr>
        <w:t xml:space="preserve"> e das parcelas a serem depositadas para o PROJETO, conforme disposto em Edital </w:t>
      </w:r>
      <w:r w:rsidR="0054286E">
        <w:t>17/2022</w:t>
      </w:r>
      <w:r>
        <w:rPr>
          <w:color w:val="000000"/>
        </w:rPr>
        <w:t xml:space="preserve"> </w:t>
      </w:r>
    </w:p>
    <w:p w14:paraId="382B7D6B" w14:textId="4FA3D1B5" w:rsidR="00170B30" w:rsidRPr="00170B30" w:rsidRDefault="00170B30" w:rsidP="00170B30">
      <w:pPr>
        <w:spacing w:after="200" w:line="276" w:lineRule="auto"/>
        <w:jc w:val="both"/>
        <w:rPr>
          <w:b/>
          <w:bCs/>
          <w:lang w:val="pt-PT"/>
        </w:rPr>
      </w:pPr>
      <w:r w:rsidRPr="00170B30">
        <w:rPr>
          <w:b/>
          <w:bCs/>
          <w:lang w:val="pt-PT"/>
        </w:rPr>
        <w:t xml:space="preserve">CLÁUSULA </w:t>
      </w:r>
      <w:r w:rsidR="003575F6">
        <w:rPr>
          <w:b/>
          <w:bCs/>
          <w:lang w:val="pt-PT"/>
        </w:rPr>
        <w:t>IV</w:t>
      </w:r>
      <w:r w:rsidRPr="00170B30">
        <w:rPr>
          <w:b/>
          <w:bCs/>
          <w:lang w:val="pt-PT"/>
        </w:rPr>
        <w:t xml:space="preserve"> – DA INEXECUÇÃO E SANÇÕES</w:t>
      </w:r>
    </w:p>
    <w:p w14:paraId="77774929" w14:textId="4EED0E01" w:rsidR="00170B30" w:rsidRPr="00170B30" w:rsidRDefault="003575F6" w:rsidP="00170B30">
      <w:pPr>
        <w:spacing w:after="200" w:line="276" w:lineRule="auto"/>
        <w:jc w:val="both"/>
        <w:rPr>
          <w:lang w:val="pt-PT"/>
        </w:rPr>
      </w:pPr>
      <w:r>
        <w:rPr>
          <w:b/>
          <w:bCs/>
          <w:lang w:val="pt-PT"/>
        </w:rPr>
        <w:lastRenderedPageBreak/>
        <w:t>4</w:t>
      </w:r>
      <w:r w:rsidR="00170B30" w:rsidRPr="00170B30">
        <w:rPr>
          <w:b/>
          <w:bCs/>
          <w:lang w:val="pt-PT"/>
        </w:rPr>
        <w:t>.1</w:t>
      </w:r>
      <w:r w:rsidR="00170B30" w:rsidRPr="00170B30">
        <w:rPr>
          <w:lang w:val="pt-PT"/>
        </w:rPr>
        <w:t xml:space="preserve"> A inexecução do projeto beneficiado ou a execução de forma diversa da proposta e dos termos constantes do ajuste que altere suas características fundamentais, garantida a defesa prévia, ensejará ao </w:t>
      </w:r>
      <w:r w:rsidR="00170B30" w:rsidRPr="00170B30">
        <w:rPr>
          <w:b/>
          <w:bCs/>
          <w:lang w:val="pt-PT"/>
        </w:rPr>
        <w:t>PROPONENTE</w:t>
      </w:r>
      <w:r w:rsidR="00170B30" w:rsidRPr="00170B30">
        <w:rPr>
          <w:lang w:val="pt-PT"/>
        </w:rPr>
        <w:t>:</w:t>
      </w:r>
    </w:p>
    <w:p w14:paraId="363E9B30" w14:textId="77777777" w:rsidR="00170B30" w:rsidRPr="00170B30" w:rsidRDefault="00170B30" w:rsidP="00170B30">
      <w:pPr>
        <w:spacing w:after="200" w:line="276" w:lineRule="auto"/>
        <w:jc w:val="both"/>
        <w:rPr>
          <w:lang w:val="pt-PT"/>
        </w:rPr>
      </w:pPr>
      <w:r w:rsidRPr="00170B30">
        <w:rPr>
          <w:lang w:val="pt-PT"/>
        </w:rPr>
        <w:t>I - advertência, que será aplicada pelo cometimento de irregularidades de menor potencial ofensivo, especialmente pelo não atendimento no prazo determinado de solicitações de esclarecimentos ou adoção de providências, e desde que ainda seja possível e útil instar o empreendedor a reconduzir o projeto às suas características originais, quando for essa a hipótese, limitada a três;</w:t>
      </w:r>
    </w:p>
    <w:p w14:paraId="1AD44C7E" w14:textId="77777777" w:rsidR="00170B30" w:rsidRPr="00170B30" w:rsidRDefault="00170B30" w:rsidP="00170B30">
      <w:pPr>
        <w:spacing w:after="200" w:line="276" w:lineRule="auto"/>
        <w:jc w:val="both"/>
        <w:rPr>
          <w:lang w:val="pt-PT"/>
        </w:rPr>
      </w:pPr>
      <w:r w:rsidRPr="00170B30">
        <w:rPr>
          <w:lang w:val="pt-PT"/>
        </w:rPr>
        <w:t>II - pagamento de multa de 0,5% (cinco décimos por cento) do valor do incentivo por dia de atraso na apresentação das prestações de contas, limitado a trinta dias, prazo após o qual incidirá a penalidade prevista no inciso V deste artigo, observado o § 3º do art. 23, e o projeto será considerado não realizado, com as consequências respectivas;</w:t>
      </w:r>
    </w:p>
    <w:p w14:paraId="5D873F42" w14:textId="77777777" w:rsidR="00170B30" w:rsidRPr="00170B30" w:rsidRDefault="00170B30" w:rsidP="00170B30">
      <w:pPr>
        <w:spacing w:after="200" w:line="276" w:lineRule="auto"/>
        <w:jc w:val="both"/>
        <w:rPr>
          <w:lang w:val="pt-PT"/>
        </w:rPr>
      </w:pPr>
      <w:r w:rsidRPr="00170B30">
        <w:rPr>
          <w:lang w:val="pt-PT"/>
        </w:rPr>
        <w:t>III - multa de 10% (dez por cento) sobre o valor total do incentivo, quando:</w:t>
      </w:r>
    </w:p>
    <w:p w14:paraId="2892BDBD" w14:textId="77777777" w:rsidR="00170B30" w:rsidRPr="00170B30" w:rsidRDefault="00170B30" w:rsidP="00170B30">
      <w:pPr>
        <w:spacing w:after="200" w:line="276" w:lineRule="auto"/>
        <w:jc w:val="both"/>
        <w:rPr>
          <w:lang w:val="pt-PT"/>
        </w:rPr>
      </w:pPr>
      <w:r w:rsidRPr="00170B30">
        <w:rPr>
          <w:lang w:val="pt-PT"/>
        </w:rPr>
        <w:t>a) a prestação de contas for rejeitada pela não comprovação da divulgação do apoio da Municipalidade ao projeto;</w:t>
      </w:r>
    </w:p>
    <w:p w14:paraId="2085D1AE" w14:textId="77777777" w:rsidR="00170B30" w:rsidRPr="00170B30" w:rsidRDefault="00170B30" w:rsidP="00170B30">
      <w:pPr>
        <w:spacing w:after="200" w:line="276" w:lineRule="auto"/>
        <w:jc w:val="both"/>
        <w:rPr>
          <w:lang w:val="pt-PT"/>
        </w:rPr>
      </w:pPr>
      <w:r w:rsidRPr="00170B30">
        <w:rPr>
          <w:lang w:val="pt-PT"/>
        </w:rPr>
        <w:t>b) o empreendedor não mantiver atualizado o seu cadastro perante a Comissão de Avaliação de Projetos Esportivos - CAPE;</w:t>
      </w:r>
    </w:p>
    <w:p w14:paraId="48C9C7C4" w14:textId="77777777" w:rsidR="00170B30" w:rsidRPr="00170B30" w:rsidRDefault="00170B30" w:rsidP="00170B30">
      <w:pPr>
        <w:spacing w:after="200" w:line="276" w:lineRule="auto"/>
        <w:jc w:val="both"/>
        <w:rPr>
          <w:lang w:val="pt-PT"/>
        </w:rPr>
      </w:pPr>
      <w:r w:rsidRPr="00170B30">
        <w:rPr>
          <w:lang w:val="pt-PT"/>
        </w:rPr>
        <w:t>IV - multa de 20% (vinte por cento) sobre o valor total do incentivo, quando:</w:t>
      </w:r>
    </w:p>
    <w:p w14:paraId="000195F4" w14:textId="77777777" w:rsidR="00170B30" w:rsidRPr="00170B30" w:rsidRDefault="00170B30" w:rsidP="00170B30">
      <w:pPr>
        <w:spacing w:after="200" w:line="276" w:lineRule="auto"/>
        <w:jc w:val="both"/>
        <w:rPr>
          <w:lang w:val="pt-PT"/>
        </w:rPr>
      </w:pPr>
      <w:r w:rsidRPr="00170B30">
        <w:rPr>
          <w:lang w:val="pt-PT"/>
        </w:rPr>
        <w:t>a) não forem recolhidos ao Fundo Municipal de Esportes, Lazer e Recreação na forma e no prazo determinados, quaisquer valores devidos pelo empreendedor;</w:t>
      </w:r>
    </w:p>
    <w:p w14:paraId="57E26CC2" w14:textId="77777777" w:rsidR="00170B30" w:rsidRPr="00170B30" w:rsidRDefault="00170B30" w:rsidP="00170B30">
      <w:pPr>
        <w:spacing w:after="200" w:line="276" w:lineRule="auto"/>
        <w:jc w:val="both"/>
        <w:rPr>
          <w:lang w:val="pt-PT"/>
        </w:rPr>
      </w:pPr>
      <w:r w:rsidRPr="00170B30">
        <w:rPr>
          <w:lang w:val="pt-PT"/>
        </w:rPr>
        <w:t>b) pela aplicação da terceira advertência;</w:t>
      </w:r>
    </w:p>
    <w:p w14:paraId="24733462" w14:textId="77777777" w:rsidR="00170B30" w:rsidRPr="00170B30" w:rsidRDefault="00170B30" w:rsidP="00170B30">
      <w:pPr>
        <w:spacing w:after="200" w:line="276" w:lineRule="auto"/>
        <w:jc w:val="both"/>
        <w:rPr>
          <w:lang w:val="pt-PT"/>
        </w:rPr>
      </w:pPr>
      <w:r w:rsidRPr="00170B30">
        <w:rPr>
          <w:lang w:val="pt-PT"/>
        </w:rPr>
        <w:t>V - o pagamento de multa correspondente a até três vezes o valor do incentivo e suspensão, pelo prazo de 2 (dois) anos, do direito de contratar com o Município de São Paulo e dele receber incentivos de qualquer natureza, observado o princípio da proporcionalidade e o princípio da dosimetria das penas, quando:</w:t>
      </w:r>
    </w:p>
    <w:p w14:paraId="72AD5623" w14:textId="77777777" w:rsidR="00170B30" w:rsidRPr="00170B30" w:rsidRDefault="00170B30" w:rsidP="00170B30">
      <w:pPr>
        <w:spacing w:after="200" w:line="276" w:lineRule="auto"/>
        <w:jc w:val="both"/>
        <w:rPr>
          <w:lang w:val="pt-PT"/>
        </w:rPr>
      </w:pPr>
      <w:r w:rsidRPr="00170B30">
        <w:rPr>
          <w:lang w:val="pt-PT"/>
        </w:rPr>
        <w:t>a) não realizar o projeto incentivado;</w:t>
      </w:r>
    </w:p>
    <w:p w14:paraId="7ECE61F1" w14:textId="77777777" w:rsidR="00170B30" w:rsidRPr="00170B30" w:rsidRDefault="00170B30" w:rsidP="00170B30">
      <w:pPr>
        <w:spacing w:after="200" w:line="276" w:lineRule="auto"/>
        <w:jc w:val="both"/>
        <w:rPr>
          <w:lang w:val="pt-PT"/>
        </w:rPr>
      </w:pPr>
      <w:r w:rsidRPr="00170B30">
        <w:rPr>
          <w:lang w:val="pt-PT"/>
        </w:rPr>
        <w:t>b) as prestações de contas forem integralmente rejeitadas;</w:t>
      </w:r>
    </w:p>
    <w:p w14:paraId="4E9043AD" w14:textId="77777777" w:rsidR="00170B30" w:rsidRPr="00170B30" w:rsidRDefault="00170B30" w:rsidP="00170B30">
      <w:pPr>
        <w:spacing w:after="200" w:line="276" w:lineRule="auto"/>
        <w:jc w:val="both"/>
        <w:rPr>
          <w:lang w:val="pt-PT"/>
        </w:rPr>
      </w:pPr>
      <w:r w:rsidRPr="00170B30">
        <w:rPr>
          <w:lang w:val="pt-PT"/>
        </w:rPr>
        <w:t>c) não aplicar os recursos integralmente no projeto apresentado;</w:t>
      </w:r>
    </w:p>
    <w:p w14:paraId="0F8117B2" w14:textId="77777777" w:rsidR="00170B30" w:rsidRPr="00170B30" w:rsidRDefault="00170B30" w:rsidP="00170B30">
      <w:pPr>
        <w:spacing w:after="200" w:line="276" w:lineRule="auto"/>
        <w:jc w:val="both"/>
        <w:rPr>
          <w:lang w:val="pt-PT"/>
        </w:rPr>
      </w:pPr>
      <w:r w:rsidRPr="00170B30">
        <w:rPr>
          <w:lang w:val="pt-PT"/>
        </w:rPr>
        <w:t>d) deixar de prestar as contas respectivas dentro do prazo previsto;</w:t>
      </w:r>
    </w:p>
    <w:p w14:paraId="6676C4F4" w14:textId="77777777" w:rsidR="00170B30" w:rsidRPr="00170B30" w:rsidRDefault="00170B30" w:rsidP="00170B30">
      <w:pPr>
        <w:spacing w:after="200" w:line="276" w:lineRule="auto"/>
        <w:jc w:val="both"/>
        <w:rPr>
          <w:lang w:val="pt-PT"/>
        </w:rPr>
      </w:pPr>
      <w:r w:rsidRPr="00170B30">
        <w:rPr>
          <w:lang w:val="pt-PT"/>
        </w:rPr>
        <w:t xml:space="preserve">VI - a rejeição da prestação de contas pela constatação de dolo, desvio do objeto ou recursos, ou, a critério da Comissão de Avaliação de Projetos Esportivos - CAPE, pela falta que tenha relevante </w:t>
      </w:r>
      <w:r w:rsidRPr="00170B30">
        <w:rPr>
          <w:lang w:val="pt-PT"/>
        </w:rPr>
        <w:lastRenderedPageBreak/>
        <w:t>gravidade, corresponderá automaticamente à inabilitação pelo prazo de 5 (cinco) anos para recebimento de novos recursos.</w:t>
      </w:r>
    </w:p>
    <w:p w14:paraId="756EB4CE" w14:textId="49AB416B" w:rsidR="00170B30" w:rsidRPr="00170B30" w:rsidRDefault="003575F6" w:rsidP="00170B30">
      <w:pPr>
        <w:spacing w:after="200" w:line="276" w:lineRule="auto"/>
        <w:jc w:val="both"/>
        <w:rPr>
          <w:lang w:val="pt-PT"/>
        </w:rPr>
      </w:pPr>
      <w:r>
        <w:rPr>
          <w:b/>
          <w:bCs/>
          <w:lang w:val="pt-PT"/>
        </w:rPr>
        <w:t>4</w:t>
      </w:r>
      <w:r w:rsidR="00170B30" w:rsidRPr="00170B30">
        <w:rPr>
          <w:b/>
          <w:bCs/>
          <w:lang w:val="pt-PT"/>
        </w:rPr>
        <w:t xml:space="preserve">.2 </w:t>
      </w:r>
      <w:r w:rsidR="00170B30" w:rsidRPr="00170B30">
        <w:rPr>
          <w:lang w:val="pt-PT"/>
        </w:rPr>
        <w:t>O</w:t>
      </w:r>
      <w:r w:rsidR="00170B30" w:rsidRPr="00170B30">
        <w:rPr>
          <w:b/>
          <w:bCs/>
          <w:lang w:val="pt-PT"/>
        </w:rPr>
        <w:t xml:space="preserve"> PROPONENTE</w:t>
      </w:r>
      <w:r w:rsidR="00170B30" w:rsidRPr="00170B30">
        <w:rPr>
          <w:lang w:val="pt-PT"/>
        </w:rPr>
        <w:t xml:space="preserve"> estará sujeito, ainda, conforme o caso:</w:t>
      </w:r>
    </w:p>
    <w:p w14:paraId="376C0DDE" w14:textId="77777777" w:rsidR="00170B30" w:rsidRPr="00170B30" w:rsidRDefault="00170B30" w:rsidP="00170B30">
      <w:pPr>
        <w:spacing w:after="200" w:line="276" w:lineRule="auto"/>
        <w:jc w:val="both"/>
      </w:pPr>
      <w:r w:rsidRPr="00170B30">
        <w:t xml:space="preserve">I - </w:t>
      </w:r>
      <w:proofErr w:type="gramStart"/>
      <w:r w:rsidRPr="00170B30">
        <w:t>ao</w:t>
      </w:r>
      <w:proofErr w:type="gramEnd"/>
      <w:r w:rsidRPr="00170B30">
        <w:t xml:space="preserve"> recolhimento ao Fundo Municipal de Esportes, Lazer e Recreação do valor total recebido a título de incentivo, devidamente atualizado, no prazo de 15 (quinze) dias do despacho que o determinar, nas seguintes hipóteses:</w:t>
      </w:r>
    </w:p>
    <w:p w14:paraId="475CC86D" w14:textId="77777777" w:rsidR="00170B30" w:rsidRPr="00170B30" w:rsidRDefault="00170B30" w:rsidP="00170B30">
      <w:pPr>
        <w:spacing w:after="200" w:line="276" w:lineRule="auto"/>
        <w:jc w:val="both"/>
      </w:pPr>
      <w:r w:rsidRPr="00170B30">
        <w:t>a) quando não for apresentada a prestação de contas dentro do prazo previsto;</w:t>
      </w:r>
    </w:p>
    <w:p w14:paraId="4D81E213" w14:textId="77777777" w:rsidR="00170B30" w:rsidRPr="00170B30" w:rsidRDefault="00170B30" w:rsidP="00170B30">
      <w:pPr>
        <w:spacing w:after="200" w:line="276" w:lineRule="auto"/>
        <w:jc w:val="both"/>
      </w:pPr>
      <w:r w:rsidRPr="00170B30">
        <w:t>b) não realização do projeto;</w:t>
      </w:r>
    </w:p>
    <w:p w14:paraId="0ACAE300" w14:textId="77777777" w:rsidR="00170B30" w:rsidRPr="00170B30" w:rsidRDefault="00170B30" w:rsidP="00170B30">
      <w:pPr>
        <w:spacing w:after="200" w:line="276" w:lineRule="auto"/>
        <w:jc w:val="both"/>
      </w:pPr>
      <w:r w:rsidRPr="00170B30">
        <w:t>c) não recolhimento aos cofres públicos das multas previstas no artigo anterior, no prazo de 5 (cinco) dias contados da data da publicação do despacho no Diário Oficial da Cidade;</w:t>
      </w:r>
    </w:p>
    <w:p w14:paraId="2473204A" w14:textId="77777777" w:rsidR="00170B30" w:rsidRPr="00170B30" w:rsidRDefault="00170B30" w:rsidP="00170B30">
      <w:pPr>
        <w:spacing w:after="200" w:line="276" w:lineRule="auto"/>
        <w:jc w:val="both"/>
      </w:pPr>
      <w:r w:rsidRPr="00170B30">
        <w:t>d) não recolhimento ao Fundo Municipal de Esportes, Lazer e Recreação das despesas glosadas;</w:t>
      </w:r>
    </w:p>
    <w:p w14:paraId="6FAA6D94" w14:textId="77777777" w:rsidR="00170B30" w:rsidRPr="00170B30" w:rsidRDefault="00170B30" w:rsidP="00170B30">
      <w:pPr>
        <w:spacing w:after="200" w:line="276" w:lineRule="auto"/>
        <w:jc w:val="both"/>
      </w:pPr>
      <w:r w:rsidRPr="00170B30">
        <w:t xml:space="preserve">II - </w:t>
      </w:r>
      <w:proofErr w:type="gramStart"/>
      <w:r w:rsidRPr="00170B30">
        <w:t>à</w:t>
      </w:r>
      <w:proofErr w:type="gramEnd"/>
      <w:r w:rsidRPr="00170B30">
        <w:t xml:space="preserve"> inscrição no Cadastro Informativo Municipal - CADIN municipal;</w:t>
      </w:r>
    </w:p>
    <w:p w14:paraId="783AB788" w14:textId="77777777" w:rsidR="00170B30" w:rsidRPr="00170B30" w:rsidRDefault="00170B30" w:rsidP="00170B30">
      <w:pPr>
        <w:spacing w:after="200" w:line="276" w:lineRule="auto"/>
        <w:jc w:val="both"/>
        <w:rPr>
          <w:b/>
          <w:bCs/>
        </w:rPr>
      </w:pPr>
      <w:r w:rsidRPr="00170B30">
        <w:t>III - à comunicação do fato ao Ministério Público, quando houver indício de crime ou ato de improbidade</w:t>
      </w:r>
      <w:r w:rsidRPr="00170B30">
        <w:rPr>
          <w:b/>
          <w:bCs/>
        </w:rPr>
        <w:t>.</w:t>
      </w:r>
    </w:p>
    <w:p w14:paraId="2F418810" w14:textId="01D38FBE" w:rsidR="00170B30" w:rsidRPr="00170B30" w:rsidRDefault="003575F6" w:rsidP="00170B30">
      <w:pPr>
        <w:spacing w:after="200" w:line="276" w:lineRule="auto"/>
        <w:jc w:val="both"/>
      </w:pPr>
      <w:r>
        <w:rPr>
          <w:b/>
          <w:bCs/>
          <w:lang w:val="pt-PT"/>
        </w:rPr>
        <w:t>4</w:t>
      </w:r>
      <w:r w:rsidR="00170B30" w:rsidRPr="00170B30">
        <w:rPr>
          <w:b/>
          <w:bCs/>
          <w:lang w:val="pt-PT"/>
        </w:rPr>
        <w:t>.3</w:t>
      </w:r>
      <w:r w:rsidR="00170B30" w:rsidRPr="00170B30">
        <w:rPr>
          <w:lang w:val="pt-PT"/>
        </w:rPr>
        <w:t xml:space="preserve"> </w:t>
      </w:r>
      <w:r w:rsidR="00170B30" w:rsidRPr="00170B30">
        <w:t xml:space="preserve"> A aplicação das penalidades, ou sua dispensa, é de competência do Secretário Municipal de Esportes, Lazer e Recreação, que poderá delegá-la, e deverá ser precedida de manifestação opinativa da Diretoria de Incentivos e, quando for o caso, da Comissão de Avaliação de Projetos Esportivos - CAPE, após a concessão de oportunidade de defesa prévia ao empreendedor ou ao proponente-beneficiário.</w:t>
      </w:r>
    </w:p>
    <w:p w14:paraId="000D9E84" w14:textId="688A294F" w:rsidR="00170B30" w:rsidRPr="00170B30" w:rsidRDefault="003575F6" w:rsidP="00170B30">
      <w:pPr>
        <w:spacing w:after="200" w:line="276" w:lineRule="auto"/>
        <w:jc w:val="both"/>
      </w:pPr>
      <w:r>
        <w:rPr>
          <w:b/>
          <w:bCs/>
        </w:rPr>
        <w:t>4</w:t>
      </w:r>
      <w:r w:rsidR="00170B30" w:rsidRPr="00170B30">
        <w:rPr>
          <w:b/>
          <w:bCs/>
        </w:rPr>
        <w:t>.3.1</w:t>
      </w:r>
      <w:r w:rsidR="00170B30" w:rsidRPr="00170B30">
        <w:t xml:space="preserve"> Para a dispensa de aplicação das penalidades é imprescindível que o </w:t>
      </w:r>
      <w:r w:rsidR="00170B30" w:rsidRPr="00170B30">
        <w:rPr>
          <w:b/>
          <w:bCs/>
        </w:rPr>
        <w:t>PROPONENTE</w:t>
      </w:r>
      <w:r w:rsidR="00170B30" w:rsidRPr="00170B30">
        <w:t xml:space="preserve"> comprove, por meio de documentação contemporânea aos fatos alegados, a ocorrência de evento que o impediu inapelavelmente do cumprimento da obrigação, caracterizando força maior, seguida de expressa manifestação da Diretoria de Incentivos e, quando for o caso, da Comissão de Avaliação de Projetos Esportivos - CAPE.</w:t>
      </w:r>
    </w:p>
    <w:p w14:paraId="2586D31F" w14:textId="4990F9F3" w:rsidR="00170B30" w:rsidRPr="00170B30" w:rsidRDefault="003575F6" w:rsidP="00170B30">
      <w:pPr>
        <w:spacing w:after="200" w:line="276" w:lineRule="auto"/>
        <w:jc w:val="both"/>
        <w:rPr>
          <w:b/>
          <w:bCs/>
        </w:rPr>
      </w:pPr>
      <w:r>
        <w:rPr>
          <w:b/>
          <w:bCs/>
        </w:rPr>
        <w:t>4</w:t>
      </w:r>
      <w:r w:rsidR="00170B30" w:rsidRPr="00170B30">
        <w:rPr>
          <w:b/>
          <w:bCs/>
        </w:rPr>
        <w:t xml:space="preserve">.3.2. </w:t>
      </w:r>
      <w:r w:rsidR="00170B30" w:rsidRPr="00170B30">
        <w:t>Transcorrido "in albis" o prazo recursal, de 10 (dez) dias úteis, contados da publicação da pena imposta no DOC., ou indeferido o recurso, o pagamento das multas e o recolhimento do valor do incentivo, ou dos valores glosados deverão ser realizados no prazo improrrogável de 10 (dez) dias úteis, após o qual a Diretoria de Incentivos deverá encaminhar o processo respectivo para inscrição na dívida ativa e cobrança judicial e, quando cabível, comunicação do fato ao Ministério Público, ouvida, previamente, a Assessoria Jurídica.</w:t>
      </w:r>
    </w:p>
    <w:p w14:paraId="405E0356" w14:textId="5F69920A" w:rsidR="00170B30" w:rsidRPr="00170B30" w:rsidRDefault="003575F6" w:rsidP="00170B30">
      <w:pPr>
        <w:spacing w:after="200" w:line="276" w:lineRule="auto"/>
        <w:jc w:val="both"/>
        <w:rPr>
          <w:b/>
          <w:bCs/>
        </w:rPr>
      </w:pPr>
      <w:r>
        <w:rPr>
          <w:b/>
          <w:bCs/>
        </w:rPr>
        <w:t>4</w:t>
      </w:r>
      <w:r w:rsidR="00170B30" w:rsidRPr="00170B30">
        <w:rPr>
          <w:b/>
          <w:bCs/>
        </w:rPr>
        <w:t xml:space="preserve">.3.3 </w:t>
      </w:r>
      <w:r w:rsidR="00170B30" w:rsidRPr="00170B30">
        <w:t xml:space="preserve">O </w:t>
      </w:r>
      <w:r w:rsidR="00170B30" w:rsidRPr="00170B30">
        <w:rPr>
          <w:b/>
          <w:bCs/>
        </w:rPr>
        <w:t>PROPONENTE</w:t>
      </w:r>
      <w:r w:rsidR="00170B30" w:rsidRPr="00170B30">
        <w:t xml:space="preserve"> poderá, justificadamente, solicitar à Diretoria de Incentivos a ampliação do prazo previsto no edital para a prestação de contas, em até, no máximo, 90 (noventa) dias.</w:t>
      </w:r>
    </w:p>
    <w:p w14:paraId="71B2CEC2" w14:textId="5DA297CD" w:rsidR="00170B30" w:rsidRPr="00170B30" w:rsidRDefault="003575F6" w:rsidP="00170B30">
      <w:pPr>
        <w:spacing w:after="200" w:line="276" w:lineRule="auto"/>
        <w:jc w:val="both"/>
      </w:pPr>
      <w:r>
        <w:rPr>
          <w:b/>
          <w:bCs/>
        </w:rPr>
        <w:lastRenderedPageBreak/>
        <w:t>4</w:t>
      </w:r>
      <w:r w:rsidR="00170B30" w:rsidRPr="00170B30">
        <w:rPr>
          <w:b/>
          <w:bCs/>
        </w:rPr>
        <w:t xml:space="preserve">.3.4. </w:t>
      </w:r>
      <w:r w:rsidR="00170B30" w:rsidRPr="00170B30">
        <w:t>Não cabe recurso da decisão que glosar despesas da prestação de contas, cabendo, porém, pedido de reconsideração no prazo improrrogável de 5 (cinco) dias úteis, dirigido à Diretoria de Incentivos, desde que devidamente justificado e documentado, não bastando mera alegação do empreendedor quanto à sua regularidade.</w:t>
      </w:r>
    </w:p>
    <w:p w14:paraId="73B2E47B" w14:textId="2D2EB486" w:rsidR="00170B30" w:rsidRPr="00170B30" w:rsidRDefault="003575F6" w:rsidP="00170B30">
      <w:pPr>
        <w:spacing w:after="200" w:line="276" w:lineRule="auto"/>
        <w:jc w:val="both"/>
      </w:pPr>
      <w:r>
        <w:rPr>
          <w:b/>
          <w:bCs/>
        </w:rPr>
        <w:t>4</w:t>
      </w:r>
      <w:r w:rsidR="00170B30" w:rsidRPr="00170B30">
        <w:rPr>
          <w:b/>
          <w:bCs/>
        </w:rPr>
        <w:t>.4</w:t>
      </w:r>
      <w:r w:rsidR="00170B30" w:rsidRPr="00170B30">
        <w:t xml:space="preserve"> Constituem infrações aos dispositivos da Lei de Incentivo:</w:t>
      </w:r>
    </w:p>
    <w:p w14:paraId="30F43434" w14:textId="77777777" w:rsidR="00170B30" w:rsidRPr="00170B30" w:rsidRDefault="00170B30" w:rsidP="00170B30">
      <w:pPr>
        <w:spacing w:after="200" w:line="276" w:lineRule="auto"/>
        <w:jc w:val="both"/>
      </w:pPr>
      <w:r w:rsidRPr="00170B30">
        <w:t xml:space="preserve">I - </w:t>
      </w:r>
      <w:proofErr w:type="gramStart"/>
      <w:r w:rsidRPr="00170B30">
        <w:t>o</w:t>
      </w:r>
      <w:proofErr w:type="gramEnd"/>
      <w:r w:rsidRPr="00170B30">
        <w:t xml:space="preserve"> recebimento pelo PATROCINADOR de qualquer vantagem financeira ou material em decorrência do patrocínio que com base nela efetuar;</w:t>
      </w:r>
    </w:p>
    <w:p w14:paraId="23836990" w14:textId="77777777" w:rsidR="00170B30" w:rsidRPr="00170B30" w:rsidRDefault="00170B30" w:rsidP="00170B30">
      <w:pPr>
        <w:spacing w:after="200" w:line="276" w:lineRule="auto"/>
        <w:jc w:val="both"/>
      </w:pPr>
      <w:r w:rsidRPr="00170B30">
        <w:t xml:space="preserve">II - </w:t>
      </w:r>
      <w:proofErr w:type="gramStart"/>
      <w:r w:rsidRPr="00170B30">
        <w:t>agir</w:t>
      </w:r>
      <w:proofErr w:type="gramEnd"/>
      <w:r w:rsidRPr="00170B30">
        <w:t xml:space="preserve"> o PATROCINADOR, o PROPONENTE com dolo, fraude ou simulação para utilizar incentivo nela previsto;</w:t>
      </w:r>
    </w:p>
    <w:p w14:paraId="03757569" w14:textId="77777777" w:rsidR="00170B30" w:rsidRPr="00170B30" w:rsidRDefault="00170B30" w:rsidP="00170B30">
      <w:pPr>
        <w:spacing w:after="200" w:line="276" w:lineRule="auto"/>
        <w:jc w:val="both"/>
      </w:pPr>
      <w:r w:rsidRPr="00170B30">
        <w:t>III - desviar para finalidade diversa da fixada nos respectivos projetos dos recursos, bens, valores ou benefícios com base nela obtidos;</w:t>
      </w:r>
    </w:p>
    <w:p w14:paraId="4C25E42F" w14:textId="77777777" w:rsidR="00170B30" w:rsidRPr="00170B30" w:rsidRDefault="00170B30" w:rsidP="00170B30">
      <w:pPr>
        <w:spacing w:after="200" w:line="276" w:lineRule="auto"/>
        <w:jc w:val="both"/>
      </w:pPr>
      <w:r w:rsidRPr="00170B30">
        <w:t xml:space="preserve">IV - </w:t>
      </w:r>
      <w:proofErr w:type="gramStart"/>
      <w:r w:rsidRPr="00170B30">
        <w:t>adiar, antecipar</w:t>
      </w:r>
      <w:proofErr w:type="gramEnd"/>
      <w:r w:rsidRPr="00170B30">
        <w:t xml:space="preserve"> ou cancelar, sem justa causa, atividade desportiva beneficiada pelos incentivos nela previsto;</w:t>
      </w:r>
    </w:p>
    <w:p w14:paraId="64AFAAE6" w14:textId="77777777" w:rsidR="00170B30" w:rsidRPr="00170B30" w:rsidRDefault="00170B30" w:rsidP="00170B30">
      <w:pPr>
        <w:spacing w:after="200" w:line="276" w:lineRule="auto"/>
        <w:jc w:val="both"/>
      </w:pPr>
      <w:r w:rsidRPr="00170B30">
        <w:t xml:space="preserve">V - </w:t>
      </w:r>
      <w:proofErr w:type="gramStart"/>
      <w:r w:rsidRPr="00170B30">
        <w:t>o</w:t>
      </w:r>
      <w:proofErr w:type="gramEnd"/>
      <w:r w:rsidRPr="00170B30">
        <w:t xml:space="preserve"> descumprimento de qualquer das suas disposições ou das estabelecidas em sua regulamentação.</w:t>
      </w:r>
    </w:p>
    <w:p w14:paraId="423C32DD" w14:textId="0741F8F3" w:rsidR="00170B30" w:rsidRPr="00170B30" w:rsidRDefault="00915E2F" w:rsidP="00170B30">
      <w:pPr>
        <w:spacing w:after="200" w:line="276" w:lineRule="auto"/>
        <w:jc w:val="both"/>
        <w:rPr>
          <w:lang w:val="pt-PT"/>
        </w:rPr>
      </w:pPr>
      <w:r>
        <w:rPr>
          <w:b/>
          <w:bCs/>
          <w:lang w:val="pt-PT"/>
        </w:rPr>
        <w:t>4</w:t>
      </w:r>
      <w:r w:rsidR="00170B30" w:rsidRPr="00170B30">
        <w:rPr>
          <w:b/>
          <w:bCs/>
          <w:lang w:val="pt-PT"/>
        </w:rPr>
        <w:t xml:space="preserve">.5 </w:t>
      </w:r>
      <w:r w:rsidR="00170B30" w:rsidRPr="00170B30">
        <w:rPr>
          <w:lang w:val="pt-PT"/>
        </w:rPr>
        <w:t xml:space="preserve">As infrações previstas no item </w:t>
      </w:r>
      <w:r>
        <w:rPr>
          <w:lang w:val="pt-PT"/>
        </w:rPr>
        <w:t>4</w:t>
      </w:r>
      <w:r w:rsidR="00170B30" w:rsidRPr="00170B30">
        <w:rPr>
          <w:lang w:val="pt-PT"/>
        </w:rPr>
        <w:t>.4, sem prejuízo das demais sanções cabíveis, sujeitarão o PATROCINADOR:</w:t>
      </w:r>
    </w:p>
    <w:p w14:paraId="1A78250D" w14:textId="77777777" w:rsidR="00170B30" w:rsidRPr="00170B30" w:rsidRDefault="00170B30" w:rsidP="00170B30">
      <w:pPr>
        <w:spacing w:after="200" w:line="276" w:lineRule="auto"/>
        <w:jc w:val="both"/>
      </w:pPr>
      <w:r w:rsidRPr="00170B30">
        <w:t xml:space="preserve">I - </w:t>
      </w:r>
      <w:proofErr w:type="gramStart"/>
      <w:r w:rsidRPr="00170B30">
        <w:t>à</w:t>
      </w:r>
      <w:proofErr w:type="gramEnd"/>
      <w:r w:rsidRPr="00170B30">
        <w:t xml:space="preserve"> devolução do valor correspondente;</w:t>
      </w:r>
    </w:p>
    <w:p w14:paraId="0E321242" w14:textId="77777777" w:rsidR="00170B30" w:rsidRPr="00170B30" w:rsidRDefault="00170B30" w:rsidP="00170B30">
      <w:pPr>
        <w:spacing w:after="200" w:line="276" w:lineRule="auto"/>
        <w:jc w:val="both"/>
      </w:pPr>
      <w:r w:rsidRPr="00170B30">
        <w:t xml:space="preserve">II - </w:t>
      </w:r>
      <w:proofErr w:type="gramStart"/>
      <w:r w:rsidRPr="00170B30">
        <w:t>ao</w:t>
      </w:r>
      <w:proofErr w:type="gramEnd"/>
      <w:r w:rsidRPr="00170B30">
        <w:t xml:space="preserve"> pagamento de multa correspondente a duas vezes o valor da vantagem auferida indevidamente, sem prejuízo do disposto no inciso I deste artigo.</w:t>
      </w:r>
    </w:p>
    <w:p w14:paraId="4A759D4D" w14:textId="367AB00B" w:rsidR="000864E3" w:rsidRDefault="00915E2F" w:rsidP="00170B30">
      <w:pPr>
        <w:spacing w:after="200" w:line="276" w:lineRule="auto"/>
        <w:jc w:val="both"/>
      </w:pPr>
      <w:r>
        <w:rPr>
          <w:b/>
          <w:bCs/>
          <w:lang w:val="pt-PT"/>
        </w:rPr>
        <w:t>4</w:t>
      </w:r>
      <w:r w:rsidR="000864E3">
        <w:rPr>
          <w:b/>
          <w:bCs/>
          <w:lang w:val="pt-PT"/>
        </w:rPr>
        <w:t xml:space="preserve">.6 </w:t>
      </w:r>
      <w:r w:rsidR="005F6E8E" w:rsidRPr="005F6E8E">
        <w:t xml:space="preserve">Se caracterizado conluio, o </w:t>
      </w:r>
      <w:r w:rsidR="00AB1A53" w:rsidRPr="005F6E8E">
        <w:t xml:space="preserve">PATROCINADOR </w:t>
      </w:r>
      <w:r w:rsidR="005F6E8E" w:rsidRPr="005F6E8E">
        <w:t>responderá solidariamente pelo pagamento das multas e pela devolução do valor do incentivo, além de ficar impedido de receber o incentivo fiscal relativo ao projeto viciado, ou a qualquer outro pelo prazo de 10 (dez) anos</w:t>
      </w:r>
      <w:r w:rsidR="005F6E8E">
        <w:t>.</w:t>
      </w:r>
    </w:p>
    <w:p w14:paraId="67F1BA4B" w14:textId="3F13C77C" w:rsidR="00AB1A53" w:rsidRPr="000864E3" w:rsidRDefault="00915E2F" w:rsidP="00170B30">
      <w:pPr>
        <w:spacing w:after="200" w:line="276" w:lineRule="auto"/>
        <w:jc w:val="both"/>
        <w:rPr>
          <w:lang w:val="pt-PT"/>
        </w:rPr>
      </w:pPr>
      <w:r>
        <w:rPr>
          <w:b/>
          <w:bCs/>
        </w:rPr>
        <w:t>4</w:t>
      </w:r>
      <w:r w:rsidR="00AB1A53" w:rsidRPr="00AB1A53">
        <w:rPr>
          <w:b/>
          <w:bCs/>
        </w:rPr>
        <w:t>.7</w:t>
      </w:r>
      <w:r w:rsidR="00AB1A53">
        <w:t xml:space="preserve"> </w:t>
      </w:r>
      <w:r w:rsidR="00AB1A53" w:rsidRPr="00AB1A53">
        <w:t>O PATROCINADOR que não honrar com o repasse de valores para o patrocínio de PROJETO esportivo e com isso impedir a sua realização, ou comprometê-la gravemente, será declarado pela Administração, em processo administrativo regular, impedido de patrocinar projetos por esta lei pelo prazo de 5 (cinco) anos</w:t>
      </w:r>
      <w:r w:rsidR="00AB1A53">
        <w:t>.</w:t>
      </w:r>
    </w:p>
    <w:p w14:paraId="05408F51" w14:textId="3A574004" w:rsidR="00422A24" w:rsidRDefault="00915E2F" w:rsidP="00170B30">
      <w:pPr>
        <w:spacing w:after="200" w:line="276" w:lineRule="auto"/>
        <w:jc w:val="both"/>
      </w:pPr>
      <w:r>
        <w:rPr>
          <w:b/>
          <w:bCs/>
          <w:lang w:val="pt-PT"/>
        </w:rPr>
        <w:t>4</w:t>
      </w:r>
      <w:r w:rsidR="00170B30" w:rsidRPr="00170B30">
        <w:rPr>
          <w:b/>
          <w:bCs/>
          <w:lang w:val="pt-PT"/>
        </w:rPr>
        <w:t>.</w:t>
      </w:r>
      <w:r w:rsidR="00C319C7">
        <w:rPr>
          <w:b/>
          <w:bCs/>
          <w:lang w:val="pt-PT"/>
        </w:rPr>
        <w:t>8</w:t>
      </w:r>
      <w:r w:rsidR="00170B30" w:rsidRPr="00170B30">
        <w:rPr>
          <w:lang w:val="pt-PT"/>
        </w:rPr>
        <w:t xml:space="preserve"> As notificações e intimações de que trata este artigo serão encaminhadas ao</w:t>
      </w:r>
      <w:r w:rsidR="00480F3F">
        <w:rPr>
          <w:lang w:val="pt-PT"/>
        </w:rPr>
        <w:t>s</w:t>
      </w:r>
      <w:r w:rsidR="00170B30" w:rsidRPr="00170B30">
        <w:rPr>
          <w:lang w:val="pt-PT"/>
        </w:rPr>
        <w:t xml:space="preserve"> </w:t>
      </w:r>
      <w:r w:rsidR="00170B30" w:rsidRPr="00480F3F">
        <w:rPr>
          <w:lang w:val="pt-PT"/>
        </w:rPr>
        <w:t>PROPONENTE</w:t>
      </w:r>
      <w:r w:rsidR="00C319C7" w:rsidRPr="00480F3F">
        <w:rPr>
          <w:lang w:val="pt-PT"/>
        </w:rPr>
        <w:t xml:space="preserve"> </w:t>
      </w:r>
      <w:r w:rsidR="00480F3F">
        <w:rPr>
          <w:lang w:val="pt-PT"/>
        </w:rPr>
        <w:t>e</w:t>
      </w:r>
      <w:r w:rsidR="00480F3F" w:rsidRPr="00480F3F">
        <w:rPr>
          <w:lang w:val="pt-PT"/>
        </w:rPr>
        <w:t xml:space="preserve"> PATROCINADOR</w:t>
      </w:r>
      <w:r w:rsidR="00170B30" w:rsidRPr="00170B30">
        <w:rPr>
          <w:lang w:val="pt-PT"/>
        </w:rPr>
        <w:t>, preferencialmente, via correspondência eletrônica, sem prejuízo de outras formas de comunicação, assegurando-se a ciência do interessado para fins de exercício do direito de contraditório e ampla defesa</w:t>
      </w:r>
    </w:p>
    <w:p w14:paraId="01F6A5A7" w14:textId="403FA9B4" w:rsidR="00632197" w:rsidRPr="00632197" w:rsidRDefault="00632197" w:rsidP="00632197">
      <w:pPr>
        <w:spacing w:after="200" w:line="276" w:lineRule="auto"/>
        <w:jc w:val="both"/>
        <w:rPr>
          <w:b/>
          <w:bCs/>
        </w:rPr>
      </w:pPr>
      <w:r w:rsidRPr="00632197">
        <w:rPr>
          <w:b/>
          <w:bCs/>
        </w:rPr>
        <w:t xml:space="preserve">CLÁUSULA </w:t>
      </w:r>
      <w:r w:rsidR="008553B1">
        <w:rPr>
          <w:b/>
          <w:bCs/>
        </w:rPr>
        <w:t>V</w:t>
      </w:r>
      <w:r w:rsidRPr="00632197">
        <w:rPr>
          <w:b/>
          <w:bCs/>
        </w:rPr>
        <w:t xml:space="preserve"> – DA DIVULGAÇÃO DA MARCA</w:t>
      </w:r>
    </w:p>
    <w:p w14:paraId="6E3DB6C1" w14:textId="67F6BFC1" w:rsidR="00632197" w:rsidRDefault="00915E2F" w:rsidP="00632197">
      <w:pPr>
        <w:spacing w:after="200" w:line="276" w:lineRule="auto"/>
        <w:jc w:val="both"/>
      </w:pPr>
      <w:r>
        <w:rPr>
          <w:b/>
          <w:bCs/>
        </w:rPr>
        <w:lastRenderedPageBreak/>
        <w:t>5</w:t>
      </w:r>
      <w:r w:rsidR="008553B1" w:rsidRPr="008553B1">
        <w:rPr>
          <w:b/>
          <w:bCs/>
        </w:rPr>
        <w:t>.1</w:t>
      </w:r>
      <w:r w:rsidR="008553B1">
        <w:t xml:space="preserve"> </w:t>
      </w:r>
      <w:r w:rsidR="00632197">
        <w:t xml:space="preserve">O PATROCINADOR </w:t>
      </w:r>
      <w:r w:rsidR="00632197">
        <w:rPr>
          <w:color w:val="000000"/>
        </w:rPr>
        <w:t xml:space="preserve">poderá fazer exposição de sua marca em peças de comunicação do PROJETO, desde que acordado com o PROPONENTE e </w:t>
      </w:r>
      <w:r w:rsidR="00632197">
        <w:t>nos exatos moldes previstos no Manual de Divulgação da Lei Municipal de Incentivo ao Esporte.</w:t>
      </w:r>
    </w:p>
    <w:p w14:paraId="17763734" w14:textId="7327BB8F" w:rsidR="008610E8" w:rsidRDefault="008610E8" w:rsidP="008610E8">
      <w:pPr>
        <w:spacing w:after="200" w:line="276" w:lineRule="auto"/>
        <w:jc w:val="both"/>
        <w:rPr>
          <w:b/>
          <w:bCs/>
          <w:lang w:val="pt-PT"/>
        </w:rPr>
      </w:pPr>
      <w:r>
        <w:rPr>
          <w:b/>
          <w:bCs/>
          <w:lang w:val="pt-PT"/>
        </w:rPr>
        <w:t xml:space="preserve">CLÁUSULA </w:t>
      </w:r>
      <w:r w:rsidR="00AF1E1A">
        <w:rPr>
          <w:b/>
          <w:bCs/>
          <w:lang w:val="pt-PT"/>
        </w:rPr>
        <w:t>V</w:t>
      </w:r>
      <w:r w:rsidR="00737FC1">
        <w:rPr>
          <w:b/>
          <w:bCs/>
          <w:lang w:val="pt-PT"/>
        </w:rPr>
        <w:t>I</w:t>
      </w:r>
      <w:r>
        <w:rPr>
          <w:b/>
          <w:bCs/>
          <w:lang w:val="pt-PT"/>
        </w:rPr>
        <w:t xml:space="preserve"> – DA VIGÊNCIA</w:t>
      </w:r>
    </w:p>
    <w:p w14:paraId="2D3091CB" w14:textId="5653604C" w:rsidR="008610E8" w:rsidRDefault="00737FC1" w:rsidP="008610E8">
      <w:pPr>
        <w:spacing w:after="200" w:line="276" w:lineRule="auto"/>
        <w:jc w:val="both"/>
        <w:rPr>
          <w:color w:val="000000"/>
        </w:rPr>
      </w:pPr>
      <w:r>
        <w:rPr>
          <w:b/>
          <w:bCs/>
          <w:lang w:val="pt-PT"/>
        </w:rPr>
        <w:t>6</w:t>
      </w:r>
      <w:r w:rsidR="00AF1E1A">
        <w:rPr>
          <w:b/>
          <w:bCs/>
          <w:lang w:val="pt-PT"/>
        </w:rPr>
        <w:t>.1</w:t>
      </w:r>
      <w:r w:rsidR="008610E8">
        <w:rPr>
          <w:b/>
          <w:bCs/>
          <w:lang w:val="pt-PT"/>
        </w:rPr>
        <w:t xml:space="preserve">. </w:t>
      </w:r>
      <w:r w:rsidR="008610E8">
        <w:t>O prazo de</w:t>
      </w:r>
      <w:r w:rsidR="008610E8">
        <w:rPr>
          <w:color w:val="000000"/>
        </w:rPr>
        <w:t xml:space="preserve"> vigência deste </w:t>
      </w:r>
      <w:r w:rsidR="008610E8">
        <w:t>Contrato de Patrocínio</w:t>
      </w:r>
      <w:r w:rsidR="008610E8">
        <w:rPr>
          <w:color w:val="000000"/>
        </w:rPr>
        <w:t xml:space="preserve"> inicia-se na data da assinatura e termina no dia ______. Esta data poderá ser prorrogada a critério da Secretaria Municipal de </w:t>
      </w:r>
      <w:r w:rsidR="008610E8">
        <w:t>Esportes e Lazer</w:t>
      </w:r>
      <w:r w:rsidR="008610E8">
        <w:rPr>
          <w:color w:val="000000"/>
        </w:rPr>
        <w:t>, de acordo com os prazos de execução do orçamento da Prefeitura de São Paulo.</w:t>
      </w:r>
    </w:p>
    <w:p w14:paraId="2165F993" w14:textId="3A8517C5" w:rsidR="008A4A12" w:rsidRPr="008A4A12" w:rsidRDefault="008A4A12" w:rsidP="008A4A12">
      <w:pPr>
        <w:spacing w:after="200" w:line="276" w:lineRule="auto"/>
        <w:jc w:val="both"/>
        <w:rPr>
          <w:b/>
          <w:bCs/>
          <w:lang w:val="pt-PT"/>
        </w:rPr>
      </w:pPr>
      <w:r w:rsidRPr="008A4A12">
        <w:rPr>
          <w:b/>
          <w:bCs/>
          <w:lang w:val="pt-PT"/>
        </w:rPr>
        <w:t>CL</w:t>
      </w:r>
      <w:r w:rsidR="003E4A89">
        <w:rPr>
          <w:b/>
          <w:bCs/>
          <w:lang w:val="pt-PT"/>
        </w:rPr>
        <w:t>Á</w:t>
      </w:r>
      <w:r w:rsidRPr="008A4A12">
        <w:rPr>
          <w:b/>
          <w:bCs/>
          <w:lang w:val="pt-PT"/>
        </w:rPr>
        <w:t xml:space="preserve">USULA </w:t>
      </w:r>
      <w:r w:rsidR="003E4A89">
        <w:rPr>
          <w:b/>
          <w:bCs/>
          <w:lang w:val="pt-PT"/>
        </w:rPr>
        <w:t>VI</w:t>
      </w:r>
      <w:r w:rsidR="00737FC1">
        <w:rPr>
          <w:b/>
          <w:bCs/>
          <w:lang w:val="pt-PT"/>
        </w:rPr>
        <w:t>I</w:t>
      </w:r>
      <w:r w:rsidRPr="008A4A12">
        <w:rPr>
          <w:b/>
          <w:bCs/>
          <w:lang w:val="pt-PT"/>
        </w:rPr>
        <w:t xml:space="preserve"> – DO SIGILO DAS INFORMAÇÕES E DO TRATAMENTO DE DADOS PESSOAIS RELACIONADOS À FORMALIZAÇÃO E À EXECUÇÃO DESTE AJUSTE</w:t>
      </w:r>
    </w:p>
    <w:p w14:paraId="66FA4029" w14:textId="1FDBA78D" w:rsidR="008A4A12" w:rsidRPr="008A4A12" w:rsidRDefault="00737FC1" w:rsidP="008A4A12">
      <w:pPr>
        <w:spacing w:after="200" w:line="276" w:lineRule="auto"/>
        <w:jc w:val="both"/>
        <w:rPr>
          <w:lang w:val="pt-PT"/>
        </w:rPr>
      </w:pPr>
      <w:r>
        <w:rPr>
          <w:b/>
          <w:bCs/>
          <w:lang w:val="pt-PT"/>
        </w:rPr>
        <w:t>7</w:t>
      </w:r>
      <w:r w:rsidR="008A4A12" w:rsidRPr="008A4A12">
        <w:rPr>
          <w:b/>
          <w:bCs/>
          <w:lang w:val="pt-PT"/>
        </w:rPr>
        <w:t>.1</w:t>
      </w:r>
      <w:r w:rsidR="008A4A12" w:rsidRPr="008A4A12">
        <w:rPr>
          <w:lang w:val="pt-PT"/>
        </w:rPr>
        <w:t xml:space="preserve"> </w:t>
      </w:r>
      <w:r w:rsidR="004775D4">
        <w:rPr>
          <w:lang w:val="pt-PT"/>
        </w:rPr>
        <w:t>As partes</w:t>
      </w:r>
      <w:r w:rsidR="008A4A12" w:rsidRPr="008A4A12">
        <w:rPr>
          <w:lang w:val="pt-PT"/>
        </w:rPr>
        <w:t xml:space="preserve"> obriga</w:t>
      </w:r>
      <w:r w:rsidR="004775D4">
        <w:rPr>
          <w:lang w:val="pt-PT"/>
        </w:rPr>
        <w:t>m</w:t>
      </w:r>
      <w:r w:rsidR="008A4A12" w:rsidRPr="008A4A12">
        <w:rPr>
          <w:lang w:val="pt-PT"/>
        </w:rPr>
        <w:t>-se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297C42B5" w14:textId="46ACF988" w:rsidR="008A4A12" w:rsidRPr="008A4A12" w:rsidRDefault="00737FC1" w:rsidP="008A4A12">
      <w:pPr>
        <w:spacing w:after="200" w:line="276" w:lineRule="auto"/>
        <w:jc w:val="both"/>
        <w:rPr>
          <w:lang w:val="pt-PT"/>
        </w:rPr>
      </w:pPr>
      <w:r>
        <w:rPr>
          <w:b/>
          <w:bCs/>
          <w:lang w:val="pt-PT"/>
        </w:rPr>
        <w:t>7</w:t>
      </w:r>
      <w:r w:rsidR="008A4A12" w:rsidRPr="008A4A12">
        <w:rPr>
          <w:b/>
          <w:bCs/>
          <w:lang w:val="pt-PT"/>
        </w:rPr>
        <w:t>.2</w:t>
      </w:r>
      <w:r w:rsidR="008A4A12" w:rsidRPr="008A4A12">
        <w:rPr>
          <w:lang w:val="pt-PT"/>
        </w:rPr>
        <w:t xml:space="preserve"> As obrigações de confidencialidade previstas acima estendem-se aos funcionários, prestadores de serviços, prepostos e/ou representantes do Proponente.</w:t>
      </w:r>
    </w:p>
    <w:p w14:paraId="1F17DD1E" w14:textId="5B7B6A7C" w:rsidR="008A4A12" w:rsidRPr="008A4A12" w:rsidRDefault="00737FC1" w:rsidP="008A4A12">
      <w:pPr>
        <w:spacing w:after="200" w:line="276" w:lineRule="auto"/>
        <w:jc w:val="both"/>
        <w:rPr>
          <w:lang w:val="pt-PT"/>
        </w:rPr>
      </w:pPr>
      <w:r>
        <w:rPr>
          <w:b/>
          <w:bCs/>
          <w:lang w:val="pt-PT"/>
        </w:rPr>
        <w:t>7</w:t>
      </w:r>
      <w:r w:rsidR="008A4A12" w:rsidRPr="008A4A12">
        <w:rPr>
          <w:b/>
          <w:bCs/>
          <w:lang w:val="pt-PT"/>
        </w:rPr>
        <w:t>.3</w:t>
      </w:r>
      <w:r w:rsidR="008A4A12" w:rsidRPr="008A4A12">
        <w:rPr>
          <w:lang w:val="pt-PT"/>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718A86B0" w14:textId="264CCF31" w:rsidR="008A4A12" w:rsidRPr="008A4A12" w:rsidRDefault="00737FC1" w:rsidP="008A4A12">
      <w:pPr>
        <w:spacing w:after="200" w:line="276" w:lineRule="auto"/>
        <w:jc w:val="both"/>
        <w:rPr>
          <w:lang w:val="pt-PT"/>
        </w:rPr>
      </w:pPr>
      <w:r>
        <w:rPr>
          <w:b/>
          <w:bCs/>
          <w:lang w:val="pt-PT"/>
        </w:rPr>
        <w:t>7</w:t>
      </w:r>
      <w:r w:rsidR="008A4A12" w:rsidRPr="008A4A12">
        <w:rPr>
          <w:b/>
          <w:bCs/>
          <w:lang w:val="pt-PT"/>
        </w:rPr>
        <w:t>.4</w:t>
      </w:r>
      <w:r w:rsidR="008A4A12" w:rsidRPr="008A4A12">
        <w:rPr>
          <w:lang w:val="pt-PT"/>
        </w:rPr>
        <w:t>. Quaisquer tratamentos de dados pessoais realizados no bojo do presente ajuste, ou em razão dele, deverão observar as disposições da Lei nº 13.709/2018, e de normas complementares expedidas pela Autoridade Nacional de Proteção de Dados e pela SEME.</w:t>
      </w:r>
    </w:p>
    <w:p w14:paraId="6A5DF004" w14:textId="260E59D8" w:rsidR="008A4A12" w:rsidRPr="008A4A12" w:rsidRDefault="00737FC1" w:rsidP="008A4A12">
      <w:pPr>
        <w:spacing w:after="200" w:line="276" w:lineRule="auto"/>
        <w:jc w:val="both"/>
        <w:rPr>
          <w:lang w:val="pt-PT"/>
        </w:rPr>
      </w:pPr>
      <w:r>
        <w:rPr>
          <w:b/>
          <w:bCs/>
          <w:lang w:val="pt-PT"/>
        </w:rPr>
        <w:t>7</w:t>
      </w:r>
      <w:r w:rsidR="008A4A12" w:rsidRPr="008A4A12">
        <w:rPr>
          <w:b/>
          <w:bCs/>
          <w:lang w:val="pt-PT"/>
        </w:rPr>
        <w:t>.5</w:t>
      </w:r>
      <w:r w:rsidR="008A4A12" w:rsidRPr="008A4A12">
        <w:rPr>
          <w:lang w:val="pt-PT"/>
        </w:rPr>
        <w:t>. Havendo necessidade de compartilhamento de dados pessoais no contexto deste ajuste, serão transferidos somente os dados estritamente necessários para a perfeita execução do objeto acordado, os quais deverão ser utilizadas estritamente para tal fim.</w:t>
      </w:r>
    </w:p>
    <w:p w14:paraId="30CDC0D1" w14:textId="0B6B1F73" w:rsidR="008A4A12" w:rsidRPr="008A4A12" w:rsidRDefault="00737FC1" w:rsidP="008A4A12">
      <w:pPr>
        <w:spacing w:after="200" w:line="276" w:lineRule="auto"/>
        <w:jc w:val="both"/>
        <w:rPr>
          <w:lang w:val="pt-PT"/>
        </w:rPr>
      </w:pPr>
      <w:r>
        <w:rPr>
          <w:b/>
          <w:bCs/>
          <w:lang w:val="pt-PT"/>
        </w:rPr>
        <w:t>7</w:t>
      </w:r>
      <w:r w:rsidR="008A4A12" w:rsidRPr="008A4A12">
        <w:rPr>
          <w:b/>
          <w:bCs/>
          <w:lang w:val="pt-PT"/>
        </w:rPr>
        <w:t>.5.1</w:t>
      </w:r>
      <w:r w:rsidR="008A4A12" w:rsidRPr="008A4A12">
        <w:rPr>
          <w:lang w:val="pt-PT"/>
        </w:rPr>
        <w:t>. O compartilhamento de dados, quando necessário, dar-se-á sempre em caráter sigiloso, sendo vedado ao Proponente transferir, ou de qualquer forma disponibilizar, as informações e os dados recebidos da SEME a terceiros, sem expressa autorização da SEME.</w:t>
      </w:r>
    </w:p>
    <w:p w14:paraId="606AD2F6" w14:textId="179954D1" w:rsidR="008A4A12" w:rsidRPr="008A4A12" w:rsidRDefault="00737FC1" w:rsidP="008A4A12">
      <w:pPr>
        <w:spacing w:after="200" w:line="276" w:lineRule="auto"/>
        <w:jc w:val="both"/>
        <w:rPr>
          <w:lang w:val="pt-PT"/>
        </w:rPr>
      </w:pPr>
      <w:r>
        <w:rPr>
          <w:b/>
          <w:bCs/>
          <w:lang w:val="pt-PT"/>
        </w:rPr>
        <w:t>7</w:t>
      </w:r>
      <w:r w:rsidR="008A4A12" w:rsidRPr="008A4A12">
        <w:rPr>
          <w:b/>
          <w:bCs/>
          <w:lang w:val="pt-PT"/>
        </w:rPr>
        <w:t>.6</w:t>
      </w:r>
      <w:r w:rsidR="008A4A12" w:rsidRPr="008A4A12">
        <w:rPr>
          <w:lang w:val="pt-PT"/>
        </w:rPr>
        <w:t xml:space="preserve">. No caso de transferência de dados a terceiros, previamente autorizada pela SEME, o Proponente deverá submeter terceiros às mesmas exigências estipuladas neste instrumento, no que se refere à segurança e privacidade de dados. </w:t>
      </w:r>
    </w:p>
    <w:p w14:paraId="7D2C1AAE" w14:textId="6D3E580C" w:rsidR="008A4A12" w:rsidRPr="008A4A12" w:rsidRDefault="00737FC1" w:rsidP="008A4A12">
      <w:pPr>
        <w:spacing w:after="200" w:line="276" w:lineRule="auto"/>
        <w:jc w:val="both"/>
        <w:rPr>
          <w:lang w:val="pt-PT"/>
        </w:rPr>
      </w:pPr>
      <w:r>
        <w:rPr>
          <w:b/>
          <w:bCs/>
          <w:lang w:val="pt-PT"/>
        </w:rPr>
        <w:t>7</w:t>
      </w:r>
      <w:r w:rsidR="008A4A12" w:rsidRPr="008A4A12">
        <w:rPr>
          <w:b/>
          <w:bCs/>
          <w:lang w:val="pt-PT"/>
        </w:rPr>
        <w:t>.7</w:t>
      </w:r>
      <w:r w:rsidR="008A4A12" w:rsidRPr="008A4A12">
        <w:rPr>
          <w:lang w:val="pt-PT"/>
        </w:rPr>
        <w:t xml:space="preserve">. </w:t>
      </w:r>
      <w:r w:rsidR="002A2C1E">
        <w:rPr>
          <w:lang w:val="pt-PT"/>
        </w:rPr>
        <w:t>As partes</w:t>
      </w:r>
      <w:r w:rsidR="008A4A12" w:rsidRPr="008A4A12">
        <w:rPr>
          <w:lang w:val="pt-PT"/>
        </w:rPr>
        <w:t xml:space="preserve"> dever</w:t>
      </w:r>
      <w:r w:rsidR="002A2C1E">
        <w:rPr>
          <w:lang w:val="pt-PT"/>
        </w:rPr>
        <w:t>ão</w:t>
      </w:r>
      <w:r w:rsidR="008A4A12" w:rsidRPr="008A4A12">
        <w:rPr>
          <w:lang w:val="pt-PT"/>
        </w:rPr>
        <w:t xml:space="preserve"> eliminar quaisquer dados pessoais recebidos em decorrência deste acordo, sempre que determinado pela SEME, e com expressa anuência da SEME, nas seguintes hipóteses: a) </w:t>
      </w:r>
      <w:r w:rsidR="008A4A12" w:rsidRPr="008A4A12">
        <w:rPr>
          <w:lang w:val="pt-PT"/>
        </w:rPr>
        <w:lastRenderedPageBreak/>
        <w:t xml:space="preserve">caso os dados se tornem desnecessários; b) se houver o término de procedimento de tratamento específico para o qual os dados se faziam necessários; c) ocorrendo o fim da vigência do ajuste. </w:t>
      </w:r>
    </w:p>
    <w:p w14:paraId="200873F5" w14:textId="1545AA9E" w:rsidR="008A4A12" w:rsidRPr="008A4A12" w:rsidRDefault="00737FC1" w:rsidP="008A4A12">
      <w:pPr>
        <w:spacing w:after="200" w:line="276" w:lineRule="auto"/>
        <w:jc w:val="both"/>
        <w:rPr>
          <w:lang w:val="pt-PT"/>
        </w:rPr>
      </w:pPr>
      <w:r>
        <w:rPr>
          <w:b/>
          <w:bCs/>
          <w:lang w:val="pt-PT"/>
        </w:rPr>
        <w:t>7</w:t>
      </w:r>
      <w:r w:rsidR="008A4A12" w:rsidRPr="008A4A12">
        <w:rPr>
          <w:b/>
          <w:bCs/>
          <w:lang w:val="pt-PT"/>
        </w:rPr>
        <w:t>.8</w:t>
      </w:r>
      <w:r w:rsidR="008A4A12" w:rsidRPr="008A4A12">
        <w:rPr>
          <w:lang w:val="pt-PT"/>
        </w:rPr>
        <w:t xml:space="preserve">. </w:t>
      </w:r>
      <w:r w:rsidR="002A2C1E">
        <w:rPr>
          <w:lang w:val="pt-PT"/>
        </w:rPr>
        <w:t>As partes</w:t>
      </w:r>
      <w:r w:rsidR="002A2C1E" w:rsidRPr="008A4A12">
        <w:rPr>
          <w:lang w:val="pt-PT"/>
        </w:rPr>
        <w:t xml:space="preserve"> </w:t>
      </w:r>
      <w:r w:rsidR="008A4A12" w:rsidRPr="008A4A12">
        <w:rPr>
          <w:lang w:val="pt-PT"/>
        </w:rPr>
        <w:t>dever</w:t>
      </w:r>
      <w:r w:rsidR="002A2C1E">
        <w:rPr>
          <w:lang w:val="pt-PT"/>
        </w:rPr>
        <w:t>ão</w:t>
      </w:r>
      <w:r w:rsidR="008A4A12" w:rsidRPr="008A4A12">
        <w:rPr>
          <w:lang w:val="pt-PT"/>
        </w:rPr>
        <w:t xml:space="preserve">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 </w:t>
      </w:r>
    </w:p>
    <w:p w14:paraId="7F554375" w14:textId="5563E259" w:rsidR="008A4A12" w:rsidRPr="008A4A12" w:rsidRDefault="00737FC1" w:rsidP="008A4A12">
      <w:pPr>
        <w:spacing w:after="200" w:line="276" w:lineRule="auto"/>
        <w:jc w:val="both"/>
        <w:rPr>
          <w:lang w:val="pt-PT"/>
        </w:rPr>
      </w:pPr>
      <w:r>
        <w:rPr>
          <w:b/>
          <w:bCs/>
          <w:lang w:val="pt-PT"/>
        </w:rPr>
        <w:t>7</w:t>
      </w:r>
      <w:r w:rsidR="008A4A12" w:rsidRPr="008A4A12">
        <w:rPr>
          <w:b/>
          <w:bCs/>
          <w:lang w:val="pt-PT"/>
        </w:rPr>
        <w:t>.9</w:t>
      </w:r>
      <w:r w:rsidR="008A4A12" w:rsidRPr="008A4A12">
        <w:rPr>
          <w:lang w:val="pt-PT"/>
        </w:rPr>
        <w:t xml:space="preserve">. </w:t>
      </w:r>
      <w:r w:rsidR="002A2C1E">
        <w:rPr>
          <w:lang w:val="pt-PT"/>
        </w:rPr>
        <w:t>As partes</w:t>
      </w:r>
      <w:r w:rsidR="002A2C1E" w:rsidRPr="008A4A12">
        <w:rPr>
          <w:lang w:val="pt-PT"/>
        </w:rPr>
        <w:t xml:space="preserve"> </w:t>
      </w:r>
      <w:r w:rsidR="008A4A12" w:rsidRPr="008A4A12">
        <w:rPr>
          <w:lang w:val="pt-PT"/>
        </w:rPr>
        <w:t xml:space="preserve">e a SEME deverão registrar todas as atividades de tratamento de dados pessoais realizadas em razão deste ajuste. </w:t>
      </w:r>
    </w:p>
    <w:p w14:paraId="0509EE52" w14:textId="403F11A9" w:rsidR="008A4A12" w:rsidRPr="008A4A12" w:rsidRDefault="00737FC1" w:rsidP="008A4A12">
      <w:pPr>
        <w:spacing w:after="200" w:line="276" w:lineRule="auto"/>
        <w:jc w:val="both"/>
        <w:rPr>
          <w:lang w:val="pt-PT"/>
        </w:rPr>
      </w:pPr>
      <w:r>
        <w:rPr>
          <w:b/>
          <w:bCs/>
          <w:lang w:val="pt-PT"/>
        </w:rPr>
        <w:t>7</w:t>
      </w:r>
      <w:r w:rsidR="008A4A12" w:rsidRPr="008A4A12">
        <w:rPr>
          <w:b/>
          <w:bCs/>
          <w:lang w:val="pt-PT"/>
        </w:rPr>
        <w:t>.10</w:t>
      </w:r>
      <w:r w:rsidR="008A4A12" w:rsidRPr="008A4A12">
        <w:rPr>
          <w:lang w:val="pt-PT"/>
        </w:rPr>
        <w:t xml:space="preserve">. </w:t>
      </w:r>
      <w:r w:rsidR="002A2C1E">
        <w:rPr>
          <w:lang w:val="pt-PT"/>
        </w:rPr>
        <w:t>As partes</w:t>
      </w:r>
      <w:r w:rsidR="002A2C1E" w:rsidRPr="008A4A12">
        <w:rPr>
          <w:lang w:val="pt-PT"/>
        </w:rPr>
        <w:t xml:space="preserve"> </w:t>
      </w:r>
      <w:r w:rsidR="008A4A12" w:rsidRPr="008A4A12">
        <w:rPr>
          <w:lang w:val="pt-PT"/>
        </w:rPr>
        <w:t>dever</w:t>
      </w:r>
      <w:r w:rsidR="002A2C1E">
        <w:rPr>
          <w:lang w:val="pt-PT"/>
        </w:rPr>
        <w:t>ão</w:t>
      </w:r>
      <w:r w:rsidR="008A4A12" w:rsidRPr="008A4A12">
        <w:rPr>
          <w:lang w:val="pt-PT"/>
        </w:rPr>
        <w:t xml:space="preserve">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 </w:t>
      </w:r>
    </w:p>
    <w:p w14:paraId="69087B5B" w14:textId="54FDE716" w:rsidR="008A4A12" w:rsidRPr="008A4A12" w:rsidRDefault="00737FC1" w:rsidP="008A4A12">
      <w:pPr>
        <w:spacing w:after="200" w:line="276" w:lineRule="auto"/>
        <w:jc w:val="both"/>
        <w:rPr>
          <w:lang w:val="pt-PT"/>
        </w:rPr>
      </w:pPr>
      <w:r>
        <w:rPr>
          <w:b/>
          <w:bCs/>
          <w:lang w:val="pt-PT"/>
        </w:rPr>
        <w:t>7</w:t>
      </w:r>
      <w:r w:rsidR="008A4A12" w:rsidRPr="008A4A12">
        <w:rPr>
          <w:b/>
          <w:bCs/>
          <w:lang w:val="pt-PT"/>
        </w:rPr>
        <w:t>.11</w:t>
      </w:r>
      <w:r w:rsidR="008A4A12" w:rsidRPr="008A4A12">
        <w:rPr>
          <w:lang w:val="pt-PT"/>
        </w:rPr>
        <w:t xml:space="preserve"> </w:t>
      </w:r>
      <w:r w:rsidR="003E4A89">
        <w:rPr>
          <w:lang w:val="pt-PT"/>
        </w:rPr>
        <w:t>As partes</w:t>
      </w:r>
      <w:r w:rsidR="008A4A12" w:rsidRPr="008A4A12">
        <w:rPr>
          <w:lang w:val="pt-PT"/>
        </w:rPr>
        <w:t xml:space="preserve">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033E3ACB" w14:textId="2B9713AE" w:rsidR="000233DD" w:rsidRDefault="000233DD">
      <w:pPr>
        <w:spacing w:after="200" w:line="276" w:lineRule="auto"/>
        <w:jc w:val="both"/>
        <w:rPr>
          <w:b/>
          <w:bCs/>
        </w:rPr>
      </w:pPr>
      <w:r>
        <w:rPr>
          <w:b/>
          <w:bCs/>
        </w:rPr>
        <w:t>CL</w:t>
      </w:r>
      <w:r w:rsidR="003F1BFC">
        <w:rPr>
          <w:b/>
          <w:bCs/>
        </w:rPr>
        <w:t>Á</w:t>
      </w:r>
      <w:r>
        <w:rPr>
          <w:b/>
          <w:bCs/>
        </w:rPr>
        <w:t xml:space="preserve">USULA </w:t>
      </w:r>
      <w:r w:rsidR="00AF1E1A">
        <w:rPr>
          <w:b/>
          <w:bCs/>
        </w:rPr>
        <w:t>VI</w:t>
      </w:r>
      <w:r w:rsidR="003E4A89">
        <w:rPr>
          <w:b/>
          <w:bCs/>
        </w:rPr>
        <w:t>I</w:t>
      </w:r>
      <w:r w:rsidR="00737FC1">
        <w:rPr>
          <w:b/>
          <w:bCs/>
        </w:rPr>
        <w:t>I</w:t>
      </w:r>
      <w:r>
        <w:rPr>
          <w:b/>
          <w:bCs/>
        </w:rPr>
        <w:t xml:space="preserve"> – DAS DISPOSIÇÕES FINAIS</w:t>
      </w:r>
    </w:p>
    <w:p w14:paraId="5D381209" w14:textId="2D3CBCF5" w:rsidR="007007EB" w:rsidRDefault="00737FC1" w:rsidP="007007EB">
      <w:pPr>
        <w:spacing w:after="200" w:line="276" w:lineRule="auto"/>
        <w:jc w:val="both"/>
      </w:pPr>
      <w:r>
        <w:rPr>
          <w:b/>
          <w:bCs/>
        </w:rPr>
        <w:t>8</w:t>
      </w:r>
      <w:r w:rsidR="00C60D92">
        <w:rPr>
          <w:b/>
          <w:bCs/>
        </w:rPr>
        <w:t>.1</w:t>
      </w:r>
      <w:r w:rsidR="007007EB">
        <w:rPr>
          <w:b/>
          <w:bCs/>
        </w:rPr>
        <w:t xml:space="preserve"> </w:t>
      </w:r>
      <w:r w:rsidR="007007EB">
        <w:t xml:space="preserve">O PATROCINADOR </w:t>
      </w:r>
      <w:r w:rsidR="007007EB">
        <w:rPr>
          <w:color w:val="000000"/>
        </w:rPr>
        <w:t xml:space="preserve">declara, ainda, sob as penas da Lei, </w:t>
      </w:r>
      <w:r w:rsidR="007007EB">
        <w:t xml:space="preserve">que não incorre em nenhum dos </w:t>
      </w:r>
      <w:r w:rsidR="007007EB">
        <w:rPr>
          <w:color w:val="000000"/>
        </w:rPr>
        <w:t xml:space="preserve">impedimentos contidos nos incisos do art. </w:t>
      </w:r>
      <w:r w:rsidR="007007EB">
        <w:t>11</w:t>
      </w:r>
      <w:r w:rsidR="007007EB">
        <w:rPr>
          <w:color w:val="000000"/>
        </w:rPr>
        <w:t xml:space="preserve"> d</w:t>
      </w:r>
      <w:r w:rsidR="007007EB">
        <w:t>a Lei</w:t>
      </w:r>
      <w:r w:rsidR="007007EB">
        <w:rPr>
          <w:color w:val="000000"/>
        </w:rPr>
        <w:t xml:space="preserve"> nº </w:t>
      </w:r>
      <w:r w:rsidR="007007EB">
        <w:t>15.928/2013.</w:t>
      </w:r>
    </w:p>
    <w:p w14:paraId="1B74365A" w14:textId="776EB79C" w:rsidR="00C60D92" w:rsidRDefault="00737FC1" w:rsidP="007007EB">
      <w:pPr>
        <w:spacing w:after="200" w:line="276" w:lineRule="auto"/>
        <w:jc w:val="both"/>
        <w:rPr>
          <w:color w:val="000000"/>
        </w:rPr>
      </w:pPr>
      <w:r>
        <w:rPr>
          <w:b/>
          <w:bCs/>
        </w:rPr>
        <w:t>8</w:t>
      </w:r>
      <w:r w:rsidR="00C60D92" w:rsidRPr="00462A43">
        <w:rPr>
          <w:b/>
          <w:bCs/>
        </w:rPr>
        <w:t>.2</w:t>
      </w:r>
      <w:r w:rsidR="00C60D92">
        <w:t xml:space="preserve"> </w:t>
      </w:r>
      <w:r w:rsidR="00462A43" w:rsidRPr="00EE112C">
        <w:rPr>
          <w:b/>
          <w:bCs/>
        </w:rPr>
        <w:t>Da Anticorrupção</w:t>
      </w:r>
      <w:r w:rsidR="00462A43">
        <w:t xml:space="preserve"> – </w:t>
      </w:r>
      <w:r w:rsidR="00462A43" w:rsidRPr="00147E79">
        <w:rPr>
          <w:color w:val="000000"/>
        </w:rPr>
        <w:t>Para a execução deste ajuste,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34D3C40B" w14:textId="576AC60C" w:rsidR="000A102F" w:rsidRDefault="000A102F" w:rsidP="007007EB">
      <w:pPr>
        <w:spacing w:after="200" w:line="276" w:lineRule="auto"/>
        <w:jc w:val="both"/>
      </w:pPr>
      <w:r w:rsidRPr="00814A29">
        <w:rPr>
          <w:b/>
          <w:bCs/>
          <w:color w:val="000000"/>
        </w:rPr>
        <w:t xml:space="preserve">8.3 </w:t>
      </w:r>
      <w:r w:rsidR="009E7670" w:rsidRPr="00814A29">
        <w:rPr>
          <w:b/>
          <w:bCs/>
          <w:color w:val="000000"/>
        </w:rPr>
        <w:t>–</w:t>
      </w:r>
      <w:r w:rsidRPr="00814A29">
        <w:rPr>
          <w:b/>
          <w:bCs/>
          <w:color w:val="000000"/>
        </w:rPr>
        <w:t xml:space="preserve"> </w:t>
      </w:r>
      <w:r w:rsidR="009E7670" w:rsidRPr="008656D2">
        <w:rPr>
          <w:b/>
          <w:bCs/>
          <w:color w:val="000000"/>
        </w:rPr>
        <w:t>DA</w:t>
      </w:r>
      <w:r w:rsidR="000A2F7C" w:rsidRPr="008656D2">
        <w:rPr>
          <w:b/>
          <w:bCs/>
          <w:color w:val="000000"/>
        </w:rPr>
        <w:t xml:space="preserve"> Vigência</w:t>
      </w:r>
      <w:r w:rsidR="000A2F7C">
        <w:rPr>
          <w:color w:val="000000"/>
        </w:rPr>
        <w:t xml:space="preserve"> – </w:t>
      </w:r>
      <w:r w:rsidR="00301329" w:rsidRPr="00301329">
        <w:t xml:space="preserve">O presente </w:t>
      </w:r>
      <w:r w:rsidR="00301329">
        <w:t>Contrato de Patrocínio</w:t>
      </w:r>
      <w:r w:rsidR="00301329" w:rsidRPr="00301329">
        <w:t xml:space="preserve"> terá sua vigência por prazo determinado, iniciando-se </w:t>
      </w:r>
      <w:r w:rsidR="00301329">
        <w:t>n</w:t>
      </w:r>
      <w:r w:rsidR="00301329" w:rsidRPr="00301329">
        <w:t>o ato de sua assinatura e encerrando-se após a devida prestação de contas decorrentes da execução do PROJETO</w:t>
      </w:r>
      <w:r w:rsidR="00814A29">
        <w:t>.</w:t>
      </w:r>
    </w:p>
    <w:p w14:paraId="2A5C1E92" w14:textId="77777777" w:rsidR="00A72CA4" w:rsidRDefault="00A72CA4" w:rsidP="007007EB">
      <w:pPr>
        <w:spacing w:after="200" w:line="276" w:lineRule="auto"/>
        <w:jc w:val="both"/>
      </w:pPr>
    </w:p>
    <w:p w14:paraId="3FD143BD" w14:textId="77777777" w:rsidR="00A72CA4" w:rsidRDefault="00A72CA4" w:rsidP="007007EB">
      <w:pPr>
        <w:spacing w:after="200" w:line="276" w:lineRule="auto"/>
        <w:jc w:val="both"/>
      </w:pPr>
    </w:p>
    <w:p w14:paraId="003A3396" w14:textId="3759F508" w:rsidR="00480F3F" w:rsidRPr="00480F3F" w:rsidRDefault="00480F3F">
      <w:pPr>
        <w:spacing w:after="200" w:line="276" w:lineRule="auto"/>
        <w:jc w:val="both"/>
        <w:rPr>
          <w:b/>
          <w:bCs/>
        </w:rPr>
      </w:pPr>
      <w:r w:rsidRPr="00480F3F">
        <w:rPr>
          <w:b/>
          <w:bCs/>
        </w:rPr>
        <w:lastRenderedPageBreak/>
        <w:t xml:space="preserve">CLÁUSULA </w:t>
      </w:r>
      <w:r w:rsidR="00737FC1">
        <w:rPr>
          <w:b/>
          <w:bCs/>
        </w:rPr>
        <w:t>IX</w:t>
      </w:r>
      <w:r w:rsidRPr="00480F3F">
        <w:rPr>
          <w:b/>
          <w:bCs/>
        </w:rPr>
        <w:t xml:space="preserve"> – DO FORO</w:t>
      </w:r>
    </w:p>
    <w:p w14:paraId="3600090B" w14:textId="2FB0A882" w:rsidR="00644466" w:rsidRDefault="00737FC1">
      <w:pPr>
        <w:spacing w:after="200" w:line="276" w:lineRule="auto"/>
        <w:jc w:val="both"/>
        <w:rPr>
          <w:color w:val="000000"/>
        </w:rPr>
      </w:pPr>
      <w:r>
        <w:rPr>
          <w:b/>
          <w:bCs/>
        </w:rPr>
        <w:t>9</w:t>
      </w:r>
      <w:r w:rsidR="00431F94" w:rsidRPr="00431F94">
        <w:rPr>
          <w:b/>
          <w:bCs/>
        </w:rPr>
        <w:t>.1</w:t>
      </w:r>
      <w:r w:rsidR="00480F3F">
        <w:t xml:space="preserve"> </w:t>
      </w:r>
      <w:r w:rsidR="00431F94">
        <w:t xml:space="preserve">As partes elegem o </w:t>
      </w:r>
      <w:r w:rsidR="00431F94">
        <w:rPr>
          <w:color w:val="000000"/>
        </w:rPr>
        <w:t>Foro da</w:t>
      </w:r>
      <w:r w:rsidR="00431F94">
        <w:t xml:space="preserve"> Comarca de</w:t>
      </w:r>
      <w:r w:rsidR="00431F94">
        <w:rPr>
          <w:color w:val="000000"/>
        </w:rPr>
        <w:t xml:space="preserve"> São Paulo, para dirimir quaisquer dúvidas oriundas do presente contrato, renunciando a qualquer outro por mais privilegiado que seja. </w:t>
      </w:r>
    </w:p>
    <w:p w14:paraId="3600090C" w14:textId="77777777" w:rsidR="00644466" w:rsidRDefault="00814A29">
      <w:pPr>
        <w:spacing w:after="200" w:line="276" w:lineRule="auto"/>
        <w:jc w:val="both"/>
      </w:pPr>
      <w:r>
        <w:t>E, por estarem, PATROCINADOR</w:t>
      </w:r>
      <w:r>
        <w:rPr>
          <w:color w:val="000000"/>
        </w:rPr>
        <w:t xml:space="preserve"> e PROPONENTE de pleno acordo com o disposto neste instrumento particular, assinam-no na presença das duas testemunhas abaixo. </w:t>
      </w:r>
    </w:p>
    <w:p w14:paraId="3600090D" w14:textId="77777777" w:rsidR="00644466" w:rsidRDefault="00814A29">
      <w:pPr>
        <w:spacing w:after="200" w:line="276" w:lineRule="auto"/>
      </w:pPr>
      <w:r>
        <w:br/>
      </w:r>
    </w:p>
    <w:p w14:paraId="3600090E" w14:textId="7B90A9FE" w:rsidR="00644466" w:rsidRDefault="00814A29">
      <w:pPr>
        <w:spacing w:after="200" w:line="276" w:lineRule="auto"/>
        <w:jc w:val="center"/>
      </w:pPr>
      <w:r>
        <w:rPr>
          <w:b/>
          <w:color w:val="000000"/>
        </w:rPr>
        <w:t>São Paulo, _____ de ______________________ de 2022.</w:t>
      </w:r>
      <w:r>
        <w:br/>
      </w:r>
      <w:r>
        <w:br/>
      </w:r>
    </w:p>
    <w:tbl>
      <w:tblPr>
        <w:tblStyle w:val="a"/>
        <w:tblW w:w="8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034"/>
        <w:gridCol w:w="4321"/>
      </w:tblGrid>
      <w:tr w:rsidR="00644466" w14:paraId="36000914" w14:textId="77777777">
        <w:trPr>
          <w:jc w:val="center"/>
        </w:trPr>
        <w:tc>
          <w:tcPr>
            <w:tcW w:w="4034" w:type="dxa"/>
            <w:tcBorders>
              <w:top w:val="nil"/>
              <w:left w:val="nil"/>
              <w:bottom w:val="nil"/>
              <w:right w:val="nil"/>
            </w:tcBorders>
            <w:vAlign w:val="center"/>
          </w:tcPr>
          <w:p w14:paraId="3600090F" w14:textId="77D6600B" w:rsidR="00644466" w:rsidRDefault="00814A29">
            <w:pPr>
              <w:spacing w:after="200" w:line="276" w:lineRule="auto"/>
            </w:pPr>
            <w:r>
              <w:br/>
            </w:r>
          </w:p>
          <w:p w14:paraId="36000910" w14:textId="77777777" w:rsidR="00644466" w:rsidRDefault="00814A29">
            <w:pPr>
              <w:spacing w:after="200" w:line="276" w:lineRule="auto"/>
            </w:pPr>
            <w:r>
              <w:t>_________________________________</w:t>
            </w:r>
            <w:r>
              <w:tab/>
            </w:r>
            <w:r>
              <w:tab/>
            </w:r>
          </w:p>
        </w:tc>
        <w:tc>
          <w:tcPr>
            <w:tcW w:w="4321" w:type="dxa"/>
            <w:tcBorders>
              <w:top w:val="nil"/>
              <w:left w:val="nil"/>
              <w:bottom w:val="nil"/>
              <w:right w:val="nil"/>
            </w:tcBorders>
            <w:vAlign w:val="center"/>
          </w:tcPr>
          <w:p w14:paraId="36000911" w14:textId="762F800D" w:rsidR="00644466" w:rsidRDefault="00814A29">
            <w:pPr>
              <w:spacing w:after="200" w:line="276" w:lineRule="auto"/>
            </w:pPr>
            <w:r>
              <w:br/>
            </w:r>
          </w:p>
          <w:p w14:paraId="36000912" w14:textId="77777777" w:rsidR="00644466" w:rsidRDefault="00814A29">
            <w:pPr>
              <w:spacing w:after="200" w:line="276" w:lineRule="auto"/>
            </w:pPr>
            <w:r>
              <w:t xml:space="preserve"> ___________________________________</w:t>
            </w:r>
          </w:p>
          <w:p w14:paraId="36000913" w14:textId="77777777" w:rsidR="00644466" w:rsidRDefault="00644466">
            <w:pPr>
              <w:spacing w:after="200" w:line="276" w:lineRule="auto"/>
            </w:pPr>
          </w:p>
        </w:tc>
      </w:tr>
      <w:tr w:rsidR="00644466" w14:paraId="3600091B" w14:textId="77777777">
        <w:trPr>
          <w:jc w:val="center"/>
        </w:trPr>
        <w:tc>
          <w:tcPr>
            <w:tcW w:w="4034" w:type="dxa"/>
            <w:tcBorders>
              <w:top w:val="nil"/>
              <w:left w:val="nil"/>
              <w:bottom w:val="nil"/>
              <w:right w:val="nil"/>
            </w:tcBorders>
            <w:vAlign w:val="center"/>
          </w:tcPr>
          <w:p w14:paraId="36000915" w14:textId="77777777" w:rsidR="00644466" w:rsidRDefault="00814A29">
            <w:pPr>
              <w:spacing w:after="200" w:line="276" w:lineRule="auto"/>
              <w:rPr>
                <w:color w:val="000000"/>
              </w:rPr>
            </w:pPr>
            <w:r>
              <w:t>PATROCINADOR</w:t>
            </w:r>
          </w:p>
          <w:p w14:paraId="36000916" w14:textId="77777777" w:rsidR="00644466" w:rsidRDefault="00814A29">
            <w:pPr>
              <w:spacing w:after="200" w:line="276" w:lineRule="auto"/>
            </w:pPr>
            <w:r>
              <w:t xml:space="preserve">Nome: </w:t>
            </w:r>
          </w:p>
          <w:p w14:paraId="36000917" w14:textId="77777777" w:rsidR="00644466" w:rsidRDefault="00814A29">
            <w:pPr>
              <w:spacing w:after="200" w:line="276" w:lineRule="auto"/>
            </w:pPr>
            <w:r>
              <w:t>RG:</w:t>
            </w:r>
          </w:p>
        </w:tc>
        <w:tc>
          <w:tcPr>
            <w:tcW w:w="4321" w:type="dxa"/>
            <w:tcBorders>
              <w:top w:val="nil"/>
              <w:left w:val="nil"/>
              <w:bottom w:val="nil"/>
              <w:right w:val="nil"/>
            </w:tcBorders>
            <w:vAlign w:val="center"/>
          </w:tcPr>
          <w:p w14:paraId="36000918" w14:textId="77777777" w:rsidR="00644466" w:rsidRDefault="00814A29">
            <w:pPr>
              <w:spacing w:after="200" w:line="276" w:lineRule="auto"/>
            </w:pPr>
            <w:r>
              <w:rPr>
                <w:color w:val="000000"/>
              </w:rPr>
              <w:t>PROPONENTE</w:t>
            </w:r>
          </w:p>
          <w:p w14:paraId="36000919" w14:textId="77777777" w:rsidR="00644466" w:rsidRDefault="00814A29">
            <w:pPr>
              <w:spacing w:after="200" w:line="276" w:lineRule="auto"/>
              <w:rPr>
                <w:color w:val="000000"/>
              </w:rPr>
            </w:pPr>
            <w:r>
              <w:rPr>
                <w:color w:val="000000"/>
              </w:rPr>
              <w:t xml:space="preserve">Nome: </w:t>
            </w:r>
          </w:p>
          <w:p w14:paraId="3600091A" w14:textId="77777777" w:rsidR="00644466" w:rsidRDefault="00814A29">
            <w:pPr>
              <w:spacing w:after="200" w:line="276" w:lineRule="auto"/>
            </w:pPr>
            <w:r>
              <w:rPr>
                <w:color w:val="000000"/>
              </w:rPr>
              <w:t>RG:</w:t>
            </w:r>
            <w:r>
              <w:tab/>
            </w:r>
          </w:p>
        </w:tc>
      </w:tr>
    </w:tbl>
    <w:p w14:paraId="3600091C" w14:textId="77777777" w:rsidR="00644466" w:rsidRDefault="00644466">
      <w:pPr>
        <w:spacing w:after="200" w:line="276" w:lineRule="auto"/>
        <w:jc w:val="center"/>
      </w:pPr>
    </w:p>
    <w:p w14:paraId="3600091D" w14:textId="77777777" w:rsidR="00644466" w:rsidRDefault="00814A29">
      <w:pPr>
        <w:spacing w:after="200" w:line="276" w:lineRule="auto"/>
        <w:jc w:val="center"/>
      </w:pPr>
      <w:r>
        <w:rPr>
          <w:color w:val="000000"/>
        </w:rPr>
        <w:t>Testemunhas:</w:t>
      </w:r>
    </w:p>
    <w:p w14:paraId="3600091E" w14:textId="77777777" w:rsidR="00644466" w:rsidRDefault="00814A29">
      <w:pPr>
        <w:spacing w:after="200" w:line="276" w:lineRule="auto"/>
        <w:jc w:val="center"/>
      </w:pPr>
      <w:r>
        <w:br/>
      </w:r>
    </w:p>
    <w:p w14:paraId="3600091F" w14:textId="77777777" w:rsidR="00644466" w:rsidRDefault="00814A29">
      <w:pPr>
        <w:spacing w:after="200" w:line="276" w:lineRule="auto"/>
        <w:jc w:val="center"/>
      </w:pPr>
      <w:r>
        <w:t>_______________________________</w:t>
      </w:r>
      <w:r>
        <w:tab/>
        <w:t xml:space="preserve">                   ________________________________</w:t>
      </w:r>
      <w:r>
        <w:tab/>
      </w:r>
      <w:r>
        <w:tab/>
      </w:r>
      <w:r>
        <w:tab/>
      </w:r>
      <w:r>
        <w:tab/>
      </w:r>
      <w:r>
        <w:tab/>
      </w:r>
    </w:p>
    <w:tbl>
      <w:tblPr>
        <w:tblStyle w:val="a0"/>
        <w:tblW w:w="83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411"/>
        <w:gridCol w:w="3929"/>
      </w:tblGrid>
      <w:tr w:rsidR="00644466" w14:paraId="36000925" w14:textId="77777777">
        <w:trPr>
          <w:jc w:val="center"/>
        </w:trPr>
        <w:tc>
          <w:tcPr>
            <w:tcW w:w="4411" w:type="dxa"/>
            <w:tcBorders>
              <w:top w:val="nil"/>
              <w:left w:val="nil"/>
              <w:bottom w:val="nil"/>
              <w:right w:val="nil"/>
            </w:tcBorders>
            <w:vAlign w:val="center"/>
          </w:tcPr>
          <w:p w14:paraId="36000920" w14:textId="77777777" w:rsidR="00644466" w:rsidRDefault="00814A29">
            <w:pPr>
              <w:spacing w:after="200" w:line="276" w:lineRule="auto"/>
            </w:pPr>
            <w:r>
              <w:rPr>
                <w:color w:val="000000"/>
              </w:rPr>
              <w:t>NOME:</w:t>
            </w:r>
          </w:p>
          <w:p w14:paraId="36000921" w14:textId="77777777" w:rsidR="00644466" w:rsidRDefault="00814A29">
            <w:pPr>
              <w:spacing w:after="200" w:line="276" w:lineRule="auto"/>
            </w:pPr>
            <w:r>
              <w:t xml:space="preserve">RG: </w:t>
            </w:r>
            <w:r>
              <w:tab/>
            </w:r>
            <w:r>
              <w:tab/>
            </w:r>
          </w:p>
        </w:tc>
        <w:tc>
          <w:tcPr>
            <w:tcW w:w="3929" w:type="dxa"/>
            <w:tcBorders>
              <w:top w:val="nil"/>
              <w:left w:val="nil"/>
              <w:bottom w:val="nil"/>
              <w:right w:val="nil"/>
            </w:tcBorders>
            <w:vAlign w:val="center"/>
          </w:tcPr>
          <w:p w14:paraId="36000922" w14:textId="77777777" w:rsidR="00644466" w:rsidRDefault="00814A29">
            <w:pPr>
              <w:spacing w:after="200" w:line="276" w:lineRule="auto"/>
              <w:rPr>
                <w:color w:val="000000"/>
              </w:rPr>
            </w:pPr>
            <w:r>
              <w:rPr>
                <w:color w:val="000000"/>
              </w:rPr>
              <w:t>NOME:</w:t>
            </w:r>
          </w:p>
          <w:p w14:paraId="36000923" w14:textId="77777777" w:rsidR="00644466" w:rsidRDefault="00814A29">
            <w:pPr>
              <w:spacing w:after="200" w:line="276" w:lineRule="auto"/>
              <w:rPr>
                <w:color w:val="000000"/>
              </w:rPr>
            </w:pPr>
            <w:r>
              <w:rPr>
                <w:color w:val="000000"/>
              </w:rPr>
              <w:t>RG:</w:t>
            </w:r>
          </w:p>
          <w:p w14:paraId="36000924" w14:textId="77777777" w:rsidR="00644466" w:rsidRDefault="00644466">
            <w:pPr>
              <w:spacing w:after="200" w:line="276" w:lineRule="auto"/>
            </w:pPr>
          </w:p>
        </w:tc>
      </w:tr>
    </w:tbl>
    <w:p w14:paraId="36000927" w14:textId="42C89579" w:rsidR="00644466" w:rsidRDefault="00814A29">
      <w:pPr>
        <w:spacing w:after="200" w:line="276" w:lineRule="auto"/>
        <w:jc w:val="center"/>
      </w:pPr>
      <w:r>
        <w:lastRenderedPageBreak/>
        <w:br/>
      </w:r>
      <w:r>
        <w:rPr>
          <w:color w:val="000000"/>
        </w:rPr>
        <w:t>Obs: Aceitam-se assinaturas digitais desde que legívei</w:t>
      </w:r>
      <w:r>
        <w:t>s.</w:t>
      </w:r>
      <w:r>
        <w:br/>
      </w:r>
    </w:p>
    <w:sectPr w:rsidR="00644466">
      <w:headerReference w:type="default" r:id="rId8"/>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D4874" w14:textId="77777777" w:rsidR="00116D3E" w:rsidRDefault="00116D3E">
      <w:pPr>
        <w:spacing w:after="0" w:line="240" w:lineRule="auto"/>
      </w:pPr>
      <w:r>
        <w:separator/>
      </w:r>
    </w:p>
  </w:endnote>
  <w:endnote w:type="continuationSeparator" w:id="0">
    <w:p w14:paraId="5D9049C0" w14:textId="77777777" w:rsidR="00116D3E" w:rsidRDefault="00116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8A24" w14:textId="77777777" w:rsidR="00116D3E" w:rsidRDefault="00116D3E">
      <w:pPr>
        <w:spacing w:after="0" w:line="240" w:lineRule="auto"/>
      </w:pPr>
      <w:r>
        <w:separator/>
      </w:r>
    </w:p>
  </w:footnote>
  <w:footnote w:type="continuationSeparator" w:id="0">
    <w:p w14:paraId="75A8B321" w14:textId="77777777" w:rsidR="00116D3E" w:rsidRDefault="00116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00928" w14:textId="77777777" w:rsidR="00644466" w:rsidRDefault="00644466">
    <w:pPr>
      <w:spacing w:after="0" w:line="240" w:lineRule="auto"/>
      <w:jc w:val="center"/>
      <w:rPr>
        <w:rFonts w:ascii="Times New Roman" w:eastAsia="Times New Roman" w:hAnsi="Times New Roman" w:cs="Times New Roman"/>
        <w:sz w:val="20"/>
        <w:szCs w:val="20"/>
      </w:rPr>
    </w:pPr>
  </w:p>
  <w:p w14:paraId="36000929" w14:textId="77777777" w:rsidR="00644466" w:rsidRDefault="00644466">
    <w:pPr>
      <w:spacing w:after="0" w:line="240" w:lineRule="auto"/>
      <w:jc w:val="center"/>
      <w:rPr>
        <w:rFonts w:ascii="Times New Roman" w:eastAsia="Times New Roman" w:hAnsi="Times New Roman" w:cs="Times New Roman"/>
        <w:sz w:val="20"/>
        <w:szCs w:val="20"/>
      </w:rPr>
    </w:pPr>
  </w:p>
  <w:p w14:paraId="3600092A" w14:textId="77777777" w:rsidR="00644466" w:rsidRDefault="00814A2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114300" distR="114300" wp14:anchorId="3600092F" wp14:editId="36000930">
          <wp:extent cx="889635" cy="7931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9635" cy="793115"/>
                  </a:xfrm>
                  <a:prstGeom prst="rect">
                    <a:avLst/>
                  </a:prstGeom>
                  <a:ln/>
                </pic:spPr>
              </pic:pic>
            </a:graphicData>
          </a:graphic>
        </wp:inline>
      </w:drawing>
    </w:r>
  </w:p>
  <w:p w14:paraId="3600092B" w14:textId="77777777" w:rsidR="00644466" w:rsidRDefault="00644466">
    <w:pPr>
      <w:spacing w:after="0" w:line="240" w:lineRule="auto"/>
      <w:jc w:val="center"/>
      <w:rPr>
        <w:color w:val="595959"/>
        <w:sz w:val="24"/>
        <w:szCs w:val="24"/>
      </w:rPr>
    </w:pPr>
  </w:p>
  <w:p w14:paraId="3600092C" w14:textId="77777777" w:rsidR="00644466" w:rsidRDefault="00814A29">
    <w:pPr>
      <w:spacing w:after="0" w:line="240" w:lineRule="auto"/>
      <w:jc w:val="center"/>
      <w:rPr>
        <w:color w:val="595959"/>
        <w:sz w:val="24"/>
        <w:szCs w:val="24"/>
      </w:rPr>
    </w:pPr>
    <w:r>
      <w:rPr>
        <w:color w:val="595959"/>
        <w:sz w:val="24"/>
        <w:szCs w:val="24"/>
      </w:rPr>
      <w:t>________ SECRETARIA MUNICIPAL DE ESPORTES E LAZER ________</w:t>
    </w:r>
  </w:p>
  <w:p w14:paraId="3600092D" w14:textId="5C3838C3" w:rsidR="00644466" w:rsidRDefault="00814A29">
    <w:pPr>
      <w:spacing w:after="0" w:line="240" w:lineRule="auto"/>
      <w:jc w:val="center"/>
      <w:rPr>
        <w:b/>
        <w:i/>
        <w:color w:val="595959"/>
        <w:sz w:val="28"/>
        <w:szCs w:val="28"/>
      </w:rPr>
    </w:pPr>
    <w:r>
      <w:rPr>
        <w:b/>
        <w:i/>
        <w:color w:val="595959"/>
        <w:sz w:val="28"/>
        <w:szCs w:val="28"/>
      </w:rPr>
      <w:t>D</w:t>
    </w:r>
    <w:r w:rsidR="00A72CA4">
      <w:rPr>
        <w:b/>
        <w:i/>
        <w:color w:val="595959"/>
        <w:sz w:val="28"/>
        <w:szCs w:val="28"/>
      </w:rPr>
      <w:t>iretoria</w:t>
    </w:r>
    <w:r>
      <w:rPr>
        <w:b/>
        <w:i/>
        <w:color w:val="595959"/>
        <w:sz w:val="28"/>
        <w:szCs w:val="28"/>
      </w:rPr>
      <w:t xml:space="preserve"> de Incentivos</w:t>
    </w:r>
  </w:p>
  <w:p w14:paraId="3600092E" w14:textId="77777777" w:rsidR="00644466" w:rsidRDefault="0064446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66"/>
    <w:rsid w:val="000233DD"/>
    <w:rsid w:val="000864E3"/>
    <w:rsid w:val="000A102F"/>
    <w:rsid w:val="000A2F7C"/>
    <w:rsid w:val="000D51A6"/>
    <w:rsid w:val="000E3FEB"/>
    <w:rsid w:val="00107C70"/>
    <w:rsid w:val="00116D3E"/>
    <w:rsid w:val="00170B30"/>
    <w:rsid w:val="001C292A"/>
    <w:rsid w:val="002902EC"/>
    <w:rsid w:val="002A2C1E"/>
    <w:rsid w:val="00301329"/>
    <w:rsid w:val="00355C1A"/>
    <w:rsid w:val="003575F6"/>
    <w:rsid w:val="00361F1E"/>
    <w:rsid w:val="003E4A89"/>
    <w:rsid w:val="003F1BFC"/>
    <w:rsid w:val="00403590"/>
    <w:rsid w:val="00422A24"/>
    <w:rsid w:val="00431F94"/>
    <w:rsid w:val="00462A43"/>
    <w:rsid w:val="004775D4"/>
    <w:rsid w:val="00480F3F"/>
    <w:rsid w:val="0054286E"/>
    <w:rsid w:val="005A36DA"/>
    <w:rsid w:val="005B7D85"/>
    <w:rsid w:val="005F6E8E"/>
    <w:rsid w:val="00603A7C"/>
    <w:rsid w:val="006226B4"/>
    <w:rsid w:val="00632197"/>
    <w:rsid w:val="00641DAF"/>
    <w:rsid w:val="00644466"/>
    <w:rsid w:val="0066496A"/>
    <w:rsid w:val="007007EB"/>
    <w:rsid w:val="00725713"/>
    <w:rsid w:val="00737FC1"/>
    <w:rsid w:val="007B2167"/>
    <w:rsid w:val="00806A43"/>
    <w:rsid w:val="00814A29"/>
    <w:rsid w:val="00850B5A"/>
    <w:rsid w:val="008553B1"/>
    <w:rsid w:val="008610E8"/>
    <w:rsid w:val="008656D2"/>
    <w:rsid w:val="00890E02"/>
    <w:rsid w:val="008A4A12"/>
    <w:rsid w:val="00915E2F"/>
    <w:rsid w:val="009E7670"/>
    <w:rsid w:val="00A17095"/>
    <w:rsid w:val="00A21D09"/>
    <w:rsid w:val="00A308B3"/>
    <w:rsid w:val="00A72CA4"/>
    <w:rsid w:val="00AB1A53"/>
    <w:rsid w:val="00AD2BF0"/>
    <w:rsid w:val="00AF1E1A"/>
    <w:rsid w:val="00BB427C"/>
    <w:rsid w:val="00BD3115"/>
    <w:rsid w:val="00BF3F94"/>
    <w:rsid w:val="00C319C7"/>
    <w:rsid w:val="00C60D92"/>
    <w:rsid w:val="00D409CA"/>
    <w:rsid w:val="00D44EE1"/>
    <w:rsid w:val="00DD0C4E"/>
    <w:rsid w:val="00EC5E2E"/>
    <w:rsid w:val="00ED5007"/>
    <w:rsid w:val="00EE5DA7"/>
    <w:rsid w:val="00F14C6A"/>
    <w:rsid w:val="00F326B4"/>
    <w:rsid w:val="00F655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08F7"/>
  <w15:docId w15:val="{319E76AF-9C0B-4D39-911E-9C3F6CD7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spacing w:before="240" w:after="120"/>
    </w:pPr>
    <w:rPr>
      <w:rFonts w:ascii="Liberation Sans" w:eastAsia="Microsoft YaHei" w:hAnsi="Liberation Sans" w:cs="Lucida Sans"/>
      <w:sz w:val="28"/>
      <w:szCs w:val="28"/>
    </w:rPr>
  </w:style>
  <w:style w:type="character" w:customStyle="1" w:styleId="LinkdaInternet">
    <w:name w:val="Link da Internet"/>
    <w:basedOn w:val="Fontepargpadro"/>
    <w:uiPriority w:val="99"/>
    <w:unhideWhenUsed/>
    <w:rPr>
      <w:color w:val="0563C1" w:themeColor="hyperlink"/>
      <w:u w:val="single"/>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PargrafodaLista">
    <w:name w:val="List Paragraph"/>
    <w:basedOn w:val="Normal"/>
    <w:uiPriority w:val="34"/>
    <w:qFormat/>
    <w:rsid w:val="00DD0C4E"/>
    <w:pPr>
      <w:ind w:left="720"/>
      <w:contextualSpacing/>
    </w:pPr>
  </w:style>
  <w:style w:type="paragraph" w:styleId="Cabealho">
    <w:name w:val="header"/>
    <w:basedOn w:val="Normal"/>
    <w:link w:val="CabealhoChar"/>
    <w:uiPriority w:val="99"/>
    <w:unhideWhenUsed/>
    <w:rsid w:val="00A72C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2CA4"/>
  </w:style>
  <w:style w:type="paragraph" w:styleId="Rodap">
    <w:name w:val="footer"/>
    <w:basedOn w:val="Normal"/>
    <w:link w:val="RodapChar"/>
    <w:uiPriority w:val="99"/>
    <w:unhideWhenUsed/>
    <w:rsid w:val="00A72CA4"/>
    <w:pPr>
      <w:tabs>
        <w:tab w:val="center" w:pos="4252"/>
        <w:tab w:val="right" w:pos="8504"/>
      </w:tabs>
      <w:spacing w:after="0" w:line="240" w:lineRule="auto"/>
    </w:pPr>
  </w:style>
  <w:style w:type="character" w:customStyle="1" w:styleId="RodapChar">
    <w:name w:val="Rodapé Char"/>
    <w:basedOn w:val="Fontepargpadro"/>
    <w:link w:val="Rodap"/>
    <w:uiPriority w:val="99"/>
    <w:rsid w:val="00A7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246069">
      <w:bodyDiv w:val="1"/>
      <w:marLeft w:val="0"/>
      <w:marRight w:val="0"/>
      <w:marTop w:val="0"/>
      <w:marBottom w:val="0"/>
      <w:divBdr>
        <w:top w:val="none" w:sz="0" w:space="0" w:color="auto"/>
        <w:left w:val="none" w:sz="0" w:space="0" w:color="auto"/>
        <w:bottom w:val="none" w:sz="0" w:space="0" w:color="auto"/>
        <w:right w:val="none" w:sz="0" w:space="0" w:color="auto"/>
      </w:divBdr>
    </w:div>
    <w:div w:id="1463885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P96068XGFtV+HIJy/rbqnjJtDHw==">AMUW2mVa9XxuyWG6xW3cLp5tTBcfC1BtRRsePALlhyIj615MkgSDr555QF/w12Juc7viqRFMzlwnuLfLUtsErR+SEOU+EIDXVHCPloc+RoxSn/7zL158fdM=</go:docsCustomData>
</go:gDocsCustomXmlDataStorage>
</file>

<file path=customXml/itemProps1.xml><?xml version="1.0" encoding="utf-8"?>
<ds:datastoreItem xmlns:ds="http://schemas.openxmlformats.org/officeDocument/2006/customXml" ds:itemID="{AC0B3941-D94F-40D0-835C-027F2A6344F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2668</Words>
  <Characters>14411</Characters>
  <Application>Microsoft Office Word</Application>
  <DocSecurity>0</DocSecurity>
  <Lines>120</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Carolina Rocha de Oliveira</dc:creator>
  <cp:lastModifiedBy>Débora Rahal</cp:lastModifiedBy>
  <cp:revision>67</cp:revision>
  <dcterms:created xsi:type="dcterms:W3CDTF">2022-06-29T15:37:00Z</dcterms:created>
  <dcterms:modified xsi:type="dcterms:W3CDTF">2022-08-26T18:16:00Z</dcterms:modified>
</cp:coreProperties>
</file>