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Ata nº 21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Aos doze dias do mês de maio do ano de dois mil e vinte e um, no formato virtual via Google Meet, reuniram-se os integrantes da Comissão Eleitoral às 10h.</w:t>
      </w:r>
    </w:p>
    <w:p w:rsidR="00000000" w:rsidDel="00000000" w:rsidP="00000000" w:rsidRDefault="00000000" w:rsidRPr="00000000" w14:paraId="00000003">
      <w:pPr>
        <w:spacing w:after="2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Conselheiras e integrantes da Comissão Eleitoral: Maria Aparecida Ribeiro Costa, Gasparina Parussi, Maria Rosária Paolone, Tereza Marchesini (justificou ausência), Prudenciana Apariz (justificou ausência);</w:t>
      </w:r>
    </w:p>
    <w:p w:rsidR="00000000" w:rsidDel="00000000" w:rsidP="00000000" w:rsidRDefault="00000000" w:rsidRPr="00000000" w14:paraId="00000004">
      <w:pPr>
        <w:spacing w:after="2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Representantes do Governo e integrantes da Comissão Eleitoral: Renato Souza Cintra - CPPI, Dineia Cardoso - SEME, Luciano Santos Araujo - SMSUB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Maria Luiza da Silva, Alessandra Gosling, Bruno Tadeu, Tina Cruz, Suzana de Rosa - CPPI, como observadores e Marly Augusta Feitosa, presidente do GCMI, como observadora.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Presentes da Equipe Administrativa: Rita Maria da Silva e os estagiários Fernanda Paiva de Toledo Fábregues e José Antonio Batista.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coordenadora Cida Costa começa a reunião trazendo o primeiro assunto a ser discutido - os locais de votação. Passa a palavra a Renato Cintra.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coordenador Renato Cintra (CPPI)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encaminhou um ofício para a Secretaria Municipal de Assistência e Desenvolvimento Social e conversou com o representante da Secretaria Municipal de Direitos Humanos e Cidadania e da Secretaria Municipal de Esportes e Lazer. Acrescenta que conseguiu 3 pontos de votação pela SMADS para a Região Oeste, mas que não conseguiu nenhum ponto pelas subprefeituras e pela SEME. Portanto, atualmente, há 10 pontos de votação - como segue a relação a seguir: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Região Leste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possui local.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Região Norte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 de Cidadania da Mulher - Perus - Rua Aurora Boreal, 43 - Vila Perus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Região 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 de Cidadania da Mulher Santo Amaro - Praça Salim Farah Maluf, s/n</w:t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 da Cidadania da Mulher Capela do Socorro - Rua Professor Oscar Barreto Filho, 350 - Grajaú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Centro de Referência da Mulher - Ellane de Grammont - SUL - Rua Dr. Bacelar, 20 - Vila Clementino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Centro de Cidadania da Mulher - Parelheiros - Rua Terezinha do Prado Oliveira, 119 - Parelheiros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Região Oeste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CREAS Butantã - Av. Ministro Laudo Ferreira de Camargo, 320 - Jardim Peri Peri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CRAS Lapa - Rua Caio Gracco, 421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CRAS Pinheiros - Rua Mourato Coelho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Região Centro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Secretaria Municipal de Direitos Humanos e Cidadania - Rua Líbero Badaró, 119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Polo Cultural da Terceira Idade - Rua Teixeira Mendes, 262 - Cambuci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afirma que está em contato para dois locais de votação na Região Leste e que há uma dificuldade na captação de locais por conta da cobertura de recursos humanos. Relembra que há, também, a votação digital.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traz a questão de ter um local na Região Leste e que para o deslocamento seja utilizado apenas uma passagem de transporte público, já que houve corte de benefício de gratuidade para idosos entre 60 e 65 anos.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diz que os locais que serão utilizados são da própria SMDHC e que, quando solicitado a outros lugares, deve ser oficializado e que demora. Diz também que está tentando conseguir dois lugares na Região Leste, mas que há dificuldade por conta da ausência de recursos humanos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disponíveis e imunizados.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pergunta se há chance de já ter a confirmação desses lugares na Região Leste para a publicação em Diário Oficial.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responde que já está em contato e até o final da tarde faz uma devolutiva à Comissão Eleitoral.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Dineia Cardoso fala que houve mudanças na secretaria no quesito de Recursos Humanos, que a tramitação via SEI demora e que indisponibilidades externas atrapalharam a captação de pontos de votação.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Gasparina Alves fala da dificuldade nas longas distâncias de deslocamento para os locais de votação a ser feito por ônibus, já que não há mais gratuidade para idosos de 60 a 65 anos. Diz ainda que acredita que o número de eleitores nesta eleição será o mínimo.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Rosária Paolone fala que só falta 1 mês para a eleição e pergunta quantos locais de eleição estão confirmados.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diz que há 10 locais de votação confirmados e que está tentando mais 2 na Região Leste.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Rosária Paolone fala que não há mais condições físicas e psíquicas para manter o mandato e que há sim a necessidade de novas eleições.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pergunta se a SMADS não empresta nenhum Centro de Referência da Assistência Social.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disse que tentará, mas que a tramitação pode demorar. Continua dizendo que se não for algo oficial, a Secretaria pode voltar atrás e a eleição perde mais um ponto. Diz que não quer assumir isso sozinho.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fala que se não houver ponto de votação na Região Leste, a comunidade da Região Leste não aceitará a votação na cidade de São Paulo.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reforça que, para ele, deve-se fechar com os locais que já estão confirmados.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concorda e diz que vão fechar o assunto na reunião de representantes. 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seguida, Cida Costa muda a pauta para a eleição virtual e pergunta como está o andamento.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fala que há duas etapas: (1) inscrição no formulário e envio de documentação para a SMDHC para que a mesma faça a confirmação e, assim, (2) recebe um link por e-mail para se cadastrar no Participe+. Dessa forma, a pessoa consegue votar. Disse que pensou em abrir no dia 17/05/2021 e fechar no dia 23/05/2021 para esse cadastro, pois não pode ser um tempo muito extenso, uma vez que haverá a confirmação de documentos. Acrescenta dizendo que a equipe fará um FAQ (perguntas frequentes) sobre o Participe+. Renato fala que a Comissão precisa fechar a regra de quem votar presencialmente não pode votar virtualmente e vice versa.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fala que deve haver um controle do Participe+, uma vez que ficará aberto por 2 dias de votação. Pergunta se há necessidade das duas etapas de cadastro.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afirma que sim, pois a SMDHC precisa ter esse controle das informações dadas no cadastro e o Participe+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precisa para habilitar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opção de voto.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pergunta se todos os eleitores entregaram os documentos e fala que houve dificuldade de idosos no cadastramento. 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fala que essas dificuldades existiriam não importa qual a plataforma a ser usada. Acrescenta que o Participe+ não tem como fazer a checagem de documentos. Pede que Bruno Tadeu apresente o número de inscritos. Ao mostrar os números, fala que há inscritos com documentações pendentes por conta do pleito que pausou a eleição e que mandará um e-mail para essas pessoas.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pede que seja enviado o e-mail antes do dia 17/05.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fala que a equipe do Participe+ pediu um desenho da eleição e pede para que a Comissão faça isso.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fala que pode mandar o Regimento Eleitoral, que há muita burocracia no cadastro de votação virtual e que precisa colocar os candidatos a par do que está acontecendo.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fala que a documentação só é enviada para a SMDHC e que na plataforma do Participe+ são feitas perguntas e respostas. Diz que deve haver defesa de tudo que foi afirmado na reunião por toda a Comissão Eleitoral.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fala novamente sobre a burocracia de se fazer 2 cadastros e que há a dificuldade de letramento digital dos idosos.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Gasparina Alves concorda com a dificuldade levantada por Cida Costa e que acredita que nenhum idoso vai se cadastrar nas duas plataformas.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Rosaria Paolone fala que não há mais o que fazer sobre essa questão.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fala que haverá aumento na desigualdade, da dificuldade das lideranças das Regiões Leste, Sul e demais regiões em votar virtualmente e pergunta novamente sobre quem controlará o Participe+ para que não haja possíveis fraudes.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afirma que a Comissão pode fazer uma reunião com a Patrícia, representante da plataforma Participe+, para falar mais sobre a mesma. Acrescenta que o Participe+ possui sua segurança no controle de dados, já que está fazendo outras eleições, e que é completamente transparente para fazer o acompanhamento de quantas pessoas estão votando. 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fala que precisa da lista de candidatos habilitados para passar para o Conselho e pede que a lista tenha as informações essenciais dos candidatos. Pede também a cópia dos documentos, pois o Conselho precisa disso registrado. Acrescenta que seria interessante ter no relatório final a lista de eleitores por ser uma eleição híbrida.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diz que enviará as listas via SEI, mas os documentos, por serem pessoais, serão enviados via Google Drive e que deve haver muito cuidado com os mesmos.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Rosaria Paolone pergunta sobre os documentos válidos para a eleição virtual, já que presencialmente leva-se apenas o RG e comprovante de residência. 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pede os locais de votação para colocar no Regimento Eleitoral.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Inicia-se a leitura e mudanças necessárias no Regimento Eleitoral.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Renato Cintra informa que foi disponibilizado o Espaço Mulheres de Itaquera, ficando no aguardo da confirmação do Espaço LGBT, ambos na Região Leste.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Às 13h06 foi finalizada a reunião, ficando marcado um novo encontro no dia 13/05/2021 às 09h00 (antes da reunião do Conselho de Representantes) para término da leitura/alteração do Regimento Eleitoral.</w:t>
      </w:r>
    </w:p>
    <w:sectPr>
      <w:headerReference r:id="rId7" w:type="default"/>
      <w:footerReference r:id="rId8" w:type="default"/>
      <w:pgSz w:h="16838" w:w="11906" w:orient="portrait"/>
      <w:pgMar w:bottom="1417" w:top="1417" w:left="144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GRANDE CONSELHO MUNICIPAL DO IDOSO</w:t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Rua Libera Badaró, 119- 1º andar - CEP 01009-000- SP-SP. </w:t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TEL. 3113-9631 - fax: 3113-9634 - E-MAIL gcmidoso@prefeitura.sp.gov.br</w:t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spacing w:after="160" w:line="276" w:lineRule="auto"/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ff0000"/>
        <w:sz w:val="28"/>
        <w:szCs w:val="28"/>
      </w:rPr>
      <w:drawing>
        <wp:inline distB="114300" distT="114300" distL="114300" distR="114300">
          <wp:extent cx="1020600" cy="106023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090" l="0" r="0" t="0"/>
                  <a:stretch>
                    <a:fillRect/>
                  </a:stretch>
                </pic:blipFill>
                <pic:spPr>
                  <a:xfrm>
                    <a:off x="0" y="0"/>
                    <a:ext cx="1020600" cy="1060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5353050</wp:posOffset>
          </wp:positionH>
          <wp:positionV relativeFrom="paragraph">
            <wp:posOffset>-304797</wp:posOffset>
          </wp:positionV>
          <wp:extent cx="1028700" cy="90043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0526" l="310185" r="-310185" t="10526"/>
                  <a:stretch>
                    <a:fillRect/>
                  </a:stretch>
                </pic:blipFill>
                <pic:spPr>
                  <a:xfrm>
                    <a:off x="0" y="0"/>
                    <a:ext cx="1028700" cy="900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7pYa2W+/gSGPkIhLC6irLmVziQ==">AMUW2mUjVytxdinZI3UTLZA6yNxSsiDv5sYp6YwSNrACBOOmgJ/nKhu19Z/nUBwXVstbbN/hv8GXQ3zTMDrDml+CZVZV3vvRCzjGPDWNmewenzwv5oihtdQ=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2021-05-21T12:10:00Z</dcterms:created>
  <dc:creator>Comp</dc:creator>
</cp:coreProperties>
</file>