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28580</wp:posOffset>
            </wp:positionH>
            <wp:positionV relativeFrom="paragraph">
              <wp:posOffset>170180</wp:posOffset>
            </wp:positionV>
            <wp:extent cx="1245235" cy="989965"/>
            <wp:effectExtent b="0" l="0" r="0" t="0"/>
            <wp:wrapNone/>
            <wp:docPr id="196754642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27012" l="12716" r="39149" t="30325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989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3943350</wp:posOffset>
            </wp:positionH>
            <wp:positionV relativeFrom="paragraph">
              <wp:posOffset>285750</wp:posOffset>
            </wp:positionV>
            <wp:extent cx="1420495" cy="479425"/>
            <wp:effectExtent b="0" l="0" r="0" t="0"/>
            <wp:wrapNone/>
            <wp:docPr id="196754642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479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6" w:line="398" w:lineRule="auto"/>
        <w:ind w:left="0" w:right="5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6" w:line="398" w:lineRule="auto"/>
        <w:ind w:left="0" w:right="5" w:hanging="2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ATA DA 2ª REUNIÃO EXTRAORDINÁRIA DA PLENÁRIA - 30/10/2023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6" w:line="398" w:lineRule="auto"/>
        <w:ind w:left="0" w:right="5" w:hanging="2"/>
        <w:jc w:val="both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Conselho Municipal de Direitos da Pessoa Idosa </w:t>
      </w:r>
      <w:r w:rsidDel="00000000" w:rsidR="00000000" w:rsidRPr="00000000">
        <w:rPr>
          <w:sz w:val="18"/>
          <w:szCs w:val="18"/>
          <w:rtl w:val="0"/>
        </w:rPr>
        <w:t xml:space="preserve">- CMI/SP,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NO USO DAS SUAS ATRIBUIÇÕES QUE LHES SÃO CONFERIDAS PELA LEI MUNICIPAL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Nº 17.452</w:t>
      </w:r>
      <w:r w:rsidDel="00000000" w:rsidR="00000000" w:rsidRPr="00000000">
        <w:rPr>
          <w:sz w:val="18"/>
          <w:szCs w:val="18"/>
          <w:rtl w:val="0"/>
        </w:rPr>
        <w:t xml:space="preserve">/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2020, com a disposição do seu REGIMENTO INTERNO, transcreve abaixo a 2ª </w:t>
      </w:r>
      <w:r w:rsidDel="00000000" w:rsidR="00000000" w:rsidRPr="00000000">
        <w:rPr>
          <w:sz w:val="18"/>
          <w:szCs w:val="18"/>
          <w:rtl w:val="0"/>
        </w:rPr>
        <w:t xml:space="preserve">Reunião Extraordinária, da gestão 2023/2025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, realizada na </w:t>
      </w:r>
      <w:r w:rsidDel="00000000" w:rsidR="00000000" w:rsidRPr="00000000">
        <w:rPr>
          <w:sz w:val="18"/>
          <w:szCs w:val="18"/>
          <w:rtl w:val="0"/>
        </w:rPr>
        <w:t xml:space="preserve">segunda-feira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dia </w:t>
      </w:r>
      <w:r w:rsidDel="00000000" w:rsidR="00000000" w:rsidRPr="00000000">
        <w:rPr>
          <w:b w:val="1"/>
          <w:sz w:val="18"/>
          <w:szCs w:val="18"/>
          <w:rtl w:val="0"/>
        </w:rPr>
        <w:t xml:space="preserve">30 de outubro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de 202</w:t>
      </w:r>
      <w:r w:rsidDel="00000000" w:rsidR="00000000" w:rsidRPr="00000000">
        <w:rPr>
          <w:b w:val="1"/>
          <w:sz w:val="18"/>
          <w:szCs w:val="18"/>
          <w:rtl w:val="0"/>
        </w:rPr>
        <w:t xml:space="preserve">3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,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das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14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h</w:t>
      </w:r>
      <w:r w:rsidDel="00000000" w:rsidR="00000000" w:rsidRPr="00000000">
        <w:rPr>
          <w:b w:val="1"/>
          <w:sz w:val="18"/>
          <w:szCs w:val="18"/>
          <w:rtl w:val="0"/>
        </w:rPr>
        <w:t xml:space="preserve">00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às </w:t>
      </w:r>
      <w:r w:rsidDel="00000000" w:rsidR="00000000" w:rsidRPr="00000000">
        <w:rPr>
          <w:b w:val="1"/>
          <w:sz w:val="18"/>
          <w:szCs w:val="18"/>
          <w:rtl w:val="0"/>
        </w:rPr>
        <w:t xml:space="preserve">16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h</w:t>
      </w:r>
      <w:r w:rsidDel="00000000" w:rsidR="00000000" w:rsidRPr="00000000">
        <w:rPr>
          <w:b w:val="1"/>
          <w:sz w:val="18"/>
          <w:szCs w:val="18"/>
          <w:rtl w:val="0"/>
        </w:rPr>
        <w:t xml:space="preserve">30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– </w:t>
      </w:r>
      <w:r w:rsidDel="00000000" w:rsidR="00000000" w:rsidRPr="00000000">
        <w:rPr>
          <w:sz w:val="18"/>
          <w:szCs w:val="18"/>
          <w:rtl w:val="0"/>
        </w:rPr>
        <w:t xml:space="preserve">COM A PRESENÇA DE MEMBROS TITULARES E SUPLENTES para a eleição de seu Presidente e Vice- Presidente e demais encaminhamentos.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jc w:val="both"/>
        <w:rPr>
          <w:color w:val="00000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16"/>
          <w:szCs w:val="16"/>
          <w:rtl w:val="0"/>
        </w:rPr>
        <w:t xml:space="preserve">---------------------------------------------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3" w:line="240" w:lineRule="auto"/>
        <w:ind w:left="0" w:right="54" w:hanging="2"/>
        <w:jc w:val="right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3" w:line="240" w:lineRule="auto"/>
        <w:ind w:left="0" w:right="54" w:hanging="2"/>
        <w:jc w:val="right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Ata nº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23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 – Ano de 202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3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segunda-feira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, dia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30 de outubro de 2023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, das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14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h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00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 às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16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h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30,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foi realizada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2ª Reunião Extraordinária do CMI/SP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no auditório da Secretaria Municipal de Direitos Humanos e Cidadania (SMDHC), com quórum suficiente, após a nomeação de seus novos conselheiros para a gestão do biênio 2023-2025.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center" w:leader="none" w:pos="4282"/>
        </w:tabs>
        <w:spacing w:line="240" w:lineRule="auto"/>
        <w:ind w:left="0" w:right="-6" w:hanging="2"/>
        <w:jc w:val="center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PAUTA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center" w:leader="none" w:pos="4282"/>
        </w:tabs>
        <w:spacing w:line="240" w:lineRule="auto"/>
        <w:ind w:left="0" w:right="-6" w:hanging="2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I- Abertura;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II- Eleição do Presidente e Vice-Presidente;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III- Formação da Comissão para a produção do Regimento Interno do Conselho;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IV- Assuntos Diversos.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I. Abertura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Coordenador de Políticas para a Pessoa Idosa da Secretaria Municipal de Direitos Humanos e Cidadania (CPPI/SMDHC) iniciou 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reunião apresentando a pauta. Em seguida, pediu 1 minuto de silêncio em memória à conselheira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Teresinha Bezerra de Lima.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II. Eleição do Presidente e Vice- Presidente Gestão 2023/2025 - CMI/SP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apresentou os candidatos a Presidente e Vice-Presidente e informou a desistência da candidatura de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Niltes Lopes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Dinéia Mendes.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00.0" w:type="dxa"/>
        <w:jc w:val="left"/>
        <w:tblInd w:w="9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0"/>
        <w:tblGridChange w:id="0">
          <w:tblGrid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CANDIDATOS À PRESIDÊNCIA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Diógenes Sandim Martins - Sindicato Nacional dos Aposentados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Marisa Accioly - Geronto EACH - USP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Nadir Francisco do Amaral - Fórum Liberdade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Niltes Lopes - Fórum Região Centro (Desistência)</w:t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345.0" w:type="dxa"/>
        <w:jc w:val="left"/>
        <w:tblInd w:w="9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45"/>
        <w:tblGridChange w:id="0">
          <w:tblGrid>
            <w:gridCol w:w="6345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firstLine="0"/>
              <w:jc w:val="center"/>
              <w:rPr>
                <w:rFonts w:ascii="Quattrocento Sans" w:cs="Quattrocento Sans" w:eastAsia="Quattrocento Sans" w:hAnsi="Quattrocento Sans"/>
                <w:b w:val="1"/>
                <w:shd w:fill="999999" w:val="clear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CANDIDATOS À VICE-PRESIDÊNCIA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firstLine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Dinéia Mendes - SEME (Desistência)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firstLine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Renato Cintra - SMDHC</w:t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Para início da votação foi apresentada a cédula de votação e a urna vazia que em seguida foi lacrada.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informou que, pela lei (</w:t>
      </w:r>
      <w:r w:rsidDel="00000000" w:rsidR="00000000" w:rsidRPr="00000000">
        <w:rPr>
          <w:rFonts w:ascii="Quattrocento Sans" w:cs="Quattrocento Sans" w:eastAsia="Quattrocento Sans" w:hAnsi="Quattrocento Sans"/>
          <w:color w:val="444746"/>
          <w:highlight w:val="white"/>
          <w:rtl w:val="0"/>
        </w:rPr>
        <w:t xml:space="preserve">Lei Nº 17.452/ 2020)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para eleger um candidato é preciso maioria absoluta, um total de 16 votos.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Às 14h30 iniciou a votação com presença de 24 conselheiros, com término às 14h43 e início da contagem dos votos.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1290"/>
        <w:gridCol w:w="1650"/>
        <w:gridCol w:w="2180"/>
        <w:gridCol w:w="1120"/>
        <w:tblGridChange w:id="0">
          <w:tblGrid>
            <w:gridCol w:w="3555"/>
            <w:gridCol w:w="1290"/>
            <w:gridCol w:w="1650"/>
            <w:gridCol w:w="2180"/>
            <w:gridCol w:w="112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Candidatos à Presidência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Votos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Diógenes Sandim Martins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Marisa Accioly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2ª Votação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Nadir Francisco do Amaral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2ª Votação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Voto em Branco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 VOTOS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045">
      <w:pPr>
        <w:spacing w:line="276" w:lineRule="auto"/>
        <w:ind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4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1290"/>
        <w:gridCol w:w="1680"/>
        <w:tblGridChange w:id="0">
          <w:tblGrid>
            <w:gridCol w:w="3525"/>
            <w:gridCol w:w="129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Candidatos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Votos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Renato Cintra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ELEITO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Voto em Branco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 VOTOS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ind w:firstLine="0"/>
        <w:jc w:val="center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Após a apuração,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informou que por não ter obtido maioria absoluta haveria uma 2ª votação para a Presidência do CMI. E deu intervalo de 10 minutos.</w:t>
      </w:r>
    </w:p>
    <w:p w:rsidR="00000000" w:rsidDel="00000000" w:rsidP="00000000" w:rsidRDefault="00000000" w:rsidRPr="00000000" w14:paraId="00000055">
      <w:pPr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Às 15h00, foi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apresentada a cédula de votação e a urna vazia que em seguida foi lacrada. Às 15h02, iniciou a votação com presença de 25 conselheiros, com término às 15h14 e início da contagem de votos.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0" w:right="-6" w:hanging="2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ind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1290"/>
        <w:gridCol w:w="1650"/>
        <w:gridCol w:w="2180"/>
        <w:gridCol w:w="1120"/>
        <w:tblGridChange w:id="0">
          <w:tblGrid>
            <w:gridCol w:w="3555"/>
            <w:gridCol w:w="1290"/>
            <w:gridCol w:w="1650"/>
            <w:gridCol w:w="2180"/>
            <w:gridCol w:w="112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Candidatos à Presidência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Votos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Marisa Accioly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Nadir Francisco do Amaral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ELEITO</w:t>
            </w:r>
          </w:p>
        </w:tc>
      </w:tr>
    </w:tbl>
    <w:p w:rsidR="00000000" w:rsidDel="00000000" w:rsidP="00000000" w:rsidRDefault="00000000" w:rsidRPr="00000000" w14:paraId="00000062">
      <w:pPr>
        <w:spacing w:line="276" w:lineRule="auto"/>
        <w:ind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Foram eleitos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Nadir Francisco Amaral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- Presidente, 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- Vice-Presidente do CMI Gestão Biênio 2023-2025.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Presidente eleito,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Nadir Amaral,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manifestou contar com a colaboração de todos os conselheiros (sociedade civil e governo), destacou o caráter histórico do CMI passar a ser deliberativo e paritário, e agradeceu a confiança de todos.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III. Formação da Comissão para a produção do Regimento Interno do Conselho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comunicou que o colegiado deveria formar uma comissão para a produção do Regimento Interno, com 08 membros e suplentes, sendo 04 representantes da Sociedade Civil e 04 Representantes de Governo, lembrando que a comissão teria 60 dias, a partir da data de publicação da Portaria SGM nº 167, realizada em 17 de outubro de 2023, para elaboração e aprovação do regimento interno do CMI. </w:t>
      </w:r>
    </w:p>
    <w:p w:rsidR="00000000" w:rsidDel="00000000" w:rsidP="00000000" w:rsidRDefault="00000000" w:rsidRPr="00000000" w14:paraId="0000006B">
      <w:pPr>
        <w:spacing w:line="276" w:lineRule="auto"/>
        <w:ind w:firstLine="72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Foram indicados para a comissão os seguintes conselheiros:</w:t>
      </w:r>
    </w:p>
    <w:p w:rsidR="00000000" w:rsidDel="00000000" w:rsidP="00000000" w:rsidRDefault="00000000" w:rsidRPr="00000000" w14:paraId="0000006D">
      <w:pPr>
        <w:spacing w:line="276" w:lineRule="auto"/>
        <w:ind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1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4035"/>
        <w:gridCol w:w="1620"/>
        <w:gridCol w:w="920"/>
        <w:tblGridChange w:id="0">
          <w:tblGrid>
            <w:gridCol w:w="4530"/>
            <w:gridCol w:w="4035"/>
            <w:gridCol w:w="1620"/>
            <w:gridCol w:w="92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Candidatos Titulares - Sociedade Civil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Candidatos Suplentes - Sociedade Civil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Ariovaldo Guello (Fórum Pinheiros)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Niltes Aparecida Lopes (Fórum Centro)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Marisa Accioly (EACH USP)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 Rangel (Trabalho 60+)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Diógenes Sandim Martins (Sindicato Nacional dos Aposentados)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Antonio Brito Cardoso (Fórum Capela do Socorro/Parelheiros)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do Carmo Guido (Me Too Brasil)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Candidatos Titulares  - Governo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Candidatos Suplentes - Governo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Rita de Cassia M. L. Siqueira (SMADS)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Eduardo G. Vasconcellos (SVMA)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Renato Cintra (SMDHC)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Suzana de Rosa (SMDHC)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Dinéia Mendes A. Cardoso (SEME)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Luiza da Silva (SEME)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Luciano Santos Araujo (SMSUB)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Adriano Porto Garcia (SMSUB)</w:t>
            </w:r>
          </w:p>
        </w:tc>
      </w:tr>
    </w:tbl>
    <w:p w:rsidR="00000000" w:rsidDel="00000000" w:rsidP="00000000" w:rsidRDefault="00000000" w:rsidRPr="00000000" w14:paraId="00000082">
      <w:pPr>
        <w:spacing w:line="276" w:lineRule="auto"/>
        <w:ind w:firstLine="0"/>
        <w:jc w:val="center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Ariovaldo Guello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sugeriu que já fosse marcada a data da primeira reunião da comissão.</w:t>
      </w:r>
    </w:p>
    <w:p w:rsidR="00000000" w:rsidDel="00000000" w:rsidP="00000000" w:rsidRDefault="00000000" w:rsidRPr="00000000" w14:paraId="00000084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do Carmo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sugeriu que fosse criado um grupo de Whatsapp com os conselheiros.</w:t>
      </w:r>
    </w:p>
    <w:p w:rsidR="00000000" w:rsidDel="00000000" w:rsidP="00000000" w:rsidRDefault="00000000" w:rsidRPr="00000000" w14:paraId="00000086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presidente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Nadir Amaral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questionou se vai ser seguido o calendário de reuniões estabelecido pela gestão anterior.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Norma Rangel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sugeriu que seja seguido o calendário já estabelecido para as Assembleias e Conselhos de Representantes e todos concordam.</w:t>
      </w:r>
    </w:p>
    <w:p w:rsidR="00000000" w:rsidDel="00000000" w:rsidP="00000000" w:rsidRDefault="00000000" w:rsidRPr="00000000" w14:paraId="00000088">
      <w:pPr>
        <w:spacing w:line="276" w:lineRule="auto"/>
        <w:ind w:firstLine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pediu que a equipe de assessoria técnico-administrativa dê seguimento às solicitações de criar grupo Whatsapp e passar o calendário de reuniões estabelecido aos conselheiros.</w:t>
      </w:r>
    </w:p>
    <w:p w:rsidR="00000000" w:rsidDel="00000000" w:rsidP="00000000" w:rsidRDefault="00000000" w:rsidRPr="00000000" w14:paraId="0000008A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IV. Assuntos Diversos</w:t>
      </w:r>
    </w:p>
    <w:p w:rsidR="00000000" w:rsidDel="00000000" w:rsidP="00000000" w:rsidRDefault="00000000" w:rsidRPr="00000000" w14:paraId="0000008C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explicou sobre o Conselho de Orientação e Administração Técnica de São Paulo – COAT/SP e que ele é composto por conselheiros da Sociedade Civil e Representantes de Governo. Os Representantes de Governo já estão indicados e é preciso 04 representantes da Sociedade Civil. Propôs que no dia 09/11/2023 seja feita uma capacitação com os conselheiros sobre o COAT e Fundo Municipal do Idoso - FMID  e após ter a indicação dos 04 conselheiros.</w:t>
      </w:r>
    </w:p>
    <w:p w:rsidR="00000000" w:rsidDel="00000000" w:rsidP="00000000" w:rsidRDefault="00000000" w:rsidRPr="00000000" w14:paraId="0000008E">
      <w:pPr>
        <w:spacing w:line="276" w:lineRule="auto"/>
        <w:ind w:firstLine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Presidente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Nadir Amaral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explicou a importância e funcionamento do COAT e da participação nas reuniões.</w:t>
      </w:r>
    </w:p>
    <w:p w:rsidR="00000000" w:rsidDel="00000000" w:rsidP="00000000" w:rsidRDefault="00000000" w:rsidRPr="00000000" w14:paraId="00000090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Diógenes Sandim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perguntou se os suplentes podem ser indicados como titulares no COAT.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respondeu que não, que apenas os titulares poderão ser indicados.</w:t>
      </w:r>
    </w:p>
    <w:p w:rsidR="00000000" w:rsidDel="00000000" w:rsidP="00000000" w:rsidRDefault="00000000" w:rsidRPr="00000000" w14:paraId="00000092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Cida Costa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pontuou que os suplentes podem participar das reuniões, porém, não podem votar. Ressaltou ainda, que é importante participar para acompanhar o andamento do CMI.</w:t>
      </w:r>
    </w:p>
    <w:p w:rsidR="00000000" w:rsidDel="00000000" w:rsidP="00000000" w:rsidRDefault="00000000" w:rsidRPr="00000000" w14:paraId="00000094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presidente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Nadir Amaral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informou que no Regimento Interno serão discutidas as questões de Secretaria Executiva, suplentes, reuniões e outros assuntos pertinentes. Destacou que todas as decisões serão registradas em ata para posterior acesso da sociedade. Pontuou ainda sobre o código de conduta e ética que deve ser seguido pelos conselheiros, a fim de evitar o uso indevido do conselho e de seu logo  para divulgação de projetos sem as devidas autorizações e participação do CMI.</w:t>
      </w:r>
    </w:p>
    <w:p w:rsidR="00000000" w:rsidDel="00000000" w:rsidP="00000000" w:rsidRDefault="00000000" w:rsidRPr="00000000" w14:paraId="00000096">
      <w:pPr>
        <w:spacing w:line="276" w:lineRule="auto"/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Ruth Altamirano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perguntou se os conselheiros terão crachá,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Nadir Amaral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informaram que sim.</w:t>
      </w:r>
    </w:p>
    <w:p w:rsidR="00000000" w:rsidDel="00000000" w:rsidP="00000000" w:rsidRDefault="00000000" w:rsidRPr="00000000" w14:paraId="00000098">
      <w:pPr>
        <w:spacing w:line="276" w:lineRule="auto"/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Apresentadas todas as pautas, houve convocação para foto coletiva e encerrou-se esta reunião extraordinária.</w:t>
      </w:r>
    </w:p>
    <w:p w:rsidR="00000000" w:rsidDel="00000000" w:rsidP="00000000" w:rsidRDefault="00000000" w:rsidRPr="00000000" w14:paraId="0000009A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Participaram da Assembleia Geral os (as) conselheiros (as):</w:t>
      </w:r>
    </w:p>
    <w:p w:rsidR="00000000" w:rsidDel="00000000" w:rsidP="00000000" w:rsidRDefault="00000000" w:rsidRPr="00000000" w14:paraId="0000009D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</w:rPr>
        <w:drawing>
          <wp:inline distB="114300" distT="114300" distL="114300" distR="114300">
            <wp:extent cx="6314771" cy="2790488"/>
            <wp:effectExtent b="0" l="0" r="0" t="0"/>
            <wp:docPr id="19675464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35449" l="0" r="-116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4771" cy="2790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</w:rPr>
        <w:drawing>
          <wp:inline distB="114300" distT="114300" distL="114300" distR="114300">
            <wp:extent cx="6262313" cy="1628775"/>
            <wp:effectExtent b="0" l="0" r="0" t="0"/>
            <wp:docPr id="19675464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63638"/>
                    <a:stretch>
                      <a:fillRect/>
                    </a:stretch>
                  </pic:blipFill>
                  <pic:spPr>
                    <a:xfrm>
                      <a:off x="0" y="0"/>
                      <a:ext cx="6262313" cy="162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Estiveram presentes os (as) seguintes representantes de governo:</w:t>
      </w:r>
    </w:p>
    <w:p w:rsidR="00000000" w:rsidDel="00000000" w:rsidP="00000000" w:rsidRDefault="00000000" w:rsidRPr="00000000" w14:paraId="000000A5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-233736</wp:posOffset>
            </wp:positionH>
            <wp:positionV relativeFrom="paragraph">
              <wp:posOffset>171450</wp:posOffset>
            </wp:positionV>
            <wp:extent cx="6444038" cy="3705225"/>
            <wp:effectExtent b="0" l="0" r="0" t="0"/>
            <wp:wrapNone/>
            <wp:docPr id="19675464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4038" cy="3705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7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20" w:w="11900" w:orient="portrait"/>
      <w:pgMar w:bottom="1394" w:top="1133" w:left="1275.5905511811022" w:right="163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/>
      <w:pict>
        <v:shape id="PowerPlusWaterMarkObject2" style="position:absolute;width:533.2277952755906pt;height:72.58677165354331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PARA AVALIAÇÃO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/>
      <w:pict>
        <v:shape id="PowerPlusWaterMarkObject1" style="position:absolute;width:533.2277952755906pt;height:72.58677165354331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PARA AVALIAÇÃO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pPr>
      <w:ind w:left="-1" w:leftChars="-1" w:hangingChars="1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pPr>
      <w:ind w:left="-1" w:leftChars="-1" w:hangingChars="1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next w:val="TableNormale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f0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f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f0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f0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Cabealho">
    <w:name w:val="header"/>
    <w:basedOn w:val="Normal"/>
    <w:pPr>
      <w:spacing w:line="240" w:lineRule="auto"/>
    </w:pPr>
  </w:style>
  <w:style w:type="character" w:styleId="CabealhoChar" w:customStyle="1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line="240" w:lineRule="auto"/>
    </w:pPr>
  </w:style>
  <w:style w:type="character" w:styleId="RodapChar" w:customStyle="1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styleId="a3" w:customStyle="1">
    <w:basedOn w:val="TableNormalf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f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f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1" w:customStyle="1">
    <w:name w:val="Menção Pendente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a6" w:customStyle="1">
    <w:basedOn w:val="TableNormalf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f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b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pPr>
      <w:ind w:left="720"/>
      <w:contextualSpacing w:val="1"/>
    </w:pPr>
  </w:style>
  <w:style w:type="table" w:styleId="aa" w:customStyle="1">
    <w:basedOn w:val="TableNormal9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elacomgrade">
    <w:name w:val="Table Grid"/>
    <w:basedOn w:val="Tabelanormal"/>
    <w:pPr>
      <w:suppressAutoHyphens w:val="1"/>
      <w:spacing w:line="240" w:lineRule="auto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eGrade1Clara">
    <w:name w:val="Grid Table 1 Light"/>
    <w:basedOn w:val="Tabelanormal"/>
    <w:pPr>
      <w:suppressAutoHyphens w:val="1"/>
      <w:spacing w:line="240" w:lineRule="auto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999999" w:space="0" w:sz="4" w:val="single"/>
        <w:left w:color="999999" w:space="0" w:sz="4" w:val="single"/>
        <w:bottom w:color="999999" w:space="0" w:sz="4" w:val="single"/>
        <w:right w:color="999999" w:space="0" w:sz="4" w:val="single"/>
        <w:insideH w:color="999999" w:space="0" w:sz="4" w:val="single"/>
        <w:insideV w:color="999999" w:space="0" w:sz="4" w:val="single"/>
      </w:tblBorders>
    </w:tblPr>
  </w:style>
  <w:style w:type="table" w:styleId="ac" w:customStyle="1">
    <w:basedOn w:val="TableNormal3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f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F7127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2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EEAuo7O9wXM+YIF4pqNNonpk4g==">CgMxLjAyCGguZ2pkZ3hzOAByITFnTFRMNFlkd1Z0QlZTblNPZ1Z5WXlGWkIxYmdrSUlQWA==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2023-04-14T18:29:00Z</dcterms:created>
  <dc:creator>Tarcia</dc:creator>
</cp:coreProperties>
</file>