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A627D" w14:textId="77777777" w:rsidR="001A71FE" w:rsidRDefault="003A4270" w:rsidP="003A4270">
      <w:pPr>
        <w:ind w:left="0" w:hanging="2"/>
      </w:pPr>
      <w:r>
        <w:rPr>
          <w:noProof/>
        </w:rPr>
        <w:drawing>
          <wp:anchor distT="114300" distB="114300" distL="114300" distR="114300" simplePos="0" relativeHeight="251658240" behindDoc="0" locked="0" layoutInCell="1" hidden="0" allowOverlap="1" wp14:anchorId="3DFDE3F7" wp14:editId="501F5E03">
            <wp:simplePos x="0" y="0"/>
            <wp:positionH relativeFrom="column">
              <wp:posOffset>28576</wp:posOffset>
            </wp:positionH>
            <wp:positionV relativeFrom="paragraph">
              <wp:posOffset>170180</wp:posOffset>
            </wp:positionV>
            <wp:extent cx="1245235" cy="989965"/>
            <wp:effectExtent l="0" t="0" r="0" b="0"/>
            <wp:wrapNone/>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2716" t="30325" r="39149" b="27012"/>
                    <a:stretch>
                      <a:fillRect/>
                    </a:stretch>
                  </pic:blipFill>
                  <pic:spPr>
                    <a:xfrm>
                      <a:off x="0" y="0"/>
                      <a:ext cx="1245235" cy="989965"/>
                    </a:xfrm>
                    <a:prstGeom prst="rect">
                      <a:avLst/>
                    </a:prstGeom>
                    <a:ln/>
                  </pic:spPr>
                </pic:pic>
              </a:graphicData>
            </a:graphic>
          </wp:anchor>
        </w:drawing>
      </w:r>
    </w:p>
    <w:p w14:paraId="3A71206A" w14:textId="77777777" w:rsidR="001A71FE" w:rsidRDefault="003A4270">
      <w:pPr>
        <w:widowControl w:val="0"/>
        <w:pBdr>
          <w:top w:val="nil"/>
          <w:left w:val="nil"/>
          <w:bottom w:val="nil"/>
          <w:right w:val="nil"/>
          <w:between w:val="nil"/>
        </w:pBdr>
        <w:ind w:left="0" w:hanging="2"/>
      </w:pPr>
      <w:r>
        <w:rPr>
          <w:noProof/>
        </w:rPr>
        <w:drawing>
          <wp:anchor distT="114300" distB="114300" distL="114300" distR="114300" simplePos="0" relativeHeight="251659264" behindDoc="0" locked="0" layoutInCell="1" hidden="0" allowOverlap="1" wp14:anchorId="5E66666A" wp14:editId="1973DBBC">
            <wp:simplePos x="0" y="0"/>
            <wp:positionH relativeFrom="column">
              <wp:posOffset>3943350</wp:posOffset>
            </wp:positionH>
            <wp:positionV relativeFrom="paragraph">
              <wp:posOffset>285750</wp:posOffset>
            </wp:positionV>
            <wp:extent cx="1420495" cy="479425"/>
            <wp:effectExtent l="0" t="0" r="0" b="0"/>
            <wp:wrapNone/>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420495" cy="479425"/>
                    </a:xfrm>
                    <a:prstGeom prst="rect">
                      <a:avLst/>
                    </a:prstGeom>
                    <a:ln/>
                  </pic:spPr>
                </pic:pic>
              </a:graphicData>
            </a:graphic>
          </wp:anchor>
        </w:drawing>
      </w:r>
    </w:p>
    <w:p w14:paraId="20F55588" w14:textId="77777777" w:rsidR="001A71FE" w:rsidRDefault="001A71FE">
      <w:pPr>
        <w:widowControl w:val="0"/>
        <w:pBdr>
          <w:top w:val="nil"/>
          <w:left w:val="nil"/>
          <w:bottom w:val="nil"/>
          <w:right w:val="nil"/>
          <w:between w:val="nil"/>
        </w:pBdr>
        <w:spacing w:before="606" w:line="398" w:lineRule="auto"/>
        <w:ind w:left="0" w:right="5" w:hanging="2"/>
        <w:jc w:val="both"/>
        <w:rPr>
          <w:sz w:val="18"/>
          <w:szCs w:val="18"/>
        </w:rPr>
      </w:pPr>
    </w:p>
    <w:p w14:paraId="7EDEFFC5" w14:textId="77777777" w:rsidR="001A71FE" w:rsidRDefault="003A4270">
      <w:pPr>
        <w:widowControl w:val="0"/>
        <w:pBdr>
          <w:top w:val="nil"/>
          <w:left w:val="nil"/>
          <w:bottom w:val="nil"/>
          <w:right w:val="nil"/>
          <w:between w:val="nil"/>
        </w:pBdr>
        <w:spacing w:before="606" w:line="398" w:lineRule="auto"/>
        <w:ind w:left="0" w:right="5" w:hanging="2"/>
        <w:jc w:val="both"/>
        <w:rPr>
          <w:sz w:val="18"/>
          <w:szCs w:val="18"/>
        </w:rPr>
      </w:pPr>
      <w:r>
        <w:rPr>
          <w:color w:val="000000"/>
          <w:sz w:val="18"/>
          <w:szCs w:val="18"/>
        </w:rPr>
        <w:t xml:space="preserve">O Conselho Municipal de Direitos da Pessoa Idosa </w:t>
      </w:r>
      <w:r>
        <w:rPr>
          <w:sz w:val="18"/>
          <w:szCs w:val="18"/>
        </w:rPr>
        <w:t>(CMI),</w:t>
      </w:r>
      <w:r>
        <w:rPr>
          <w:color w:val="000000"/>
          <w:sz w:val="18"/>
          <w:szCs w:val="18"/>
        </w:rPr>
        <w:t xml:space="preserve"> NO USO DE SUAS ATRIBUIÇÕES QUE LHE SÃO CONFERIDAS PELA LEI MUNICIPAL Nº 17.452/09/2020, com a disposição do seu REGIMENTO INTERNO, transcreve abaixo a reunião d</w:t>
      </w:r>
      <w:r>
        <w:rPr>
          <w:sz w:val="18"/>
          <w:szCs w:val="18"/>
        </w:rPr>
        <w:t>e</w:t>
      </w:r>
      <w:r>
        <w:rPr>
          <w:b/>
          <w:sz w:val="18"/>
          <w:szCs w:val="18"/>
        </w:rPr>
        <w:t xml:space="preserve"> Assembleia Geral</w:t>
      </w:r>
      <w:r>
        <w:rPr>
          <w:color w:val="000000"/>
          <w:sz w:val="18"/>
          <w:szCs w:val="18"/>
        </w:rPr>
        <w:t xml:space="preserve">, realizada na </w:t>
      </w:r>
      <w:r>
        <w:rPr>
          <w:sz w:val="18"/>
          <w:szCs w:val="18"/>
        </w:rPr>
        <w:t>segunda-feira</w:t>
      </w:r>
      <w:r>
        <w:rPr>
          <w:color w:val="000000"/>
          <w:sz w:val="18"/>
          <w:szCs w:val="18"/>
        </w:rPr>
        <w:t xml:space="preserve">, </w:t>
      </w:r>
      <w:r>
        <w:rPr>
          <w:b/>
          <w:color w:val="000000"/>
          <w:sz w:val="18"/>
          <w:szCs w:val="18"/>
        </w:rPr>
        <w:t xml:space="preserve">dia </w:t>
      </w:r>
      <w:r>
        <w:rPr>
          <w:b/>
          <w:sz w:val="18"/>
          <w:szCs w:val="18"/>
        </w:rPr>
        <w:t>08 de maio</w:t>
      </w:r>
      <w:r>
        <w:rPr>
          <w:b/>
          <w:color w:val="000000"/>
          <w:sz w:val="18"/>
          <w:szCs w:val="18"/>
        </w:rPr>
        <w:t xml:space="preserve"> de 202</w:t>
      </w:r>
      <w:r>
        <w:rPr>
          <w:b/>
          <w:sz w:val="18"/>
          <w:szCs w:val="18"/>
        </w:rPr>
        <w:t>3</w:t>
      </w:r>
      <w:r>
        <w:rPr>
          <w:color w:val="000000"/>
          <w:sz w:val="18"/>
          <w:szCs w:val="18"/>
        </w:rPr>
        <w:t>,</w:t>
      </w:r>
      <w:r>
        <w:rPr>
          <w:b/>
          <w:color w:val="000000"/>
          <w:sz w:val="18"/>
          <w:szCs w:val="18"/>
        </w:rPr>
        <w:t xml:space="preserve"> </w:t>
      </w:r>
      <w:r>
        <w:rPr>
          <w:color w:val="000000"/>
          <w:sz w:val="18"/>
          <w:szCs w:val="18"/>
        </w:rPr>
        <w:t>das</w:t>
      </w:r>
      <w:r>
        <w:rPr>
          <w:b/>
          <w:color w:val="000000"/>
          <w:sz w:val="18"/>
          <w:szCs w:val="18"/>
        </w:rPr>
        <w:t xml:space="preserve"> </w:t>
      </w:r>
      <w:r>
        <w:rPr>
          <w:b/>
          <w:sz w:val="18"/>
          <w:szCs w:val="18"/>
        </w:rPr>
        <w:t>14</w:t>
      </w:r>
      <w:r>
        <w:rPr>
          <w:b/>
          <w:color w:val="000000"/>
          <w:sz w:val="18"/>
          <w:szCs w:val="18"/>
        </w:rPr>
        <w:t>h às 16h</w:t>
      </w:r>
      <w:r>
        <w:rPr>
          <w:color w:val="000000"/>
          <w:sz w:val="18"/>
          <w:szCs w:val="18"/>
        </w:rPr>
        <w:t xml:space="preserve"> – COM A </w:t>
      </w:r>
      <w:r>
        <w:rPr>
          <w:color w:val="000000"/>
          <w:sz w:val="18"/>
          <w:szCs w:val="18"/>
        </w:rPr>
        <w:t xml:space="preserve">PRESENÇA DOS  </w:t>
      </w:r>
      <w:r>
        <w:rPr>
          <w:b/>
          <w:color w:val="000000"/>
          <w:sz w:val="18"/>
          <w:szCs w:val="18"/>
        </w:rPr>
        <w:t>MEMBROS TITULARES</w:t>
      </w:r>
      <w:r>
        <w:rPr>
          <w:color w:val="000000"/>
          <w:sz w:val="18"/>
          <w:szCs w:val="18"/>
        </w:rPr>
        <w:t>:</w:t>
      </w:r>
      <w:r>
        <w:rPr>
          <w:b/>
          <w:color w:val="FF0000"/>
          <w:sz w:val="18"/>
          <w:szCs w:val="18"/>
        </w:rPr>
        <w:t xml:space="preserve"> </w:t>
      </w:r>
      <w:r>
        <w:rPr>
          <w:b/>
          <w:sz w:val="18"/>
          <w:szCs w:val="18"/>
        </w:rPr>
        <w:t>Aparecida de Souza Lima</w:t>
      </w:r>
      <w:r>
        <w:rPr>
          <w:sz w:val="18"/>
          <w:szCs w:val="18"/>
        </w:rPr>
        <w:t xml:space="preserve"> - </w:t>
      </w:r>
      <w:r>
        <w:rPr>
          <w:b/>
          <w:sz w:val="18"/>
          <w:szCs w:val="18"/>
        </w:rPr>
        <w:t>Cida Portela</w:t>
      </w:r>
      <w:r>
        <w:rPr>
          <w:sz w:val="18"/>
          <w:szCs w:val="18"/>
        </w:rPr>
        <w:t xml:space="preserve"> (Presidente); </w:t>
      </w:r>
      <w:r>
        <w:rPr>
          <w:b/>
          <w:sz w:val="18"/>
          <w:szCs w:val="18"/>
        </w:rPr>
        <w:t xml:space="preserve">Maria Enaura Vilela Barricelli </w:t>
      </w:r>
      <w:r>
        <w:rPr>
          <w:sz w:val="18"/>
          <w:szCs w:val="18"/>
        </w:rPr>
        <w:t xml:space="preserve">(1ª Secretária); </w:t>
      </w:r>
      <w:r>
        <w:rPr>
          <w:b/>
          <w:sz w:val="18"/>
          <w:szCs w:val="18"/>
        </w:rPr>
        <w:t>Rosa Lázaro</w:t>
      </w:r>
      <w:r>
        <w:rPr>
          <w:sz w:val="18"/>
          <w:szCs w:val="18"/>
        </w:rPr>
        <w:t xml:space="preserve"> (2ª Secretária - modo virtual) e </w:t>
      </w:r>
      <w:r>
        <w:rPr>
          <w:b/>
          <w:color w:val="FF0000"/>
          <w:sz w:val="18"/>
          <w:szCs w:val="18"/>
        </w:rPr>
        <w:t xml:space="preserve"> </w:t>
      </w:r>
      <w:r>
        <w:rPr>
          <w:b/>
          <w:sz w:val="18"/>
          <w:szCs w:val="18"/>
        </w:rPr>
        <w:t xml:space="preserve">Antônio Santos Almeida </w:t>
      </w:r>
      <w:r>
        <w:rPr>
          <w:sz w:val="18"/>
          <w:szCs w:val="18"/>
        </w:rPr>
        <w:t>(Vogal), além dos demais convidados do CMI.</w:t>
      </w:r>
    </w:p>
    <w:p w14:paraId="4C071FB4" w14:textId="77777777" w:rsidR="001A71FE" w:rsidRDefault="003A4270">
      <w:pPr>
        <w:widowControl w:val="0"/>
        <w:pBdr>
          <w:top w:val="nil"/>
          <w:left w:val="nil"/>
          <w:bottom w:val="nil"/>
          <w:right w:val="nil"/>
          <w:between w:val="nil"/>
        </w:pBdr>
        <w:spacing w:before="240" w:line="240" w:lineRule="auto"/>
        <w:ind w:left="0" w:hanging="2"/>
        <w:jc w:val="both"/>
        <w:rPr>
          <w:color w:val="000000"/>
          <w:sz w:val="16"/>
          <w:szCs w:val="16"/>
        </w:rPr>
      </w:pPr>
      <w:bookmarkStart w:id="0" w:name="_heading=h.gjdgxs" w:colFirst="0" w:colLast="0"/>
      <w:bookmarkEnd w:id="0"/>
      <w:r>
        <w:rPr>
          <w:color w:val="000000"/>
          <w:sz w:val="16"/>
          <w:szCs w:val="16"/>
        </w:rPr>
        <w:t>---------</w:t>
      </w:r>
      <w:r>
        <w:rPr>
          <w:color w:val="000000"/>
          <w:sz w:val="16"/>
          <w:szCs w:val="16"/>
        </w:rPr>
        <w:t xml:space="preserve">------------------------------------ </w:t>
      </w:r>
    </w:p>
    <w:p w14:paraId="48580F09" w14:textId="77777777" w:rsidR="001A71FE" w:rsidRDefault="003A4270">
      <w:pPr>
        <w:widowControl w:val="0"/>
        <w:pBdr>
          <w:top w:val="nil"/>
          <w:left w:val="nil"/>
          <w:bottom w:val="nil"/>
          <w:right w:val="nil"/>
          <w:between w:val="nil"/>
        </w:pBdr>
        <w:spacing w:before="323" w:line="240" w:lineRule="auto"/>
        <w:ind w:left="0" w:right="54" w:hanging="2"/>
        <w:jc w:val="right"/>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Ata nº </w:t>
      </w:r>
      <w:r>
        <w:rPr>
          <w:rFonts w:ascii="Quattrocento Sans" w:eastAsia="Quattrocento Sans" w:hAnsi="Quattrocento Sans" w:cs="Quattrocento Sans"/>
          <w:b/>
        </w:rPr>
        <w:t>10</w:t>
      </w:r>
      <w:r>
        <w:rPr>
          <w:rFonts w:ascii="Quattrocento Sans" w:eastAsia="Quattrocento Sans" w:hAnsi="Quattrocento Sans" w:cs="Quattrocento Sans"/>
          <w:b/>
          <w:color w:val="000000"/>
        </w:rPr>
        <w:t xml:space="preserve"> – Ano de 202</w:t>
      </w:r>
      <w:r>
        <w:rPr>
          <w:rFonts w:ascii="Quattrocento Sans" w:eastAsia="Quattrocento Sans" w:hAnsi="Quattrocento Sans" w:cs="Quattrocento Sans"/>
          <w:b/>
        </w:rPr>
        <w:t>3</w:t>
      </w:r>
      <w:r>
        <w:rPr>
          <w:rFonts w:ascii="Quattrocento Sans" w:eastAsia="Quattrocento Sans" w:hAnsi="Quattrocento Sans" w:cs="Quattrocento Sans"/>
          <w:b/>
          <w:color w:val="000000"/>
        </w:rPr>
        <w:t xml:space="preserve"> </w:t>
      </w:r>
    </w:p>
    <w:p w14:paraId="7545B385" w14:textId="77777777" w:rsidR="001A71FE" w:rsidRDefault="001A71FE">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0E04DAB3" w14:textId="77777777" w:rsidR="001A71FE" w:rsidRDefault="003A4270">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Na</w:t>
      </w:r>
      <w:r>
        <w:rPr>
          <w:rFonts w:ascii="Quattrocento Sans" w:eastAsia="Quattrocento Sans" w:hAnsi="Quattrocento Sans" w:cs="Quattrocento Sans"/>
        </w:rPr>
        <w:t xml:space="preserve"> segunda-feira</w:t>
      </w:r>
      <w:r>
        <w:rPr>
          <w:rFonts w:ascii="Quattrocento Sans" w:eastAsia="Quattrocento Sans" w:hAnsi="Quattrocento Sans" w:cs="Quattrocento Sans"/>
          <w:color w:val="000000"/>
        </w:rPr>
        <w:t xml:space="preserve">, dia </w:t>
      </w:r>
      <w:r>
        <w:rPr>
          <w:rFonts w:ascii="Quattrocento Sans" w:eastAsia="Quattrocento Sans" w:hAnsi="Quattrocento Sans" w:cs="Quattrocento Sans"/>
          <w:b/>
        </w:rPr>
        <w:t>08 de maio de 2023</w:t>
      </w:r>
      <w:r>
        <w:rPr>
          <w:rFonts w:ascii="Quattrocento Sans" w:eastAsia="Quattrocento Sans" w:hAnsi="Quattrocento Sans" w:cs="Quattrocento Sans"/>
          <w:color w:val="000000"/>
        </w:rPr>
        <w:t xml:space="preserve">, das </w:t>
      </w:r>
      <w:r>
        <w:rPr>
          <w:rFonts w:ascii="Quattrocento Sans" w:eastAsia="Quattrocento Sans" w:hAnsi="Quattrocento Sans" w:cs="Quattrocento Sans"/>
          <w:b/>
        </w:rPr>
        <w:t>14</w:t>
      </w:r>
      <w:r>
        <w:rPr>
          <w:rFonts w:ascii="Quattrocento Sans" w:eastAsia="Quattrocento Sans" w:hAnsi="Quattrocento Sans" w:cs="Quattrocento Sans"/>
          <w:b/>
          <w:color w:val="000000"/>
        </w:rPr>
        <w:t>h às 1</w:t>
      </w:r>
      <w:r>
        <w:rPr>
          <w:rFonts w:ascii="Quattrocento Sans" w:eastAsia="Quattrocento Sans" w:hAnsi="Quattrocento Sans" w:cs="Quattrocento Sans"/>
          <w:b/>
        </w:rPr>
        <w:t>6</w:t>
      </w:r>
      <w:r>
        <w:rPr>
          <w:rFonts w:ascii="Quattrocento Sans" w:eastAsia="Quattrocento Sans" w:hAnsi="Quattrocento Sans" w:cs="Quattrocento Sans"/>
          <w:b/>
          <w:color w:val="000000"/>
        </w:rPr>
        <w:t>h</w:t>
      </w:r>
      <w:r>
        <w:rPr>
          <w:rFonts w:ascii="Quattrocento Sans" w:eastAsia="Quattrocento Sans" w:hAnsi="Quattrocento Sans" w:cs="Quattrocento Sans"/>
          <w:color w:val="000000"/>
        </w:rPr>
        <w:t>, foi realizada</w:t>
      </w:r>
      <w:r>
        <w:rPr>
          <w:rFonts w:ascii="Quattrocento Sans" w:eastAsia="Quattrocento Sans" w:hAnsi="Quattrocento Sans" w:cs="Quattrocento Sans"/>
        </w:rPr>
        <w:t xml:space="preserve"> a reunião</w:t>
      </w:r>
      <w:r>
        <w:rPr>
          <w:rFonts w:ascii="Quattrocento Sans" w:eastAsia="Quattrocento Sans" w:hAnsi="Quattrocento Sans" w:cs="Quattrocento Sans"/>
          <w:b/>
        </w:rPr>
        <w:t xml:space="preserve"> </w:t>
      </w:r>
      <w:r>
        <w:rPr>
          <w:rFonts w:ascii="Quattrocento Sans" w:eastAsia="Quattrocento Sans" w:hAnsi="Quattrocento Sans" w:cs="Quattrocento Sans"/>
        </w:rPr>
        <w:t>de</w:t>
      </w:r>
      <w:r>
        <w:rPr>
          <w:rFonts w:ascii="Quattrocento Sans" w:eastAsia="Quattrocento Sans" w:hAnsi="Quattrocento Sans" w:cs="Quattrocento Sans"/>
          <w:b/>
        </w:rPr>
        <w:t xml:space="preserve"> Assembleia Geral </w:t>
      </w:r>
      <w:r>
        <w:rPr>
          <w:rFonts w:ascii="Quattrocento Sans" w:eastAsia="Quattrocento Sans" w:hAnsi="Quattrocento Sans" w:cs="Quattrocento Sans"/>
        </w:rPr>
        <w:t>do CMI, com quórum suficiente e de fo</w:t>
      </w:r>
      <w:r>
        <w:rPr>
          <w:rFonts w:ascii="Quattrocento Sans" w:eastAsia="Quattrocento Sans" w:hAnsi="Quattrocento Sans" w:cs="Quattrocento Sans"/>
          <w:color w:val="000000"/>
        </w:rPr>
        <w:t xml:space="preserve">rma híbrida </w:t>
      </w:r>
      <w:r>
        <w:rPr>
          <w:rFonts w:ascii="Quattrocento Sans" w:eastAsia="Quattrocento Sans" w:hAnsi="Quattrocento Sans" w:cs="Quattrocento Sans"/>
          <w:color w:val="000000"/>
        </w:rPr>
        <w:t>(presencial/virtual), no auditório Prestes Maia, na Câmara Municipal. A reunião marcou a quarta reunião aberta nesta modalidade, após três anos consecutivos de pandemia.</w:t>
      </w:r>
    </w:p>
    <w:p w14:paraId="6B46AF5C" w14:textId="77777777" w:rsidR="001A71FE" w:rsidRDefault="001A71FE">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11C24E51" w14:textId="77777777" w:rsidR="001A71FE" w:rsidRDefault="003A4270">
      <w:pPr>
        <w:widowControl w:val="0"/>
        <w:tabs>
          <w:tab w:val="center" w:pos="4282"/>
        </w:tabs>
        <w:spacing w:line="240" w:lineRule="auto"/>
        <w:ind w:left="0" w:right="-6" w:hanging="2"/>
        <w:jc w:val="center"/>
        <w:rPr>
          <w:rFonts w:ascii="Quattrocento Sans" w:eastAsia="Quattrocento Sans" w:hAnsi="Quattrocento Sans" w:cs="Quattrocento Sans"/>
        </w:rPr>
      </w:pPr>
      <w:r>
        <w:rPr>
          <w:rFonts w:ascii="Quattrocento Sans" w:eastAsia="Quattrocento Sans" w:hAnsi="Quattrocento Sans" w:cs="Quattrocento Sans"/>
          <w:b/>
        </w:rPr>
        <w:t>PAUTA</w:t>
      </w:r>
    </w:p>
    <w:p w14:paraId="6643307F" w14:textId="77777777" w:rsidR="001A71FE" w:rsidRDefault="001A71FE">
      <w:pPr>
        <w:widowControl w:val="0"/>
        <w:tabs>
          <w:tab w:val="center" w:pos="4282"/>
        </w:tabs>
        <w:spacing w:line="240" w:lineRule="auto"/>
        <w:ind w:left="0" w:right="-6" w:hanging="2"/>
        <w:jc w:val="center"/>
        <w:rPr>
          <w:rFonts w:ascii="Quattrocento Sans" w:eastAsia="Quattrocento Sans" w:hAnsi="Quattrocento Sans" w:cs="Quattrocento Sans"/>
        </w:rPr>
      </w:pPr>
    </w:p>
    <w:p w14:paraId="3AA86562" w14:textId="77777777" w:rsidR="001A71FE" w:rsidRDefault="003A4270">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I. Abertura – Saudações da Executiva</w:t>
      </w:r>
    </w:p>
    <w:p w14:paraId="694633FF" w14:textId="77777777" w:rsidR="001A71FE" w:rsidRDefault="003A4270">
      <w:pPr>
        <w:widowControl w:val="0"/>
        <w:shd w:val="clear" w:color="auto" w:fill="FFFFFF"/>
        <w:ind w:left="0" w:hanging="2"/>
        <w:rPr>
          <w:rFonts w:ascii="Quattrocento Sans" w:eastAsia="Quattrocento Sans" w:hAnsi="Quattrocento Sans" w:cs="Quattrocento Sans"/>
        </w:rPr>
      </w:pPr>
      <w:r>
        <w:rPr>
          <w:rFonts w:ascii="Quattrocento Sans" w:eastAsia="Quattrocento Sans" w:hAnsi="Quattrocento Sans" w:cs="Quattrocento Sans"/>
          <w:b/>
        </w:rPr>
        <w:t>II. Fundo Municipal da Pessoa Idosa-FMID/</w:t>
      </w:r>
      <w:r>
        <w:rPr>
          <w:rFonts w:ascii="Quattrocento Sans" w:eastAsia="Quattrocento Sans" w:hAnsi="Quattrocento Sans" w:cs="Quattrocento Sans"/>
          <w:b/>
        </w:rPr>
        <w:t xml:space="preserve"> Edital 2023</w:t>
      </w:r>
    </w:p>
    <w:p w14:paraId="45459DD8" w14:textId="77777777" w:rsidR="001A71FE" w:rsidRDefault="003A4270">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III. Informes Gerais</w:t>
      </w:r>
    </w:p>
    <w:p w14:paraId="1AC54A01" w14:textId="77777777" w:rsidR="001A71FE" w:rsidRDefault="001A71FE">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p>
    <w:p w14:paraId="1DB4B65F" w14:textId="77777777" w:rsidR="001A71FE" w:rsidRDefault="003A4270">
      <w:pPr>
        <w:widowControl w:val="0"/>
        <w:numPr>
          <w:ilvl w:val="0"/>
          <w:numId w:val="2"/>
        </w:numPr>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Abertura/Saudação da Executiva</w:t>
      </w:r>
    </w:p>
    <w:p w14:paraId="38C5223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DBE91A9"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A presidente do CMI,</w:t>
      </w:r>
      <w:r>
        <w:rPr>
          <w:rFonts w:ascii="Quattrocento Sans" w:eastAsia="Quattrocento Sans" w:hAnsi="Quattrocento Sans" w:cs="Quattrocento Sans"/>
          <w:b/>
        </w:rPr>
        <w:t xml:space="preserve"> Aparecida de Souza Lima (Cida Portela) </w:t>
      </w:r>
      <w:r>
        <w:rPr>
          <w:rFonts w:ascii="Quattrocento Sans" w:eastAsia="Quattrocento Sans" w:hAnsi="Quattrocento Sans" w:cs="Quattrocento Sans"/>
        </w:rPr>
        <w:t>abre a reunião</w:t>
      </w:r>
      <w:r>
        <w:rPr>
          <w:rFonts w:ascii="Quattrocento Sans" w:eastAsia="Quattrocento Sans" w:hAnsi="Quattrocento Sans" w:cs="Quattrocento Sans"/>
          <w:b/>
        </w:rPr>
        <w:t xml:space="preserve"> </w:t>
      </w:r>
      <w:r>
        <w:rPr>
          <w:rFonts w:ascii="Quattrocento Sans" w:eastAsia="Quattrocento Sans" w:hAnsi="Quattrocento Sans" w:cs="Quattrocento Sans"/>
        </w:rPr>
        <w:t xml:space="preserve">agradecendo pela presença de todos, diz que é necessário tocar em frente porque o tempo é muito curto. O sr. </w:t>
      </w:r>
      <w:r>
        <w:rPr>
          <w:rFonts w:ascii="Quattrocento Sans" w:eastAsia="Quattrocento Sans" w:hAnsi="Quattrocento Sans" w:cs="Quattrocento Sans"/>
          <w:b/>
        </w:rPr>
        <w:t xml:space="preserve">Antônio Santos, </w:t>
      </w:r>
      <w:r>
        <w:rPr>
          <w:rFonts w:ascii="Quattrocento Sans" w:eastAsia="Quattrocento Sans" w:hAnsi="Quattrocento Sans" w:cs="Quattrocento Sans"/>
        </w:rPr>
        <w:t>vogal, deseja uma boa tarde a todos e que sejam bem-vindos, afirma que é representante da Zona Leste e almeja uma boa reunião. A 1ª</w:t>
      </w:r>
      <w:r>
        <w:rPr>
          <w:rFonts w:ascii="Quattrocento Sans" w:eastAsia="Quattrocento Sans" w:hAnsi="Quattrocento Sans" w:cs="Quattrocento Sans"/>
        </w:rPr>
        <w:t xml:space="preserve"> Secretária, </w:t>
      </w:r>
      <w:r>
        <w:rPr>
          <w:rFonts w:ascii="Quattrocento Sans" w:eastAsia="Quattrocento Sans" w:hAnsi="Quattrocento Sans" w:cs="Quattrocento Sans"/>
          <w:b/>
        </w:rPr>
        <w:t xml:space="preserve">Maria Enaura </w:t>
      </w:r>
      <w:r>
        <w:rPr>
          <w:rFonts w:ascii="Quattrocento Sans" w:eastAsia="Quattrocento Sans" w:hAnsi="Quattrocento Sans" w:cs="Quattrocento Sans"/>
        </w:rPr>
        <w:t xml:space="preserve">se apresenta, comenta que representa a Zona Oeste e segue para a pauta da reunião, informando aos presentes que a agenda do dia trataria sobre o Fundo Municipal da Pessoa Idosa, passaria uma posição - em continuidade à Assembleia </w:t>
      </w:r>
      <w:r>
        <w:rPr>
          <w:rFonts w:ascii="Quattrocento Sans" w:eastAsia="Quattrocento Sans" w:hAnsi="Quattrocento Sans" w:cs="Quattrocento Sans"/>
        </w:rPr>
        <w:t>passada - sobre os projetos aprovados pelo FMID, no Edital de 2019, e apresentaria informações sobre o novo edital do Fundo.</w:t>
      </w:r>
    </w:p>
    <w:p w14:paraId="12E7000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2F7C05D"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Enaura </w:t>
      </w:r>
      <w:r>
        <w:rPr>
          <w:rFonts w:ascii="Quattrocento Sans" w:eastAsia="Quattrocento Sans" w:hAnsi="Quattrocento Sans" w:cs="Quattrocento Sans"/>
        </w:rPr>
        <w:t>comenta</w:t>
      </w:r>
      <w:r>
        <w:rPr>
          <w:rFonts w:ascii="Quattrocento Sans" w:eastAsia="Quattrocento Sans" w:hAnsi="Quattrocento Sans" w:cs="Quattrocento Sans"/>
          <w:b/>
        </w:rPr>
        <w:t xml:space="preserve"> </w:t>
      </w:r>
      <w:r>
        <w:rPr>
          <w:rFonts w:ascii="Quattrocento Sans" w:eastAsia="Quattrocento Sans" w:hAnsi="Quattrocento Sans" w:cs="Quattrocento Sans"/>
        </w:rPr>
        <w:t>que na Assembleia Geral</w:t>
      </w:r>
      <w:r>
        <w:rPr>
          <w:rFonts w:ascii="Quattrocento Sans" w:eastAsia="Quattrocento Sans" w:hAnsi="Quattrocento Sans" w:cs="Quattrocento Sans"/>
          <w:b/>
        </w:rPr>
        <w:t xml:space="preserve"> </w:t>
      </w:r>
      <w:r>
        <w:rPr>
          <w:rFonts w:ascii="Quattrocento Sans" w:eastAsia="Quattrocento Sans" w:hAnsi="Quattrocento Sans" w:cs="Quattrocento Sans"/>
        </w:rPr>
        <w:t xml:space="preserve">passada, três organizações ficaram ausentes. Pergunta se o </w:t>
      </w:r>
      <w:r>
        <w:rPr>
          <w:rFonts w:ascii="Quattrocento Sans" w:eastAsia="Quattrocento Sans" w:hAnsi="Quattrocento Sans" w:cs="Quattrocento Sans"/>
          <w:b/>
        </w:rPr>
        <w:t>Cine Favela</w:t>
      </w:r>
      <w:r>
        <w:rPr>
          <w:rFonts w:ascii="Quattrocento Sans" w:eastAsia="Quattrocento Sans" w:hAnsi="Quattrocento Sans" w:cs="Quattrocento Sans"/>
        </w:rPr>
        <w:t xml:space="preserve"> está presente </w:t>
      </w:r>
      <w:r>
        <w:rPr>
          <w:rFonts w:ascii="Quattrocento Sans" w:eastAsia="Quattrocento Sans" w:hAnsi="Quattrocento Sans" w:cs="Quattrocento Sans"/>
        </w:rPr>
        <w:t xml:space="preserve">no local, uma vez que enviou apresentação confirmando participação na reunião, além de outra Organização, a </w:t>
      </w:r>
      <w:r>
        <w:rPr>
          <w:rFonts w:ascii="Quattrocento Sans" w:eastAsia="Quattrocento Sans" w:hAnsi="Quattrocento Sans" w:cs="Quattrocento Sans"/>
          <w:b/>
        </w:rPr>
        <w:t>Liga Solidária</w:t>
      </w:r>
      <w:r>
        <w:rPr>
          <w:rFonts w:ascii="Quattrocento Sans" w:eastAsia="Quattrocento Sans" w:hAnsi="Quattrocento Sans" w:cs="Quattrocento Sans"/>
        </w:rPr>
        <w:t>, que está presente. Na sequência, convida o coordenador de Políticas Para a Pessoa Idosa (CPPI) da Secretaria Municipal de Direitos H</w:t>
      </w:r>
      <w:r>
        <w:rPr>
          <w:rFonts w:ascii="Quattrocento Sans" w:eastAsia="Quattrocento Sans" w:hAnsi="Quattrocento Sans" w:cs="Quattrocento Sans"/>
        </w:rPr>
        <w:t xml:space="preserve">umanos e Cidadania (SMDHC), </w:t>
      </w:r>
      <w:r>
        <w:rPr>
          <w:rFonts w:ascii="Quattrocento Sans" w:eastAsia="Quattrocento Sans" w:hAnsi="Quattrocento Sans" w:cs="Quattrocento Sans"/>
          <w:b/>
        </w:rPr>
        <w:t>Renato Cintra</w:t>
      </w:r>
      <w:r>
        <w:rPr>
          <w:rFonts w:ascii="Quattrocento Sans" w:eastAsia="Quattrocento Sans" w:hAnsi="Quattrocento Sans" w:cs="Quattrocento Sans"/>
        </w:rPr>
        <w:t>, para compor a mesa e fazer a sua apresentação com uma posição atualizada sobre o FMID.</w:t>
      </w:r>
    </w:p>
    <w:p w14:paraId="359B8AC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B26AEDC" w14:textId="77777777" w:rsidR="001A71FE" w:rsidRDefault="003A4270">
      <w:pPr>
        <w:widowControl w:val="0"/>
        <w:numPr>
          <w:ilvl w:val="0"/>
          <w:numId w:val="2"/>
        </w:numPr>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Fundo Municipal da Pessoa Idosa-FMID/ Edital 2023</w:t>
      </w:r>
    </w:p>
    <w:p w14:paraId="060EEFDD" w14:textId="77777777" w:rsidR="001A71FE" w:rsidRDefault="001A71FE">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06149EC5"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deseja uma boa tarde a todos. Comenta que irá apresentar a p</w:t>
      </w:r>
      <w:r>
        <w:rPr>
          <w:rFonts w:ascii="Quattrocento Sans" w:eastAsia="Quattrocento Sans" w:hAnsi="Quattrocento Sans" w:cs="Quattrocento Sans"/>
        </w:rPr>
        <w:t xml:space="preserve">osição sobre </w:t>
      </w:r>
      <w:r>
        <w:rPr>
          <w:rFonts w:ascii="Quattrocento Sans" w:eastAsia="Quattrocento Sans" w:hAnsi="Quattrocento Sans" w:cs="Quattrocento Sans"/>
        </w:rPr>
        <w:lastRenderedPageBreak/>
        <w:t>os projetos do FMID, começando pelos editais que foram lançados em 2019/2020, porque ainda tem muito projeto em execução, depois entrará em termos mais financeiros e, por fim, falará sobre o outro edital que foi lançado em 2022. Com relação ao</w:t>
      </w:r>
      <w:r>
        <w:rPr>
          <w:rFonts w:ascii="Quattrocento Sans" w:eastAsia="Quattrocento Sans" w:hAnsi="Quattrocento Sans" w:cs="Quattrocento Sans"/>
        </w:rPr>
        <w:t xml:space="preserve"> Edital de 2019, </w:t>
      </w:r>
      <w:r>
        <w:rPr>
          <w:rFonts w:ascii="Quattrocento Sans" w:eastAsia="Quattrocento Sans" w:hAnsi="Quattrocento Sans" w:cs="Quattrocento Sans"/>
          <w:b/>
        </w:rPr>
        <w:t>Renato</w:t>
      </w:r>
      <w:r>
        <w:rPr>
          <w:rFonts w:ascii="Quattrocento Sans" w:eastAsia="Quattrocento Sans" w:hAnsi="Quattrocento Sans" w:cs="Quattrocento Sans"/>
        </w:rPr>
        <w:t xml:space="preserve"> explica que tiveram 46 propostas consideradas aptas, sendo 15 classificadas. Dessas 15, 4 desistiram e, portanto, sobraram 11 propostas classificadas, sendo essas as Organizações que recebem dinheiro diretamente do Fundo, sem precis</w:t>
      </w:r>
      <w:r>
        <w:rPr>
          <w:rFonts w:ascii="Quattrocento Sans" w:eastAsia="Quattrocento Sans" w:hAnsi="Quattrocento Sans" w:cs="Quattrocento Sans"/>
        </w:rPr>
        <w:t xml:space="preserve">ar fazer captação de recursos. Então, são dois grupos, as classificadas e as que saem para captação. </w:t>
      </w:r>
      <w:r>
        <w:rPr>
          <w:rFonts w:ascii="Quattrocento Sans" w:eastAsia="Quattrocento Sans" w:hAnsi="Quattrocento Sans" w:cs="Quattrocento Sans"/>
          <w:b/>
        </w:rPr>
        <w:t>Renato</w:t>
      </w:r>
      <w:r>
        <w:rPr>
          <w:rFonts w:ascii="Quattrocento Sans" w:eastAsia="Quattrocento Sans" w:hAnsi="Quattrocento Sans" w:cs="Quattrocento Sans"/>
        </w:rPr>
        <w:t xml:space="preserve"> conta que houve 31 projetos em captação de recursos, e desses, 2 (duas) organizações desistiram, ficando com 29 propostas de projetos em captação. S</w:t>
      </w:r>
      <w:r>
        <w:rPr>
          <w:rFonts w:ascii="Quattrocento Sans" w:eastAsia="Quattrocento Sans" w:hAnsi="Quattrocento Sans" w:cs="Quattrocento Sans"/>
        </w:rPr>
        <w:t>omando os 29 em captação e os 11 classificados, ficaram 40 projetos para 2019. Hoje, das classificadas, 7 já estão com parceria celebradas, 2 (duas) tiveram parceria celebrada e já encerram seus projetos, 2 (duas) ainda estão em análise pelo Departamento d</w:t>
      </w:r>
      <w:r>
        <w:rPr>
          <w:rFonts w:ascii="Quattrocento Sans" w:eastAsia="Quattrocento Sans" w:hAnsi="Quattrocento Sans" w:cs="Quattrocento Sans"/>
        </w:rPr>
        <w:t>e Parcerias da SMDHC e 2 (duas) não se manifestaram no prazo, ficando de fora do Edital. Já as que estavam em captação, 29 propostas, 19 atingiram a captação para começar os projetos, 13 foram celebradas e 6 estão com propostas em análise no Departamento d</w:t>
      </w:r>
      <w:r>
        <w:rPr>
          <w:rFonts w:ascii="Quattrocento Sans" w:eastAsia="Quattrocento Sans" w:hAnsi="Quattrocento Sans" w:cs="Quattrocento Sans"/>
        </w:rPr>
        <w:t>e Parcerias. Outras 10 não atingiram a captação mínima para fazer o convênio, que era de 50% do mínimo solicitado. Totalizando, o FMID tem 20 parcerias celebradas, 2 (duas) que já foram celebradas e oito que ainda estão no Departamento de Parcerias. Então,</w:t>
      </w:r>
      <w:r>
        <w:rPr>
          <w:rFonts w:ascii="Quattrocento Sans" w:eastAsia="Quattrocento Sans" w:hAnsi="Quattrocento Sans" w:cs="Quattrocento Sans"/>
        </w:rPr>
        <w:t xml:space="preserve"> no Edital de 2019, o FMID vai chegar no total de 30 projetos. O coordenador afirma que este é o status do Edital nº 15/2019,</w:t>
      </w:r>
    </w:p>
    <w:p w14:paraId="601BA8DB"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029C9BA"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Em seguida,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apresenta um slide de valores com a posição financeira do Fundo de janeiro de 2023, conforme tabela dis</w:t>
      </w:r>
      <w:r>
        <w:rPr>
          <w:rFonts w:ascii="Quattrocento Sans" w:eastAsia="Quattrocento Sans" w:hAnsi="Quattrocento Sans" w:cs="Quattrocento Sans"/>
        </w:rPr>
        <w:t>posta a seguir, comentando cada linha:</w:t>
      </w:r>
    </w:p>
    <w:p w14:paraId="7E2CBB2F"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515F961" w14:textId="77777777" w:rsidR="001A71FE" w:rsidRDefault="003A4270">
      <w:pPr>
        <w:widowControl w:val="0"/>
        <w:spacing w:line="240" w:lineRule="auto"/>
        <w:ind w:left="0" w:right="-6" w:hanging="2"/>
        <w:jc w:val="both"/>
        <w:rPr>
          <w:rFonts w:ascii="Quattrocento Sans" w:eastAsia="Quattrocento Sans" w:hAnsi="Quattrocento Sans" w:cs="Quattrocento Sans"/>
          <w:color w:val="FF0000"/>
        </w:rPr>
      </w:pPr>
      <w:r>
        <w:rPr>
          <w:rFonts w:ascii="Quattrocento Sans" w:eastAsia="Quattrocento Sans" w:hAnsi="Quattrocento Sans" w:cs="Quattrocento Sans"/>
          <w:noProof/>
          <w:color w:val="FF0000"/>
        </w:rPr>
        <w:drawing>
          <wp:inline distT="0" distB="0" distL="114300" distR="114300" wp14:anchorId="0CC16C01" wp14:editId="73591862">
            <wp:extent cx="5433695" cy="351155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433695" cy="3511550"/>
                    </a:xfrm>
                    <a:prstGeom prst="rect">
                      <a:avLst/>
                    </a:prstGeom>
                    <a:ln/>
                  </pic:spPr>
                </pic:pic>
              </a:graphicData>
            </a:graphic>
          </wp:inline>
        </w:drawing>
      </w:r>
    </w:p>
    <w:p w14:paraId="070CC91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08B62CE" w14:textId="2453408A"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Por fim,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apresenta um panorama do 3º edital, o Edital nº 12/2022, lançado no fim do ano passado. Foram 85 propostas inscritas, um cenário um pouco maior do que o do edital de 2019. A ideia é que o FMID tenha cada vez mais propostas. Do dia 19 de janeiro a 1º de fe</w:t>
      </w:r>
      <w:r>
        <w:rPr>
          <w:rFonts w:ascii="Quattrocento Sans" w:eastAsia="Quattrocento Sans" w:hAnsi="Quattrocento Sans" w:cs="Quattrocento Sans"/>
        </w:rPr>
        <w:t>vereiro aconteceu a Fase I de habilitação, que é uma fase mais documental. Depois, no dia 3 de fevereiro de 2023 foi realizada a publicação do resultado preliminar e aberta a possibilidade de questionamentos/recursos. Das 85 propostas, 56 foram habilitadas</w:t>
      </w:r>
      <w:r>
        <w:rPr>
          <w:rFonts w:ascii="Quattrocento Sans" w:eastAsia="Quattrocento Sans" w:hAnsi="Quattrocento Sans" w:cs="Quattrocento Sans"/>
        </w:rPr>
        <w:t xml:space="preserve"> e 29 não-habilitadas por falta de documentação. Do dia 06 ao dia 10 de fevereiro houve um período recursal, do dia 13 ao dia 15 de fevereiro houve a análise dos recursos e no dia 16 de fevereiro foi realizada a publicação do resultado final da Fase I. Ent</w:t>
      </w:r>
      <w:r>
        <w:rPr>
          <w:rFonts w:ascii="Quattrocento Sans" w:eastAsia="Quattrocento Sans" w:hAnsi="Quattrocento Sans" w:cs="Quattrocento Sans"/>
        </w:rPr>
        <w:t xml:space="preserve">ão, de 85 ficaram 74 </w:t>
      </w:r>
      <w:r>
        <w:rPr>
          <w:rFonts w:ascii="Quattrocento Sans" w:eastAsia="Quattrocento Sans" w:hAnsi="Quattrocento Sans" w:cs="Quattrocento Sans"/>
        </w:rPr>
        <w:lastRenderedPageBreak/>
        <w:t xml:space="preserve">habilitadas nesta primeira fase. </w:t>
      </w:r>
    </w:p>
    <w:p w14:paraId="4E5A3E72"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71A6B6F" w14:textId="28DFA641"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Então, do dia 23 de fevereiro ao dia 24 de março houve um período de análise da 2ª fase, realizada pela Comissão de Seleção, de pareceristas, que foi formada por 20 pessoas, sendo 10 do poder público </w:t>
      </w:r>
      <w:r>
        <w:rPr>
          <w:rFonts w:ascii="Quattrocento Sans" w:eastAsia="Quattrocento Sans" w:hAnsi="Quattrocento Sans" w:cs="Quattrocento Sans"/>
        </w:rPr>
        <w:t xml:space="preserve">e 10 entre conselheiros e representantes da sociedade civil. Nesta primeira etapa da Fase II foram selecionadas 17 propostas aptas a receberem o certificado de captação de recursos e 57 propostas não selecionadas, com a indicação dos questionamentos. Após </w:t>
      </w:r>
      <w:r>
        <w:rPr>
          <w:rFonts w:ascii="Quattrocento Sans" w:eastAsia="Quattrocento Sans" w:hAnsi="Quattrocento Sans" w:cs="Quattrocento Sans"/>
        </w:rPr>
        <w:t>a fase de recursos, com os esclarecimentos aos questionamentos, foram selecionados 52 projetos. A partir de agora, serão classificados quais desses projetos irão receber os recursos direto do Fundo e quais vão sair em busca de captação. São 3 (três) critér</w:t>
      </w:r>
      <w:r>
        <w:rPr>
          <w:rFonts w:ascii="Quattrocento Sans" w:eastAsia="Quattrocento Sans" w:hAnsi="Quattrocento Sans" w:cs="Quattrocento Sans"/>
        </w:rPr>
        <w:t>ios para fazer essa classificação: 1 – projeto relacionado à linha de atuação prioritária ganha 5 pontos; 2 – o distrito em que a Organização vai realizar o projeto, se for um dos estabelecidos como prioritários pelo Edital, também ganha 5 pontos; 3 – o va</w:t>
      </w:r>
      <w:r>
        <w:rPr>
          <w:rFonts w:ascii="Quattrocento Sans" w:eastAsia="Quattrocento Sans" w:hAnsi="Quattrocento Sans" w:cs="Quattrocento Sans"/>
        </w:rPr>
        <w:t>lor, de até R$ 300 mil, também ganha 5 pontos. Essa é a fase atual do Edital e no dia 30 de maio de 2023 será publicado no Diário Oficial o resultado final.</w:t>
      </w:r>
    </w:p>
    <w:p w14:paraId="4B98813A"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4A26A4F"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abre a reunião para questionamentos.</w:t>
      </w:r>
    </w:p>
    <w:p w14:paraId="55D5232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6CB36450"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Cristina Bôa Nova</w:t>
      </w:r>
      <w:r>
        <w:rPr>
          <w:rFonts w:ascii="Quattrocento Sans" w:eastAsia="Quattrocento Sans" w:hAnsi="Quattrocento Sans" w:cs="Quattrocento Sans"/>
        </w:rPr>
        <w:t xml:space="preserve"> expõe uma dúvida quanto à apr</w:t>
      </w:r>
      <w:r>
        <w:rPr>
          <w:rFonts w:ascii="Quattrocento Sans" w:eastAsia="Quattrocento Sans" w:hAnsi="Quattrocento Sans" w:cs="Quattrocento Sans"/>
        </w:rPr>
        <w:t xml:space="preserve">esentação das informações sobre o Edital de 2019, em que o </w:t>
      </w:r>
      <w:r>
        <w:rPr>
          <w:rFonts w:ascii="Quattrocento Sans" w:eastAsia="Quattrocento Sans" w:hAnsi="Quattrocento Sans" w:cs="Quattrocento Sans"/>
          <w:b/>
        </w:rPr>
        <w:t>Renato</w:t>
      </w:r>
      <w:r>
        <w:rPr>
          <w:rFonts w:ascii="Quattrocento Sans" w:eastAsia="Quattrocento Sans" w:hAnsi="Quattrocento Sans" w:cs="Quattrocento Sans"/>
        </w:rPr>
        <w:t xml:space="preserve"> comentou sobre projetos que ainda estão em avaliação no Departamento de Parcerias. Questiona o motivo, considerando que o FMID já está com uma outra leva de propostas de projetos, uma outra </w:t>
      </w:r>
      <w:r>
        <w:rPr>
          <w:rFonts w:ascii="Quattrocento Sans" w:eastAsia="Quattrocento Sans" w:hAnsi="Quattrocento Sans" w:cs="Quattrocento Sans"/>
        </w:rPr>
        <w:t>fase, quase 3 ou 4 anos depois do lançamento do edital.</w:t>
      </w:r>
    </w:p>
    <w:p w14:paraId="391C51A4"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E74CEBB"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explica que além da questão da pandemia, há um processo entre os envolvidos que é observado com rigor, considerando o período estabelecido. E ponderou que na Secretaria são também condu</w:t>
      </w:r>
      <w:r>
        <w:rPr>
          <w:rFonts w:ascii="Quattrocento Sans" w:eastAsia="Quattrocento Sans" w:hAnsi="Quattrocento Sans" w:cs="Quattrocento Sans"/>
        </w:rPr>
        <w:t xml:space="preserve">zidos outros fundos, com valores muito significativos, como o Fundo da Criança e do Adolescente, </w:t>
      </w:r>
    </w:p>
    <w:p w14:paraId="322BA0B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EC182F1" w14:textId="26F9E754"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observou que uma das preocupações dos conselheiros no COAT é a realização efetiva do monitoramento e que com relação ao prazo comentado, o COAT </w:t>
      </w:r>
      <w:r>
        <w:rPr>
          <w:rFonts w:ascii="Quattrocento Sans" w:eastAsia="Quattrocento Sans" w:hAnsi="Quattrocento Sans" w:cs="Quattrocento Sans"/>
        </w:rPr>
        <w:t>enviou aos envolvidos uma carta para as Organizações.</w:t>
      </w:r>
    </w:p>
    <w:p w14:paraId="70C9380E"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2786F7D" w14:textId="68ECB4BA"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O sr.</w:t>
      </w:r>
      <w:r>
        <w:rPr>
          <w:rFonts w:ascii="Quattrocento Sans" w:eastAsia="Quattrocento Sans" w:hAnsi="Quattrocento Sans" w:cs="Quattrocento Sans"/>
          <w:b/>
        </w:rPr>
        <w:t xml:space="preserve"> N</w:t>
      </w:r>
      <w:r>
        <w:rPr>
          <w:rFonts w:ascii="Quattrocento Sans" w:eastAsia="Quattrocento Sans" w:hAnsi="Quattrocento Sans" w:cs="Quattrocento Sans"/>
          <w:b/>
        </w:rPr>
        <w:t>ilton</w:t>
      </w:r>
      <w:r>
        <w:rPr>
          <w:rFonts w:ascii="Quattrocento Sans" w:eastAsia="Quattrocento Sans" w:hAnsi="Quattrocento Sans" w:cs="Quattrocento Sans"/>
        </w:rPr>
        <w:t xml:space="preserve"> pede a palavra. Pergunta se tem algum projeto relacionado à Cultura que tenha sido selecionado. E se tem, onde que é realizado.</w:t>
      </w:r>
    </w:p>
    <w:p w14:paraId="1159F8B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3A8148C" w14:textId="5C2C4194"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afirma que tem um eixo cultural e de educação</w:t>
      </w:r>
      <w:r>
        <w:rPr>
          <w:rFonts w:ascii="Quattrocento Sans" w:eastAsia="Quattrocento Sans" w:hAnsi="Quattrocento Sans" w:cs="Quattrocento Sans"/>
        </w:rPr>
        <w:t xml:space="preserve"> dentro do Edital e lembra que no dia 3 foi publicado no Diário Oficial todos os projetos que foram habilitados. </w:t>
      </w:r>
    </w:p>
    <w:p w14:paraId="222906F1"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AFC1B5A" w14:textId="28DCB038"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completa que os projetos foram criteriosamente avaliados, de acordo com os requisitos do edital. Lembra que há um compromisso de</w:t>
      </w:r>
      <w:r>
        <w:rPr>
          <w:rFonts w:ascii="Quattrocento Sans" w:eastAsia="Quattrocento Sans" w:hAnsi="Quattrocento Sans" w:cs="Quattrocento Sans"/>
        </w:rPr>
        <w:t>ssa gestão em deixar uma relação de itens a serem considerados para os próximos editais, como lições aprendidas.</w:t>
      </w:r>
    </w:p>
    <w:p w14:paraId="54B21054" w14:textId="77777777" w:rsidR="001A71FE" w:rsidRDefault="001A71FE">
      <w:pPr>
        <w:widowControl w:val="0"/>
        <w:numPr>
          <w:ilvl w:val="0"/>
          <w:numId w:val="1"/>
        </w:numPr>
        <w:spacing w:line="240" w:lineRule="auto"/>
        <w:ind w:left="0" w:right="-6" w:hanging="2"/>
        <w:jc w:val="both"/>
        <w:rPr>
          <w:rFonts w:ascii="Quattrocento Sans" w:eastAsia="Quattrocento Sans" w:hAnsi="Quattrocento Sans" w:cs="Quattrocento Sans"/>
        </w:rPr>
      </w:pPr>
    </w:p>
    <w:p w14:paraId="4E294F0A"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Ruth Altamirano</w:t>
      </w:r>
      <w:r>
        <w:rPr>
          <w:rFonts w:ascii="Quattrocento Sans" w:eastAsia="Quattrocento Sans" w:hAnsi="Quattrocento Sans" w:cs="Quattrocento Sans"/>
        </w:rPr>
        <w:t>, conselheira da Zona Norte, deseja uma boa tarde a todos, pergunta onde está o Fundo do Idoso e como podem socorrer as pessoas</w:t>
      </w:r>
      <w:r>
        <w:rPr>
          <w:rFonts w:ascii="Quattrocento Sans" w:eastAsia="Quattrocento Sans" w:hAnsi="Quattrocento Sans" w:cs="Quattrocento Sans"/>
        </w:rPr>
        <w:t xml:space="preserve"> que precisam de ajuda emergencial, um ônibus, uma perua, qualquer coisa que caracterize uma emergência. Diz que quando falam do Fundo, só se vê números, mas quer saber se tem algum projeto que ajude pessoas com deficiência, idoso que mora sozinho e que pr</w:t>
      </w:r>
      <w:r>
        <w:rPr>
          <w:rFonts w:ascii="Quattrocento Sans" w:eastAsia="Quattrocento Sans" w:hAnsi="Quattrocento Sans" w:cs="Quattrocento Sans"/>
        </w:rPr>
        <w:t xml:space="preserve">ecisa desse dinheiro. </w:t>
      </w:r>
    </w:p>
    <w:p w14:paraId="21CA1B62"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618955E4"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reitera que o dinheiro do Fundo não pode ser gasto de forma emergencial para uma pessoa que está com dificuldade e sim direcionado a projetos para a pessoa idosa a partir dos editais definidos, subsidiados pelas leis v</w:t>
      </w:r>
      <w:r>
        <w:rPr>
          <w:rFonts w:ascii="Quattrocento Sans" w:eastAsia="Quattrocento Sans" w:hAnsi="Quattrocento Sans" w:cs="Quattrocento Sans"/>
        </w:rPr>
        <w:t xml:space="preserve">igentes. </w:t>
      </w:r>
    </w:p>
    <w:p w14:paraId="6CB0FD1E"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CEB5A50"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Ruth Altamirano</w:t>
      </w:r>
      <w:r>
        <w:rPr>
          <w:rFonts w:ascii="Quattrocento Sans" w:eastAsia="Quattrocento Sans" w:hAnsi="Quattrocento Sans" w:cs="Quattrocento Sans"/>
        </w:rPr>
        <w:t xml:space="preserve"> pede desculpa, mas insiste que deveria ter um projeto para socorrer o idoso.</w:t>
      </w:r>
    </w:p>
    <w:p w14:paraId="4BF496F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1513F48"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lastRenderedPageBreak/>
        <w:t>Antônio Almeida</w:t>
      </w:r>
      <w:r>
        <w:rPr>
          <w:rFonts w:ascii="Quattrocento Sans" w:eastAsia="Quattrocento Sans" w:hAnsi="Quattrocento Sans" w:cs="Quattrocento Sans"/>
        </w:rPr>
        <w:t xml:space="preserve"> reitera as informações do Renato </w:t>
      </w:r>
    </w:p>
    <w:p w14:paraId="24F558B1"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358463B" w14:textId="35612BF0"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lembra que o FMID segue regras específicas para projetos em complementação às políticas públicas.</w:t>
      </w:r>
    </w:p>
    <w:p w14:paraId="1C8B392A"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41CB589"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Nadir Amaral</w:t>
      </w:r>
      <w:r>
        <w:rPr>
          <w:rFonts w:ascii="Quattrocento Sans" w:eastAsia="Quattrocento Sans" w:hAnsi="Quattrocento Sans" w:cs="Quattrocento Sans"/>
        </w:rPr>
        <w:t>, afirma que está como conselheiro no CMI, pela região Central e conselheiro também da Saúde e lembra a importância do envolvimento e discussões</w:t>
      </w:r>
      <w:r>
        <w:rPr>
          <w:rFonts w:ascii="Quattrocento Sans" w:eastAsia="Quattrocento Sans" w:hAnsi="Quattrocento Sans" w:cs="Quattrocento Sans"/>
        </w:rPr>
        <w:t xml:space="preserve"> com os vereadores, inclusive quando do orçamento.</w:t>
      </w:r>
    </w:p>
    <w:p w14:paraId="7C6D01D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CED64DB" w14:textId="720B1A0E"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Cida Portela</w:t>
      </w:r>
      <w:r>
        <w:rPr>
          <w:rFonts w:ascii="Quattrocento Sans" w:eastAsia="Quattrocento Sans" w:hAnsi="Quattrocento Sans" w:cs="Quattrocento Sans"/>
        </w:rPr>
        <w:t xml:space="preserve"> lembra que o CMI atua para a realização de projetos para a pessoa idosa através dos editais para o FMID. </w:t>
      </w:r>
    </w:p>
    <w:p w14:paraId="3A43233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CAABFFC"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chama a Liga das Senhoras Católicas da Cidade de São Paulo, conhecida c</w:t>
      </w:r>
      <w:r>
        <w:rPr>
          <w:rFonts w:ascii="Quattrocento Sans" w:eastAsia="Quattrocento Sans" w:hAnsi="Quattrocento Sans" w:cs="Quattrocento Sans"/>
        </w:rPr>
        <w:t>omo Liga Solidária, que esteve ausente na Assembleia anterior, para apresentar o seu projeto.</w:t>
      </w:r>
    </w:p>
    <w:p w14:paraId="7D93F99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0DA1368" w14:textId="4CC98EF2" w:rsidR="001A71FE" w:rsidRDefault="003A4270">
      <w:pP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b/>
        </w:rPr>
        <w:t>Maureen Gregson</w:t>
      </w:r>
      <w:r>
        <w:rPr>
          <w:rFonts w:ascii="Quattrocento Sans" w:eastAsia="Quattrocento Sans" w:hAnsi="Quattrocento Sans" w:cs="Quattrocento Sans"/>
        </w:rPr>
        <w:t>, Coordenadora de Nutrição da Liga Solidária afirma que foi uma das profissionais que ajudou a escrever o projeto. Deseja uma boa tarde a todos, a</w:t>
      </w:r>
      <w:r>
        <w:rPr>
          <w:rFonts w:ascii="Quattrocento Sans" w:eastAsia="Quattrocento Sans" w:hAnsi="Quattrocento Sans" w:cs="Quattrocento Sans"/>
        </w:rPr>
        <w:t>gradece pela oportunidade de apresentar o projeto, comenta que fazem parte do Edital 2019, finalizando agora em junho de 2023, em função da pandemia.</w:t>
      </w:r>
      <w:r>
        <w:rPr>
          <w:rFonts w:ascii="Quattrocento Sans" w:eastAsia="Quattrocento Sans" w:hAnsi="Quattrocento Sans" w:cs="Quattrocento Sans"/>
          <w:color w:val="000000"/>
        </w:rPr>
        <w:t xml:space="preserve"> A Organização passa a apresentar através do slide padrão observado pelas demais organizações, as informaçõ</w:t>
      </w:r>
      <w:r>
        <w:rPr>
          <w:rFonts w:ascii="Quattrocento Sans" w:eastAsia="Quattrocento Sans" w:hAnsi="Quattrocento Sans" w:cs="Quattrocento Sans"/>
          <w:color w:val="000000"/>
        </w:rPr>
        <w:t xml:space="preserve">es que foram resumidas no quadro abaixo (o quadro foi construído a partir dos dados apresentados pela própria </w:t>
      </w:r>
      <w:r>
        <w:rPr>
          <w:rFonts w:ascii="Quattrocento Sans" w:eastAsia="Quattrocento Sans" w:hAnsi="Quattrocento Sans" w:cs="Quattrocento Sans"/>
        </w:rPr>
        <w:t>O</w:t>
      </w:r>
      <w:r>
        <w:rPr>
          <w:rFonts w:ascii="Quattrocento Sans" w:eastAsia="Quattrocento Sans" w:hAnsi="Quattrocento Sans" w:cs="Quattrocento Sans"/>
          <w:color w:val="000000"/>
        </w:rPr>
        <w:t>rganização ao longo da reunião):</w:t>
      </w:r>
    </w:p>
    <w:p w14:paraId="39274DA1"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3D9F2F4" w14:textId="77777777" w:rsidR="001A71FE" w:rsidRDefault="001A71FE">
      <w:pPr>
        <w:widowControl w:val="0"/>
        <w:spacing w:line="240" w:lineRule="auto"/>
        <w:ind w:left="0" w:right="-6" w:hanging="2"/>
        <w:jc w:val="both"/>
        <w:rPr>
          <w:rFonts w:ascii="Quattrocento Sans" w:eastAsia="Quattrocento Sans" w:hAnsi="Quattrocento Sans" w:cs="Quattrocento Sans"/>
        </w:rPr>
      </w:pPr>
    </w:p>
    <w:tbl>
      <w:tblPr>
        <w:tblStyle w:val="ae"/>
        <w:tblW w:w="960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526"/>
        <w:gridCol w:w="1559"/>
        <w:gridCol w:w="1701"/>
        <w:gridCol w:w="1418"/>
        <w:gridCol w:w="1842"/>
        <w:gridCol w:w="1560"/>
      </w:tblGrid>
      <w:tr w:rsidR="001A71FE" w14:paraId="06EBBEA1" w14:textId="77777777">
        <w:tc>
          <w:tcPr>
            <w:tcW w:w="1526" w:type="dxa"/>
            <w:tcBorders>
              <w:bottom w:val="single" w:sz="12" w:space="0" w:color="666666"/>
            </w:tcBorders>
            <w:vAlign w:val="center"/>
          </w:tcPr>
          <w:p w14:paraId="4B4A4FD5"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NOME</w:t>
            </w:r>
          </w:p>
        </w:tc>
        <w:tc>
          <w:tcPr>
            <w:tcW w:w="1559" w:type="dxa"/>
            <w:tcBorders>
              <w:bottom w:val="single" w:sz="12" w:space="0" w:color="666666"/>
            </w:tcBorders>
            <w:vAlign w:val="center"/>
          </w:tcPr>
          <w:p w14:paraId="7CE58C5F"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NOME DO PROJETO</w:t>
            </w:r>
          </w:p>
        </w:tc>
        <w:tc>
          <w:tcPr>
            <w:tcW w:w="1701" w:type="dxa"/>
            <w:tcBorders>
              <w:bottom w:val="single" w:sz="12" w:space="0" w:color="666666"/>
            </w:tcBorders>
            <w:vAlign w:val="center"/>
          </w:tcPr>
          <w:p w14:paraId="0D470B3B"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PROPOSTA</w:t>
            </w:r>
          </w:p>
        </w:tc>
        <w:tc>
          <w:tcPr>
            <w:tcW w:w="1418" w:type="dxa"/>
            <w:tcBorders>
              <w:bottom w:val="single" w:sz="12" w:space="0" w:color="666666"/>
            </w:tcBorders>
            <w:vAlign w:val="center"/>
          </w:tcPr>
          <w:p w14:paraId="79868D81"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VERBA CAPTADA</w:t>
            </w:r>
          </w:p>
        </w:tc>
        <w:tc>
          <w:tcPr>
            <w:tcW w:w="1842" w:type="dxa"/>
            <w:tcBorders>
              <w:bottom w:val="single" w:sz="12" w:space="0" w:color="666666"/>
            </w:tcBorders>
            <w:vAlign w:val="center"/>
          </w:tcPr>
          <w:p w14:paraId="39EF7B1C"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Nº DE BENEFICIÁRIOS</w:t>
            </w:r>
          </w:p>
        </w:tc>
        <w:tc>
          <w:tcPr>
            <w:tcW w:w="1560" w:type="dxa"/>
            <w:tcBorders>
              <w:bottom w:val="single" w:sz="12" w:space="0" w:color="666666"/>
            </w:tcBorders>
            <w:vAlign w:val="center"/>
          </w:tcPr>
          <w:p w14:paraId="3352B4B8"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AQUISIÇÕES</w:t>
            </w:r>
          </w:p>
        </w:tc>
      </w:tr>
      <w:tr w:rsidR="001A71FE" w14:paraId="0ECF5549" w14:textId="77777777">
        <w:tc>
          <w:tcPr>
            <w:tcW w:w="1526" w:type="dxa"/>
            <w:vAlign w:val="center"/>
          </w:tcPr>
          <w:p w14:paraId="1CFCDA6B"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 xml:space="preserve">Liga das Senhoras </w:t>
            </w:r>
            <w:r>
              <w:rPr>
                <w:rFonts w:ascii="Quattrocento Sans" w:eastAsia="Quattrocento Sans" w:hAnsi="Quattrocento Sans" w:cs="Quattrocento Sans"/>
                <w:b/>
                <w:sz w:val="20"/>
                <w:szCs w:val="20"/>
              </w:rPr>
              <w:t>Católicas de São Paulo (Liga Solidária)</w:t>
            </w:r>
          </w:p>
        </w:tc>
        <w:tc>
          <w:tcPr>
            <w:tcW w:w="1559" w:type="dxa"/>
            <w:vAlign w:val="center"/>
          </w:tcPr>
          <w:p w14:paraId="2B53E9A1"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b/>
                <w:sz w:val="20"/>
                <w:szCs w:val="20"/>
              </w:rPr>
              <w:t>Resgate aos Hábitos Alimentares Saudáveis na Terceira Idade</w:t>
            </w:r>
          </w:p>
        </w:tc>
        <w:tc>
          <w:tcPr>
            <w:tcW w:w="1701" w:type="dxa"/>
            <w:vAlign w:val="center"/>
          </w:tcPr>
          <w:p w14:paraId="4D368627"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Resgatar o prazer de se alimentar, respeitando as necessidades</w:t>
            </w:r>
          </w:p>
          <w:p w14:paraId="3FC556A4"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nutricionais e fisiológicas inerentes à população 60+</w:t>
            </w:r>
          </w:p>
        </w:tc>
        <w:tc>
          <w:tcPr>
            <w:tcW w:w="1418" w:type="dxa"/>
            <w:vAlign w:val="center"/>
          </w:tcPr>
          <w:p w14:paraId="1099AE91"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R$ 59.162,68</w:t>
            </w:r>
          </w:p>
        </w:tc>
        <w:tc>
          <w:tcPr>
            <w:tcW w:w="1842" w:type="dxa"/>
            <w:vAlign w:val="center"/>
          </w:tcPr>
          <w:p w14:paraId="72CAB41C"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250 pessoas idosas</w:t>
            </w:r>
          </w:p>
        </w:tc>
        <w:tc>
          <w:tcPr>
            <w:tcW w:w="1560" w:type="dxa"/>
            <w:vAlign w:val="center"/>
          </w:tcPr>
          <w:p w14:paraId="656C824B" w14:textId="77777777" w:rsidR="001A71FE" w:rsidRDefault="003A4270">
            <w:pPr>
              <w:widowControl w:val="0"/>
              <w:spacing w:line="240" w:lineRule="auto"/>
              <w:ind w:left="0" w:right="-6" w:hanging="2"/>
              <w:jc w:val="cente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 </w:t>
            </w:r>
          </w:p>
        </w:tc>
      </w:tr>
    </w:tbl>
    <w:p w14:paraId="4307836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2499F07"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pergunta aos presentes se gostariam de fazer alguma consideração.</w:t>
      </w:r>
    </w:p>
    <w:p w14:paraId="2D668C63"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2247852"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Nadir Amaral</w:t>
      </w:r>
      <w:r>
        <w:rPr>
          <w:rFonts w:ascii="Quattrocento Sans" w:eastAsia="Quattrocento Sans" w:hAnsi="Quattrocento Sans" w:cs="Quattrocento Sans"/>
        </w:rPr>
        <w:t xml:space="preserve"> parabeniza a iniciativa pelo projeto.</w:t>
      </w:r>
    </w:p>
    <w:p w14:paraId="5C28D122"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4EBDC0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76571E8" w14:textId="77777777" w:rsidR="001A71FE" w:rsidRDefault="003A4270">
      <w:pPr>
        <w:widowControl w:val="0"/>
        <w:numPr>
          <w:ilvl w:val="0"/>
          <w:numId w:val="2"/>
        </w:numP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Informes Gerais/ Eleições</w:t>
      </w:r>
    </w:p>
    <w:p w14:paraId="59CF97F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BEEE735" w14:textId="17D1B50B" w:rsidR="001A71FE" w:rsidRDefault="003A4270" w:rsidP="002D731A">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passa a apresentar as atualizações com relação ao processo eleitoral do CMI. Reiter</w:t>
      </w:r>
      <w:r>
        <w:rPr>
          <w:rFonts w:ascii="Quattrocento Sans" w:eastAsia="Quattrocento Sans" w:hAnsi="Quattrocento Sans" w:cs="Quattrocento Sans"/>
        </w:rPr>
        <w:t>a as informações comentadas na Assembleia anterior sobre as ações realizadas desde dezembro/22, quando houve o questionamento sobre quais Leis usar (Federal ou Municipal) neste processo. Lembra que o Conselho se empenhou para o entendimento e encaminhament</w:t>
      </w:r>
      <w:r>
        <w:rPr>
          <w:rFonts w:ascii="Quattrocento Sans" w:eastAsia="Quattrocento Sans" w:hAnsi="Quattrocento Sans" w:cs="Quattrocento Sans"/>
        </w:rPr>
        <w:t>o, apoiado pela Secretaria de Direitos Humanos, pela Assessoria Jurídica e pela própria Procuradoria Geral do Município.</w:t>
      </w:r>
    </w:p>
    <w:p w14:paraId="0728974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B411D8B" w14:textId="23183704"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Comentadas as ações do CMI, deliberadas pelo Colegiado nas reuniões do Conselho de Representantes de 11 e 28 de abril de 2023, que </w:t>
      </w:r>
      <w:r>
        <w:rPr>
          <w:rFonts w:ascii="Quattrocento Sans" w:eastAsia="Quattrocento Sans" w:hAnsi="Quattrocento Sans" w:cs="Quattrocento Sans"/>
        </w:rPr>
        <w:t>culminou com a constituição da Comissão Eleitoral, para a condução do processo da eleição, baseado no parecer da PGM e que deverá ser subsidiado por um Decreto, requerido no próprio parecer e que está sendo conduzido pel</w:t>
      </w:r>
      <w:r w:rsidR="002D731A">
        <w:rPr>
          <w:rFonts w:ascii="Quattrocento Sans" w:eastAsia="Quattrocento Sans" w:hAnsi="Quattrocento Sans" w:cs="Quattrocento Sans"/>
        </w:rPr>
        <w:t>a</w:t>
      </w:r>
      <w:r>
        <w:rPr>
          <w:rFonts w:ascii="Quattrocento Sans" w:eastAsia="Quattrocento Sans" w:hAnsi="Quattrocento Sans" w:cs="Quattrocento Sans"/>
        </w:rPr>
        <w:t xml:space="preserve"> SMDHC. A eventual prorrogação do m</w:t>
      </w:r>
      <w:r>
        <w:rPr>
          <w:rFonts w:ascii="Quattrocento Sans" w:eastAsia="Quattrocento Sans" w:hAnsi="Quattrocento Sans" w:cs="Quattrocento Sans"/>
        </w:rPr>
        <w:t xml:space="preserve">andato para o calendário da eleição fica também condicionada à publicação deste decreto, uma vez que a SMDHC não gerou a </w:t>
      </w:r>
      <w:r>
        <w:rPr>
          <w:rFonts w:ascii="Quattrocento Sans" w:eastAsia="Quattrocento Sans" w:hAnsi="Quattrocento Sans" w:cs="Quattrocento Sans"/>
        </w:rPr>
        <w:lastRenderedPageBreak/>
        <w:t xml:space="preserve">portaria. A Comissão Eleitoral foi publicada no Diário Oficial do dia 28 de abril de 2023, com a composição comentada na </w:t>
      </w:r>
      <w:r w:rsidR="002D731A">
        <w:rPr>
          <w:rFonts w:ascii="Quattrocento Sans" w:eastAsia="Quattrocento Sans" w:hAnsi="Quattrocento Sans" w:cs="Quattrocento Sans"/>
        </w:rPr>
        <w:t>Assembleia</w:t>
      </w:r>
      <w:r>
        <w:rPr>
          <w:rFonts w:ascii="Quattrocento Sans" w:eastAsia="Quattrocento Sans" w:hAnsi="Quattrocento Sans" w:cs="Quattrocento Sans"/>
        </w:rPr>
        <w:t xml:space="preserve"> ant</w:t>
      </w:r>
      <w:r>
        <w:rPr>
          <w:rFonts w:ascii="Quattrocento Sans" w:eastAsia="Quattrocento Sans" w:hAnsi="Quattrocento Sans" w:cs="Quattrocento Sans"/>
        </w:rPr>
        <w:t xml:space="preserve">erior e está atuando com a urgência requerida.  </w:t>
      </w:r>
    </w:p>
    <w:p w14:paraId="4C173CA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27EC6BC"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Enaura</w:t>
      </w:r>
      <w:r>
        <w:rPr>
          <w:rFonts w:ascii="Quattrocento Sans" w:eastAsia="Quattrocento Sans" w:hAnsi="Quattrocento Sans" w:cs="Quattrocento Sans"/>
        </w:rPr>
        <w:t xml:space="preserve"> pergunta ao </w:t>
      </w:r>
      <w:r>
        <w:rPr>
          <w:rFonts w:ascii="Quattrocento Sans" w:eastAsia="Quattrocento Sans" w:hAnsi="Quattrocento Sans" w:cs="Quattrocento Sans"/>
          <w:b/>
        </w:rPr>
        <w:t>Renato</w:t>
      </w:r>
      <w:r>
        <w:rPr>
          <w:rFonts w:ascii="Quattrocento Sans" w:eastAsia="Quattrocento Sans" w:hAnsi="Quattrocento Sans" w:cs="Quattrocento Sans"/>
        </w:rPr>
        <w:t xml:space="preserve"> se ele gostaria de complementar a explicação.</w:t>
      </w:r>
    </w:p>
    <w:p w14:paraId="449ADBA2"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3E8BEAE"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ponderou que a Comissão Eleitoral está trabalhando com rigor e que o Decreto está sendo conduzido pela Secretaria e dev</w:t>
      </w:r>
      <w:r>
        <w:rPr>
          <w:rFonts w:ascii="Quattrocento Sans" w:eastAsia="Quattrocento Sans" w:hAnsi="Quattrocento Sans" w:cs="Quattrocento Sans"/>
        </w:rPr>
        <w:t>e observar o processo requerido para assinatura pelo prefeito.</w:t>
      </w:r>
    </w:p>
    <w:p w14:paraId="12E7D11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624DE5FA"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Enaura </w:t>
      </w:r>
      <w:r>
        <w:rPr>
          <w:rFonts w:ascii="Quattrocento Sans" w:eastAsia="Quattrocento Sans" w:hAnsi="Quattrocento Sans" w:cs="Quattrocento Sans"/>
        </w:rPr>
        <w:t>abre a reunião para questionamentos quanto à essa temática.</w:t>
      </w:r>
    </w:p>
    <w:p w14:paraId="617C9A9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4443701"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Ruth Altamirano</w:t>
      </w:r>
      <w:r>
        <w:rPr>
          <w:rFonts w:ascii="Quattrocento Sans" w:eastAsia="Quattrocento Sans" w:hAnsi="Quattrocento Sans" w:cs="Quattrocento Sans"/>
        </w:rPr>
        <w:t xml:space="preserve"> expressa a opinião sobre as Leis Federal e Municipal, mas quem manda é o município e acha que não tem necessidade de um Decreto.</w:t>
      </w:r>
    </w:p>
    <w:p w14:paraId="47FEDD2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7771F6D"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reitera que o CMI está atuando, subsidiado sempre pela Assessoria Jurídica e considerando o parecer da PGM, que </w:t>
      </w:r>
      <w:r>
        <w:rPr>
          <w:rFonts w:ascii="Quattrocento Sans" w:eastAsia="Quattrocento Sans" w:hAnsi="Quattrocento Sans" w:cs="Quattrocento Sans"/>
        </w:rPr>
        <w:t xml:space="preserve">inclusive apontou a necessidade do Decreto referido. </w:t>
      </w:r>
    </w:p>
    <w:p w14:paraId="4FFD4E8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3BB224E"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Ariovaldo Guello</w:t>
      </w:r>
      <w:r>
        <w:rPr>
          <w:rFonts w:ascii="Quattrocento Sans" w:eastAsia="Quattrocento Sans" w:hAnsi="Quattrocento Sans" w:cs="Quattrocento Sans"/>
        </w:rPr>
        <w:t xml:space="preserve"> parabeniza o Conselho pelo esforço que fez por conta de uma Lei que não foi bem editada no município de São Paulo, desconsiderando a Lei Federal. Indaga sobre a composição da Comissão </w:t>
      </w:r>
      <w:r>
        <w:rPr>
          <w:rFonts w:ascii="Quattrocento Sans" w:eastAsia="Quattrocento Sans" w:hAnsi="Quattrocento Sans" w:cs="Quattrocento Sans"/>
        </w:rPr>
        <w:t xml:space="preserve">Eleitoral, no que concerne aos representantes do governo e sobre a definição sobre a condição de quem deverá ser votado. </w:t>
      </w:r>
    </w:p>
    <w:p w14:paraId="7D1FF52E"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E0DE6A9" w14:textId="351E3C5A"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se manifesta com relação à constituição da Comissão Eleitoral, esclarecendo que está baseada no Regimento Interno do CM</w:t>
      </w:r>
      <w:r>
        <w:rPr>
          <w:rFonts w:ascii="Quattrocento Sans" w:eastAsia="Quattrocento Sans" w:hAnsi="Quattrocento Sans" w:cs="Quattrocento Sans"/>
        </w:rPr>
        <w:t>I e que a estrutura visa facilitar a operacionalização do processo eleitoral.</w:t>
      </w:r>
    </w:p>
    <w:p w14:paraId="0656D27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BD4D661"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Cristina </w:t>
      </w:r>
      <w:r>
        <w:rPr>
          <w:rFonts w:ascii="Quattrocento Sans" w:eastAsia="Quattrocento Sans" w:hAnsi="Quattrocento Sans" w:cs="Quattrocento Sans"/>
        </w:rPr>
        <w:t>observa que a dúvida foi também questionada inicialmente no Colegiado, e posteriormente foi entendida como uma boa alternativa para a operacionalização do process</w:t>
      </w:r>
      <w:r>
        <w:rPr>
          <w:rFonts w:ascii="Quattrocento Sans" w:eastAsia="Quattrocento Sans" w:hAnsi="Quattrocento Sans" w:cs="Quattrocento Sans"/>
        </w:rPr>
        <w:t>o eleitoral.</w:t>
      </w:r>
    </w:p>
    <w:p w14:paraId="3F31151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902E2A1"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Antônio Almeida</w:t>
      </w:r>
      <w:r>
        <w:rPr>
          <w:rFonts w:ascii="Quattrocento Sans" w:eastAsia="Quattrocento Sans" w:hAnsi="Quattrocento Sans" w:cs="Quattrocento Sans"/>
        </w:rPr>
        <w:t xml:space="preserve"> reitera a posição da Cristina</w:t>
      </w:r>
    </w:p>
    <w:p w14:paraId="5EBD1B12" w14:textId="77777777" w:rsidR="001A71FE" w:rsidRDefault="001A71FE">
      <w:pPr>
        <w:widowControl w:val="0"/>
        <w:spacing w:line="240" w:lineRule="auto"/>
        <w:ind w:left="0" w:right="-6" w:hanging="2"/>
        <w:jc w:val="both"/>
        <w:rPr>
          <w:rFonts w:ascii="Quattrocento Sans" w:eastAsia="Quattrocento Sans" w:hAnsi="Quattrocento Sans" w:cs="Quattrocento Sans"/>
          <w:b/>
        </w:rPr>
      </w:pPr>
    </w:p>
    <w:p w14:paraId="17C4608D"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observa que as definições sobre as condições e regras referentes ao processo eleitoral serão efetivamente divulgadas/publicadas assim que concluídas pela Comissão Eleitoral. E reiter</w:t>
      </w:r>
      <w:r>
        <w:rPr>
          <w:rFonts w:ascii="Quattrocento Sans" w:eastAsia="Quattrocento Sans" w:hAnsi="Quattrocento Sans" w:cs="Quattrocento Sans"/>
        </w:rPr>
        <w:t>a que o CMI tem uma preocupação grande para com a participação dos representantes, pessoas idosas, dos movimentos e fóruns.</w:t>
      </w:r>
    </w:p>
    <w:p w14:paraId="63B8C0F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1D0737D" w14:textId="0032BA35"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lembra que todas as atas do CMI estão sendo publicadas no site, e algumas publicadas no Diário Oficial. </w:t>
      </w:r>
      <w:r>
        <w:rPr>
          <w:rFonts w:ascii="Quattrocento Sans" w:eastAsia="Quattrocento Sans" w:hAnsi="Quattrocento Sans" w:cs="Quattrocento Sans"/>
          <w:b/>
        </w:rPr>
        <w:t>Ariovaldo Guel</w:t>
      </w:r>
      <w:r>
        <w:rPr>
          <w:rFonts w:ascii="Quattrocento Sans" w:eastAsia="Quattrocento Sans" w:hAnsi="Quattrocento Sans" w:cs="Quattrocento Sans"/>
          <w:b/>
        </w:rPr>
        <w:t>lo</w:t>
      </w:r>
      <w:r>
        <w:rPr>
          <w:rFonts w:ascii="Quattrocento Sans" w:eastAsia="Quattrocento Sans" w:hAnsi="Quattrocento Sans" w:cs="Quattrocento Sans"/>
        </w:rPr>
        <w:t xml:space="preserve"> reitera que algumas atas de 2023 estão publicadas como 2022 e quando procuram as atas de 2023, não encontram porque estão misturadas.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observa que houve um problema técnico na Secretaria e não do CMI, para com a disponibilização de algumas a</w:t>
      </w:r>
      <w:r>
        <w:rPr>
          <w:rFonts w:ascii="Quattrocento Sans" w:eastAsia="Quattrocento Sans" w:hAnsi="Quattrocento Sans" w:cs="Quattrocento Sans"/>
        </w:rPr>
        <w:t>tas no site da prefeitura.</w:t>
      </w:r>
      <w:r>
        <w:rPr>
          <w:rFonts w:ascii="Quattrocento Sans" w:eastAsia="Quattrocento Sans" w:hAnsi="Quattrocento Sans" w:cs="Quattrocento Sans"/>
          <w:b/>
        </w:rPr>
        <w:t xml:space="preserve"> Renato </w:t>
      </w:r>
      <w:r>
        <w:rPr>
          <w:rFonts w:ascii="Quattrocento Sans" w:eastAsia="Quattrocento Sans" w:hAnsi="Quattrocento Sans" w:cs="Quattrocento Sans"/>
        </w:rPr>
        <w:t xml:space="preserve">irá verificar e apoiar a normalização. </w:t>
      </w:r>
    </w:p>
    <w:p w14:paraId="74EB6A7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660FC5B"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Ruth Altamirano</w:t>
      </w:r>
      <w:r>
        <w:rPr>
          <w:rFonts w:ascii="Quattrocento Sans" w:eastAsia="Quattrocento Sans" w:hAnsi="Quattrocento Sans" w:cs="Quattrocento Sans"/>
        </w:rPr>
        <w:t xml:space="preserve"> faz uma observação de quando estava para ser candidata, foi mandada para Perus, mas faz parte da Zona Norte, Pirituba/ Jaraguá. Pede que não a mandem para Perus nova</w:t>
      </w:r>
      <w:r>
        <w:rPr>
          <w:rFonts w:ascii="Quattrocento Sans" w:eastAsia="Quattrocento Sans" w:hAnsi="Quattrocento Sans" w:cs="Quattrocento Sans"/>
        </w:rPr>
        <w:t xml:space="preserve">mente. </w:t>
      </w:r>
    </w:p>
    <w:p w14:paraId="51BDD259"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7A3B8F5F" w14:textId="1ED22DC6"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w:t>
      </w:r>
      <w:r w:rsidR="002D731A">
        <w:rPr>
          <w:rFonts w:ascii="Quattrocento Sans" w:eastAsia="Quattrocento Sans" w:hAnsi="Quattrocento Sans" w:cs="Quattrocento Sans"/>
        </w:rPr>
        <w:t>observa</w:t>
      </w:r>
      <w:r>
        <w:rPr>
          <w:rFonts w:ascii="Quattrocento Sans" w:eastAsia="Quattrocento Sans" w:hAnsi="Quattrocento Sans" w:cs="Quattrocento Sans"/>
        </w:rPr>
        <w:t xml:space="preserve"> que as regras serão definidas pela Comissão Eleitoral dentro das possibilidades viáveis dentro do exíguo prazo. </w:t>
      </w:r>
    </w:p>
    <w:p w14:paraId="59F8370E"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265048E"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Nadir Amaral</w:t>
      </w:r>
      <w:r>
        <w:rPr>
          <w:rFonts w:ascii="Quattrocento Sans" w:eastAsia="Quattrocento Sans" w:hAnsi="Quattrocento Sans" w:cs="Quattrocento Sans"/>
        </w:rPr>
        <w:t xml:space="preserve"> comenta sobre a 21ª Conferência Municipal de Saúde. Afirma que pouco se fala sobre a saúde do Idoso. Os conselheiros precisam ser mais participativos. A Conferência da Saúde é um instrumento importantíssimo e a pessoa idosa precisa estar lá para brigar po</w:t>
      </w:r>
      <w:r>
        <w:rPr>
          <w:rFonts w:ascii="Quattrocento Sans" w:eastAsia="Quattrocento Sans" w:hAnsi="Quattrocento Sans" w:cs="Quattrocento Sans"/>
        </w:rPr>
        <w:t xml:space="preserve">r isso, por mais espaço e orçamento público. Precisam estar antenados e em todas as secretarias, juntos, participando mais e lutando mais pelas diretrizes de Saúde. </w:t>
      </w:r>
    </w:p>
    <w:p w14:paraId="186C87B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69F3FF0" w14:textId="77777777" w:rsidR="001A71FE" w:rsidRDefault="003A4270">
      <w:pPr>
        <w:widowControl w:val="0"/>
        <w:spacing w:line="240" w:lineRule="auto"/>
        <w:ind w:left="0" w:right="-6" w:hanging="2"/>
        <w:jc w:val="both"/>
        <w:rPr>
          <w:rFonts w:ascii="Quattrocento Sans" w:eastAsia="Quattrocento Sans" w:hAnsi="Quattrocento Sans" w:cs="Quattrocento Sans"/>
          <w:color w:val="FF0000"/>
        </w:rPr>
      </w:pPr>
      <w:r>
        <w:rPr>
          <w:rFonts w:ascii="Quattrocento Sans" w:eastAsia="Quattrocento Sans" w:hAnsi="Quattrocento Sans" w:cs="Quattrocento Sans"/>
          <w:b/>
        </w:rPr>
        <w:t>Cida Portela</w:t>
      </w:r>
      <w:r>
        <w:rPr>
          <w:rFonts w:ascii="Quattrocento Sans" w:eastAsia="Quattrocento Sans" w:hAnsi="Quattrocento Sans" w:cs="Quattrocento Sans"/>
        </w:rPr>
        <w:t xml:space="preserve"> afirma que tem uma representante da Secretaria de Educação presente e alguns</w:t>
      </w:r>
      <w:r>
        <w:rPr>
          <w:rFonts w:ascii="Quattrocento Sans" w:eastAsia="Quattrocento Sans" w:hAnsi="Quattrocento Sans" w:cs="Quattrocento Sans"/>
        </w:rPr>
        <w:t xml:space="preserve"> representantes online, como da Secretaria do Verde e Meio Ambiente e da Saúde. </w:t>
      </w:r>
    </w:p>
    <w:p w14:paraId="7664A676"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Mariana Moi</w:t>
      </w:r>
      <w:r>
        <w:rPr>
          <w:rFonts w:ascii="Quattrocento Sans" w:eastAsia="Quattrocento Sans" w:hAnsi="Quattrocento Sans" w:cs="Quattrocento Sans"/>
        </w:rPr>
        <w:t>, representante da Secretaria Municipal de Educação, deseja uma boa tarde a todos e convida aos presentes para acessarem o portal dos CEUs da cidade de São Paulo (</w:t>
      </w:r>
      <w:hyperlink r:id="rId12">
        <w:r>
          <w:rPr>
            <w:rFonts w:ascii="Quattrocento Sans" w:eastAsia="Quattrocento Sans" w:hAnsi="Quattrocento Sans" w:cs="Quattrocento Sans"/>
            <w:color w:val="1155CC"/>
            <w:u w:val="single"/>
          </w:rPr>
          <w:t>www.ceu.sme.prefeitura.sp.gov.br</w:t>
        </w:r>
      </w:hyperlink>
      <w:r>
        <w:rPr>
          <w:rFonts w:ascii="Quattrocento Sans" w:eastAsia="Quattrocento Sans" w:hAnsi="Quattrocento Sans" w:cs="Quattrocento Sans"/>
        </w:rPr>
        <w:t xml:space="preserve">). Conta que ela é uma das pessoas que alimenta o portal com todas as informações de atividades que acontecem em todos os 58 CEUs da </w:t>
      </w:r>
      <w:r>
        <w:rPr>
          <w:rFonts w:ascii="Quattrocento Sans" w:eastAsia="Quattrocento Sans" w:hAnsi="Quattrocento Sans" w:cs="Quattrocento Sans"/>
        </w:rPr>
        <w:t xml:space="preserve">cidade. A sua luta é para que tenha muitas atividades para a pessoa idosa. Tem uma ferramenta de busca onde se escreve ‘terceira idade’ ou ‘60+’ e o portal encontra todas as atividades de todos os estilos para essa faixa etária. </w:t>
      </w:r>
    </w:p>
    <w:p w14:paraId="0E52F9A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03F333D" w14:textId="5BDE28CC"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Enaura </w:t>
      </w:r>
      <w:r>
        <w:rPr>
          <w:rFonts w:ascii="Quattrocento Sans" w:eastAsia="Quattrocento Sans" w:hAnsi="Quattrocento Sans" w:cs="Quattrocento Sans"/>
        </w:rPr>
        <w:t xml:space="preserve">observa que </w:t>
      </w:r>
      <w:r>
        <w:rPr>
          <w:rFonts w:ascii="Quattrocento Sans" w:eastAsia="Quattrocento Sans" w:hAnsi="Quattrocento Sans" w:cs="Quattrocento Sans"/>
        </w:rPr>
        <w:t xml:space="preserve">esta ferramenta pode ser um importante meio para divulgação inclusive do processo eleitoral, assim que definido. </w:t>
      </w:r>
      <w:r>
        <w:rPr>
          <w:rFonts w:ascii="Quattrocento Sans" w:eastAsia="Quattrocento Sans" w:hAnsi="Quattrocento Sans" w:cs="Quattrocento Sans"/>
          <w:b/>
        </w:rPr>
        <w:t>Mariana Moi</w:t>
      </w:r>
      <w:r>
        <w:rPr>
          <w:rFonts w:ascii="Quattrocento Sans" w:eastAsia="Quattrocento Sans" w:hAnsi="Quattrocento Sans" w:cs="Quattrocento Sans"/>
        </w:rPr>
        <w:t xml:space="preserve"> concorda e reitera que para tudo o que o CMI precisar de divulgação, pode contar com ela para isso.</w:t>
      </w:r>
    </w:p>
    <w:p w14:paraId="339D62E8"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37E83D84" w14:textId="0076B879"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Cida Portela</w:t>
      </w:r>
      <w:r>
        <w:rPr>
          <w:rFonts w:ascii="Quattrocento Sans" w:eastAsia="Quattrocento Sans" w:hAnsi="Quattrocento Sans" w:cs="Quattrocento Sans"/>
        </w:rPr>
        <w:t>, agradece a todo</w:t>
      </w:r>
      <w:r>
        <w:rPr>
          <w:rFonts w:ascii="Quattrocento Sans" w:eastAsia="Quattrocento Sans" w:hAnsi="Quattrocento Sans" w:cs="Quattrocento Sans"/>
        </w:rPr>
        <w:t xml:space="preserve">s(as) que estão participando da reunião, presentes e de forma online, convidando-os para a foto, e encerrando a reunião. </w:t>
      </w:r>
    </w:p>
    <w:p w14:paraId="638CC59F"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A864858"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Participaram da Assembleia Geral os (as) conselheiros (as):</w:t>
      </w:r>
    </w:p>
    <w:p w14:paraId="7C921AC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C1B2B94"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C096661" wp14:editId="4FA97DF7">
            <wp:extent cx="5581844" cy="3137954"/>
            <wp:effectExtent l="0" t="0" r="0" b="0"/>
            <wp:docPr id="1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581844" cy="3137954"/>
                    </a:xfrm>
                    <a:prstGeom prst="rect">
                      <a:avLst/>
                    </a:prstGeom>
                    <a:ln/>
                  </pic:spPr>
                </pic:pic>
              </a:graphicData>
            </a:graphic>
          </wp:inline>
        </w:drawing>
      </w:r>
    </w:p>
    <w:p w14:paraId="09637F0C"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90D9E44"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25F769E"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12DE7933"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4EE76100"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7A731D80"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00AB03D0"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02F07FA9"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64CDAEE0"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3C228E8C"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26181B44"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08D2BE0D"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327D58DC"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41A8C451"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2A7D654E"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27A42992"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FDB7D69"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lastRenderedPageBreak/>
        <w:t xml:space="preserve">Estiveram presentes os (as) seguintes </w:t>
      </w:r>
      <w:r>
        <w:rPr>
          <w:rFonts w:ascii="Quattrocento Sans" w:eastAsia="Quattrocento Sans" w:hAnsi="Quattrocento Sans" w:cs="Quattrocento Sans"/>
        </w:rPr>
        <w:t>representantes de governo:</w:t>
      </w:r>
    </w:p>
    <w:p w14:paraId="0A50B67E" w14:textId="77777777" w:rsidR="002D731A" w:rsidRDefault="002D731A">
      <w:pPr>
        <w:widowControl w:val="0"/>
        <w:spacing w:line="240" w:lineRule="auto"/>
        <w:ind w:left="0" w:right="-6" w:hanging="2"/>
        <w:jc w:val="both"/>
        <w:rPr>
          <w:rFonts w:ascii="Quattrocento Sans" w:eastAsia="Quattrocento Sans" w:hAnsi="Quattrocento Sans" w:cs="Quattrocento Sans"/>
        </w:rPr>
      </w:pPr>
    </w:p>
    <w:p w14:paraId="026707E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45A6EBD4"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45247B2" wp14:editId="53953EC5">
            <wp:extent cx="5591105" cy="3221495"/>
            <wp:effectExtent l="0" t="0" r="0" b="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591105" cy="3221495"/>
                    </a:xfrm>
                    <a:prstGeom prst="rect">
                      <a:avLst/>
                    </a:prstGeom>
                    <a:ln/>
                  </pic:spPr>
                </pic:pic>
              </a:graphicData>
            </a:graphic>
          </wp:inline>
        </w:drawing>
      </w:r>
    </w:p>
    <w:p w14:paraId="2FB205BA"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5B9275A7"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1CB873A4"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Também participaram presencialmente da reunião:</w:t>
      </w:r>
    </w:p>
    <w:p w14:paraId="6B392A99"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F95F3DE" wp14:editId="56B95F7E">
            <wp:extent cx="3135313" cy="4864130"/>
            <wp:effectExtent l="0" t="0" r="0" b="0"/>
            <wp:docPr id="10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3135313" cy="4864130"/>
                    </a:xfrm>
                    <a:prstGeom prst="rect">
                      <a:avLst/>
                    </a:prstGeom>
                    <a:ln/>
                  </pic:spPr>
                </pic:pic>
              </a:graphicData>
            </a:graphic>
          </wp:inline>
        </w:drawing>
      </w:r>
    </w:p>
    <w:p w14:paraId="0B242F7D"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63E844A"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Acompanharam a Assembleia Geral de forma virtual: </w:t>
      </w:r>
    </w:p>
    <w:p w14:paraId="2765AF00" w14:textId="77777777" w:rsidR="001A71FE" w:rsidRDefault="001A71FE">
      <w:pPr>
        <w:widowControl w:val="0"/>
        <w:spacing w:line="240" w:lineRule="auto"/>
        <w:ind w:left="0" w:right="-6" w:hanging="2"/>
        <w:jc w:val="both"/>
        <w:rPr>
          <w:rFonts w:ascii="Quattrocento Sans" w:eastAsia="Quattrocento Sans" w:hAnsi="Quattrocento Sans" w:cs="Quattrocento Sans"/>
        </w:rPr>
      </w:pPr>
    </w:p>
    <w:p w14:paraId="02F75B9C"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Bruno Sales </w:t>
      </w:r>
    </w:p>
    <w:p w14:paraId="66822385"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Ivoneide Belo da Silva Germano </w:t>
      </w:r>
    </w:p>
    <w:p w14:paraId="299999D5"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Janete Frontora</w:t>
      </w:r>
    </w:p>
    <w:p w14:paraId="04AF5C2C"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Maria das Graças Pinheiro Oliveira Matos</w:t>
      </w:r>
    </w:p>
    <w:p w14:paraId="566FA4A7" w14:textId="77777777" w:rsidR="001A71FE" w:rsidRDefault="003A4270">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Paloma Facundo Lau</w:t>
      </w:r>
      <w:r>
        <w:rPr>
          <w:rFonts w:ascii="Quattrocento Sans" w:eastAsia="Quattrocento Sans" w:hAnsi="Quattrocento Sans" w:cs="Quattrocento Sans"/>
        </w:rPr>
        <w:t>rentino</w:t>
      </w:r>
    </w:p>
    <w:p w14:paraId="140C7C01" w14:textId="77777777" w:rsidR="001A71FE" w:rsidRDefault="001A71FE">
      <w:pPr>
        <w:widowControl w:val="0"/>
        <w:spacing w:line="240" w:lineRule="auto"/>
        <w:ind w:left="0" w:right="-6" w:hanging="2"/>
        <w:jc w:val="both"/>
        <w:rPr>
          <w:rFonts w:ascii="Quattrocento Sans" w:eastAsia="Quattrocento Sans" w:hAnsi="Quattrocento Sans" w:cs="Quattrocento Sans"/>
        </w:rPr>
      </w:pPr>
    </w:p>
    <w:sectPr w:rsidR="001A71FE">
      <w:headerReference w:type="even" r:id="rId16"/>
      <w:headerReference w:type="default" r:id="rId17"/>
      <w:footerReference w:type="even" r:id="rId18"/>
      <w:footerReference w:type="default" r:id="rId19"/>
      <w:headerReference w:type="first" r:id="rId20"/>
      <w:footerReference w:type="first" r:id="rId21"/>
      <w:pgSz w:w="11900" w:h="16820"/>
      <w:pgMar w:top="1133" w:right="1638" w:bottom="1394" w:left="17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AE503" w14:textId="77777777" w:rsidR="00E45C2A" w:rsidRDefault="00E45C2A">
      <w:pPr>
        <w:spacing w:line="240" w:lineRule="auto"/>
        <w:ind w:left="0" w:hanging="2"/>
      </w:pPr>
      <w:r>
        <w:separator/>
      </w:r>
    </w:p>
  </w:endnote>
  <w:endnote w:type="continuationSeparator" w:id="0">
    <w:p w14:paraId="5A0E9B64" w14:textId="77777777" w:rsidR="00E45C2A" w:rsidRDefault="00E45C2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4626" w14:textId="77777777" w:rsidR="001A71FE" w:rsidRDefault="001A71FE">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6540" w14:textId="77777777" w:rsidR="001A71FE" w:rsidRDefault="003A4270">
    <w:pPr>
      <w:pBdr>
        <w:top w:val="nil"/>
        <w:left w:val="nil"/>
        <w:bottom w:val="nil"/>
        <w:right w:val="nil"/>
        <w:between w:val="nil"/>
      </w:pBdr>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2D731A">
      <w:rPr>
        <w:noProof/>
        <w:color w:val="000000"/>
        <w:sz w:val="18"/>
        <w:szCs w:val="18"/>
      </w:rPr>
      <w:t>1</w:t>
    </w:r>
    <w:r>
      <w:rPr>
        <w:color w:val="000000"/>
        <w:sz w:val="18"/>
        <w:szCs w:val="18"/>
      </w:rPr>
      <w:fldChar w:fldCharType="end"/>
    </w:r>
  </w:p>
  <w:p w14:paraId="66D33C50" w14:textId="77777777" w:rsidR="001A71FE" w:rsidRDefault="001A71FE">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27D4" w14:textId="77777777" w:rsidR="001A71FE" w:rsidRDefault="001A71FE">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04F1" w14:textId="77777777" w:rsidR="00E45C2A" w:rsidRDefault="00E45C2A">
      <w:pPr>
        <w:spacing w:line="240" w:lineRule="auto"/>
        <w:ind w:left="0" w:hanging="2"/>
      </w:pPr>
      <w:r>
        <w:separator/>
      </w:r>
    </w:p>
  </w:footnote>
  <w:footnote w:type="continuationSeparator" w:id="0">
    <w:p w14:paraId="17030013" w14:textId="77777777" w:rsidR="00E45C2A" w:rsidRDefault="00E45C2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EC23" w14:textId="53325C77" w:rsidR="001A71FE" w:rsidRDefault="001A71FE">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63AC" w14:textId="4E122AA7" w:rsidR="001A71FE" w:rsidRDefault="001A71F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F18A" w14:textId="57397B0C" w:rsidR="001A71FE" w:rsidRDefault="001A71FE">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E5A21"/>
    <w:multiLevelType w:val="multilevel"/>
    <w:tmpl w:val="C554CB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50716E4"/>
    <w:multiLevelType w:val="multilevel"/>
    <w:tmpl w:val="8ED4F7B4"/>
    <w:lvl w:ilvl="0">
      <w:start w:val="1"/>
      <w:numFmt w:val="upperRoman"/>
      <w:lvlText w:val="%1."/>
      <w:lvlJc w:val="righ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28787379">
    <w:abstractNumId w:val="0"/>
  </w:num>
  <w:num w:numId="2" w16cid:durableId="2033216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FE"/>
    <w:rsid w:val="001A71FE"/>
    <w:rsid w:val="001E480B"/>
    <w:rsid w:val="002D731A"/>
    <w:rsid w:val="002F70A0"/>
    <w:rsid w:val="003A4270"/>
    <w:rsid w:val="00E45C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5EB98"/>
  <w15:docId w15:val="{A0A40083-611E-450E-8ED8-D2E28564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1">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2">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3">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4">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5">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6">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7">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8">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9">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a">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b">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c">
    <w:name w:val="Table Normal"/>
    <w:pPr>
      <w:ind w:leftChars="-1" w:hangingChars="1"/>
      <w:textAlignment w:val="top"/>
      <w:outlineLvl w:val="0"/>
    </w:pPr>
    <w:rPr>
      <w:position w:val="-1"/>
    </w:rPr>
    <w:tblPr>
      <w:tblCellMar>
        <w:top w:w="0" w:type="dxa"/>
        <w:left w:w="0" w:type="dxa"/>
        <w:bottom w:w="0" w:type="dxa"/>
        <w:right w:w="0" w:type="dxa"/>
      </w:tblCellMar>
    </w:tblPr>
  </w:style>
  <w:style w:type="table" w:customStyle="1" w:styleId="TableNormald">
    <w:name w:val="Table Normal"/>
    <w:pPr>
      <w:ind w:leftChars="-1" w:hangingChars="1"/>
      <w:textAlignment w:val="top"/>
      <w:outlineLvl w:val="0"/>
    </w:pPr>
    <w:rPr>
      <w:position w:val="-1"/>
    </w:rPr>
    <w:tblPr>
      <w:tblCellMar>
        <w:top w:w="0" w:type="dxa"/>
        <w:left w:w="0" w:type="dxa"/>
        <w:bottom w:w="0" w:type="dxa"/>
        <w:right w:w="0" w:type="dxa"/>
      </w:tblCellMar>
    </w:tblPr>
  </w:style>
  <w:style w:type="table" w:customStyle="1" w:styleId="TableNormale">
    <w:name w:val="Table Normal"/>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f">
    <w:name w:val="Table Normal"/>
    <w:next w:val="TableNormald"/>
    <w:pPr>
      <w:suppressAutoHyphens/>
      <w:ind w:leftChars="-1" w:hangingChars="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f"/>
    <w:tblPr>
      <w:tblStyleRowBandSize w:val="1"/>
      <w:tblStyleColBandSize w:val="1"/>
      <w:tblCellMar>
        <w:left w:w="70" w:type="dxa"/>
        <w:right w:w="70" w:type="dxa"/>
      </w:tblCellMar>
    </w:tblPr>
  </w:style>
  <w:style w:type="table" w:customStyle="1" w:styleId="a1">
    <w:basedOn w:val="TableNormalf"/>
    <w:pPr>
      <w:spacing w:line="240" w:lineRule="auto"/>
    </w:pPr>
    <w:rPr>
      <w:rFonts w:ascii="Cambria" w:eastAsia="Cambria" w:hAnsi="Cambria" w:cs="Cambria"/>
    </w:rPr>
    <w:tblPr>
      <w:tblStyleRowBandSize w:val="1"/>
      <w:tblStyleColBandSize w:val="1"/>
      <w:tblCellMar>
        <w:left w:w="70" w:type="dxa"/>
        <w:right w:w="70" w:type="dxa"/>
      </w:tblCellMar>
    </w:tblPr>
  </w:style>
  <w:style w:type="table" w:customStyle="1" w:styleId="a2">
    <w:basedOn w:val="TableNormalf"/>
    <w:pPr>
      <w:spacing w:line="240" w:lineRule="auto"/>
    </w:pPr>
    <w:rPr>
      <w:rFonts w:ascii="Cambria" w:eastAsia="Cambria" w:hAnsi="Cambria" w:cs="Cambria"/>
    </w:rPr>
    <w:tblPr>
      <w:tblStyleRowBandSize w:val="1"/>
      <w:tblStyleColBandSize w:val="1"/>
      <w:tblCellMar>
        <w:left w:w="70" w:type="dxa"/>
        <w:right w:w="70" w:type="dxa"/>
      </w:tblCellMar>
    </w:tblPr>
  </w:style>
  <w:style w:type="paragraph" w:styleId="Cabealho">
    <w:name w:val="header"/>
    <w:basedOn w:val="Normal"/>
    <w:pPr>
      <w:spacing w:line="240" w:lineRule="auto"/>
    </w:pPr>
  </w:style>
  <w:style w:type="character" w:customStyle="1" w:styleId="CabealhoChar">
    <w:name w:val="Cabeçalho Char"/>
    <w:rPr>
      <w:w w:val="100"/>
      <w:position w:val="-1"/>
      <w:effect w:val="none"/>
      <w:vertAlign w:val="baseline"/>
      <w:cs w:val="0"/>
      <w:em w:val="none"/>
    </w:rPr>
  </w:style>
  <w:style w:type="paragraph" w:styleId="Rodap">
    <w:name w:val="footer"/>
    <w:basedOn w:val="Normal"/>
    <w:pPr>
      <w:spacing w:line="240" w:lineRule="auto"/>
    </w:pPr>
  </w:style>
  <w:style w:type="character" w:customStyle="1" w:styleId="RodapChar">
    <w:name w:val="Rodapé Char"/>
    <w:rPr>
      <w:w w:val="100"/>
      <w:position w:val="-1"/>
      <w:effect w:val="none"/>
      <w:vertAlign w:val="baseline"/>
      <w:cs w:val="0"/>
      <w:em w:val="none"/>
    </w:rPr>
  </w:style>
  <w:style w:type="table" w:customStyle="1" w:styleId="a3">
    <w:basedOn w:val="TableNormalf"/>
    <w:tblPr>
      <w:tblStyleRowBandSize w:val="1"/>
      <w:tblStyleColBandSize w:val="1"/>
      <w:tblCellMar>
        <w:top w:w="100" w:type="dxa"/>
        <w:left w:w="100" w:type="dxa"/>
        <w:bottom w:w="100" w:type="dxa"/>
        <w:right w:w="100" w:type="dxa"/>
      </w:tblCellMar>
    </w:tblPr>
  </w:style>
  <w:style w:type="table" w:customStyle="1" w:styleId="a4">
    <w:basedOn w:val="TableNormalf"/>
    <w:tblPr>
      <w:tblStyleRowBandSize w:val="1"/>
      <w:tblStyleColBandSize w:val="1"/>
      <w:tblCellMar>
        <w:left w:w="70" w:type="dxa"/>
        <w:right w:w="70" w:type="dxa"/>
      </w:tblCellMar>
    </w:tblPr>
  </w:style>
  <w:style w:type="table" w:customStyle="1" w:styleId="a5">
    <w:basedOn w:val="TableNormalf"/>
    <w:tblPr>
      <w:tblStyleRowBandSize w:val="1"/>
      <w:tblStyleColBandSize w:val="1"/>
      <w:tblCellMar>
        <w:top w:w="100" w:type="dxa"/>
        <w:left w:w="100" w:type="dxa"/>
        <w:bottom w:w="100" w:type="dxa"/>
        <w:right w:w="100" w:type="dxa"/>
      </w:tblCellMar>
    </w:tblPr>
  </w:style>
  <w:style w:type="paragraph" w:styleId="NormalWeb">
    <w:name w:val="Normal (Web)"/>
    <w:basedOn w:val="Normal"/>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Hyperlink">
    <w:name w:val="Hyperlink"/>
    <w:rPr>
      <w:color w:val="0563C1"/>
      <w:w w:val="100"/>
      <w:position w:val="-1"/>
      <w:u w:val="single"/>
      <w:effect w:val="none"/>
      <w:vertAlign w:val="baseline"/>
      <w:cs w:val="0"/>
      <w:em w:val="none"/>
    </w:rPr>
  </w:style>
  <w:style w:type="character" w:customStyle="1" w:styleId="MenoPendente1">
    <w:name w:val="Menção Pendente1"/>
    <w:rPr>
      <w:color w:val="605E5C"/>
      <w:w w:val="100"/>
      <w:position w:val="-1"/>
      <w:effect w:val="none"/>
      <w:shd w:val="clear" w:color="auto" w:fill="E1DFDD"/>
      <w:vertAlign w:val="baseline"/>
      <w:cs w:val="0"/>
      <w:em w:val="none"/>
    </w:rPr>
  </w:style>
  <w:style w:type="table" w:customStyle="1" w:styleId="a6">
    <w:basedOn w:val="TableNormalf"/>
    <w:tblPr>
      <w:tblStyleRowBandSize w:val="1"/>
      <w:tblStyleColBandSize w:val="1"/>
      <w:tblCellMar>
        <w:top w:w="15" w:type="dxa"/>
        <w:left w:w="15" w:type="dxa"/>
        <w:bottom w:w="15" w:type="dxa"/>
        <w:right w:w="15" w:type="dxa"/>
      </w:tblCellMar>
    </w:tblPr>
  </w:style>
  <w:style w:type="table" w:customStyle="1" w:styleId="a7">
    <w:basedOn w:val="TableNormalf"/>
    <w:tblPr>
      <w:tblStyleRowBandSize w:val="1"/>
      <w:tblStyleColBandSize w:val="1"/>
      <w:tblCellMar>
        <w:left w:w="70" w:type="dxa"/>
        <w:right w:w="70" w:type="dxa"/>
      </w:tblCellMar>
    </w:tblPr>
  </w:style>
  <w:style w:type="table" w:customStyle="1" w:styleId="a8">
    <w:basedOn w:val="TableNormala"/>
    <w:tblPr>
      <w:tblStyleRowBandSize w:val="1"/>
      <w:tblStyleColBandSize w:val="1"/>
      <w:tblCellMar>
        <w:left w:w="70" w:type="dxa"/>
        <w:right w:w="70" w:type="dxa"/>
      </w:tblCellMar>
    </w:tblPr>
  </w:style>
  <w:style w:type="table" w:customStyle="1" w:styleId="a9">
    <w:basedOn w:val="TableNormala"/>
    <w:tblPr>
      <w:tblStyleRowBandSize w:val="1"/>
      <w:tblStyleColBandSize w:val="1"/>
      <w:tblCellMar>
        <w:top w:w="100" w:type="dxa"/>
        <w:left w:w="100" w:type="dxa"/>
        <w:bottom w:w="100" w:type="dxa"/>
        <w:right w:w="100" w:type="dxa"/>
      </w:tblCellMar>
    </w:tblPr>
  </w:style>
  <w:style w:type="paragraph" w:styleId="PargrafodaLista">
    <w:name w:val="List Paragraph"/>
    <w:basedOn w:val="Normal"/>
    <w:pPr>
      <w:ind w:left="720"/>
      <w:contextualSpacing/>
    </w:pPr>
  </w:style>
  <w:style w:type="table" w:customStyle="1" w:styleId="aa">
    <w:basedOn w:val="TableNormal8"/>
    <w:tblPr>
      <w:tblStyleRowBandSize w:val="1"/>
      <w:tblStyleColBandSize w:val="1"/>
      <w:tblCellMar>
        <w:left w:w="70" w:type="dxa"/>
        <w:right w:w="70" w:type="dxa"/>
      </w:tblCellMar>
    </w:tblPr>
  </w:style>
  <w:style w:type="table" w:customStyle="1" w:styleId="ab">
    <w:basedOn w:val="TableNormal8"/>
    <w:tblPr>
      <w:tblStyleRowBandSize w:val="1"/>
      <w:tblStyleColBandSize w:val="1"/>
      <w:tblCellMar>
        <w:top w:w="100" w:type="dxa"/>
        <w:left w:w="100" w:type="dxa"/>
        <w:bottom w:w="100" w:type="dxa"/>
        <w:right w:w="100" w:type="dxa"/>
      </w:tblCellMar>
    </w:tblPr>
  </w:style>
  <w:style w:type="table" w:styleId="Tabelacomgrade">
    <w:name w:val="Table Grid"/>
    <w:basedOn w:val="Tabelanormal"/>
    <w:pPr>
      <w:suppressAutoHyphens/>
      <w:spacing w:line="240" w:lineRule="auto"/>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pPr>
      <w:suppressAutoHyphens/>
      <w:spacing w:line="240" w:lineRule="auto"/>
      <w:ind w:leftChars="-1" w:hangingChars="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ac">
    <w:basedOn w:val="TableNormal2"/>
    <w:pPr>
      <w:spacing w:line="240" w:lineRule="auto"/>
    </w:pPr>
    <w:tblPr>
      <w:tblStyleRowBandSize w:val="1"/>
      <w:tblStyleColBandSize w:val="1"/>
      <w:tblCellMar>
        <w:left w:w="108" w:type="dxa"/>
        <w:right w:w="108" w:type="dxa"/>
      </w:tblCellMar>
    </w:tblPr>
  </w:style>
  <w:style w:type="table" w:customStyle="1" w:styleId="ad">
    <w:basedOn w:val="TableNormal1"/>
    <w:pPr>
      <w:spacing w:line="240" w:lineRule="auto"/>
    </w:pPr>
    <w:tblPr>
      <w:tblStyleRowBandSize w:val="1"/>
      <w:tblStyleColBandSize w:val="1"/>
      <w:tblCellMar>
        <w:left w:w="108" w:type="dxa"/>
        <w:right w:w="108" w:type="dxa"/>
      </w:tblCellMar>
    </w:tblPr>
  </w:style>
  <w:style w:type="table" w:customStyle="1" w:styleId="ae">
    <w:basedOn w:val="TableNormalf"/>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ceu.sme.prefeitura.sp.gov.b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1yA8jSfwnlmLdBjtZwqV6L12g==">CgMxLjAyCGguZ2pkZ3hzOAByITFhU1JEVDI1U0R1M1lPemNiU29lM3ZqeHlTNXRLa1RJNQ==</go:docsCustomData>
</go:gDocsCustomXmlDataStorage>
</file>

<file path=customXml/itemProps1.xml><?xml version="1.0" encoding="utf-8"?>
<ds:datastoreItem xmlns:ds="http://schemas.openxmlformats.org/officeDocument/2006/customXml" ds:itemID="{BD65FBFF-DEA8-4C68-A94D-2877F5DC53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2500</Words>
  <Characters>13501</Characters>
  <Application>Microsoft Office Word</Application>
  <DocSecurity>0</DocSecurity>
  <Lines>112</Lines>
  <Paragraphs>31</Paragraphs>
  <ScaleCrop>false</ScaleCrop>
  <Company/>
  <LinksUpToDate>false</LinksUpToDate>
  <CharactersWithSpaces>15970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Tarcia</dc:creator>
  <cp:lastModifiedBy>Tarcia de Almeida Oreste</cp:lastModifiedBy>
  <cp:revision>4</cp:revision>
  <dcterms:created xsi:type="dcterms:W3CDTF">2023-04-14T18:29:00Z</dcterms:created>
  <dcterms:modified xsi:type="dcterms:W3CDTF">2023-05-26T13:57:00Z</dcterms:modified>
</cp:coreProperties>
</file>