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9CFA9" w14:textId="77777777" w:rsidR="00D62CC1" w:rsidRDefault="0028308C">
      <w:pPr>
        <w:widowControl w:val="0"/>
        <w:pBdr>
          <w:top w:val="nil"/>
          <w:left w:val="nil"/>
          <w:bottom w:val="nil"/>
          <w:right w:val="nil"/>
          <w:between w:val="nil"/>
        </w:pBdr>
        <w:ind w:left="0" w:hanging="2"/>
      </w:pPr>
      <w:r>
        <w:pict w14:anchorId="4FA45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7728;visibility:hidden">
            <o:lock v:ext="edit" selection="t"/>
          </v:shape>
        </w:pict>
      </w:r>
      <w:r>
        <w:pict w14:anchorId="6DB6B982">
          <v:shape id="_x0000_s1027" type="#_x0000_t136" style="position:absolute;margin-left:0;margin-top:0;width:50pt;height:50pt;z-index:251658752;visibility:hidden">
            <o:lock v:ext="edit" selection="t"/>
          </v:shape>
        </w:pict>
      </w:r>
      <w:r>
        <w:pict w14:anchorId="15F79BD4">
          <v:shape id="_x0000_s1026" type="#_x0000_t136" style="position:absolute;margin-left:0;margin-top:0;width:50pt;height:50pt;z-index:251659776;visibility:hidden">
            <o:lock v:ext="edit" selection="t"/>
          </v:shape>
        </w:pict>
      </w:r>
    </w:p>
    <w:p w14:paraId="5E102DE1" w14:textId="77777777" w:rsidR="00D62CC1" w:rsidRDefault="0028308C">
      <w:pPr>
        <w:ind w:left="0" w:hanging="2"/>
      </w:pPr>
      <w:r>
        <w:rPr>
          <w:noProof/>
        </w:rPr>
        <w:drawing>
          <wp:anchor distT="114300" distB="114300" distL="114300" distR="114300" simplePos="0" relativeHeight="251655680" behindDoc="0" locked="0" layoutInCell="1" hidden="0" allowOverlap="1" wp14:anchorId="5721C132" wp14:editId="44FD894F">
            <wp:simplePos x="0" y="0"/>
            <wp:positionH relativeFrom="column">
              <wp:posOffset>28577</wp:posOffset>
            </wp:positionH>
            <wp:positionV relativeFrom="paragraph">
              <wp:posOffset>170180</wp:posOffset>
            </wp:positionV>
            <wp:extent cx="1245235" cy="989965"/>
            <wp:effectExtent l="0" t="0" r="0" b="0"/>
            <wp:wrapNone/>
            <wp:docPr id="1513819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2716" t="30325" r="39149" b="27012"/>
                    <a:stretch>
                      <a:fillRect/>
                    </a:stretch>
                  </pic:blipFill>
                  <pic:spPr>
                    <a:xfrm>
                      <a:off x="0" y="0"/>
                      <a:ext cx="1245235" cy="989965"/>
                    </a:xfrm>
                    <a:prstGeom prst="rect">
                      <a:avLst/>
                    </a:prstGeom>
                    <a:ln/>
                  </pic:spPr>
                </pic:pic>
              </a:graphicData>
            </a:graphic>
          </wp:anchor>
        </w:drawing>
      </w:r>
    </w:p>
    <w:p w14:paraId="2DBD0661" w14:textId="77777777" w:rsidR="00D62CC1" w:rsidRDefault="0028308C">
      <w:pPr>
        <w:widowControl w:val="0"/>
        <w:pBdr>
          <w:top w:val="nil"/>
          <w:left w:val="nil"/>
          <w:bottom w:val="nil"/>
          <w:right w:val="nil"/>
          <w:between w:val="nil"/>
        </w:pBdr>
        <w:ind w:left="0" w:hanging="2"/>
      </w:pPr>
      <w:r>
        <w:rPr>
          <w:noProof/>
        </w:rPr>
        <w:drawing>
          <wp:anchor distT="114300" distB="114300" distL="114300" distR="114300" simplePos="0" relativeHeight="251656704" behindDoc="0" locked="0" layoutInCell="1" hidden="0" allowOverlap="1" wp14:anchorId="4D8975FD" wp14:editId="2D804008">
            <wp:simplePos x="0" y="0"/>
            <wp:positionH relativeFrom="column">
              <wp:posOffset>3943350</wp:posOffset>
            </wp:positionH>
            <wp:positionV relativeFrom="paragraph">
              <wp:posOffset>285750</wp:posOffset>
            </wp:positionV>
            <wp:extent cx="1420495" cy="479425"/>
            <wp:effectExtent l="0" t="0" r="0" b="0"/>
            <wp:wrapNone/>
            <wp:docPr id="1513819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420495" cy="479425"/>
                    </a:xfrm>
                    <a:prstGeom prst="rect">
                      <a:avLst/>
                    </a:prstGeom>
                    <a:ln/>
                  </pic:spPr>
                </pic:pic>
              </a:graphicData>
            </a:graphic>
          </wp:anchor>
        </w:drawing>
      </w:r>
    </w:p>
    <w:p w14:paraId="47AA7175" w14:textId="77777777" w:rsidR="00D62CC1" w:rsidRDefault="00D62CC1">
      <w:pPr>
        <w:widowControl w:val="0"/>
        <w:pBdr>
          <w:top w:val="nil"/>
          <w:left w:val="nil"/>
          <w:bottom w:val="nil"/>
          <w:right w:val="nil"/>
          <w:between w:val="nil"/>
        </w:pBdr>
        <w:spacing w:before="606" w:line="398" w:lineRule="auto"/>
        <w:ind w:left="0" w:right="5" w:hanging="2"/>
        <w:jc w:val="both"/>
        <w:rPr>
          <w:sz w:val="18"/>
          <w:szCs w:val="18"/>
        </w:rPr>
      </w:pPr>
    </w:p>
    <w:p w14:paraId="70CF7483" w14:textId="77777777" w:rsidR="00D62CC1" w:rsidRDefault="0028308C">
      <w:pPr>
        <w:widowControl w:val="0"/>
        <w:pBdr>
          <w:top w:val="nil"/>
          <w:left w:val="nil"/>
          <w:bottom w:val="nil"/>
          <w:right w:val="nil"/>
          <w:between w:val="nil"/>
        </w:pBdr>
        <w:spacing w:before="606" w:line="398" w:lineRule="auto"/>
        <w:ind w:left="0" w:right="5" w:hanging="2"/>
        <w:jc w:val="both"/>
        <w:rPr>
          <w:sz w:val="18"/>
          <w:szCs w:val="18"/>
        </w:rPr>
      </w:pPr>
      <w:r>
        <w:rPr>
          <w:color w:val="000000"/>
          <w:sz w:val="18"/>
          <w:szCs w:val="18"/>
        </w:rPr>
        <w:t xml:space="preserve">O Conselho Municipal de Direitos da Pessoa Idosa </w:t>
      </w:r>
      <w:r>
        <w:rPr>
          <w:sz w:val="18"/>
          <w:szCs w:val="18"/>
        </w:rPr>
        <w:t>(CMI),</w:t>
      </w:r>
      <w:r>
        <w:rPr>
          <w:color w:val="000000"/>
          <w:sz w:val="18"/>
          <w:szCs w:val="18"/>
        </w:rPr>
        <w:t xml:space="preserve"> NO USO DE SUAS ATRIBUIÇÕES QUE LHE SÃO CONFERIDAS PELA LEI MUNICIPAL Nº 17.452/09/2020, com a disposição do seu REGIMENTO INTERNO, transcreve abaixo a reunião d</w:t>
      </w:r>
      <w:r>
        <w:rPr>
          <w:sz w:val="18"/>
          <w:szCs w:val="18"/>
        </w:rPr>
        <w:t>e</w:t>
      </w:r>
      <w:r>
        <w:rPr>
          <w:b/>
          <w:sz w:val="18"/>
          <w:szCs w:val="18"/>
        </w:rPr>
        <w:t xml:space="preserve"> Assembleia Geral</w:t>
      </w:r>
      <w:r>
        <w:rPr>
          <w:color w:val="000000"/>
          <w:sz w:val="18"/>
          <w:szCs w:val="18"/>
        </w:rPr>
        <w:t xml:space="preserve">, realizada na </w:t>
      </w:r>
      <w:r>
        <w:rPr>
          <w:sz w:val="18"/>
          <w:szCs w:val="18"/>
        </w:rPr>
        <w:t>segunda-feira</w:t>
      </w:r>
      <w:r>
        <w:rPr>
          <w:color w:val="000000"/>
          <w:sz w:val="18"/>
          <w:szCs w:val="18"/>
        </w:rPr>
        <w:t xml:space="preserve">, </w:t>
      </w:r>
      <w:r>
        <w:rPr>
          <w:b/>
          <w:color w:val="000000"/>
          <w:sz w:val="18"/>
          <w:szCs w:val="18"/>
        </w:rPr>
        <w:t xml:space="preserve">dia </w:t>
      </w:r>
      <w:r>
        <w:rPr>
          <w:b/>
          <w:sz w:val="18"/>
          <w:szCs w:val="18"/>
        </w:rPr>
        <w:t>05 de junho</w:t>
      </w:r>
      <w:r>
        <w:rPr>
          <w:b/>
          <w:color w:val="000000"/>
          <w:sz w:val="18"/>
          <w:szCs w:val="18"/>
        </w:rPr>
        <w:t xml:space="preserve"> de 202</w:t>
      </w:r>
      <w:r>
        <w:rPr>
          <w:b/>
          <w:sz w:val="18"/>
          <w:szCs w:val="18"/>
        </w:rPr>
        <w:t>3</w:t>
      </w:r>
      <w:r>
        <w:rPr>
          <w:color w:val="000000"/>
          <w:sz w:val="18"/>
          <w:szCs w:val="18"/>
        </w:rPr>
        <w:t>,</w:t>
      </w:r>
      <w:r>
        <w:rPr>
          <w:b/>
          <w:color w:val="000000"/>
          <w:sz w:val="18"/>
          <w:szCs w:val="18"/>
        </w:rPr>
        <w:t xml:space="preserve"> </w:t>
      </w:r>
      <w:r>
        <w:rPr>
          <w:color w:val="000000"/>
          <w:sz w:val="18"/>
          <w:szCs w:val="18"/>
        </w:rPr>
        <w:t>das</w:t>
      </w:r>
      <w:r>
        <w:rPr>
          <w:b/>
          <w:color w:val="000000"/>
          <w:sz w:val="18"/>
          <w:szCs w:val="18"/>
        </w:rPr>
        <w:t xml:space="preserve"> </w:t>
      </w:r>
      <w:r>
        <w:rPr>
          <w:b/>
          <w:sz w:val="18"/>
          <w:szCs w:val="18"/>
        </w:rPr>
        <w:t>14</w:t>
      </w:r>
      <w:r>
        <w:rPr>
          <w:b/>
          <w:color w:val="000000"/>
          <w:sz w:val="18"/>
          <w:szCs w:val="18"/>
        </w:rPr>
        <w:t>h às 16h</w:t>
      </w:r>
      <w:r>
        <w:rPr>
          <w:color w:val="000000"/>
          <w:sz w:val="18"/>
          <w:szCs w:val="18"/>
        </w:rPr>
        <w:t xml:space="preserve"> – COM A</w:t>
      </w:r>
      <w:r>
        <w:rPr>
          <w:color w:val="000000"/>
          <w:sz w:val="18"/>
          <w:szCs w:val="18"/>
        </w:rPr>
        <w:t xml:space="preserve"> PRESENÇA DOS  </w:t>
      </w:r>
      <w:r>
        <w:rPr>
          <w:b/>
          <w:color w:val="000000"/>
          <w:sz w:val="18"/>
          <w:szCs w:val="18"/>
        </w:rPr>
        <w:t>MEMBROS DA SECRETARIA EXECUTIVA  TITULARES</w:t>
      </w:r>
      <w:r>
        <w:rPr>
          <w:color w:val="000000"/>
          <w:sz w:val="18"/>
          <w:szCs w:val="18"/>
        </w:rPr>
        <w:t>:</w:t>
      </w:r>
      <w:r>
        <w:rPr>
          <w:b/>
          <w:color w:val="FF0000"/>
          <w:sz w:val="18"/>
          <w:szCs w:val="18"/>
        </w:rPr>
        <w:t xml:space="preserve"> </w:t>
      </w:r>
      <w:r>
        <w:rPr>
          <w:b/>
          <w:sz w:val="18"/>
          <w:szCs w:val="18"/>
        </w:rPr>
        <w:t>Aparecida de Souza Lima</w:t>
      </w:r>
      <w:r>
        <w:rPr>
          <w:sz w:val="18"/>
          <w:szCs w:val="18"/>
        </w:rPr>
        <w:t xml:space="preserve"> - </w:t>
      </w:r>
      <w:r>
        <w:rPr>
          <w:b/>
          <w:sz w:val="18"/>
          <w:szCs w:val="18"/>
        </w:rPr>
        <w:t>Cida Portela</w:t>
      </w:r>
      <w:r>
        <w:rPr>
          <w:sz w:val="18"/>
          <w:szCs w:val="18"/>
        </w:rPr>
        <w:t xml:space="preserve"> (Presidente); </w:t>
      </w:r>
      <w:r>
        <w:rPr>
          <w:b/>
          <w:sz w:val="18"/>
          <w:szCs w:val="18"/>
        </w:rPr>
        <w:t xml:space="preserve">Maria Enaura Vilela </w:t>
      </w:r>
      <w:proofErr w:type="spellStart"/>
      <w:r>
        <w:rPr>
          <w:b/>
          <w:sz w:val="18"/>
          <w:szCs w:val="18"/>
        </w:rPr>
        <w:t>Barricelli</w:t>
      </w:r>
      <w:proofErr w:type="spellEnd"/>
      <w:r>
        <w:rPr>
          <w:b/>
          <w:sz w:val="18"/>
          <w:szCs w:val="18"/>
        </w:rPr>
        <w:t xml:space="preserve"> </w:t>
      </w:r>
      <w:r>
        <w:rPr>
          <w:sz w:val="18"/>
          <w:szCs w:val="18"/>
        </w:rPr>
        <w:t xml:space="preserve">(1ª Secretária); </w:t>
      </w:r>
      <w:r>
        <w:rPr>
          <w:b/>
          <w:sz w:val="18"/>
          <w:szCs w:val="18"/>
        </w:rPr>
        <w:t>Rosa Lázaro</w:t>
      </w:r>
      <w:r>
        <w:rPr>
          <w:sz w:val="18"/>
          <w:szCs w:val="18"/>
        </w:rPr>
        <w:t xml:space="preserve"> (2ª Secretária - modo virtual) e </w:t>
      </w:r>
      <w:r>
        <w:rPr>
          <w:b/>
          <w:color w:val="FF0000"/>
          <w:sz w:val="18"/>
          <w:szCs w:val="18"/>
        </w:rPr>
        <w:t xml:space="preserve"> </w:t>
      </w:r>
      <w:r>
        <w:rPr>
          <w:b/>
          <w:sz w:val="18"/>
          <w:szCs w:val="18"/>
        </w:rPr>
        <w:t xml:space="preserve">Antônio Santos Almeida </w:t>
      </w:r>
      <w:r>
        <w:rPr>
          <w:sz w:val="18"/>
          <w:szCs w:val="18"/>
        </w:rPr>
        <w:t>(Vogal), além dos demais co</w:t>
      </w:r>
      <w:r>
        <w:rPr>
          <w:sz w:val="18"/>
          <w:szCs w:val="18"/>
        </w:rPr>
        <w:t>nselheiros e  convidados do CMI.</w:t>
      </w:r>
    </w:p>
    <w:p w14:paraId="61B5ABB7" w14:textId="77777777" w:rsidR="00D62CC1" w:rsidRDefault="0028308C">
      <w:pPr>
        <w:widowControl w:val="0"/>
        <w:pBdr>
          <w:top w:val="nil"/>
          <w:left w:val="nil"/>
          <w:bottom w:val="nil"/>
          <w:right w:val="nil"/>
          <w:between w:val="nil"/>
        </w:pBdr>
        <w:spacing w:before="240" w:line="240" w:lineRule="auto"/>
        <w:ind w:left="0" w:hanging="2"/>
        <w:jc w:val="both"/>
        <w:rPr>
          <w:color w:val="000000"/>
          <w:sz w:val="16"/>
          <w:szCs w:val="16"/>
        </w:rPr>
      </w:pPr>
      <w:bookmarkStart w:id="0" w:name="_heading=h.gjdgxs" w:colFirst="0" w:colLast="0"/>
      <w:bookmarkEnd w:id="0"/>
      <w:r>
        <w:rPr>
          <w:color w:val="000000"/>
          <w:sz w:val="16"/>
          <w:szCs w:val="16"/>
        </w:rPr>
        <w:t xml:space="preserve">--------------------------------------------- </w:t>
      </w:r>
    </w:p>
    <w:p w14:paraId="11897B80" w14:textId="77777777" w:rsidR="00D62CC1" w:rsidRDefault="0028308C">
      <w:pPr>
        <w:widowControl w:val="0"/>
        <w:pBdr>
          <w:top w:val="nil"/>
          <w:left w:val="nil"/>
          <w:bottom w:val="nil"/>
          <w:right w:val="nil"/>
          <w:between w:val="nil"/>
        </w:pBdr>
        <w:spacing w:before="323" w:line="240" w:lineRule="auto"/>
        <w:ind w:left="0" w:right="54" w:hanging="2"/>
        <w:jc w:val="right"/>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Ata nº </w:t>
      </w:r>
      <w:r>
        <w:rPr>
          <w:rFonts w:ascii="Quattrocento Sans" w:eastAsia="Quattrocento Sans" w:hAnsi="Quattrocento Sans" w:cs="Quattrocento Sans"/>
          <w:b/>
        </w:rPr>
        <w:t>12</w:t>
      </w:r>
      <w:r>
        <w:rPr>
          <w:rFonts w:ascii="Quattrocento Sans" w:eastAsia="Quattrocento Sans" w:hAnsi="Quattrocento Sans" w:cs="Quattrocento Sans"/>
          <w:b/>
          <w:color w:val="000000"/>
        </w:rPr>
        <w:t xml:space="preserve"> – Ano de 202</w:t>
      </w:r>
      <w:r>
        <w:rPr>
          <w:rFonts w:ascii="Quattrocento Sans" w:eastAsia="Quattrocento Sans" w:hAnsi="Quattrocento Sans" w:cs="Quattrocento Sans"/>
          <w:b/>
        </w:rPr>
        <w:t>3</w:t>
      </w:r>
      <w:r>
        <w:rPr>
          <w:rFonts w:ascii="Quattrocento Sans" w:eastAsia="Quattrocento Sans" w:hAnsi="Quattrocento Sans" w:cs="Quattrocento Sans"/>
          <w:b/>
          <w:color w:val="000000"/>
        </w:rPr>
        <w:t xml:space="preserve"> </w:t>
      </w:r>
    </w:p>
    <w:p w14:paraId="6253A62E" w14:textId="77777777" w:rsidR="00D62CC1" w:rsidRDefault="00D62CC1">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3E1B13E5" w14:textId="77777777" w:rsidR="00D62CC1" w:rsidRDefault="0028308C">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color w:val="000000"/>
        </w:rPr>
        <w:t>Na</w:t>
      </w:r>
      <w:r>
        <w:rPr>
          <w:rFonts w:ascii="Quattrocento Sans" w:eastAsia="Quattrocento Sans" w:hAnsi="Quattrocento Sans" w:cs="Quattrocento Sans"/>
        </w:rPr>
        <w:t xml:space="preserve"> segunda-feira</w:t>
      </w:r>
      <w:r>
        <w:rPr>
          <w:rFonts w:ascii="Quattrocento Sans" w:eastAsia="Quattrocento Sans" w:hAnsi="Quattrocento Sans" w:cs="Quattrocento Sans"/>
          <w:color w:val="000000"/>
        </w:rPr>
        <w:t xml:space="preserve">, dia </w:t>
      </w:r>
      <w:r>
        <w:rPr>
          <w:rFonts w:ascii="Quattrocento Sans" w:eastAsia="Quattrocento Sans" w:hAnsi="Quattrocento Sans" w:cs="Quattrocento Sans"/>
          <w:b/>
        </w:rPr>
        <w:t>05 de junho de 2023</w:t>
      </w:r>
      <w:r>
        <w:rPr>
          <w:rFonts w:ascii="Quattrocento Sans" w:eastAsia="Quattrocento Sans" w:hAnsi="Quattrocento Sans" w:cs="Quattrocento Sans"/>
          <w:color w:val="000000"/>
        </w:rPr>
        <w:t xml:space="preserve">, das </w:t>
      </w:r>
      <w:r>
        <w:rPr>
          <w:rFonts w:ascii="Quattrocento Sans" w:eastAsia="Quattrocento Sans" w:hAnsi="Quattrocento Sans" w:cs="Quattrocento Sans"/>
          <w:b/>
        </w:rPr>
        <w:t>14</w:t>
      </w:r>
      <w:r>
        <w:rPr>
          <w:rFonts w:ascii="Quattrocento Sans" w:eastAsia="Quattrocento Sans" w:hAnsi="Quattrocento Sans" w:cs="Quattrocento Sans"/>
          <w:b/>
          <w:color w:val="000000"/>
        </w:rPr>
        <w:t>h às 1</w:t>
      </w:r>
      <w:r>
        <w:rPr>
          <w:rFonts w:ascii="Quattrocento Sans" w:eastAsia="Quattrocento Sans" w:hAnsi="Quattrocento Sans" w:cs="Quattrocento Sans"/>
          <w:b/>
        </w:rPr>
        <w:t>6</w:t>
      </w:r>
      <w:r>
        <w:rPr>
          <w:rFonts w:ascii="Quattrocento Sans" w:eastAsia="Quattrocento Sans" w:hAnsi="Quattrocento Sans" w:cs="Quattrocento Sans"/>
          <w:b/>
          <w:color w:val="000000"/>
        </w:rPr>
        <w:t>h</w:t>
      </w:r>
      <w:r>
        <w:rPr>
          <w:rFonts w:ascii="Quattrocento Sans" w:eastAsia="Quattrocento Sans" w:hAnsi="Quattrocento Sans" w:cs="Quattrocento Sans"/>
          <w:color w:val="000000"/>
        </w:rPr>
        <w:t>, foi realizada</w:t>
      </w:r>
      <w:r>
        <w:rPr>
          <w:rFonts w:ascii="Quattrocento Sans" w:eastAsia="Quattrocento Sans" w:hAnsi="Quattrocento Sans" w:cs="Quattrocento Sans"/>
        </w:rPr>
        <w:t xml:space="preserve"> a reunião</w:t>
      </w:r>
      <w:r>
        <w:rPr>
          <w:rFonts w:ascii="Quattrocento Sans" w:eastAsia="Quattrocento Sans" w:hAnsi="Quattrocento Sans" w:cs="Quattrocento Sans"/>
          <w:b/>
        </w:rPr>
        <w:t xml:space="preserve"> </w:t>
      </w:r>
      <w:r>
        <w:rPr>
          <w:rFonts w:ascii="Quattrocento Sans" w:eastAsia="Quattrocento Sans" w:hAnsi="Quattrocento Sans" w:cs="Quattrocento Sans"/>
        </w:rPr>
        <w:t>de</w:t>
      </w:r>
      <w:r>
        <w:rPr>
          <w:rFonts w:ascii="Quattrocento Sans" w:eastAsia="Quattrocento Sans" w:hAnsi="Quattrocento Sans" w:cs="Quattrocento Sans"/>
          <w:b/>
        </w:rPr>
        <w:t xml:space="preserve"> Assembleia Geral </w:t>
      </w:r>
      <w:r>
        <w:rPr>
          <w:rFonts w:ascii="Quattrocento Sans" w:eastAsia="Quattrocento Sans" w:hAnsi="Quattrocento Sans" w:cs="Quattrocento Sans"/>
        </w:rPr>
        <w:t>do CMI, com quórum suficiente e de fo</w:t>
      </w:r>
      <w:r>
        <w:rPr>
          <w:rFonts w:ascii="Quattrocento Sans" w:eastAsia="Quattrocento Sans" w:hAnsi="Quattrocento Sans" w:cs="Quattrocento Sans"/>
          <w:color w:val="000000"/>
        </w:rPr>
        <w:t xml:space="preserve">rma </w:t>
      </w:r>
      <w:r>
        <w:rPr>
          <w:rFonts w:ascii="Quattrocento Sans" w:eastAsia="Quattrocento Sans" w:hAnsi="Quattrocento Sans" w:cs="Quattrocento Sans"/>
          <w:color w:val="000000"/>
        </w:rPr>
        <w:t>híbrida (presencial/virtual), no auditório Prestes Maia, na Câmara Municipal.</w:t>
      </w:r>
    </w:p>
    <w:p w14:paraId="2FD70239" w14:textId="77777777" w:rsidR="00D62CC1" w:rsidRDefault="00D62CC1">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667D09DD" w14:textId="77777777" w:rsidR="00D62CC1" w:rsidRDefault="0028308C">
      <w:pPr>
        <w:widowControl w:val="0"/>
        <w:tabs>
          <w:tab w:val="center" w:pos="4282"/>
        </w:tabs>
        <w:spacing w:line="240" w:lineRule="auto"/>
        <w:ind w:left="0" w:right="-6" w:hanging="2"/>
        <w:jc w:val="center"/>
        <w:rPr>
          <w:rFonts w:ascii="Quattrocento Sans" w:eastAsia="Quattrocento Sans" w:hAnsi="Quattrocento Sans" w:cs="Quattrocento Sans"/>
        </w:rPr>
      </w:pPr>
      <w:r>
        <w:rPr>
          <w:rFonts w:ascii="Quattrocento Sans" w:eastAsia="Quattrocento Sans" w:hAnsi="Quattrocento Sans" w:cs="Quattrocento Sans"/>
          <w:b/>
        </w:rPr>
        <w:t>PAUTA</w:t>
      </w:r>
    </w:p>
    <w:p w14:paraId="65F05639" w14:textId="77777777" w:rsidR="00D62CC1" w:rsidRDefault="00D62CC1">
      <w:pPr>
        <w:widowControl w:val="0"/>
        <w:tabs>
          <w:tab w:val="center" w:pos="4282"/>
        </w:tabs>
        <w:spacing w:line="240" w:lineRule="auto"/>
        <w:ind w:left="0" w:right="-6" w:hanging="2"/>
        <w:jc w:val="center"/>
        <w:rPr>
          <w:rFonts w:ascii="Quattrocento Sans" w:eastAsia="Quattrocento Sans" w:hAnsi="Quattrocento Sans" w:cs="Quattrocento Sans"/>
        </w:rPr>
      </w:pPr>
    </w:p>
    <w:p w14:paraId="5028BAF9" w14:textId="77777777" w:rsidR="00D62CC1" w:rsidRDefault="0028308C">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I. Abertura – Saudações da Executiva</w:t>
      </w:r>
    </w:p>
    <w:p w14:paraId="4599BC5F" w14:textId="77777777" w:rsidR="00D62CC1" w:rsidRDefault="0028308C">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II. CMI - Planejamento e prestação de contas – 2021/2023</w:t>
      </w:r>
    </w:p>
    <w:p w14:paraId="35DC6127" w14:textId="77777777" w:rsidR="00D62CC1" w:rsidRDefault="0028308C">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xml:space="preserve">III. Informes Gerais e Eleições CMI/SP </w:t>
      </w:r>
    </w:p>
    <w:p w14:paraId="6287EA6F"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339994A" w14:textId="77777777" w:rsidR="00D62CC1" w:rsidRDefault="0028308C">
      <w:pPr>
        <w:widowControl w:val="0"/>
        <w:numPr>
          <w:ilvl w:val="0"/>
          <w:numId w:val="1"/>
        </w:numPr>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b/>
          <w:color w:val="000000"/>
        </w:rPr>
        <w:t xml:space="preserve">Abertura – Saudações da </w:t>
      </w:r>
      <w:r>
        <w:rPr>
          <w:rFonts w:ascii="Quattrocento Sans" w:eastAsia="Quattrocento Sans" w:hAnsi="Quattrocento Sans" w:cs="Quattrocento Sans"/>
          <w:b/>
          <w:color w:val="000000"/>
        </w:rPr>
        <w:t>Executiva</w:t>
      </w:r>
    </w:p>
    <w:p w14:paraId="23BA741E"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3055A45"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A presidente do CMI,</w:t>
      </w:r>
      <w:r>
        <w:rPr>
          <w:rFonts w:ascii="Quattrocento Sans" w:eastAsia="Quattrocento Sans" w:hAnsi="Quattrocento Sans" w:cs="Quattrocento Sans"/>
          <w:b/>
        </w:rPr>
        <w:t xml:space="preserve"> Aparecida de Souza Lima (Cida Portela) </w:t>
      </w:r>
      <w:r>
        <w:rPr>
          <w:rFonts w:ascii="Quattrocento Sans" w:eastAsia="Quattrocento Sans" w:hAnsi="Quattrocento Sans" w:cs="Quattrocento Sans"/>
        </w:rPr>
        <w:t>inicia a reunião</w:t>
      </w:r>
      <w:r>
        <w:rPr>
          <w:rFonts w:ascii="Quattrocento Sans" w:eastAsia="Quattrocento Sans" w:hAnsi="Quattrocento Sans" w:cs="Quattrocento Sans"/>
          <w:b/>
        </w:rPr>
        <w:t xml:space="preserve"> </w:t>
      </w:r>
      <w:r>
        <w:rPr>
          <w:rFonts w:ascii="Quattrocento Sans" w:eastAsia="Quattrocento Sans" w:hAnsi="Quattrocento Sans" w:cs="Quattrocento Sans"/>
        </w:rPr>
        <w:t xml:space="preserve">agradecendo a todos (as) pela presença física e virtual. A 2ª Secretária, </w:t>
      </w:r>
      <w:r>
        <w:rPr>
          <w:rFonts w:ascii="Quattrocento Sans" w:eastAsia="Quattrocento Sans" w:hAnsi="Quattrocento Sans" w:cs="Quattrocento Sans"/>
          <w:b/>
        </w:rPr>
        <w:t>Rosa Lázaro</w:t>
      </w:r>
      <w:r>
        <w:rPr>
          <w:rFonts w:ascii="Quattrocento Sans" w:eastAsia="Quattrocento Sans" w:hAnsi="Quattrocento Sans" w:cs="Quattrocento Sans"/>
        </w:rPr>
        <w:t>, representante da Zona Norte, agradece pela participação e diz que o evento está b</w:t>
      </w:r>
      <w:r>
        <w:rPr>
          <w:rFonts w:ascii="Quattrocento Sans" w:eastAsia="Quattrocento Sans" w:hAnsi="Quattrocento Sans" w:cs="Quattrocento Sans"/>
        </w:rPr>
        <w:t xml:space="preserve">onito com todos (as) os (as) presentes. O vogal, sr. </w:t>
      </w:r>
      <w:r>
        <w:rPr>
          <w:rFonts w:ascii="Quattrocento Sans" w:eastAsia="Quattrocento Sans" w:hAnsi="Quattrocento Sans" w:cs="Quattrocento Sans"/>
          <w:b/>
        </w:rPr>
        <w:t>Antônio Santos</w:t>
      </w:r>
      <w:r>
        <w:rPr>
          <w:rFonts w:ascii="Quattrocento Sans" w:eastAsia="Quattrocento Sans" w:hAnsi="Quattrocento Sans" w:cs="Quattrocento Sans"/>
        </w:rPr>
        <w:t xml:space="preserve"> </w:t>
      </w:r>
      <w:r>
        <w:rPr>
          <w:rFonts w:ascii="Quattrocento Sans" w:eastAsia="Quattrocento Sans" w:hAnsi="Quattrocento Sans" w:cs="Quattrocento Sans"/>
          <w:b/>
        </w:rPr>
        <w:t>Almeida</w:t>
      </w:r>
      <w:r>
        <w:rPr>
          <w:rFonts w:ascii="Quattrocento Sans" w:eastAsia="Quattrocento Sans" w:hAnsi="Quattrocento Sans" w:cs="Quattrocento Sans"/>
        </w:rPr>
        <w:t xml:space="preserve">, deseja uma boa tarde e uma boa reunião a todos (as). A vice-presidente, </w:t>
      </w:r>
      <w:r>
        <w:rPr>
          <w:rFonts w:ascii="Quattrocento Sans" w:eastAsia="Quattrocento Sans" w:hAnsi="Quattrocento Sans" w:cs="Quattrocento Sans"/>
          <w:b/>
        </w:rPr>
        <w:t>Romilda Almeida</w:t>
      </w:r>
      <w:r>
        <w:rPr>
          <w:rFonts w:ascii="Quattrocento Sans" w:eastAsia="Quattrocento Sans" w:hAnsi="Quattrocento Sans" w:cs="Quattrocento Sans"/>
        </w:rPr>
        <w:t>, tem a presença justificada pela necessidade de realização de alguns exames médicos. A 1ª S</w:t>
      </w:r>
      <w:r>
        <w:rPr>
          <w:rFonts w:ascii="Quattrocento Sans" w:eastAsia="Quattrocento Sans" w:hAnsi="Quattrocento Sans" w:cs="Quattrocento Sans"/>
        </w:rPr>
        <w:t xml:space="preserve">ecretária, </w:t>
      </w:r>
      <w:r>
        <w:rPr>
          <w:rFonts w:ascii="Quattrocento Sans" w:eastAsia="Quattrocento Sans" w:hAnsi="Quattrocento Sans" w:cs="Quattrocento Sans"/>
          <w:b/>
        </w:rPr>
        <w:t xml:space="preserve">Maria Enaura </w:t>
      </w:r>
      <w:r>
        <w:rPr>
          <w:rFonts w:ascii="Quattrocento Sans" w:eastAsia="Quattrocento Sans" w:hAnsi="Quattrocento Sans" w:cs="Quattrocento Sans"/>
        </w:rPr>
        <w:t>se apresenta, comenta que representa a Zona Oeste e deseja que todos (as) tenham uma reunião harmoniosa e produtiva.</w:t>
      </w:r>
    </w:p>
    <w:p w14:paraId="3F64EBD2"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DB7C091"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É observado que o atraso da reunião foi em função de um problema técnico da Câmara Municipal, inclusive para a lib</w:t>
      </w:r>
      <w:r>
        <w:rPr>
          <w:rFonts w:ascii="Quattrocento Sans" w:eastAsia="Quattrocento Sans" w:hAnsi="Quattrocento Sans" w:cs="Quattrocento Sans"/>
        </w:rPr>
        <w:t xml:space="preserve">eração dos participantes de forma virtual. </w:t>
      </w:r>
    </w:p>
    <w:p w14:paraId="2D633605"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21C3243" w14:textId="085C2A21"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Na sequência, a presidente Cida Portela pede um minuto de silêncio em memória do </w:t>
      </w:r>
      <w:proofErr w:type="spellStart"/>
      <w:r>
        <w:rPr>
          <w:rFonts w:ascii="Quattrocento Sans" w:eastAsia="Quattrocento Sans" w:hAnsi="Quattrocento Sans" w:cs="Quattrocento Sans"/>
        </w:rPr>
        <w:t>ex-conselheiro</w:t>
      </w:r>
      <w:proofErr w:type="spellEnd"/>
      <w:r>
        <w:rPr>
          <w:rFonts w:ascii="Quattrocento Sans" w:eastAsia="Quattrocento Sans" w:hAnsi="Quattrocento Sans" w:cs="Quattrocento Sans"/>
        </w:rPr>
        <w:t xml:space="preserve"> Edvaldo Ferreira dos Santos Conselheiro (gestões 2012/2013 2016/2018) falecido no mês de maio de 2023. e que as boa</w:t>
      </w:r>
      <w:r>
        <w:rPr>
          <w:rFonts w:ascii="Quattrocento Sans" w:eastAsia="Quattrocento Sans" w:hAnsi="Quattrocento Sans" w:cs="Quattrocento Sans"/>
        </w:rPr>
        <w:t xml:space="preserve">s energias amparem a sua esposa, também </w:t>
      </w:r>
      <w:proofErr w:type="spellStart"/>
      <w:r>
        <w:rPr>
          <w:rFonts w:ascii="Quattrocento Sans" w:eastAsia="Quattrocento Sans" w:hAnsi="Quattrocento Sans" w:cs="Quattrocento Sans"/>
        </w:rPr>
        <w:t>ex-conselheira</w:t>
      </w:r>
      <w:proofErr w:type="spellEnd"/>
      <w:r>
        <w:rPr>
          <w:rFonts w:ascii="Quattrocento Sans" w:eastAsia="Quattrocento Sans" w:hAnsi="Quattrocento Sans" w:cs="Quattrocento Sans"/>
        </w:rPr>
        <w:t xml:space="preserve"> </w:t>
      </w:r>
      <w:proofErr w:type="spellStart"/>
      <w:r>
        <w:rPr>
          <w:rFonts w:ascii="Quattrocento Sans" w:eastAsia="Quattrocento Sans" w:hAnsi="Quattrocento Sans" w:cs="Quattrocento Sans"/>
        </w:rPr>
        <w:t>Jaildes</w:t>
      </w:r>
      <w:proofErr w:type="spellEnd"/>
      <w:r>
        <w:rPr>
          <w:rFonts w:ascii="Quattrocento Sans" w:eastAsia="Quattrocento Sans" w:hAnsi="Quattrocento Sans" w:cs="Quattrocento Sans"/>
        </w:rPr>
        <w:t xml:space="preserve"> Oliveira dos Santos (gestão CMI: 2018/2020).</w:t>
      </w:r>
    </w:p>
    <w:p w14:paraId="1EC1030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D9D7FA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E370348" w14:textId="52C8EECE" w:rsidR="00D62CC1" w:rsidRDefault="0028308C">
      <w:pPr>
        <w:widowControl w:val="0"/>
        <w:numPr>
          <w:ilvl w:val="0"/>
          <w:numId w:val="1"/>
        </w:numPr>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r>
        <w:rPr>
          <w:rFonts w:ascii="Quattrocento Sans" w:eastAsia="Quattrocento Sans" w:hAnsi="Quattrocento Sans" w:cs="Quattrocento Sans"/>
          <w:b/>
        </w:rPr>
        <w:t xml:space="preserve">CMI Planejamento - </w:t>
      </w:r>
      <w:r>
        <w:rPr>
          <w:rFonts w:ascii="Quattrocento Sans" w:eastAsia="Quattrocento Sans" w:hAnsi="Quattrocento Sans" w:cs="Quattrocento Sans"/>
          <w:b/>
          <w:color w:val="000000"/>
        </w:rPr>
        <w:t>Prestação de Contas ges</w:t>
      </w:r>
      <w:r>
        <w:rPr>
          <w:rFonts w:ascii="Quattrocento Sans" w:eastAsia="Quattrocento Sans" w:hAnsi="Quattrocento Sans" w:cs="Quattrocento Sans"/>
          <w:b/>
        </w:rPr>
        <w:t>tão</w:t>
      </w:r>
      <w:r>
        <w:rPr>
          <w:rFonts w:ascii="Quattrocento Sans" w:eastAsia="Quattrocento Sans" w:hAnsi="Quattrocento Sans" w:cs="Quattrocento Sans"/>
          <w:b/>
          <w:color w:val="000000"/>
        </w:rPr>
        <w:t xml:space="preserve"> 2021/2023</w:t>
      </w:r>
    </w:p>
    <w:p w14:paraId="2F85C44A" w14:textId="77777777" w:rsidR="00D62CC1" w:rsidRDefault="00D62CC1">
      <w:pPr>
        <w:widowControl w:val="0"/>
        <w:pBdr>
          <w:top w:val="nil"/>
          <w:left w:val="nil"/>
          <w:bottom w:val="nil"/>
          <w:right w:val="nil"/>
          <w:between w:val="nil"/>
        </w:pBdr>
        <w:spacing w:line="240" w:lineRule="auto"/>
        <w:ind w:left="0" w:right="-6" w:hanging="2"/>
        <w:jc w:val="both"/>
        <w:rPr>
          <w:rFonts w:ascii="Quattrocento Sans" w:eastAsia="Quattrocento Sans" w:hAnsi="Quattrocento Sans" w:cs="Quattrocento Sans"/>
          <w:color w:val="000000"/>
        </w:rPr>
      </w:pPr>
    </w:p>
    <w:p w14:paraId="39C80A46" w14:textId="153352F5"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lastRenderedPageBreak/>
        <w:t>Maria Enaura</w:t>
      </w:r>
      <w:r>
        <w:rPr>
          <w:rFonts w:ascii="Quattrocento Sans" w:eastAsia="Quattrocento Sans" w:hAnsi="Quattrocento Sans" w:cs="Quattrocento Sans"/>
        </w:rPr>
        <w:t xml:space="preserve"> inicia a apresentação, lembrando sobre a composição e atual estrutura do Conselho Municipal de Direitos da Pessoa Idosa (CMI).</w:t>
      </w:r>
    </w:p>
    <w:p w14:paraId="4A3EEC88"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B04F3B9"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2C253392" wp14:editId="2A383884">
            <wp:extent cx="5440370" cy="3060700"/>
            <wp:effectExtent l="38100" t="38100" r="38100" b="38100"/>
            <wp:docPr id="1513819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5440370" cy="3060700"/>
                    </a:xfrm>
                    <a:prstGeom prst="rect">
                      <a:avLst/>
                    </a:prstGeom>
                    <a:ln w="38100">
                      <a:solidFill>
                        <a:srgbClr val="CCCCCC"/>
                      </a:solidFill>
                      <a:prstDash val="solid"/>
                    </a:ln>
                  </pic:spPr>
                </pic:pic>
              </a:graphicData>
            </a:graphic>
          </wp:inline>
        </w:drawing>
      </w:r>
    </w:p>
    <w:p w14:paraId="3806E3A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B57BF8D"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Explica que o CMI conta com uma Secretaria Executiva, que é assessorada por uma equipe administrativa. </w:t>
      </w:r>
    </w:p>
    <w:p w14:paraId="705C6E2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4FB61D5" w14:textId="185C2B4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Também integra: o Conselho de Orientação e Administração Técnica (COAT) do Fundo Municipal do Idoso (FMID), as Comissões de Trabalho (A; B; C; D), os G</w:t>
      </w:r>
      <w:r>
        <w:rPr>
          <w:rFonts w:ascii="Quattrocento Sans" w:eastAsia="Quattrocento Sans" w:hAnsi="Quattrocento Sans" w:cs="Quattrocento Sans"/>
        </w:rPr>
        <w:t>rupos de Trabalho (</w:t>
      </w:r>
      <w:proofErr w:type="spellStart"/>
      <w:r>
        <w:rPr>
          <w:rFonts w:ascii="Quattrocento Sans" w:eastAsia="Quattrocento Sans" w:hAnsi="Quattrocento Sans" w:cs="Quattrocento Sans"/>
        </w:rPr>
        <w:t>GTs</w:t>
      </w:r>
      <w:proofErr w:type="spellEnd"/>
      <w:r>
        <w:rPr>
          <w:rFonts w:ascii="Quattrocento Sans" w:eastAsia="Quattrocento Sans" w:hAnsi="Quattrocento Sans" w:cs="Quattrocento Sans"/>
        </w:rPr>
        <w:t xml:space="preserve"> diversos), a condição do CMI ser representado em diversas organizações quando solicitado, e agora a Comissão Eleitoral. Tudo com a participação voluntária dos conselheiros - tanto os representantes da sociedade civil, quanto os repre</w:t>
      </w:r>
      <w:r>
        <w:rPr>
          <w:rFonts w:ascii="Quattrocento Sans" w:eastAsia="Quattrocento Sans" w:hAnsi="Quattrocento Sans" w:cs="Quattrocento Sans"/>
        </w:rPr>
        <w:t>sentantes das 15 secretarias municipais. Diz que não será possível falar de todos, detalhadamente, pela questão do tempo, mas devem ser mencionados para constar na ata, como forma de prestigiá-los.</w:t>
      </w:r>
    </w:p>
    <w:p w14:paraId="5AE4E5BE" w14:textId="77777777" w:rsidR="00D62CC1" w:rsidRDefault="00D62CC1">
      <w:pPr>
        <w:widowControl w:val="0"/>
        <w:spacing w:line="240" w:lineRule="auto"/>
        <w:ind w:left="0" w:right="-6" w:hanging="2"/>
        <w:rPr>
          <w:rFonts w:ascii="Quattrocento Sans" w:eastAsia="Quattrocento Sans" w:hAnsi="Quattrocento Sans" w:cs="Quattrocento Sans"/>
        </w:rPr>
      </w:pPr>
    </w:p>
    <w:p w14:paraId="1A4EA129"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9DCD693" wp14:editId="3820AF34">
            <wp:extent cx="5440370" cy="3060700"/>
            <wp:effectExtent l="38100" t="38100" r="38100" b="38100"/>
            <wp:docPr id="1513819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440370" cy="3060700"/>
                    </a:xfrm>
                    <a:prstGeom prst="rect">
                      <a:avLst/>
                    </a:prstGeom>
                    <a:ln w="38100">
                      <a:solidFill>
                        <a:srgbClr val="CCCCCC"/>
                      </a:solidFill>
                      <a:prstDash val="solid"/>
                    </a:ln>
                  </pic:spPr>
                </pic:pic>
              </a:graphicData>
            </a:graphic>
          </wp:inline>
        </w:drawing>
      </w:r>
    </w:p>
    <w:p w14:paraId="5589746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542F9A5" w14:textId="3051A55A" w:rsidR="00D62CC1" w:rsidRDefault="00835A28" w:rsidP="00835A28">
      <w:pPr>
        <w:widowControl w:val="0"/>
        <w:spacing w:line="240" w:lineRule="auto"/>
        <w:ind w:left="0" w:right="-6" w:hanging="2"/>
        <w:jc w:val="center"/>
        <w:rPr>
          <w:rFonts w:ascii="Quattrocento Sans" w:eastAsia="Quattrocento Sans" w:hAnsi="Quattrocento Sans" w:cs="Quattrocento Sans"/>
        </w:rPr>
      </w:pPr>
      <w:r w:rsidRPr="00835A28">
        <w:rPr>
          <w:rFonts w:ascii="Quattrocento Sans" w:eastAsia="Quattrocento Sans" w:hAnsi="Quattrocento Sans" w:cs="Quattrocento Sans"/>
          <w:noProof/>
        </w:rPr>
        <w:lastRenderedPageBreak/>
        <w:drawing>
          <wp:inline distT="0" distB="0" distL="0" distR="0" wp14:anchorId="47413494" wp14:editId="720FD81F">
            <wp:extent cx="5411470" cy="3042097"/>
            <wp:effectExtent l="38100" t="38100" r="36830" b="44450"/>
            <wp:docPr id="17330845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84510" name="Imagem 1733084510"/>
                    <pic:cNvPicPr/>
                  </pic:nvPicPr>
                  <pic:blipFill>
                    <a:blip r:embed="rId13">
                      <a:extLst>
                        <a:ext uri="{28A0092B-C50C-407E-A947-70E740481C1C}">
                          <a14:useLocalDpi xmlns:a14="http://schemas.microsoft.com/office/drawing/2010/main" val="0"/>
                        </a:ext>
                      </a:extLst>
                    </a:blip>
                    <a:stretch>
                      <a:fillRect/>
                    </a:stretch>
                  </pic:blipFill>
                  <pic:spPr>
                    <a:xfrm>
                      <a:off x="0" y="0"/>
                      <a:ext cx="5416692" cy="3045032"/>
                    </a:xfrm>
                    <a:prstGeom prst="rect">
                      <a:avLst/>
                    </a:prstGeom>
                    <a:ln w="38100">
                      <a:solidFill>
                        <a:srgbClr val="D9D9D9"/>
                      </a:solidFill>
                      <a:prstDash val="solid"/>
                    </a:ln>
                  </pic:spPr>
                </pic:pic>
              </a:graphicData>
            </a:graphic>
          </wp:inline>
        </w:drawing>
      </w:r>
    </w:p>
    <w:p w14:paraId="456FF63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344D266"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51D18300" wp14:editId="6D9B73E9">
            <wp:extent cx="5440370" cy="3060700"/>
            <wp:effectExtent l="38100" t="38100" r="38100" b="38100"/>
            <wp:docPr id="1513819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3248850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323F54C"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comenta sobre as Comissões A, B, C </w:t>
      </w:r>
      <w:r>
        <w:rPr>
          <w:rFonts w:ascii="Quattrocento Sans" w:eastAsia="Quattrocento Sans" w:hAnsi="Quattrocento Sans" w:cs="Quattrocento Sans"/>
        </w:rPr>
        <w:t>e D, para as quais são indicados os representantes de governo, de acordo com o disposto no inciso I, do Art.3º, da Lei Municipal nº 17.452, de 09 de setembro de 2020, que rege o Conselho. Cada Comissão conta com conselheiros que se inscrevem voluntariament</w:t>
      </w:r>
      <w:r>
        <w:rPr>
          <w:rFonts w:ascii="Quattrocento Sans" w:eastAsia="Quattrocento Sans" w:hAnsi="Quattrocento Sans" w:cs="Quattrocento Sans"/>
        </w:rPr>
        <w:t>e e por onde são realizadas pelo menos 1 (uma) reunião por mês, junto aos representantes das pastas governamentais.</w:t>
      </w:r>
    </w:p>
    <w:p w14:paraId="35862E57"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7AC8F40"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 partir de então,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discorre sobre o processo de como as apresentações do dia serão realizadas, sendo que cada Comissão deve ter 15 minutos de fala no total para discorrer sobre as ações do planejamento do CMI realizadas ao longo do mandato 2021/2023. O coordenador apresenta</w:t>
      </w:r>
      <w:r>
        <w:rPr>
          <w:rFonts w:ascii="Quattrocento Sans" w:eastAsia="Quattrocento Sans" w:hAnsi="Quattrocento Sans" w:cs="Quattrocento Sans"/>
        </w:rPr>
        <w:t>rá a Comissão e então cada representante da secretaria municipal comentará as ações previstas, realizadas e as que ficarão como desafio para a próxima gestão - cada pessoa terá 3 (três) minutos de fala e os slides enviados anteriormente foram padronizados,</w:t>
      </w:r>
      <w:r>
        <w:rPr>
          <w:rFonts w:ascii="Quattrocento Sans" w:eastAsia="Quattrocento Sans" w:hAnsi="Quattrocento Sans" w:cs="Quattrocento Sans"/>
        </w:rPr>
        <w:t xml:space="preserve"> tendo sido retiradas as fotos e informações adicionais.</w:t>
      </w:r>
    </w:p>
    <w:p w14:paraId="32008DAD"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A47F06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4DE6EFF" w14:textId="22F504A8"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lastRenderedPageBreak/>
        <w:t>Maria Enaura</w:t>
      </w:r>
      <w:r>
        <w:rPr>
          <w:rFonts w:ascii="Quattrocento Sans" w:eastAsia="Quattrocento Sans" w:hAnsi="Quattrocento Sans" w:cs="Quattrocento Sans"/>
        </w:rPr>
        <w:t>,</w:t>
      </w:r>
      <w:r>
        <w:rPr>
          <w:rFonts w:ascii="Quattrocento Sans" w:eastAsia="Quattrocento Sans" w:hAnsi="Quattrocento Sans" w:cs="Quattrocento Sans"/>
          <w:b/>
        </w:rPr>
        <w:t xml:space="preserve"> </w:t>
      </w:r>
      <w:r>
        <w:rPr>
          <w:rFonts w:ascii="Quattrocento Sans" w:eastAsia="Quattrocento Sans" w:hAnsi="Quattrocento Sans" w:cs="Quattrocento Sans"/>
        </w:rPr>
        <w:t xml:space="preserve">na oportunidade, agradece em nome de todos os conselheiros a pronta disponibilidade de quase todos os representantes das Secretarias e a efetiva participação e parceria nos dois anos </w:t>
      </w:r>
      <w:r>
        <w:rPr>
          <w:rFonts w:ascii="Quattrocento Sans" w:eastAsia="Quattrocento Sans" w:hAnsi="Quattrocento Sans" w:cs="Quattrocento Sans"/>
        </w:rPr>
        <w:t xml:space="preserve">desta gestão do CMI. </w:t>
      </w:r>
    </w:p>
    <w:p w14:paraId="3454DC5E"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696D0AD"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A mesa é desfeita e passa a ser integrada por cada Comissão.</w:t>
      </w:r>
    </w:p>
    <w:p w14:paraId="52D03E1C"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9EB9A08"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Chamados os participantes da Comissão A para iniciarem a apresentação:</w:t>
      </w:r>
    </w:p>
    <w:p w14:paraId="7E80E0EC"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141AA88" w14:textId="77777777" w:rsidR="00D62CC1" w:rsidRDefault="0028308C">
      <w:pPr>
        <w:widowControl w:val="0"/>
        <w:spacing w:line="240" w:lineRule="auto"/>
        <w:ind w:left="0" w:right="-6" w:hanging="2"/>
        <w:jc w:val="both"/>
        <w:rPr>
          <w:rFonts w:ascii="Quattrocento Sans" w:eastAsia="Quattrocento Sans" w:hAnsi="Quattrocento Sans" w:cs="Quattrocento Sans"/>
          <w:b/>
          <w:u w:val="single"/>
        </w:rPr>
      </w:pPr>
      <w:r>
        <w:rPr>
          <w:rFonts w:ascii="Quattrocento Sans" w:eastAsia="Quattrocento Sans" w:hAnsi="Quattrocento Sans" w:cs="Quattrocento Sans"/>
          <w:b/>
          <w:u w:val="single"/>
        </w:rPr>
        <w:t>COMISSÃO A</w:t>
      </w:r>
    </w:p>
    <w:p w14:paraId="3F37F35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07FBCA1" w14:textId="6D45450E"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Norma Rangel</w:t>
      </w:r>
      <w:r>
        <w:rPr>
          <w:rFonts w:ascii="Quattrocento Sans" w:eastAsia="Quattrocento Sans" w:hAnsi="Quattrocento Sans" w:cs="Quattrocento Sans"/>
        </w:rPr>
        <w:t>, coordenadora da Comissão A, agradece aos conselheiros e às Secretarias in</w:t>
      </w:r>
      <w:r>
        <w:rPr>
          <w:rFonts w:ascii="Quattrocento Sans" w:eastAsia="Quattrocento Sans" w:hAnsi="Quattrocento Sans" w:cs="Quattrocento Sans"/>
        </w:rPr>
        <w:t xml:space="preserve">tegrantes da Comissão, que atuaram muito ao lado do CMI para o atendimento às ações previstas no planejamento 2021-2023 deliberadas pelo Colegiado. Apresenta a composição da Comissão A: </w:t>
      </w:r>
    </w:p>
    <w:p w14:paraId="1F744CC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BB20B11"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7FBA9479" wp14:editId="33DED647">
            <wp:extent cx="5440370" cy="3060700"/>
            <wp:effectExtent l="38100" t="38100" r="38100" b="38100"/>
            <wp:docPr id="1513819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440370" cy="3060700"/>
                    </a:xfrm>
                    <a:prstGeom prst="rect">
                      <a:avLst/>
                    </a:prstGeom>
                    <a:ln w="38100">
                      <a:solidFill>
                        <a:srgbClr val="CCCCCC"/>
                      </a:solidFill>
                      <a:prstDash val="solid"/>
                    </a:ln>
                  </pic:spPr>
                </pic:pic>
              </a:graphicData>
            </a:graphic>
          </wp:inline>
        </w:drawing>
      </w:r>
    </w:p>
    <w:p w14:paraId="085F5B6D"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D432CAE"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E passa a chamar os representantes das Secretarias de governo: </w:t>
      </w:r>
    </w:p>
    <w:p w14:paraId="2515DF0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3193AB9"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SMADS</w:t>
      </w:r>
    </w:p>
    <w:p w14:paraId="09EEB3BC"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2571F5AF"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Rita de Cássia Monteiro de Lima Siqueira</w:t>
      </w:r>
      <w:r>
        <w:rPr>
          <w:rFonts w:ascii="Quattrocento Sans" w:eastAsia="Quattrocento Sans" w:hAnsi="Quattrocento Sans" w:cs="Quattrocento Sans"/>
        </w:rPr>
        <w:t xml:space="preserve"> deseja uma boa tarde a todos (as), agradece pela oportunidade e convida a técnica </w:t>
      </w:r>
      <w:r>
        <w:rPr>
          <w:rFonts w:ascii="Quattrocento Sans" w:eastAsia="Quattrocento Sans" w:hAnsi="Quattrocento Sans" w:cs="Quattrocento Sans"/>
          <w:b/>
        </w:rPr>
        <w:t>Maíra Cavalcanti,</w:t>
      </w:r>
      <w:r>
        <w:rPr>
          <w:rFonts w:ascii="Quattrocento Sans" w:eastAsia="Quattrocento Sans" w:hAnsi="Quattrocento Sans" w:cs="Quattrocento Sans"/>
        </w:rPr>
        <w:t xml:space="preserve"> que trabalha com o Plano de Metas, para falar sobre o planejamento de SMADS. </w:t>
      </w:r>
    </w:p>
    <w:p w14:paraId="1FEB11DE"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114300" distB="114300" distL="114300" distR="114300" wp14:anchorId="06CF2010" wp14:editId="530DB71D">
            <wp:extent cx="5440370" cy="3060700"/>
            <wp:effectExtent l="38100" t="38100" r="38100" b="38100"/>
            <wp:docPr id="1513819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18193C94" w14:textId="77777777" w:rsidR="00D62CC1" w:rsidRDefault="00D62CC1">
      <w:pPr>
        <w:widowControl w:val="0"/>
        <w:spacing w:line="240" w:lineRule="auto"/>
        <w:ind w:left="0" w:right="-6" w:hanging="2"/>
        <w:jc w:val="both"/>
        <w:rPr>
          <w:rFonts w:ascii="Quattrocento Sans" w:eastAsia="Quattrocento Sans" w:hAnsi="Quattrocento Sans" w:cs="Quattrocento Sans"/>
          <w:color w:val="FF0000"/>
        </w:rPr>
      </w:pPr>
    </w:p>
    <w:p w14:paraId="1B35C5D2" w14:textId="77777777" w:rsidR="00D62CC1" w:rsidRDefault="00D62CC1">
      <w:pPr>
        <w:widowControl w:val="0"/>
        <w:spacing w:line="240" w:lineRule="auto"/>
        <w:ind w:left="0" w:right="-6" w:hanging="2"/>
        <w:jc w:val="both"/>
        <w:rPr>
          <w:rFonts w:ascii="Quattrocento Sans" w:eastAsia="Quattrocento Sans" w:hAnsi="Quattrocento Sans" w:cs="Quattrocento Sans"/>
          <w:color w:val="FF0000"/>
        </w:rPr>
      </w:pPr>
    </w:p>
    <w:p w14:paraId="78F2CAC6"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color w:val="FF0000"/>
        </w:rPr>
        <w:drawing>
          <wp:inline distT="114300" distB="114300" distL="114300" distR="114300" wp14:anchorId="5036C14E" wp14:editId="5FA2AB25">
            <wp:extent cx="5440370" cy="3060700"/>
            <wp:effectExtent l="38100" t="38100" r="38100" b="38100"/>
            <wp:docPr id="1513819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5440370" cy="3060700"/>
                    </a:xfrm>
                    <a:prstGeom prst="rect">
                      <a:avLst/>
                    </a:prstGeom>
                    <a:ln w="38100">
                      <a:solidFill>
                        <a:srgbClr val="D9D9D9"/>
                      </a:solidFill>
                      <a:prstDash val="solid"/>
                    </a:ln>
                  </pic:spPr>
                </pic:pic>
              </a:graphicData>
            </a:graphic>
          </wp:inline>
        </w:drawing>
      </w:r>
      <w:r>
        <w:rPr>
          <w:rFonts w:ascii="Quattrocento Sans" w:eastAsia="Quattrocento Sans" w:hAnsi="Quattrocento Sans" w:cs="Quattrocento Sans"/>
          <w:noProof/>
          <w:color w:val="FF0000"/>
        </w:rPr>
        <w:lastRenderedPageBreak/>
        <w:drawing>
          <wp:inline distT="114300" distB="114300" distL="114300" distR="114300" wp14:anchorId="7E8C9429" wp14:editId="721CF469">
            <wp:extent cx="5440370" cy="3060700"/>
            <wp:effectExtent l="38100" t="38100" r="38100" b="38100"/>
            <wp:docPr id="15138193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155A04B2"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972D065"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Maíra</w:t>
      </w:r>
      <w:r>
        <w:rPr>
          <w:rFonts w:ascii="Quattrocento Sans" w:eastAsia="Quattrocento Sans" w:hAnsi="Quattrocento Sans" w:cs="Quattrocento Sans"/>
        </w:rPr>
        <w:t xml:space="preserve"> ressalta as duas questões que estavam no planejamento do CMI e que têm a ver com o Programa de Metas. Uma é a questão da implantação de Instituições de Longa Permanência (</w:t>
      </w:r>
      <w:proofErr w:type="spellStart"/>
      <w:r>
        <w:rPr>
          <w:rFonts w:ascii="Quattrocento Sans" w:eastAsia="Quattrocento Sans" w:hAnsi="Quattrocento Sans" w:cs="Quattrocento Sans"/>
        </w:rPr>
        <w:t>ILPIs</w:t>
      </w:r>
      <w:proofErr w:type="spellEnd"/>
      <w:r>
        <w:rPr>
          <w:rFonts w:ascii="Quattrocento Sans" w:eastAsia="Quattrocento Sans" w:hAnsi="Quattrocento Sans" w:cs="Quattrocento Sans"/>
        </w:rPr>
        <w:t>) de grau 3. Explica que não houve nenhuma em 2023, mas estão no esforço de aum</w:t>
      </w:r>
      <w:r>
        <w:rPr>
          <w:rFonts w:ascii="Quattrocento Sans" w:eastAsia="Quattrocento Sans" w:hAnsi="Quattrocento Sans" w:cs="Quattrocento Sans"/>
        </w:rPr>
        <w:t xml:space="preserve">entar o número de todas as </w:t>
      </w:r>
      <w:proofErr w:type="spellStart"/>
      <w:r>
        <w:rPr>
          <w:rFonts w:ascii="Quattrocento Sans" w:eastAsia="Quattrocento Sans" w:hAnsi="Quattrocento Sans" w:cs="Quattrocento Sans"/>
        </w:rPr>
        <w:t>ILPIs</w:t>
      </w:r>
      <w:proofErr w:type="spellEnd"/>
      <w:r>
        <w:rPr>
          <w:rFonts w:ascii="Quattrocento Sans" w:eastAsia="Quattrocento Sans" w:hAnsi="Quattrocento Sans" w:cs="Quattrocento Sans"/>
        </w:rPr>
        <w:t xml:space="preserve">. Diz que as Instituições não constavam do Programa de Metas, mas viram que tinha uma grande demanda da sociedade, assim como demandas judiciais, pediram para revisar e o pedido foi incluído. Já estão com 7 (sete) </w:t>
      </w:r>
      <w:proofErr w:type="spellStart"/>
      <w:r>
        <w:rPr>
          <w:rFonts w:ascii="Quattrocento Sans" w:eastAsia="Quattrocento Sans" w:hAnsi="Quattrocento Sans" w:cs="Quattrocento Sans"/>
        </w:rPr>
        <w:t>ILPIs</w:t>
      </w:r>
      <w:proofErr w:type="spellEnd"/>
      <w:r>
        <w:rPr>
          <w:rFonts w:ascii="Quattrocento Sans" w:eastAsia="Quattrocento Sans" w:hAnsi="Quattrocento Sans" w:cs="Quattrocento Sans"/>
        </w:rPr>
        <w:t xml:space="preserve"> em a</w:t>
      </w:r>
      <w:r>
        <w:rPr>
          <w:rFonts w:ascii="Quattrocento Sans" w:eastAsia="Quattrocento Sans" w:hAnsi="Quattrocento Sans" w:cs="Quattrocento Sans"/>
        </w:rPr>
        <w:t xml:space="preserve">ndamento, mediante pedido de suplementação de verbas. Algumas já estão com termo de referência assinado, outras estão em reforma e são as que conseguiram abrir do ano passado para cá. Comenta que continuam com a demanda de novas </w:t>
      </w:r>
      <w:proofErr w:type="spellStart"/>
      <w:r>
        <w:rPr>
          <w:rFonts w:ascii="Quattrocento Sans" w:eastAsia="Quattrocento Sans" w:hAnsi="Quattrocento Sans" w:cs="Quattrocento Sans"/>
        </w:rPr>
        <w:t>ILPIs</w:t>
      </w:r>
      <w:proofErr w:type="spellEnd"/>
      <w:r>
        <w:rPr>
          <w:rFonts w:ascii="Quattrocento Sans" w:eastAsia="Quattrocento Sans" w:hAnsi="Quattrocento Sans" w:cs="Quattrocento Sans"/>
        </w:rPr>
        <w:t xml:space="preserve"> e pelo Plano de Metas</w:t>
      </w:r>
      <w:r>
        <w:rPr>
          <w:rFonts w:ascii="Quattrocento Sans" w:eastAsia="Quattrocento Sans" w:hAnsi="Quattrocento Sans" w:cs="Quattrocento Sans"/>
        </w:rPr>
        <w:t xml:space="preserve"> ainda devem instalar, neste ano, mais 15 equipamentos para idosos, sendo 6 (seis) de Proteção Básica, a maioria Núcleos de Convivência para Idosos (</w:t>
      </w:r>
      <w:proofErr w:type="spellStart"/>
      <w:r>
        <w:rPr>
          <w:rFonts w:ascii="Quattrocento Sans" w:eastAsia="Quattrocento Sans" w:hAnsi="Quattrocento Sans" w:cs="Quattrocento Sans"/>
        </w:rPr>
        <w:t>NCIs</w:t>
      </w:r>
      <w:proofErr w:type="spellEnd"/>
      <w:r>
        <w:rPr>
          <w:rFonts w:ascii="Quattrocento Sans" w:eastAsia="Quattrocento Sans" w:hAnsi="Quattrocento Sans" w:cs="Quattrocento Sans"/>
        </w:rPr>
        <w:t xml:space="preserve">) e, pela Proteção Especial, tanto </w:t>
      </w:r>
      <w:proofErr w:type="spellStart"/>
      <w:r>
        <w:rPr>
          <w:rFonts w:ascii="Quattrocento Sans" w:eastAsia="Quattrocento Sans" w:hAnsi="Quattrocento Sans" w:cs="Quattrocento Sans"/>
        </w:rPr>
        <w:t>ILPIs</w:t>
      </w:r>
      <w:proofErr w:type="spellEnd"/>
      <w:r>
        <w:rPr>
          <w:rFonts w:ascii="Quattrocento Sans" w:eastAsia="Quattrocento Sans" w:hAnsi="Quattrocento Sans" w:cs="Quattrocento Sans"/>
        </w:rPr>
        <w:t xml:space="preserve"> e Centros de Acolhida Especial para Idoso (</w:t>
      </w:r>
      <w:proofErr w:type="spellStart"/>
      <w:r>
        <w:rPr>
          <w:rFonts w:ascii="Quattrocento Sans" w:eastAsia="Quattrocento Sans" w:hAnsi="Quattrocento Sans" w:cs="Quattrocento Sans"/>
        </w:rPr>
        <w:t>CAEIs</w:t>
      </w:r>
      <w:proofErr w:type="spellEnd"/>
      <w:r>
        <w:rPr>
          <w:rFonts w:ascii="Quattrocento Sans" w:eastAsia="Quattrocento Sans" w:hAnsi="Quattrocento Sans" w:cs="Quattrocento Sans"/>
        </w:rPr>
        <w:t>), quanto Cent</w:t>
      </w:r>
      <w:r>
        <w:rPr>
          <w:rFonts w:ascii="Quattrocento Sans" w:eastAsia="Quattrocento Sans" w:hAnsi="Quattrocento Sans" w:cs="Quattrocento Sans"/>
        </w:rPr>
        <w:t>ros Dias para Idosos (</w:t>
      </w:r>
      <w:proofErr w:type="spellStart"/>
      <w:r>
        <w:rPr>
          <w:rFonts w:ascii="Quattrocento Sans" w:eastAsia="Quattrocento Sans" w:hAnsi="Quattrocento Sans" w:cs="Quattrocento Sans"/>
        </w:rPr>
        <w:t>CDIs</w:t>
      </w:r>
      <w:proofErr w:type="spellEnd"/>
      <w:r>
        <w:rPr>
          <w:rFonts w:ascii="Quattrocento Sans" w:eastAsia="Quattrocento Sans" w:hAnsi="Quattrocento Sans" w:cs="Quattrocento Sans"/>
        </w:rPr>
        <w:t xml:space="preserve">). </w:t>
      </w:r>
    </w:p>
    <w:p w14:paraId="04B18138"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28B7029C" w14:textId="157719E2"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Maíra</w:t>
      </w:r>
      <w:r>
        <w:rPr>
          <w:rFonts w:ascii="Quattrocento Sans" w:eastAsia="Quattrocento Sans" w:hAnsi="Quattrocento Sans" w:cs="Quattrocento Sans"/>
        </w:rPr>
        <w:t xml:space="preserve"> conclui ressaltando a importância da atuação da sociedade civil, através dos conselheiros, para as solicitações e efetivo acompanhamento.  Assim, foi possível que até a meta fosse replanejada para atendimento às solicitações, como a de mais </w:t>
      </w:r>
      <w:proofErr w:type="spellStart"/>
      <w:r>
        <w:rPr>
          <w:rFonts w:ascii="Quattrocento Sans" w:eastAsia="Quattrocento Sans" w:hAnsi="Quattrocento Sans" w:cs="Quattrocento Sans"/>
        </w:rPr>
        <w:t>ILPIs</w:t>
      </w:r>
      <w:proofErr w:type="spellEnd"/>
      <w:r>
        <w:rPr>
          <w:rFonts w:ascii="Quattrocento Sans" w:eastAsia="Quattrocento Sans" w:hAnsi="Quattrocento Sans" w:cs="Quattrocento Sans"/>
        </w:rPr>
        <w:t xml:space="preserve">. </w:t>
      </w:r>
    </w:p>
    <w:p w14:paraId="0FEBD62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583EBA3"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SEH</w:t>
      </w:r>
      <w:r>
        <w:rPr>
          <w:rFonts w:ascii="Quattrocento Sans" w:eastAsia="Quattrocento Sans" w:hAnsi="Quattrocento Sans" w:cs="Quattrocento Sans"/>
          <w:b/>
        </w:rPr>
        <w:t>AB</w:t>
      </w:r>
    </w:p>
    <w:p w14:paraId="10F3B90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10D7809"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Patrícia Spedaletti de Deus</w:t>
      </w:r>
      <w:r>
        <w:rPr>
          <w:rFonts w:ascii="Quattrocento Sans" w:eastAsia="Quattrocento Sans" w:hAnsi="Quattrocento Sans" w:cs="Quattrocento Sans"/>
        </w:rPr>
        <w:t xml:space="preserve">, assistente social e representante titular da Secretaria Municipal de Habitação (SEHAB), passa a apresentar as ações desta Secretaria: </w:t>
      </w:r>
    </w:p>
    <w:p w14:paraId="2CC2EA35" w14:textId="77777777" w:rsidR="00D62CC1" w:rsidRDefault="0028308C">
      <w:pPr>
        <w:widowControl w:val="0"/>
        <w:spacing w:line="240" w:lineRule="auto"/>
        <w:ind w:left="0" w:right="-6" w:hanging="2"/>
        <w:jc w:val="both"/>
        <w:rPr>
          <w:rFonts w:ascii="Quattrocento Sans" w:eastAsia="Quattrocento Sans" w:hAnsi="Quattrocento Sans" w:cs="Quattrocento Sans"/>
          <w:color w:val="FF0000"/>
        </w:rPr>
      </w:pPr>
      <w:r>
        <w:rPr>
          <w:rFonts w:ascii="Quattrocento Sans" w:eastAsia="Quattrocento Sans" w:hAnsi="Quattrocento Sans" w:cs="Quattrocento Sans"/>
          <w:color w:val="FF0000"/>
        </w:rPr>
        <w:t xml:space="preserve"> </w:t>
      </w:r>
      <w:r>
        <w:rPr>
          <w:rFonts w:ascii="Quattrocento Sans" w:eastAsia="Quattrocento Sans" w:hAnsi="Quattrocento Sans" w:cs="Quattrocento Sans"/>
          <w:noProof/>
          <w:color w:val="FF0000"/>
        </w:rPr>
        <w:lastRenderedPageBreak/>
        <w:drawing>
          <wp:inline distT="114300" distB="114300" distL="114300" distR="114300" wp14:anchorId="5BD94260" wp14:editId="38D43BCF">
            <wp:extent cx="5440370" cy="3060700"/>
            <wp:effectExtent l="38100" t="38100" r="38100" b="38100"/>
            <wp:docPr id="15138194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9"/>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4C9FAD5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4C91A3A"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Conclui, afirmando a articulação e diálogo com os conselheiros do CMI e com o gabine</w:t>
      </w:r>
      <w:r>
        <w:rPr>
          <w:rFonts w:ascii="Quattrocento Sans" w:eastAsia="Quattrocento Sans" w:hAnsi="Quattrocento Sans" w:cs="Quattrocento Sans"/>
        </w:rPr>
        <w:t xml:space="preserve">te da secretaria para reivindicar ampliação do programa de locação social para pessoas idosas, em cada subprefeitura, ao longo deste mandato do Conselho, através de reunião e de ofícios formalizados. </w:t>
      </w:r>
      <w:r>
        <w:rPr>
          <w:rFonts w:ascii="Quattrocento Sans" w:eastAsia="Quattrocento Sans" w:hAnsi="Quattrocento Sans" w:cs="Quattrocento Sans"/>
          <w:b/>
        </w:rPr>
        <w:t>Patrícia</w:t>
      </w:r>
      <w:r>
        <w:rPr>
          <w:rFonts w:ascii="Quattrocento Sans" w:eastAsia="Quattrocento Sans" w:hAnsi="Quattrocento Sans" w:cs="Quattrocento Sans"/>
        </w:rPr>
        <w:t xml:space="preserve"> </w:t>
      </w:r>
      <w:r>
        <w:rPr>
          <w:rFonts w:ascii="Quattrocento Sans" w:eastAsia="Quattrocento Sans" w:hAnsi="Quattrocento Sans" w:cs="Quattrocento Sans"/>
          <w:b/>
        </w:rPr>
        <w:t xml:space="preserve">Spedaletti </w:t>
      </w:r>
      <w:r>
        <w:rPr>
          <w:rFonts w:ascii="Quattrocento Sans" w:eastAsia="Quattrocento Sans" w:hAnsi="Quattrocento Sans" w:cs="Quattrocento Sans"/>
        </w:rPr>
        <w:t xml:space="preserve">ressalta que é importante continuar </w:t>
      </w:r>
      <w:r>
        <w:rPr>
          <w:rFonts w:ascii="Quattrocento Sans" w:eastAsia="Quattrocento Sans" w:hAnsi="Quattrocento Sans" w:cs="Quattrocento Sans"/>
        </w:rPr>
        <w:t xml:space="preserve">com uma articulação com a SEHAB para a solicitação de novos projetos de moradia para as pessoas idosas, na próxima gestão, inclusive incluindo a COHAB nestas futuras discussões. </w:t>
      </w:r>
      <w:r>
        <w:rPr>
          <w:rFonts w:ascii="Quattrocento Sans" w:eastAsia="Quattrocento Sans" w:hAnsi="Quattrocento Sans" w:cs="Quattrocento Sans"/>
          <w:b/>
        </w:rPr>
        <w:t>Patrícia</w:t>
      </w:r>
      <w:r>
        <w:rPr>
          <w:rFonts w:ascii="Quattrocento Sans" w:eastAsia="Quattrocento Sans" w:hAnsi="Quattrocento Sans" w:cs="Quattrocento Sans"/>
        </w:rPr>
        <w:t xml:space="preserve"> parabeniza a Comissão A e o Conselho, dizendo que este é uma referênc</w:t>
      </w:r>
      <w:r>
        <w:rPr>
          <w:rFonts w:ascii="Quattrocento Sans" w:eastAsia="Quattrocento Sans" w:hAnsi="Quattrocento Sans" w:cs="Quattrocento Sans"/>
        </w:rPr>
        <w:t>ia para os demais Conselhos, em função da organização, parceria e efetivos resultados.</w:t>
      </w:r>
    </w:p>
    <w:p w14:paraId="51FFEB1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1EA2718"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SAÚDE</w:t>
      </w:r>
    </w:p>
    <w:p w14:paraId="6EEAB2D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CDBA3E5" w14:textId="1528A6E1"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Rosa Marcucci</w:t>
      </w:r>
      <w:r>
        <w:rPr>
          <w:rFonts w:ascii="Quattrocento Sans" w:eastAsia="Quattrocento Sans" w:hAnsi="Quattrocento Sans" w:cs="Quattrocento Sans"/>
        </w:rPr>
        <w:t>, representante de governo da Secretaria Municipal de Saúde (SMS) inicia falando sobre a Portaria 202/2019 de 26/09/2019, que regulamenta as ações</w:t>
      </w:r>
      <w:r>
        <w:rPr>
          <w:rFonts w:ascii="Quattrocento Sans" w:eastAsia="Quattrocento Sans" w:hAnsi="Quattrocento Sans" w:cs="Quattrocento Sans"/>
        </w:rPr>
        <w:t xml:space="preserve"> de atenção à saúde da população idosa no âmbito da atenção básica. </w:t>
      </w:r>
    </w:p>
    <w:p w14:paraId="512B4E40"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565C0B9"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107535C" wp14:editId="5115BE1F">
            <wp:extent cx="5440370" cy="3060700"/>
            <wp:effectExtent l="38100" t="38100" r="38100" b="38100"/>
            <wp:docPr id="1513819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2B9F3A0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681B03B"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lastRenderedPageBreak/>
        <w:t>Sendo assim, a portaria está diretamente relacionada à aplicação da AMPI-AB em todas as UBSs, além de outras ações relacionadas à população idosa. Diz que a AMPI-AB entrou na portaria</w:t>
      </w:r>
      <w:r>
        <w:rPr>
          <w:rFonts w:ascii="Quattrocento Sans" w:eastAsia="Quattrocento Sans" w:hAnsi="Quattrocento Sans" w:cs="Quattrocento Sans"/>
        </w:rPr>
        <w:t xml:space="preserve"> de monitoramento de ações como indicador de qualidade. A portaria também desencadeou a revisão e atualização dos documentos norteadores do PAI e URSI para atualização e aprimoramento dos fluxos. Diz que houve um aumento substancial de 400% de aplicação de</w:t>
      </w:r>
      <w:r>
        <w:rPr>
          <w:rFonts w:ascii="Quattrocento Sans" w:eastAsia="Quattrocento Sans" w:hAnsi="Quattrocento Sans" w:cs="Quattrocento Sans"/>
        </w:rPr>
        <w:t xml:space="preserve"> </w:t>
      </w:r>
      <w:proofErr w:type="spellStart"/>
      <w:r>
        <w:rPr>
          <w:rFonts w:ascii="Quattrocento Sans" w:eastAsia="Quattrocento Sans" w:hAnsi="Quattrocento Sans" w:cs="Quattrocento Sans"/>
        </w:rPr>
        <w:t>AMPIs</w:t>
      </w:r>
      <w:proofErr w:type="spellEnd"/>
      <w:r>
        <w:rPr>
          <w:rFonts w:ascii="Quattrocento Sans" w:eastAsia="Quattrocento Sans" w:hAnsi="Quattrocento Sans" w:cs="Quattrocento Sans"/>
        </w:rPr>
        <w:t>. Fala também sobre a ampliação do Programa “Melhor em Casa”, que leva atendimento médico às casas das pessoas. Comenta que 70% dos atendimentos domiciliares da Saúde, na cidade, são feitos para a população idosa. Sobre o que foi realizado ao longo d</w:t>
      </w:r>
      <w:r>
        <w:rPr>
          <w:rFonts w:ascii="Quattrocento Sans" w:eastAsia="Quattrocento Sans" w:hAnsi="Quattrocento Sans" w:cs="Quattrocento Sans"/>
        </w:rPr>
        <w:t>e 2023, Rosa afirma que houve a implantação de 1 nova URSI, 1 nova equipe de PAI, em 2022, com alteração da meta de ampliação de 8 para 15 novas equipes do programa. Houve, também, a criação de 4 novas equipes de EMAD (total de 61 equipes) e 5 novas equipe</w:t>
      </w:r>
      <w:r>
        <w:rPr>
          <w:rFonts w:ascii="Quattrocento Sans" w:eastAsia="Quattrocento Sans" w:hAnsi="Quattrocento Sans" w:cs="Quattrocento Sans"/>
        </w:rPr>
        <w:t>s de EMAP (total de 19 equipes). Comenta que todas as Supervisões Técnicas de Saúde (</w:t>
      </w:r>
      <w:proofErr w:type="spellStart"/>
      <w:r>
        <w:rPr>
          <w:rFonts w:ascii="Quattrocento Sans" w:eastAsia="Quattrocento Sans" w:hAnsi="Quattrocento Sans" w:cs="Quattrocento Sans"/>
        </w:rPr>
        <w:t>STSs</w:t>
      </w:r>
      <w:proofErr w:type="spellEnd"/>
      <w:r>
        <w:rPr>
          <w:rFonts w:ascii="Quattrocento Sans" w:eastAsia="Quattrocento Sans" w:hAnsi="Quattrocento Sans" w:cs="Quattrocento Sans"/>
        </w:rPr>
        <w:t>) têm equipes do Programa “Melhor em Casa”, como desafios para a próxima gestão estão a ampliação de aplicação da AMPI-AB (Q12 – 70 a 100%) e o aprimoramento da realiz</w:t>
      </w:r>
      <w:r>
        <w:rPr>
          <w:rFonts w:ascii="Quattrocento Sans" w:eastAsia="Quattrocento Sans" w:hAnsi="Quattrocento Sans" w:cs="Quattrocento Sans"/>
        </w:rPr>
        <w:t>ação dos PTS pelas equipes da AB.</w:t>
      </w:r>
    </w:p>
    <w:p w14:paraId="085275D1"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E7E971C"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Norma Rangel</w:t>
      </w:r>
      <w:r>
        <w:rPr>
          <w:rFonts w:ascii="Quattrocento Sans" w:eastAsia="Quattrocento Sans" w:hAnsi="Quattrocento Sans" w:cs="Quattrocento Sans"/>
        </w:rPr>
        <w:t xml:space="preserve"> comenta que, apesar da brevidade do tempo, o mais importante é deixar o agradecimento a essa equipe tão generosa. Como cidadã, como pessoa idosa, como conselheira e como ativista agradece por tudo o que foi r</w:t>
      </w:r>
      <w:r>
        <w:rPr>
          <w:rFonts w:ascii="Quattrocento Sans" w:eastAsia="Quattrocento Sans" w:hAnsi="Quattrocento Sans" w:cs="Quattrocento Sans"/>
        </w:rPr>
        <w:t>ealizado e deseja muito boa sorte à próxima gestão.</w:t>
      </w:r>
    </w:p>
    <w:p w14:paraId="3977F240"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9955C5D" w14:textId="77777777" w:rsidR="00D62CC1" w:rsidRDefault="0028308C">
      <w:pPr>
        <w:widowControl w:val="0"/>
        <w:spacing w:line="240" w:lineRule="auto"/>
        <w:ind w:left="0" w:right="-6" w:hanging="2"/>
        <w:jc w:val="both"/>
        <w:rPr>
          <w:rFonts w:ascii="Quattrocento Sans" w:eastAsia="Quattrocento Sans" w:hAnsi="Quattrocento Sans" w:cs="Quattrocento Sans"/>
          <w:b/>
          <w:u w:val="single"/>
        </w:rPr>
      </w:pPr>
      <w:r>
        <w:rPr>
          <w:rFonts w:ascii="Quattrocento Sans" w:eastAsia="Quattrocento Sans" w:hAnsi="Quattrocento Sans" w:cs="Quattrocento Sans"/>
          <w:b/>
          <w:u w:val="single"/>
        </w:rPr>
        <w:t>COMISSÃO B</w:t>
      </w:r>
    </w:p>
    <w:p w14:paraId="020530D5"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C2F1514"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Dulce Cristina Viveiros Meira</w:t>
      </w:r>
      <w:r>
        <w:rPr>
          <w:rFonts w:ascii="Quattrocento Sans" w:eastAsia="Quattrocento Sans" w:hAnsi="Quattrocento Sans" w:cs="Quattrocento Sans"/>
        </w:rPr>
        <w:t xml:space="preserve"> deseja uma boa tarde a todos (as), diz que é conselheira pela região Centro, e que a conselheira </w:t>
      </w:r>
      <w:r>
        <w:rPr>
          <w:rFonts w:ascii="Quattrocento Sans" w:eastAsia="Quattrocento Sans" w:hAnsi="Quattrocento Sans" w:cs="Quattrocento Sans"/>
          <w:b/>
        </w:rPr>
        <w:t>Maria Cristina Bôa Nova</w:t>
      </w:r>
      <w:r>
        <w:rPr>
          <w:rFonts w:ascii="Quattrocento Sans" w:eastAsia="Quattrocento Sans" w:hAnsi="Quattrocento Sans" w:cs="Quattrocento Sans"/>
        </w:rPr>
        <w:t xml:space="preserve"> compartilhou a coordenação da Comissão B com ela ao longo dos últimos dois anos. Apresentou os nomes de todos os conselheiros que fazem parte da Comissão, conforme informações a seguir:</w:t>
      </w:r>
    </w:p>
    <w:p w14:paraId="55484E7F"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1F851C0"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A2B92F6" wp14:editId="04B1D032">
            <wp:extent cx="5313363" cy="2985246"/>
            <wp:effectExtent l="38100" t="38100" r="38100" b="38100"/>
            <wp:docPr id="1513819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5313363" cy="2985246"/>
                    </a:xfrm>
                    <a:prstGeom prst="rect">
                      <a:avLst/>
                    </a:prstGeom>
                    <a:ln w="38100">
                      <a:solidFill>
                        <a:srgbClr val="D9D9D9"/>
                      </a:solidFill>
                      <a:prstDash val="solid"/>
                    </a:ln>
                  </pic:spPr>
                </pic:pic>
              </a:graphicData>
            </a:graphic>
          </wp:inline>
        </w:drawing>
      </w:r>
    </w:p>
    <w:p w14:paraId="3E651701"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7305C8D"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SMT</w:t>
      </w:r>
    </w:p>
    <w:p w14:paraId="255B693D"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EE0FEBC" w14:textId="2B5A8D51"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Dulce Meira</w:t>
      </w:r>
      <w:r>
        <w:rPr>
          <w:rFonts w:ascii="Quattrocento Sans" w:eastAsia="Quattrocento Sans" w:hAnsi="Quattrocento Sans" w:cs="Quattrocento Sans"/>
        </w:rPr>
        <w:t xml:space="preserve"> comenta com relação à Secretaria Municipal de Mobilidade e Trânsito (SMT), que no primeiro ano da gestão, era representada por </w:t>
      </w:r>
      <w:r>
        <w:rPr>
          <w:rFonts w:ascii="Quattrocento Sans" w:eastAsia="Quattrocento Sans" w:hAnsi="Quattrocento Sans" w:cs="Quattrocento Sans"/>
          <w:b/>
        </w:rPr>
        <w:t>Carlos Angeli</w:t>
      </w:r>
      <w:r>
        <w:rPr>
          <w:rFonts w:ascii="Quattrocento Sans" w:eastAsia="Quattrocento Sans" w:hAnsi="Quattrocento Sans" w:cs="Quattrocento Sans"/>
        </w:rPr>
        <w:t xml:space="preserve"> e </w:t>
      </w:r>
      <w:r>
        <w:rPr>
          <w:rFonts w:ascii="Quattrocento Sans" w:eastAsia="Quattrocento Sans" w:hAnsi="Quattrocento Sans" w:cs="Quattrocento Sans"/>
          <w:b/>
        </w:rPr>
        <w:t xml:space="preserve">Jéssica, </w:t>
      </w:r>
      <w:r>
        <w:rPr>
          <w:rFonts w:ascii="Quattrocento Sans" w:eastAsia="Quattrocento Sans" w:hAnsi="Quattrocento Sans" w:cs="Quattrocento Sans"/>
        </w:rPr>
        <w:t xml:space="preserve">muito participativos e </w:t>
      </w:r>
      <w:r w:rsidR="001871C1">
        <w:rPr>
          <w:rFonts w:ascii="Quattrocento Sans" w:eastAsia="Quattrocento Sans" w:hAnsi="Quattrocento Sans" w:cs="Quattrocento Sans"/>
        </w:rPr>
        <w:t>que, no entanto,</w:t>
      </w:r>
      <w:r>
        <w:rPr>
          <w:rFonts w:ascii="Quattrocento Sans" w:eastAsia="Quattrocento Sans" w:hAnsi="Quattrocento Sans" w:cs="Quattrocento Sans"/>
        </w:rPr>
        <w:t xml:space="preserve"> após saírem a Secretaria ficou um tempo sem participar das reun</w:t>
      </w:r>
      <w:r>
        <w:rPr>
          <w:rFonts w:ascii="Quattrocento Sans" w:eastAsia="Quattrocento Sans" w:hAnsi="Quattrocento Sans" w:cs="Quattrocento Sans"/>
        </w:rPr>
        <w:t xml:space="preserve">iões. Quanto às Secretarias do Trabalho e do Verde e do Meio Ambiente, os representantes foram muito presentes, atuaram como conselheiros de São Paulo mesmo e não apenas como técnicos. Os conselheiros também não atuaram apenas pela região por </w:t>
      </w:r>
      <w:r>
        <w:rPr>
          <w:rFonts w:ascii="Quattrocento Sans" w:eastAsia="Quattrocento Sans" w:hAnsi="Quattrocento Sans" w:cs="Quattrocento Sans"/>
        </w:rPr>
        <w:lastRenderedPageBreak/>
        <w:t>onde tinham s</w:t>
      </w:r>
      <w:r>
        <w:rPr>
          <w:rFonts w:ascii="Quattrocento Sans" w:eastAsia="Quattrocento Sans" w:hAnsi="Quattrocento Sans" w:cs="Quattrocento Sans"/>
        </w:rPr>
        <w:t xml:space="preserve">ido eleitos e isso foi um ganho para a Comissão. Passa para a conselheira </w:t>
      </w:r>
      <w:r>
        <w:rPr>
          <w:rFonts w:ascii="Quattrocento Sans" w:eastAsia="Quattrocento Sans" w:hAnsi="Quattrocento Sans" w:cs="Quattrocento Sans"/>
          <w:b/>
        </w:rPr>
        <w:t>Maria Cristina Bôa Nova</w:t>
      </w:r>
      <w:r>
        <w:rPr>
          <w:rFonts w:ascii="Quattrocento Sans" w:eastAsia="Quattrocento Sans" w:hAnsi="Quattrocento Sans" w:cs="Quattrocento Sans"/>
        </w:rPr>
        <w:t xml:space="preserve"> realizar a apresentação em nome das Secretarias. </w:t>
      </w:r>
      <w:r>
        <w:rPr>
          <w:rFonts w:ascii="Quattrocento Sans" w:eastAsia="Quattrocento Sans" w:hAnsi="Quattrocento Sans" w:cs="Quattrocento Sans"/>
          <w:b/>
        </w:rPr>
        <w:t>Maria Cristina</w:t>
      </w:r>
      <w:r>
        <w:rPr>
          <w:rFonts w:ascii="Quattrocento Sans" w:eastAsia="Quattrocento Sans" w:hAnsi="Quattrocento Sans" w:cs="Quattrocento Sans"/>
        </w:rPr>
        <w:t xml:space="preserve"> diz que é conselheira eleita pela Zona Oeste, por vezes atuou como relatora e em outros moment</w:t>
      </w:r>
      <w:r>
        <w:rPr>
          <w:rFonts w:ascii="Quattrocento Sans" w:eastAsia="Quattrocento Sans" w:hAnsi="Quattrocento Sans" w:cs="Quattrocento Sans"/>
        </w:rPr>
        <w:t>os como coordenadora da Comissão e passou a comentar as apresentações:</w:t>
      </w:r>
    </w:p>
    <w:p w14:paraId="5899474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B4FD4CC"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48CC610" wp14:editId="17971A9F">
            <wp:extent cx="5319608" cy="2990533"/>
            <wp:effectExtent l="38100" t="38100" r="38100" b="38100"/>
            <wp:docPr id="1513819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2"/>
                    <a:srcRect/>
                    <a:stretch>
                      <a:fillRect/>
                    </a:stretch>
                  </pic:blipFill>
                  <pic:spPr>
                    <a:xfrm>
                      <a:off x="0" y="0"/>
                      <a:ext cx="5319608" cy="2990533"/>
                    </a:xfrm>
                    <a:prstGeom prst="rect">
                      <a:avLst/>
                    </a:prstGeom>
                    <a:ln w="38100">
                      <a:solidFill>
                        <a:srgbClr val="D9D9D9"/>
                      </a:solidFill>
                      <a:prstDash val="solid"/>
                    </a:ln>
                  </pic:spPr>
                </pic:pic>
              </a:graphicData>
            </a:graphic>
          </wp:inline>
        </w:drawing>
      </w:r>
    </w:p>
    <w:p w14:paraId="10A34877"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31FB31A"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Além da gratuidade dos transportes, </w:t>
      </w:r>
      <w:r>
        <w:rPr>
          <w:rFonts w:ascii="Quattrocento Sans" w:eastAsia="Quattrocento Sans" w:hAnsi="Quattrocento Sans" w:cs="Quattrocento Sans"/>
          <w:b/>
        </w:rPr>
        <w:t>Maria Cristina</w:t>
      </w:r>
      <w:r>
        <w:rPr>
          <w:rFonts w:ascii="Quattrocento Sans" w:eastAsia="Quattrocento Sans" w:hAnsi="Quattrocento Sans" w:cs="Quattrocento Sans"/>
        </w:rPr>
        <w:t xml:space="preserve"> conta que houve, também, uma aproximação do CMI com o Conselho Estadual do Idoso (CEI) para a discussão conjunta sobre o tema. A C</w:t>
      </w:r>
      <w:r>
        <w:rPr>
          <w:rFonts w:ascii="Quattrocento Sans" w:eastAsia="Quattrocento Sans" w:hAnsi="Quattrocento Sans" w:cs="Quattrocento Sans"/>
        </w:rPr>
        <w:t>omissão tentou trabalhar de forma ampla, abordando possibilidades como a disponibilização de uma linha de transporte municipal para levar os idosos ao Polo Cultural da Terceira Idade, ligado à Secretaria Municipal de Direitos Humanos e Cidadania (SMDHC). R</w:t>
      </w:r>
      <w:r>
        <w:rPr>
          <w:rFonts w:ascii="Quattrocento Sans" w:eastAsia="Quattrocento Sans" w:hAnsi="Quattrocento Sans" w:cs="Quattrocento Sans"/>
        </w:rPr>
        <w:t xml:space="preserve">ecentemente após a cobrança formal do CMI junto à Secretaria, após os incidentes ocorridos - inclusive com óbito de pessoa idosa -, retornaram algumas ações, como as de orientações aos condutores. </w:t>
      </w:r>
    </w:p>
    <w:p w14:paraId="5226DD49"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804287D"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SMDETT</w:t>
      </w:r>
    </w:p>
    <w:p w14:paraId="12921DA0"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A875147"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Com relação à Secretaria Municipal de Desenvolv</w:t>
      </w:r>
      <w:r>
        <w:rPr>
          <w:rFonts w:ascii="Quattrocento Sans" w:eastAsia="Quattrocento Sans" w:hAnsi="Quattrocento Sans" w:cs="Quattrocento Sans"/>
        </w:rPr>
        <w:t xml:space="preserve">imento Econômico e Trabalho (SMDETT), </w:t>
      </w:r>
      <w:r>
        <w:rPr>
          <w:rFonts w:ascii="Quattrocento Sans" w:eastAsia="Quattrocento Sans" w:hAnsi="Quattrocento Sans" w:cs="Quattrocento Sans"/>
          <w:b/>
        </w:rPr>
        <w:t>Maria Cristina</w:t>
      </w:r>
      <w:r>
        <w:rPr>
          <w:rFonts w:ascii="Quattrocento Sans" w:eastAsia="Quattrocento Sans" w:hAnsi="Quattrocento Sans" w:cs="Quattrocento Sans"/>
        </w:rPr>
        <w:t xml:space="preserve"> afirma que o representante de governo, o Sr. </w:t>
      </w:r>
      <w:r>
        <w:rPr>
          <w:rFonts w:ascii="Quattrocento Sans" w:eastAsia="Quattrocento Sans" w:hAnsi="Quattrocento Sans" w:cs="Quattrocento Sans"/>
          <w:b/>
        </w:rPr>
        <w:t xml:space="preserve">Felix Nestor </w:t>
      </w:r>
      <w:proofErr w:type="spellStart"/>
      <w:r>
        <w:rPr>
          <w:rFonts w:ascii="Quattrocento Sans" w:eastAsia="Quattrocento Sans" w:hAnsi="Quattrocento Sans" w:cs="Quattrocento Sans"/>
          <w:b/>
        </w:rPr>
        <w:t>Ofarrilli</w:t>
      </w:r>
      <w:proofErr w:type="spellEnd"/>
      <w:r>
        <w:rPr>
          <w:rFonts w:ascii="Quattrocento Sans" w:eastAsia="Quattrocento Sans" w:hAnsi="Quattrocento Sans" w:cs="Quattrocento Sans"/>
          <w:b/>
        </w:rPr>
        <w:t xml:space="preserve"> Gomes</w:t>
      </w:r>
      <w:r>
        <w:rPr>
          <w:rFonts w:ascii="Quattrocento Sans" w:eastAsia="Quattrocento Sans" w:hAnsi="Quattrocento Sans" w:cs="Quattrocento Sans"/>
        </w:rPr>
        <w:t xml:space="preserve"> sempre levou os eventos e iniciativas da Secretaria que envolvem a pessoa idosa para o CMI. Quanto às ações planejadas junto à SM</w:t>
      </w:r>
      <w:r>
        <w:rPr>
          <w:rFonts w:ascii="Quattrocento Sans" w:eastAsia="Quattrocento Sans" w:hAnsi="Quattrocento Sans" w:cs="Quattrocento Sans"/>
        </w:rPr>
        <w:t xml:space="preserve">DETT, </w:t>
      </w:r>
      <w:r>
        <w:rPr>
          <w:rFonts w:ascii="Quattrocento Sans" w:eastAsia="Quattrocento Sans" w:hAnsi="Quattrocento Sans" w:cs="Quattrocento Sans"/>
          <w:b/>
        </w:rPr>
        <w:t>Maria Cristina</w:t>
      </w:r>
      <w:r>
        <w:rPr>
          <w:rFonts w:ascii="Quattrocento Sans" w:eastAsia="Quattrocento Sans" w:hAnsi="Quattrocento Sans" w:cs="Quattrocento Sans"/>
        </w:rPr>
        <w:t xml:space="preserve"> discorre:</w:t>
      </w:r>
    </w:p>
    <w:p w14:paraId="0445D595"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61F5EDE"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114300" distB="114300" distL="114300" distR="114300" wp14:anchorId="1AE51231" wp14:editId="60F79FC4">
            <wp:extent cx="5322888" cy="2992376"/>
            <wp:effectExtent l="38100" t="38100" r="38100" b="38100"/>
            <wp:docPr id="15138193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5322888" cy="2992376"/>
                    </a:xfrm>
                    <a:prstGeom prst="rect">
                      <a:avLst/>
                    </a:prstGeom>
                    <a:ln w="38100">
                      <a:solidFill>
                        <a:srgbClr val="D9D9D9"/>
                      </a:solidFill>
                      <a:prstDash val="solid"/>
                    </a:ln>
                  </pic:spPr>
                </pic:pic>
              </a:graphicData>
            </a:graphic>
          </wp:inline>
        </w:drawing>
      </w:r>
    </w:p>
    <w:p w14:paraId="7C8724CA"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679B57C9"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SMVA</w:t>
      </w:r>
    </w:p>
    <w:p w14:paraId="4D83A458"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E449424" w14:textId="4BEC373D"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Cristina</w:t>
      </w:r>
      <w:r>
        <w:rPr>
          <w:rFonts w:ascii="Quattrocento Sans" w:eastAsia="Quattrocento Sans" w:hAnsi="Quattrocento Sans" w:cs="Quattrocento Sans"/>
        </w:rPr>
        <w:t xml:space="preserve"> relata que </w:t>
      </w:r>
      <w:r>
        <w:rPr>
          <w:rFonts w:ascii="Quattrocento Sans" w:eastAsia="Quattrocento Sans" w:hAnsi="Quattrocento Sans" w:cs="Quattrocento Sans"/>
          <w:b/>
        </w:rPr>
        <w:t>Carlos Eduardo G. Vasconcellos</w:t>
      </w:r>
      <w:r>
        <w:rPr>
          <w:rFonts w:ascii="Quattrocento Sans" w:eastAsia="Quattrocento Sans" w:hAnsi="Quattrocento Sans" w:cs="Quattrocento Sans"/>
        </w:rPr>
        <w:t xml:space="preserve"> é secretário adjunto da Secretaria Municipal do Verde e Meio Ambiente (SMVA), uma pessoa muito comprometida, que agrega muito e isso é muito gratificante. </w:t>
      </w:r>
      <w:r>
        <w:rPr>
          <w:rFonts w:ascii="Quattrocento Sans" w:eastAsia="Quattrocento Sans" w:hAnsi="Quattrocento Sans" w:cs="Quattrocento Sans"/>
          <w:b/>
        </w:rPr>
        <w:t>C</w:t>
      </w:r>
      <w:r>
        <w:rPr>
          <w:rFonts w:ascii="Quattrocento Sans" w:eastAsia="Quattrocento Sans" w:hAnsi="Quattrocento Sans" w:cs="Quattrocento Sans"/>
          <w:b/>
        </w:rPr>
        <w:t>arlos</w:t>
      </w:r>
      <w:r>
        <w:rPr>
          <w:rFonts w:ascii="Quattrocento Sans" w:eastAsia="Quattrocento Sans" w:hAnsi="Quattrocento Sans" w:cs="Quattrocento Sans"/>
        </w:rPr>
        <w:t xml:space="preserve"> participa da reunião de forma virtual. As ações planejadas pela SMVA são relatadas por </w:t>
      </w:r>
      <w:r>
        <w:rPr>
          <w:rFonts w:ascii="Quattrocento Sans" w:eastAsia="Quattrocento Sans" w:hAnsi="Quattrocento Sans" w:cs="Quattrocento Sans"/>
          <w:b/>
        </w:rPr>
        <w:t>Maria Cristina</w:t>
      </w:r>
      <w:r>
        <w:rPr>
          <w:rFonts w:ascii="Quattrocento Sans" w:eastAsia="Quattrocento Sans" w:hAnsi="Quattrocento Sans" w:cs="Quattrocento Sans"/>
        </w:rPr>
        <w:t>:</w:t>
      </w:r>
    </w:p>
    <w:p w14:paraId="37F4108E"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92BEB82"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16B9045D" wp14:editId="52E91550">
            <wp:extent cx="5440370" cy="3060700"/>
            <wp:effectExtent l="38100" t="38100" r="38100" b="38100"/>
            <wp:docPr id="1513819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4"/>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14F69E7D"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42AE718" w14:textId="400FFEB2"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Carlos, </w:t>
      </w:r>
      <w:r>
        <w:rPr>
          <w:rFonts w:ascii="Quattrocento Sans" w:eastAsia="Quattrocento Sans" w:hAnsi="Quattrocento Sans" w:cs="Quattrocento Sans"/>
        </w:rPr>
        <w:t>de forma virtual,</w:t>
      </w:r>
      <w:r>
        <w:rPr>
          <w:rFonts w:ascii="Quattrocento Sans" w:eastAsia="Quattrocento Sans" w:hAnsi="Quattrocento Sans" w:cs="Quattrocento Sans"/>
          <w:b/>
        </w:rPr>
        <w:t xml:space="preserve"> </w:t>
      </w:r>
      <w:r>
        <w:rPr>
          <w:rFonts w:ascii="Quattrocento Sans" w:eastAsia="Quattrocento Sans" w:hAnsi="Quattrocento Sans" w:cs="Quattrocento Sans"/>
        </w:rPr>
        <w:t>agradece pela presença de todos (as), fala que está sendo realizada a Semana do Verde e do Meio Ambiente. Comenta que</w:t>
      </w:r>
      <w:r>
        <w:rPr>
          <w:rFonts w:ascii="Quattrocento Sans" w:eastAsia="Quattrocento Sans" w:hAnsi="Quattrocento Sans" w:cs="Quattrocento Sans"/>
        </w:rPr>
        <w:t xml:space="preserve"> é importante promover cada vez mais a integração dos cidadãos aos parques e trabalhar a conscientização pelo Meio Ambiente. Relata que </w:t>
      </w:r>
      <w:r>
        <w:rPr>
          <w:rFonts w:ascii="Quattrocento Sans" w:eastAsia="Quattrocento Sans" w:hAnsi="Quattrocento Sans" w:cs="Quattrocento Sans"/>
          <w:b/>
        </w:rPr>
        <w:t>Rodrigo Ravena</w:t>
      </w:r>
      <w:r>
        <w:rPr>
          <w:rFonts w:ascii="Quattrocento Sans" w:eastAsia="Quattrocento Sans" w:hAnsi="Quattrocento Sans" w:cs="Quattrocento Sans"/>
        </w:rPr>
        <w:t xml:space="preserve"> assumiu a pasta há pouco e tem uma expectativa bastante positiva para o Meio Ambiente da cidade. Entendem</w:t>
      </w:r>
      <w:r>
        <w:rPr>
          <w:rFonts w:ascii="Quattrocento Sans" w:eastAsia="Quattrocento Sans" w:hAnsi="Quattrocento Sans" w:cs="Quattrocento Sans"/>
        </w:rPr>
        <w:t xml:space="preserve"> que é preciso aumentar o cuidado ao idoso é fundamental oferecer acessibilidade nos equipamentos, considerando o direcionamento governamental em relação à cidade e reitera a atenção do atual prefeito </w:t>
      </w:r>
      <w:r>
        <w:rPr>
          <w:rFonts w:ascii="Quattrocento Sans" w:eastAsia="Quattrocento Sans" w:hAnsi="Quattrocento Sans" w:cs="Quattrocento Sans"/>
          <w:b/>
        </w:rPr>
        <w:t>Ricardo Nunes</w:t>
      </w:r>
      <w:r>
        <w:rPr>
          <w:rFonts w:ascii="Quattrocento Sans" w:eastAsia="Quattrocento Sans" w:hAnsi="Quattrocento Sans" w:cs="Quattrocento Sans"/>
        </w:rPr>
        <w:t xml:space="preserve"> para com a pessoa idosa. Afirma que é um </w:t>
      </w:r>
      <w:r>
        <w:rPr>
          <w:rFonts w:ascii="Quattrocento Sans" w:eastAsia="Quattrocento Sans" w:hAnsi="Quattrocento Sans" w:cs="Quattrocento Sans"/>
        </w:rPr>
        <w:t xml:space="preserve">orgulho fazer parte do CMI e </w:t>
      </w:r>
      <w:r>
        <w:rPr>
          <w:rFonts w:ascii="Quattrocento Sans" w:eastAsia="Quattrocento Sans" w:hAnsi="Quattrocento Sans" w:cs="Quattrocento Sans"/>
        </w:rPr>
        <w:lastRenderedPageBreak/>
        <w:t>agradece todos os dias por poder fazer parte dessa Comissão B e do Conselho.</w:t>
      </w:r>
    </w:p>
    <w:p w14:paraId="0CF05AB7"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BD4CD88" w14:textId="77777777" w:rsidR="00D62CC1" w:rsidRDefault="0028308C">
      <w:pPr>
        <w:widowControl w:val="0"/>
        <w:spacing w:line="240" w:lineRule="auto"/>
        <w:ind w:left="0" w:right="-6" w:hanging="2"/>
        <w:jc w:val="both"/>
        <w:rPr>
          <w:rFonts w:ascii="Quattrocento Sans" w:eastAsia="Quattrocento Sans" w:hAnsi="Quattrocento Sans" w:cs="Quattrocento Sans"/>
          <w:b/>
          <w:u w:val="single"/>
        </w:rPr>
      </w:pPr>
      <w:r>
        <w:rPr>
          <w:rFonts w:ascii="Quattrocento Sans" w:eastAsia="Quattrocento Sans" w:hAnsi="Quattrocento Sans" w:cs="Quattrocento Sans"/>
          <w:b/>
          <w:u w:val="single"/>
        </w:rPr>
        <w:t>COMISSÃO C</w:t>
      </w:r>
    </w:p>
    <w:p w14:paraId="2DDDDD4F"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37FDFC4" w14:textId="40AABCD8"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Maria Enaura, </w:t>
      </w:r>
      <w:r>
        <w:rPr>
          <w:rFonts w:ascii="Quattrocento Sans" w:eastAsia="Quattrocento Sans" w:hAnsi="Quattrocento Sans" w:cs="Quattrocento Sans"/>
        </w:rPr>
        <w:t>ante a ausência dos coordenadores</w:t>
      </w:r>
      <w:r>
        <w:rPr>
          <w:rFonts w:ascii="Quattrocento Sans" w:eastAsia="Quattrocento Sans" w:hAnsi="Quattrocento Sans" w:cs="Quattrocento Sans"/>
          <w:b/>
        </w:rPr>
        <w:t xml:space="preserve">, </w:t>
      </w:r>
      <w:r>
        <w:rPr>
          <w:rFonts w:ascii="Quattrocento Sans" w:eastAsia="Quattrocento Sans" w:hAnsi="Quattrocento Sans" w:cs="Quattrocento Sans"/>
        </w:rPr>
        <w:t xml:space="preserve">inicia a apresentação da Comissão C e anuncia os nomes de todos os </w:t>
      </w:r>
      <w:r>
        <w:rPr>
          <w:rFonts w:ascii="Quattrocento Sans" w:eastAsia="Quattrocento Sans" w:hAnsi="Quattrocento Sans" w:cs="Quattrocento Sans"/>
        </w:rPr>
        <w:t>integrantes da mesma:</w:t>
      </w:r>
    </w:p>
    <w:p w14:paraId="4BB8214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1E211D6"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52E37A60" wp14:editId="7BDA8652">
            <wp:extent cx="5184062" cy="2914333"/>
            <wp:effectExtent l="38100" t="38100" r="38100" b="38100"/>
            <wp:docPr id="1513819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5184062" cy="2914333"/>
                    </a:xfrm>
                    <a:prstGeom prst="rect">
                      <a:avLst/>
                    </a:prstGeom>
                    <a:ln w="38100">
                      <a:solidFill>
                        <a:srgbClr val="D9D9D9"/>
                      </a:solidFill>
                      <a:prstDash val="solid"/>
                    </a:ln>
                  </pic:spPr>
                </pic:pic>
              </a:graphicData>
            </a:graphic>
          </wp:inline>
        </w:drawing>
      </w:r>
    </w:p>
    <w:p w14:paraId="08D3258C"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754276E"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SMC</w:t>
      </w:r>
    </w:p>
    <w:p w14:paraId="627969F2"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66E25196"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Na sequência, discorre sobre o planejamento da Secretaria Municipal de Cultura, observando que os indicados recentemente em substituição aos anteriores, estão presentes nas reuniões e colocando-se à disposição do CMI para a implementação de ações, como as </w:t>
      </w:r>
      <w:r>
        <w:rPr>
          <w:rFonts w:ascii="Quattrocento Sans" w:eastAsia="Quattrocento Sans" w:hAnsi="Quattrocento Sans" w:cs="Quattrocento Sans"/>
        </w:rPr>
        <w:t xml:space="preserve">indicadas:  </w:t>
      </w:r>
    </w:p>
    <w:p w14:paraId="1360DE2F"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63859C4"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95FE2A4" wp14:editId="3E8661F4">
            <wp:extent cx="5194570" cy="2916085"/>
            <wp:effectExtent l="38100" t="38100" r="38100" b="38100"/>
            <wp:docPr id="15138193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5194570" cy="2916085"/>
                    </a:xfrm>
                    <a:prstGeom prst="rect">
                      <a:avLst/>
                    </a:prstGeom>
                    <a:ln w="38100">
                      <a:solidFill>
                        <a:srgbClr val="D9D9D9"/>
                      </a:solidFill>
                      <a:prstDash val="solid"/>
                    </a:ln>
                  </pic:spPr>
                </pic:pic>
              </a:graphicData>
            </a:graphic>
          </wp:inline>
        </w:drawing>
      </w:r>
    </w:p>
    <w:p w14:paraId="3AD85985"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8EF085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51F3D28"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964ACC6" w14:textId="77777777" w:rsidR="00541FA8" w:rsidRDefault="00541FA8">
      <w:pPr>
        <w:widowControl w:val="0"/>
        <w:spacing w:line="240" w:lineRule="auto"/>
        <w:ind w:left="0" w:right="-6" w:hanging="2"/>
        <w:jc w:val="both"/>
        <w:rPr>
          <w:rFonts w:ascii="Quattrocento Sans" w:eastAsia="Quattrocento Sans" w:hAnsi="Quattrocento Sans" w:cs="Quattrocento Sans"/>
        </w:rPr>
      </w:pPr>
    </w:p>
    <w:p w14:paraId="3A79FBAD"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lastRenderedPageBreak/>
        <w:t>. SME</w:t>
      </w:r>
    </w:p>
    <w:p w14:paraId="74B8F502"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69C53C5"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A representante de governo da Secretaria Municipal de Educação (SME), </w:t>
      </w:r>
      <w:r>
        <w:rPr>
          <w:rFonts w:ascii="Quattrocento Sans" w:eastAsia="Quattrocento Sans" w:hAnsi="Quattrocento Sans" w:cs="Quattrocento Sans"/>
          <w:b/>
        </w:rPr>
        <w:t>Mariana Moi</w:t>
      </w:r>
      <w:r>
        <w:rPr>
          <w:rFonts w:ascii="Quattrocento Sans" w:eastAsia="Quattrocento Sans" w:hAnsi="Quattrocento Sans" w:cs="Quattrocento Sans"/>
        </w:rPr>
        <w:t xml:space="preserve"> afirma que é professora de artes e atua na Coordenadoria dos Centros Educacionais Unificados (COCEU). Sobre o planejamento da SME junto ao CMI, </w:t>
      </w:r>
      <w:r>
        <w:rPr>
          <w:rFonts w:ascii="Quattrocento Sans" w:eastAsia="Quattrocento Sans" w:hAnsi="Quattrocento Sans" w:cs="Quattrocento Sans"/>
          <w:b/>
        </w:rPr>
        <w:t>Mar</w:t>
      </w:r>
      <w:r>
        <w:rPr>
          <w:rFonts w:ascii="Quattrocento Sans" w:eastAsia="Quattrocento Sans" w:hAnsi="Quattrocento Sans" w:cs="Quattrocento Sans"/>
          <w:b/>
        </w:rPr>
        <w:t>iana</w:t>
      </w:r>
      <w:r>
        <w:rPr>
          <w:rFonts w:ascii="Quattrocento Sans" w:eastAsia="Quattrocento Sans" w:hAnsi="Quattrocento Sans" w:cs="Quattrocento Sans"/>
        </w:rPr>
        <w:t xml:space="preserve"> discorre:</w:t>
      </w:r>
    </w:p>
    <w:p w14:paraId="6646AB1E"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01F9629"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468A635" wp14:editId="7DBD0D8D">
            <wp:extent cx="5440370" cy="3060700"/>
            <wp:effectExtent l="38100" t="38100" r="38100" b="38100"/>
            <wp:docPr id="151381943"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7"/>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16D06AD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49F08E0"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Conclui, agradecendo a participação no CMI e reiterando a disponibilidade da Secretaria para atuação conjunta de ações para a pessoa idosa. </w:t>
      </w:r>
    </w:p>
    <w:p w14:paraId="74246C9D"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3467AAD0" w14:textId="0AEBAA1B"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Com relação à Secretaria da Pessoa com Deficiência, ausente na reunião,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lembra da </w:t>
      </w:r>
      <w:r>
        <w:rPr>
          <w:rFonts w:ascii="Quattrocento Sans" w:eastAsia="Quattrocento Sans" w:hAnsi="Quattrocento Sans" w:cs="Quattrocento Sans"/>
        </w:rPr>
        <w:t xml:space="preserve">participação da representante da Secretaria na roda de conversa realizada na </w:t>
      </w:r>
      <w:r w:rsidR="001871C1">
        <w:rPr>
          <w:rFonts w:ascii="Quattrocento Sans" w:eastAsia="Quattrocento Sans" w:hAnsi="Quattrocento Sans" w:cs="Quattrocento Sans"/>
        </w:rPr>
        <w:t>Assembleia</w:t>
      </w:r>
      <w:r>
        <w:rPr>
          <w:rFonts w:ascii="Quattrocento Sans" w:eastAsia="Quattrocento Sans" w:hAnsi="Quattrocento Sans" w:cs="Quattrocento Sans"/>
        </w:rPr>
        <w:t xml:space="preserve"> Geral anterior.</w:t>
      </w:r>
    </w:p>
    <w:p w14:paraId="0810B712"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044BE849"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SEME</w:t>
      </w:r>
    </w:p>
    <w:p w14:paraId="6F1AFB9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9324C68" w14:textId="26451D6B" w:rsidR="00D62CC1" w:rsidRDefault="0028308C">
      <w:pPr>
        <w:widowControl w:val="0"/>
        <w:spacing w:line="240" w:lineRule="auto"/>
        <w:ind w:left="0" w:right="-6" w:hanging="2"/>
        <w:jc w:val="both"/>
        <w:rPr>
          <w:rFonts w:ascii="Quattrocento Sans" w:eastAsia="Quattrocento Sans" w:hAnsi="Quattrocento Sans" w:cs="Quattrocento Sans"/>
        </w:rPr>
      </w:pPr>
      <w:proofErr w:type="spellStart"/>
      <w:r>
        <w:rPr>
          <w:rFonts w:ascii="Quattrocento Sans" w:eastAsia="Quattrocento Sans" w:hAnsi="Quattrocento Sans" w:cs="Quattrocento Sans"/>
          <w:b/>
        </w:rPr>
        <w:t>Dinéia</w:t>
      </w:r>
      <w:proofErr w:type="spellEnd"/>
      <w:r>
        <w:rPr>
          <w:rFonts w:ascii="Quattrocento Sans" w:eastAsia="Quattrocento Sans" w:hAnsi="Quattrocento Sans" w:cs="Quattrocento Sans"/>
          <w:b/>
        </w:rPr>
        <w:t xml:space="preserve"> Mendes Cardoso</w:t>
      </w:r>
      <w:r>
        <w:rPr>
          <w:rFonts w:ascii="Quattrocento Sans" w:eastAsia="Quattrocento Sans" w:hAnsi="Quattrocento Sans" w:cs="Quattrocento Sans"/>
        </w:rPr>
        <w:t>, representante titular da Secretaria Municipal de Esportes, Lazer e Recreação (SEME) deseja uma boa tarde a todos (as) co</w:t>
      </w:r>
      <w:r>
        <w:rPr>
          <w:rFonts w:ascii="Quattrocento Sans" w:eastAsia="Quattrocento Sans" w:hAnsi="Quattrocento Sans" w:cs="Quattrocento Sans"/>
        </w:rPr>
        <w:t xml:space="preserve">m muita animação. Afirma que a SEME sempre esteve presente no CMI fazendo a escuta da sociedade civil e comenta as ações: </w:t>
      </w:r>
      <w:r>
        <w:rPr>
          <w:rFonts w:ascii="Quattrocento Sans" w:eastAsia="Quattrocento Sans" w:hAnsi="Quattrocento Sans" w:cs="Quattrocento Sans"/>
          <w:noProof/>
        </w:rPr>
        <w:lastRenderedPageBreak/>
        <w:drawing>
          <wp:inline distT="114300" distB="114300" distL="114300" distR="114300" wp14:anchorId="58BDD34E" wp14:editId="0560458F">
            <wp:extent cx="5440370" cy="3060700"/>
            <wp:effectExtent l="38100" t="38100" r="38100" b="38100"/>
            <wp:docPr id="15138194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8"/>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19AA2480"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F46F993"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Conclui, reiterando que é preciso evitar que os idosos sofram quedas ou se machuquem e a SEME se preocupa com isso, indo aonde o id</w:t>
      </w:r>
      <w:r>
        <w:rPr>
          <w:rFonts w:ascii="Quattrocento Sans" w:eastAsia="Quattrocento Sans" w:hAnsi="Quattrocento Sans" w:cs="Quattrocento Sans"/>
        </w:rPr>
        <w:t xml:space="preserve">oso está, Fala sobre o JOMI - quando os jogos foram descentralizados neste ano -, e sobre o Projeto “Vem Dançar”, além da Virada Esportiva. Como desafios, </w:t>
      </w:r>
      <w:proofErr w:type="spellStart"/>
      <w:r>
        <w:rPr>
          <w:rFonts w:ascii="Quattrocento Sans" w:eastAsia="Quattrocento Sans" w:hAnsi="Quattrocento Sans" w:cs="Quattrocento Sans"/>
          <w:b/>
        </w:rPr>
        <w:t>Dinéia</w:t>
      </w:r>
      <w:proofErr w:type="spellEnd"/>
      <w:r>
        <w:rPr>
          <w:rFonts w:ascii="Quattrocento Sans" w:eastAsia="Quattrocento Sans" w:hAnsi="Quattrocento Sans" w:cs="Quattrocento Sans"/>
        </w:rPr>
        <w:t xml:space="preserve"> diz que é importante estreitar laços, aumentar a participação e as sedes esportivas.</w:t>
      </w:r>
    </w:p>
    <w:p w14:paraId="50E14349" w14:textId="77777777" w:rsidR="00D62CC1" w:rsidRDefault="00D62CC1">
      <w:pPr>
        <w:widowControl w:val="0"/>
        <w:spacing w:line="240" w:lineRule="auto"/>
        <w:ind w:left="0" w:right="-6" w:hanging="2"/>
        <w:jc w:val="both"/>
        <w:rPr>
          <w:rFonts w:ascii="Quattrocento Sans" w:eastAsia="Quattrocento Sans" w:hAnsi="Quattrocento Sans" w:cs="Quattrocento Sans"/>
          <w:b/>
          <w:u w:val="single"/>
        </w:rPr>
      </w:pPr>
    </w:p>
    <w:p w14:paraId="6CDF1AEA" w14:textId="77777777" w:rsidR="00D62CC1" w:rsidRDefault="00D62CC1">
      <w:pPr>
        <w:widowControl w:val="0"/>
        <w:spacing w:line="240" w:lineRule="auto"/>
        <w:ind w:left="0" w:right="-6" w:hanging="2"/>
        <w:jc w:val="both"/>
        <w:rPr>
          <w:rFonts w:ascii="Quattrocento Sans" w:eastAsia="Quattrocento Sans" w:hAnsi="Quattrocento Sans" w:cs="Quattrocento Sans"/>
          <w:b/>
          <w:u w:val="single"/>
        </w:rPr>
      </w:pPr>
    </w:p>
    <w:p w14:paraId="46186337" w14:textId="77777777" w:rsidR="00D62CC1" w:rsidRDefault="0028308C">
      <w:pPr>
        <w:widowControl w:val="0"/>
        <w:spacing w:line="240" w:lineRule="auto"/>
        <w:ind w:left="0" w:right="-6" w:hanging="2"/>
        <w:jc w:val="both"/>
        <w:rPr>
          <w:rFonts w:ascii="Quattrocento Sans" w:eastAsia="Quattrocento Sans" w:hAnsi="Quattrocento Sans" w:cs="Quattrocento Sans"/>
          <w:b/>
          <w:u w:val="single"/>
        </w:rPr>
      </w:pPr>
      <w:r>
        <w:rPr>
          <w:rFonts w:ascii="Quattrocento Sans" w:eastAsia="Quattrocento Sans" w:hAnsi="Quattrocento Sans" w:cs="Quattrocento Sans"/>
          <w:b/>
          <w:u w:val="single"/>
        </w:rPr>
        <w:t>COMISSÃ</w:t>
      </w:r>
      <w:r>
        <w:rPr>
          <w:rFonts w:ascii="Quattrocento Sans" w:eastAsia="Quattrocento Sans" w:hAnsi="Quattrocento Sans" w:cs="Quattrocento Sans"/>
          <w:b/>
          <w:u w:val="single"/>
        </w:rPr>
        <w:t>O D</w:t>
      </w:r>
    </w:p>
    <w:p w14:paraId="30A3178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BC9D0F5" w14:textId="711B7D90"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coordenadora da Comissão D, faz uma homenagem ao conselheiro </w:t>
      </w:r>
      <w:r>
        <w:rPr>
          <w:rFonts w:ascii="Quattrocento Sans" w:eastAsia="Quattrocento Sans" w:hAnsi="Quattrocento Sans" w:cs="Quattrocento Sans"/>
          <w:b/>
        </w:rPr>
        <w:t>Wanderley Vendramini</w:t>
      </w:r>
      <w:r>
        <w:rPr>
          <w:rFonts w:ascii="Quattrocento Sans" w:eastAsia="Quattrocento Sans" w:hAnsi="Quattrocento Sans" w:cs="Quattrocento Sans"/>
        </w:rPr>
        <w:t xml:space="preserve">. Afirma que, além de coordenador conjunto da Comissão, foi uma pessoa essencial para o planejamento do CMI, uma vez que foi o responsável pela realização de várias planilhas para o registro e acompanhamento do planejamento que envolveu mais de 80 ações!  </w:t>
      </w:r>
      <w:r>
        <w:rPr>
          <w:rFonts w:ascii="Quattrocento Sans" w:eastAsia="Quattrocento Sans" w:hAnsi="Quattrocento Sans" w:cs="Quattrocento Sans"/>
        </w:rPr>
        <w:t xml:space="preserve">Relata que no momento ele está com um problema sério na vista, aguardando a realização de uma cirurgia. Tendo o trabalho reconhecido pelos conselheiros, </w:t>
      </w:r>
      <w:r>
        <w:rPr>
          <w:rFonts w:ascii="Quattrocento Sans" w:eastAsia="Quattrocento Sans" w:hAnsi="Quattrocento Sans" w:cs="Quattrocento Sans"/>
          <w:b/>
        </w:rPr>
        <w:t>Wanderley</w:t>
      </w:r>
      <w:r>
        <w:rPr>
          <w:rFonts w:ascii="Quattrocento Sans" w:eastAsia="Quattrocento Sans" w:hAnsi="Quattrocento Sans" w:cs="Quattrocento Sans"/>
        </w:rPr>
        <w:t xml:space="preserve"> foi muito aplaudido pelos presentes.</w:t>
      </w:r>
    </w:p>
    <w:p w14:paraId="0862351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A9AED4C"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Apresenta todos os integrantes da Comissão:</w:t>
      </w:r>
    </w:p>
    <w:p w14:paraId="648E5CD1"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48BA075"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114300" distB="114300" distL="114300" distR="114300" wp14:anchorId="595939D7" wp14:editId="4F0CE477">
            <wp:extent cx="5160963" cy="2901347"/>
            <wp:effectExtent l="38100" t="38100" r="38100" b="38100"/>
            <wp:docPr id="15138193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a:stretch>
                      <a:fillRect/>
                    </a:stretch>
                  </pic:blipFill>
                  <pic:spPr>
                    <a:xfrm>
                      <a:off x="0" y="0"/>
                      <a:ext cx="5160963" cy="2901347"/>
                    </a:xfrm>
                    <a:prstGeom prst="rect">
                      <a:avLst/>
                    </a:prstGeom>
                    <a:ln w="38100">
                      <a:solidFill>
                        <a:srgbClr val="D9D9D9"/>
                      </a:solidFill>
                      <a:prstDash val="solid"/>
                    </a:ln>
                  </pic:spPr>
                </pic:pic>
              </a:graphicData>
            </a:graphic>
          </wp:inline>
        </w:drawing>
      </w:r>
    </w:p>
    <w:p w14:paraId="3B977CE0"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D9E6515"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xml:space="preserve">. </w:t>
      </w:r>
      <w:r>
        <w:rPr>
          <w:rFonts w:ascii="Quattrocento Sans" w:eastAsia="Quattrocento Sans" w:hAnsi="Quattrocento Sans" w:cs="Quattrocento Sans"/>
          <w:b/>
        </w:rPr>
        <w:t>IPREM</w:t>
      </w:r>
    </w:p>
    <w:p w14:paraId="0098A9F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BBCA883"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Dirce Galeote Molero</w:t>
      </w:r>
      <w:r>
        <w:rPr>
          <w:rFonts w:ascii="Quattrocento Sans" w:eastAsia="Quattrocento Sans" w:hAnsi="Quattrocento Sans" w:cs="Quattrocento Sans"/>
        </w:rPr>
        <w:t>, representante de governo do IPREM, deseja uma boa tarde a todos (as), diz que o IPREM é também gestor das aposentadorias vinculadas ao Regime Próprio de Previdência Social (RPPS), uma modalidade de Previdência Pública voltada a</w:t>
      </w:r>
      <w:r>
        <w:rPr>
          <w:rFonts w:ascii="Quattrocento Sans" w:eastAsia="Quattrocento Sans" w:hAnsi="Quattrocento Sans" w:cs="Quattrocento Sans"/>
        </w:rPr>
        <w:t xml:space="preserve"> servidores concursados e seus beneficiários.</w:t>
      </w:r>
    </w:p>
    <w:p w14:paraId="0F99B69C"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6FF37D8"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CA590A2" wp14:editId="36AA63CE">
            <wp:extent cx="5259388" cy="2956678"/>
            <wp:effectExtent l="38100" t="38100" r="38100" b="38100"/>
            <wp:docPr id="1513819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a:srcRect/>
                    <a:stretch>
                      <a:fillRect/>
                    </a:stretch>
                  </pic:blipFill>
                  <pic:spPr>
                    <a:xfrm>
                      <a:off x="0" y="0"/>
                      <a:ext cx="5259388" cy="2956678"/>
                    </a:xfrm>
                    <a:prstGeom prst="rect">
                      <a:avLst/>
                    </a:prstGeom>
                    <a:ln w="38100">
                      <a:solidFill>
                        <a:srgbClr val="D9D9D9"/>
                      </a:solidFill>
                      <a:prstDash val="solid"/>
                    </a:ln>
                  </pic:spPr>
                </pic:pic>
              </a:graphicData>
            </a:graphic>
          </wp:inline>
        </w:drawing>
      </w:r>
    </w:p>
    <w:p w14:paraId="580E23A6" w14:textId="77777777" w:rsidR="00D62CC1" w:rsidRDefault="00D62CC1">
      <w:pPr>
        <w:widowControl w:val="0"/>
        <w:spacing w:line="240" w:lineRule="auto"/>
        <w:ind w:left="0" w:right="-6" w:hanging="2"/>
        <w:jc w:val="both"/>
        <w:rPr>
          <w:rFonts w:ascii="Quattrocento Sans" w:eastAsia="Quattrocento Sans" w:hAnsi="Quattrocento Sans" w:cs="Quattrocento Sans"/>
          <w:color w:val="FF0000"/>
        </w:rPr>
      </w:pPr>
    </w:p>
    <w:p w14:paraId="317A6A67"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Conclui que   não possui pendências com o CMI, mas afirma que o IPREM se propõe a promover parcerias com os demais órgãos que fazem parte do Conselho por meio do IME, um projeto de responsabilidade social d</w:t>
      </w:r>
      <w:r>
        <w:rPr>
          <w:rFonts w:ascii="Quattrocento Sans" w:eastAsia="Quattrocento Sans" w:hAnsi="Quattrocento Sans" w:cs="Quattrocento Sans"/>
        </w:rPr>
        <w:t>o Instituto de Previdência Municipal de São Paulo com a finalidade de promover atividades voltadas para o bem estar social para a pessoa idosa.</w:t>
      </w:r>
    </w:p>
    <w:p w14:paraId="4050B5C1"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35979C3"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SMDHC</w:t>
      </w:r>
    </w:p>
    <w:p w14:paraId="4AA1271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364D9D9"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coordenador de Políticas para a Pessoa Idosa (CPPI) na Secretaria Municipal </w:t>
      </w:r>
      <w:r>
        <w:rPr>
          <w:rFonts w:ascii="Quattrocento Sans" w:eastAsia="Quattrocento Sans" w:hAnsi="Quattrocento Sans" w:cs="Quattrocento Sans"/>
        </w:rPr>
        <w:lastRenderedPageBreak/>
        <w:t>de Direitos</w:t>
      </w:r>
      <w:r>
        <w:rPr>
          <w:rFonts w:ascii="Quattrocento Sans" w:eastAsia="Quattrocento Sans" w:hAnsi="Quattrocento Sans" w:cs="Quattrocento Sans"/>
        </w:rPr>
        <w:t xml:space="preserve"> Humanos e Cidadania (SMDHC) diz que está acompanhado da </w:t>
      </w:r>
      <w:r>
        <w:rPr>
          <w:rFonts w:ascii="Quattrocento Sans" w:eastAsia="Quattrocento Sans" w:hAnsi="Quattrocento Sans" w:cs="Quattrocento Sans"/>
          <w:b/>
        </w:rPr>
        <w:t>Suzana de Rosa</w:t>
      </w:r>
      <w:r>
        <w:rPr>
          <w:rFonts w:ascii="Quattrocento Sans" w:eastAsia="Quattrocento Sans" w:hAnsi="Quattrocento Sans" w:cs="Quattrocento Sans"/>
        </w:rPr>
        <w:t>, assessora que o participa muito do Conselho e da Comissão D.  Sobre o planejamento da SMDHC junto ao CMI,</w:t>
      </w:r>
      <w:r>
        <w:rPr>
          <w:rFonts w:ascii="Quattrocento Sans" w:eastAsia="Quattrocento Sans" w:hAnsi="Quattrocento Sans" w:cs="Quattrocento Sans"/>
          <w:b/>
        </w:rPr>
        <w:t xml:space="preserve"> Renato Cintra</w:t>
      </w:r>
      <w:r>
        <w:rPr>
          <w:rFonts w:ascii="Quattrocento Sans" w:eastAsia="Quattrocento Sans" w:hAnsi="Quattrocento Sans" w:cs="Quattrocento Sans"/>
        </w:rPr>
        <w:t xml:space="preserve"> faz um relato sobre as ações previstas: </w:t>
      </w:r>
    </w:p>
    <w:p w14:paraId="6F061A6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58306ABD"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41C39E38" wp14:editId="08998FA8">
            <wp:extent cx="5208588" cy="2928120"/>
            <wp:effectExtent l="38100" t="38100" r="38100" b="38100"/>
            <wp:docPr id="15138192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1"/>
                    <a:srcRect/>
                    <a:stretch>
                      <a:fillRect/>
                    </a:stretch>
                  </pic:blipFill>
                  <pic:spPr>
                    <a:xfrm>
                      <a:off x="0" y="0"/>
                      <a:ext cx="5208588" cy="2928120"/>
                    </a:xfrm>
                    <a:prstGeom prst="rect">
                      <a:avLst/>
                    </a:prstGeom>
                    <a:ln w="38100">
                      <a:solidFill>
                        <a:srgbClr val="D9D9D9"/>
                      </a:solidFill>
                      <a:prstDash val="solid"/>
                    </a:ln>
                  </pic:spPr>
                </pic:pic>
              </a:graphicData>
            </a:graphic>
          </wp:inline>
        </w:drawing>
      </w:r>
    </w:p>
    <w:p w14:paraId="547BB5D7"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8FBE980"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Conclui, agradecen</w:t>
      </w:r>
      <w:r>
        <w:rPr>
          <w:rFonts w:ascii="Quattrocento Sans" w:eastAsia="Quattrocento Sans" w:hAnsi="Quattrocento Sans" w:cs="Quattrocento Sans"/>
        </w:rPr>
        <w:t xml:space="preserve">do a parceria de todos. </w:t>
      </w:r>
    </w:p>
    <w:p w14:paraId="633998A8"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3A257F9"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SMSU</w:t>
      </w:r>
    </w:p>
    <w:p w14:paraId="7615B75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A281E56"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No que tange à Secretaria Municipal de Segurança Urbana (SMSU),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apresenta:</w:t>
      </w:r>
    </w:p>
    <w:p w14:paraId="3020A1E2"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EEF305E"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628D42F" wp14:editId="6760D2BB">
            <wp:extent cx="5440370" cy="3060700"/>
            <wp:effectExtent l="38100" t="38100" r="38100" b="38100"/>
            <wp:docPr id="15138194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2"/>
                    <a:srcRect/>
                    <a:stretch>
                      <a:fillRect/>
                    </a:stretch>
                  </pic:blipFill>
                  <pic:spPr>
                    <a:xfrm>
                      <a:off x="0" y="0"/>
                      <a:ext cx="5440370" cy="3060700"/>
                    </a:xfrm>
                    <a:prstGeom prst="rect">
                      <a:avLst/>
                    </a:prstGeom>
                    <a:ln w="38100">
                      <a:solidFill>
                        <a:srgbClr val="D9D9D9"/>
                      </a:solidFill>
                      <a:prstDash val="solid"/>
                    </a:ln>
                  </pic:spPr>
                </pic:pic>
              </a:graphicData>
            </a:graphic>
          </wp:inline>
        </w:drawing>
      </w:r>
    </w:p>
    <w:p w14:paraId="691F7B1C"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7C2CFD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7AC4FD0" w14:textId="77777777" w:rsidR="00D62CC1" w:rsidRDefault="0028308C">
      <w:pPr>
        <w:widowControl w:val="0"/>
        <w:spacing w:line="240" w:lineRule="auto"/>
        <w:ind w:left="0" w:right="-6" w:hanging="2"/>
        <w:jc w:val="both"/>
        <w:rPr>
          <w:rFonts w:ascii="Quattrocento Sans" w:eastAsia="Quattrocento Sans" w:hAnsi="Quattrocento Sans" w:cs="Quattrocento Sans"/>
          <w:b/>
        </w:rPr>
      </w:pPr>
      <w:r>
        <w:rPr>
          <w:rFonts w:ascii="Quattrocento Sans" w:eastAsia="Quattrocento Sans" w:hAnsi="Quattrocento Sans" w:cs="Quattrocento Sans"/>
          <w:b/>
        </w:rPr>
        <w:t>. SMIT</w:t>
      </w:r>
    </w:p>
    <w:p w14:paraId="787E96D5"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B6D5308"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Por fim,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discorre sobre as ações realizadas em conjunto a Secretaria Municipal de Inovação e Tecnologia (SMIT), conforme disposto a seguir:</w:t>
      </w:r>
    </w:p>
    <w:p w14:paraId="1C1711E1"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C15B284"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lastRenderedPageBreak/>
        <w:drawing>
          <wp:inline distT="114300" distB="114300" distL="114300" distR="114300" wp14:anchorId="088150F7" wp14:editId="640BBEF6">
            <wp:extent cx="5056188" cy="2842445"/>
            <wp:effectExtent l="38100" t="38100" r="38100" b="38100"/>
            <wp:docPr id="1513819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3"/>
                    <a:srcRect/>
                    <a:stretch>
                      <a:fillRect/>
                    </a:stretch>
                  </pic:blipFill>
                  <pic:spPr>
                    <a:xfrm>
                      <a:off x="0" y="0"/>
                      <a:ext cx="5056188" cy="2842445"/>
                    </a:xfrm>
                    <a:prstGeom prst="rect">
                      <a:avLst/>
                    </a:prstGeom>
                    <a:ln w="38100">
                      <a:solidFill>
                        <a:srgbClr val="D9D9D9"/>
                      </a:solidFill>
                      <a:prstDash val="solid"/>
                    </a:ln>
                  </pic:spPr>
                </pic:pic>
              </a:graphicData>
            </a:graphic>
          </wp:inline>
        </w:drawing>
      </w:r>
    </w:p>
    <w:p w14:paraId="276E3A43"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ABDDAAE"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Observa que acabaram de informar os novos representantes da SMIT para o CMI, em substituição aos anteriores, que foram b</w:t>
      </w:r>
      <w:r>
        <w:rPr>
          <w:rFonts w:ascii="Quattrocento Sans" w:eastAsia="Quattrocento Sans" w:hAnsi="Quattrocento Sans" w:cs="Quattrocento Sans"/>
        </w:rPr>
        <w:t xml:space="preserve">astante atuantes.  </w:t>
      </w:r>
    </w:p>
    <w:p w14:paraId="707B23D8"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F1AFF1E" w14:textId="3E4FD4DC"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lembra da importância da ação intersetorial para a implementação de ações, como a da instalação de pontos de internet nos serviços de atendimento à população idosa da cidade, como a constante no planejamento do CMI - em qu</w:t>
      </w:r>
      <w:r>
        <w:rPr>
          <w:rFonts w:ascii="Quattrocento Sans" w:eastAsia="Quattrocento Sans" w:hAnsi="Quattrocento Sans" w:cs="Quattrocento Sans"/>
        </w:rPr>
        <w:t xml:space="preserve">e solicitou e obteve com a SMADS a prioridade dos locais e então remeteu à SMIT e aguarda o atendimento. </w:t>
      </w:r>
    </w:p>
    <w:p w14:paraId="09BA003D"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FA7CB93" w14:textId="77777777" w:rsidR="00D62CC1" w:rsidRDefault="0028308C">
      <w:pPr>
        <w:widowControl w:val="0"/>
        <w:numPr>
          <w:ilvl w:val="0"/>
          <w:numId w:val="1"/>
        </w:numPr>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 xml:space="preserve">Informes Gerais e </w:t>
      </w:r>
      <w:r>
        <w:rPr>
          <w:rFonts w:ascii="Quattrocento Sans" w:eastAsia="Quattrocento Sans" w:hAnsi="Quattrocento Sans" w:cs="Quattrocento Sans"/>
          <w:b/>
          <w:color w:val="000000"/>
        </w:rPr>
        <w:t>Eleições CMI/SP</w:t>
      </w:r>
    </w:p>
    <w:p w14:paraId="23398EB6" w14:textId="77777777" w:rsidR="00D62CC1" w:rsidRDefault="00D62CC1">
      <w:pPr>
        <w:widowControl w:val="0"/>
        <w:spacing w:line="240" w:lineRule="auto"/>
        <w:ind w:left="0" w:right="-6" w:hanging="2"/>
        <w:jc w:val="both"/>
        <w:rPr>
          <w:rFonts w:ascii="Quattrocento Sans" w:eastAsia="Quattrocento Sans" w:hAnsi="Quattrocento Sans" w:cs="Quattrocento Sans"/>
          <w:b/>
        </w:rPr>
      </w:pPr>
    </w:p>
    <w:p w14:paraId="72249A74" w14:textId="51FA9502"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Maria Enaura</w:t>
      </w:r>
      <w:r>
        <w:rPr>
          <w:rFonts w:ascii="Quattrocento Sans" w:eastAsia="Quattrocento Sans" w:hAnsi="Quattrocento Sans" w:cs="Quattrocento Sans"/>
        </w:rPr>
        <w:t xml:space="preserve"> apresenta os slides com o histórico, ressaltando que o questionamento feito na </w:t>
      </w:r>
      <w:r w:rsidR="001871C1">
        <w:rPr>
          <w:rFonts w:ascii="Quattrocento Sans" w:eastAsia="Quattrocento Sans" w:hAnsi="Quattrocento Sans" w:cs="Quattrocento Sans"/>
        </w:rPr>
        <w:t>Assembleia</w:t>
      </w:r>
      <w:r>
        <w:rPr>
          <w:rFonts w:ascii="Quattrocento Sans" w:eastAsia="Quattrocento Sans" w:hAnsi="Quattrocento Sans" w:cs="Quattrocento Sans"/>
        </w:rPr>
        <w:t xml:space="preserve"> Geral sobre</w:t>
      </w:r>
      <w:r>
        <w:rPr>
          <w:rFonts w:ascii="Quattrocento Sans" w:eastAsia="Quattrocento Sans" w:hAnsi="Quattrocento Sans" w:cs="Quattrocento Sans"/>
        </w:rPr>
        <w:t xml:space="preserve"> a legalidade da composição da Comissão Eleitoral no que se referia às vagas indicadas pela SMDHC, foi submetido à Assessoria Jurídica (AJ) da SMDHC e obtida a posição de que está constituída conforme previsto nos instrumentos legais. </w:t>
      </w:r>
    </w:p>
    <w:p w14:paraId="0146592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2D67D71" w14:textId="51C3B04D"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Observou-se que a Comissão Eleitoral trabalhou arduamente para finalizar o Regimento Eleitoral (RE) e então enviou-o para análise da AJ e esta pontuou que o RE só poderia ser publicado mediante a publicação anterior do Decreto que deve regulamentar a Lei q</w:t>
      </w:r>
      <w:r>
        <w:rPr>
          <w:rFonts w:ascii="Quattrocento Sans" w:eastAsia="Quattrocento Sans" w:hAnsi="Quattrocento Sans" w:cs="Quattrocento Sans"/>
        </w:rPr>
        <w:t xml:space="preserve">ue dispõe sobre o CMI, de acordo com o estabelecido pela PGM.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reiterou que o CMI atuou prontamente com a SMDHC e que o Decreto foi enviado para assinatura pelo prefeito em 02 de junho de 2023. O CMI está também formalizando ao prefeito a pront</w:t>
      </w:r>
      <w:r>
        <w:rPr>
          <w:rFonts w:ascii="Quattrocento Sans" w:eastAsia="Quattrocento Sans" w:hAnsi="Quattrocento Sans" w:cs="Quattrocento Sans"/>
        </w:rPr>
        <w:t xml:space="preserve">a liberação do Decreto, que viabilizará a realização das eleições com a regulamentação das condições solicitadas pela PGM e com a autorização para a postergação do mandato do CMI limitada para a implementação do processo eleitoral. </w:t>
      </w:r>
      <w:r>
        <w:rPr>
          <w:rFonts w:ascii="Quattrocento Sans" w:eastAsia="Quattrocento Sans" w:hAnsi="Quattrocento Sans" w:cs="Quattrocento Sans"/>
          <w:b/>
        </w:rPr>
        <w:t>Maria Enaura</w:t>
      </w:r>
      <w:r>
        <w:rPr>
          <w:rFonts w:ascii="Quattrocento Sans" w:eastAsia="Quattrocento Sans" w:hAnsi="Quattrocento Sans" w:cs="Quattrocento Sans"/>
        </w:rPr>
        <w:t xml:space="preserve"> afirma aind</w:t>
      </w:r>
      <w:r>
        <w:rPr>
          <w:rFonts w:ascii="Quattrocento Sans" w:eastAsia="Quattrocento Sans" w:hAnsi="Quattrocento Sans" w:cs="Quattrocento Sans"/>
        </w:rPr>
        <w:t xml:space="preserve">a que o CMI tem o compromisso, assim que publicado o Decreto e então o Regimento Eleitoral, </w:t>
      </w:r>
    </w:p>
    <w:p w14:paraId="799716D7"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de atuar plenamente na divulgação. </w:t>
      </w:r>
    </w:p>
    <w:p w14:paraId="345423B0"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1AE9DF8C" w14:textId="550B870A"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Renato Cintra</w:t>
      </w:r>
      <w:r>
        <w:rPr>
          <w:rFonts w:ascii="Quattrocento Sans" w:eastAsia="Quattrocento Sans" w:hAnsi="Quattrocento Sans" w:cs="Quattrocento Sans"/>
        </w:rPr>
        <w:t xml:space="preserve"> diz que a expectativa é de que o Decreto seja assinado brevemente.  Assim que sair, a Comissão publicará o Regim</w:t>
      </w:r>
      <w:r>
        <w:rPr>
          <w:rFonts w:ascii="Quattrocento Sans" w:eastAsia="Quattrocento Sans" w:hAnsi="Quattrocento Sans" w:cs="Quattrocento Sans"/>
        </w:rPr>
        <w:t xml:space="preserve">ento Eleitoral e serão realizadas ações para divulgação e esclarecimentos, de forma a se ter um processo eleitoral efetivo. </w:t>
      </w:r>
    </w:p>
    <w:p w14:paraId="1931B1B6"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27B6145" w14:textId="36487A4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b/>
        </w:rPr>
        <w:t>Cida Portela</w:t>
      </w:r>
      <w:r>
        <w:rPr>
          <w:rFonts w:ascii="Quattrocento Sans" w:eastAsia="Quattrocento Sans" w:hAnsi="Quattrocento Sans" w:cs="Quattrocento Sans"/>
        </w:rPr>
        <w:t>, agradece a todos, inclusive aos fóruns presentes. Agradece à Associação Brasileira de Gerontologia (ABG) pela promoç</w:t>
      </w:r>
      <w:r>
        <w:rPr>
          <w:rFonts w:ascii="Quattrocento Sans" w:eastAsia="Quattrocento Sans" w:hAnsi="Quattrocento Sans" w:cs="Quattrocento Sans"/>
        </w:rPr>
        <w:t>ão do evento para comemoração do dia do Gerontólogo e lembra a todos (as) que na terça-feira (06 de junho) será realizada a Comissão Extraordinária do Idoso na Câmara Municipal, pedindo a participação de todos (as). Agradece a compreensão de todos pelo atr</w:t>
      </w:r>
      <w:r>
        <w:rPr>
          <w:rFonts w:ascii="Quattrocento Sans" w:eastAsia="Quattrocento Sans" w:hAnsi="Quattrocento Sans" w:cs="Quattrocento Sans"/>
        </w:rPr>
        <w:t xml:space="preserve">aso da reunião decorrente dos   problemas técnicos da Câmara, que inclusive acabou inviabilizando a participação de alguns </w:t>
      </w:r>
      <w:r>
        <w:rPr>
          <w:rFonts w:ascii="Quattrocento Sans" w:eastAsia="Quattrocento Sans" w:hAnsi="Quattrocento Sans" w:cs="Quattrocento Sans"/>
        </w:rPr>
        <w:lastRenderedPageBreak/>
        <w:t>conselheiros (sociedade civil e governo) de forma virtual.</w:t>
      </w:r>
    </w:p>
    <w:p w14:paraId="724F58D9"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910734B" w14:textId="142A2310"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Agradece a todos (as) os participantes da reunião, presentes e de forma o</w:t>
      </w:r>
      <w:r>
        <w:rPr>
          <w:rFonts w:ascii="Quattrocento Sans" w:eastAsia="Quattrocento Sans" w:hAnsi="Quattrocento Sans" w:cs="Quattrocento Sans"/>
        </w:rPr>
        <w:t xml:space="preserve">nline, aos conselheiros da sociedade civil e do governo, convidando a todos para cantarem os parabéns pelos 80 anos de idade do conselheiro Antônio e então para a foto geral, encerrando a reunião. </w:t>
      </w:r>
    </w:p>
    <w:p w14:paraId="3723E4D4"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770E7806"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 xml:space="preserve">Participaram da Assembleia Geral os (as) </w:t>
      </w:r>
      <w:r>
        <w:rPr>
          <w:rFonts w:ascii="Quattrocento Sans" w:eastAsia="Quattrocento Sans" w:hAnsi="Quattrocento Sans" w:cs="Quattrocento Sans"/>
        </w:rPr>
        <w:t>conselheiros (as):</w:t>
      </w:r>
    </w:p>
    <w:p w14:paraId="011F6450" w14:textId="02E25833"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0" distB="0" distL="0" distR="0" wp14:anchorId="405E5A91" wp14:editId="1D2E81ED">
            <wp:extent cx="5436870" cy="3058160"/>
            <wp:effectExtent l="0" t="0" r="0" b="8890"/>
            <wp:docPr id="212530103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01038" name="Imagem 2125301038"/>
                    <pic:cNvPicPr/>
                  </pic:nvPicPr>
                  <pic:blipFill>
                    <a:blip r:embed="rId34">
                      <a:extLst>
                        <a:ext uri="{28A0092B-C50C-407E-A947-70E740481C1C}">
                          <a14:useLocalDpi xmlns:a14="http://schemas.microsoft.com/office/drawing/2010/main" val="0"/>
                        </a:ext>
                      </a:extLst>
                    </a:blip>
                    <a:stretch>
                      <a:fillRect/>
                    </a:stretch>
                  </pic:blipFill>
                  <pic:spPr>
                    <a:xfrm>
                      <a:off x="0" y="0"/>
                      <a:ext cx="5436870" cy="3058160"/>
                    </a:xfrm>
                    <a:prstGeom prst="rect">
                      <a:avLst/>
                    </a:prstGeom>
                  </pic:spPr>
                </pic:pic>
              </a:graphicData>
            </a:graphic>
          </wp:inline>
        </w:drawing>
      </w:r>
    </w:p>
    <w:p w14:paraId="2C57F45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5460FBD" w14:textId="77777777" w:rsidR="00D62CC1" w:rsidRDefault="0028308C">
      <w:pPr>
        <w:widowControl w:val="0"/>
        <w:spacing w:line="240" w:lineRule="auto"/>
        <w:ind w:left="0" w:right="-6" w:hanging="2"/>
        <w:jc w:val="both"/>
        <w:rPr>
          <w:rFonts w:ascii="Quattrocento Sans" w:eastAsia="Quattrocento Sans" w:hAnsi="Quattrocento Sans" w:cs="Quattrocento Sans"/>
        </w:rPr>
      </w:pPr>
      <w:proofErr w:type="spellStart"/>
      <w:r>
        <w:rPr>
          <w:rFonts w:ascii="Quattrocento Sans" w:eastAsia="Quattrocento Sans" w:hAnsi="Quattrocento Sans" w:cs="Quattrocento Sans"/>
          <w:b/>
        </w:rPr>
        <w:t>Ps</w:t>
      </w:r>
      <w:proofErr w:type="spellEnd"/>
      <w:r>
        <w:rPr>
          <w:rFonts w:ascii="Quattrocento Sans" w:eastAsia="Quattrocento Sans" w:hAnsi="Quattrocento Sans" w:cs="Quattrocento Sans"/>
          <w:b/>
        </w:rPr>
        <w:t xml:space="preserve">*: </w:t>
      </w:r>
      <w:r>
        <w:rPr>
          <w:rFonts w:ascii="Quattrocento Sans" w:eastAsia="Quattrocento Sans" w:hAnsi="Quattrocento Sans" w:cs="Quattrocento Sans"/>
        </w:rPr>
        <w:t>Por uma questão técnica, não houve lista de presença virtual nesta reunião.</w:t>
      </w:r>
    </w:p>
    <w:p w14:paraId="2BD6B258"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6684B2AF"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BC7BFD1"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t>Estiveram presentes os (as) seguintes representantes de governo:</w:t>
      </w:r>
    </w:p>
    <w:p w14:paraId="0916590B"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3962C39A"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3FEE1155" wp14:editId="2B1BB961">
            <wp:extent cx="5440370" cy="3327400"/>
            <wp:effectExtent l="0" t="0" r="0" b="0"/>
            <wp:docPr id="1513819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5440370" cy="3327400"/>
                    </a:xfrm>
                    <a:prstGeom prst="rect">
                      <a:avLst/>
                    </a:prstGeom>
                    <a:ln/>
                  </pic:spPr>
                </pic:pic>
              </a:graphicData>
            </a:graphic>
          </wp:inline>
        </w:drawing>
      </w:r>
    </w:p>
    <w:p w14:paraId="1CF6C529"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41F6840C"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29348525"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rPr>
        <w:lastRenderedPageBreak/>
        <w:t>Também participaram presencialmente da reunião:</w:t>
      </w:r>
    </w:p>
    <w:p w14:paraId="5EE4AC8A" w14:textId="77777777" w:rsidR="00D62CC1" w:rsidRDefault="00D62CC1">
      <w:pPr>
        <w:widowControl w:val="0"/>
        <w:spacing w:line="240" w:lineRule="auto"/>
        <w:ind w:left="0" w:right="-6" w:hanging="2"/>
        <w:jc w:val="both"/>
        <w:rPr>
          <w:rFonts w:ascii="Quattrocento Sans" w:eastAsia="Quattrocento Sans" w:hAnsi="Quattrocento Sans" w:cs="Quattrocento Sans"/>
        </w:rPr>
      </w:pPr>
    </w:p>
    <w:p w14:paraId="05BC0AA5" w14:textId="77777777" w:rsidR="00D62CC1" w:rsidRDefault="0028308C">
      <w:pPr>
        <w:widowControl w:val="0"/>
        <w:spacing w:line="240" w:lineRule="auto"/>
        <w:ind w:left="0" w:right="-6" w:hanging="2"/>
        <w:jc w:val="both"/>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61A38D5C" wp14:editId="5A72FB6E">
            <wp:extent cx="5722938" cy="4018645"/>
            <wp:effectExtent l="0" t="0" r="0" b="0"/>
            <wp:docPr id="1513819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6"/>
                    <a:srcRect/>
                    <a:stretch>
                      <a:fillRect/>
                    </a:stretch>
                  </pic:blipFill>
                  <pic:spPr>
                    <a:xfrm>
                      <a:off x="0" y="0"/>
                      <a:ext cx="5722938" cy="4018645"/>
                    </a:xfrm>
                    <a:prstGeom prst="rect">
                      <a:avLst/>
                    </a:prstGeom>
                    <a:ln/>
                  </pic:spPr>
                </pic:pic>
              </a:graphicData>
            </a:graphic>
          </wp:inline>
        </w:drawing>
      </w:r>
    </w:p>
    <w:p w14:paraId="19F10D9F" w14:textId="77777777" w:rsidR="00D62CC1" w:rsidRDefault="00D62CC1">
      <w:pPr>
        <w:widowControl w:val="0"/>
        <w:spacing w:line="240" w:lineRule="auto"/>
        <w:ind w:left="0" w:right="-6" w:hanging="2"/>
        <w:jc w:val="both"/>
        <w:rPr>
          <w:rFonts w:ascii="Quattrocento Sans" w:eastAsia="Quattrocento Sans" w:hAnsi="Quattrocento Sans" w:cs="Quattrocento Sans"/>
        </w:rPr>
      </w:pPr>
    </w:p>
    <w:sectPr w:rsidR="00D62CC1">
      <w:headerReference w:type="even" r:id="rId37"/>
      <w:headerReference w:type="default" r:id="rId38"/>
      <w:footerReference w:type="even" r:id="rId39"/>
      <w:footerReference w:type="default" r:id="rId40"/>
      <w:headerReference w:type="first" r:id="rId41"/>
      <w:footerReference w:type="first" r:id="rId42"/>
      <w:pgSz w:w="11900" w:h="16820"/>
      <w:pgMar w:top="1133" w:right="1638" w:bottom="1394" w:left="17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D08C1" w14:textId="77777777" w:rsidR="00CF593F" w:rsidRDefault="00CF593F">
      <w:pPr>
        <w:spacing w:line="240" w:lineRule="auto"/>
        <w:ind w:left="0" w:hanging="2"/>
      </w:pPr>
      <w:r>
        <w:separator/>
      </w:r>
    </w:p>
  </w:endnote>
  <w:endnote w:type="continuationSeparator" w:id="0">
    <w:p w14:paraId="3E826C21" w14:textId="77777777" w:rsidR="00CF593F" w:rsidRDefault="00CF593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73E65" w14:textId="77777777" w:rsidR="00D62CC1" w:rsidRDefault="00D62CC1">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3E5A" w14:textId="77777777" w:rsidR="00D62CC1" w:rsidRDefault="0028308C">
    <w:pPr>
      <w:pBdr>
        <w:top w:val="nil"/>
        <w:left w:val="nil"/>
        <w:bottom w:val="nil"/>
        <w:right w:val="nil"/>
        <w:between w:val="nil"/>
      </w:pBdr>
      <w:spacing w:line="240" w:lineRule="auto"/>
      <w:ind w:left="0" w:hanging="2"/>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1871C1">
      <w:rPr>
        <w:noProof/>
        <w:color w:val="000000"/>
        <w:sz w:val="18"/>
        <w:szCs w:val="18"/>
      </w:rPr>
      <w:t>1</w:t>
    </w:r>
    <w:r>
      <w:rPr>
        <w:color w:val="000000"/>
        <w:sz w:val="18"/>
        <w:szCs w:val="18"/>
      </w:rPr>
      <w:fldChar w:fldCharType="end"/>
    </w:r>
  </w:p>
  <w:p w14:paraId="4B4ED950" w14:textId="77777777" w:rsidR="00D62CC1" w:rsidRDefault="00D62CC1">
    <w:pPr>
      <w:pBdr>
        <w:top w:val="nil"/>
        <w:left w:val="nil"/>
        <w:bottom w:val="nil"/>
        <w:right w:val="nil"/>
        <w:between w:val="nil"/>
      </w:pBdr>
      <w:tabs>
        <w:tab w:val="center" w:pos="4252"/>
        <w:tab w:val="right" w:pos="8504"/>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4CAD" w14:textId="77777777" w:rsidR="00D62CC1" w:rsidRDefault="00D62CC1">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CFF92" w14:textId="77777777" w:rsidR="00CF593F" w:rsidRDefault="00CF593F">
      <w:pPr>
        <w:spacing w:line="240" w:lineRule="auto"/>
        <w:ind w:left="0" w:hanging="2"/>
      </w:pPr>
      <w:r>
        <w:separator/>
      </w:r>
    </w:p>
  </w:footnote>
  <w:footnote w:type="continuationSeparator" w:id="0">
    <w:p w14:paraId="30F646F9" w14:textId="77777777" w:rsidR="00CF593F" w:rsidRDefault="00CF593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8EF29" w14:textId="77777777" w:rsidR="00D62CC1" w:rsidRDefault="00D62CC1">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A17C" w14:textId="77777777" w:rsidR="00D62CC1" w:rsidRDefault="00D62CC1">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1024" w14:textId="77777777" w:rsidR="00D62CC1" w:rsidRDefault="00D62CC1">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81278"/>
    <w:multiLevelType w:val="multilevel"/>
    <w:tmpl w:val="942606DC"/>
    <w:lvl w:ilvl="0">
      <w:start w:val="1"/>
      <w:numFmt w:val="upperRoman"/>
      <w:lvlText w:val="%1."/>
      <w:lvlJc w:val="left"/>
      <w:pPr>
        <w:ind w:left="718" w:hanging="720"/>
      </w:pPr>
      <w:rPr>
        <w:b/>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739865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CC1"/>
    <w:rsid w:val="001871C1"/>
    <w:rsid w:val="0028308C"/>
    <w:rsid w:val="00541FA8"/>
    <w:rsid w:val="00835A28"/>
    <w:rsid w:val="00CF593F"/>
    <w:rsid w:val="00D62C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BD7546"/>
  <w15:docId w15:val="{B75F0ADD-A221-4397-9C06-512E86B97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textDirection w:val="btLr"/>
      <w:textAlignment w:val="top"/>
      <w:outlineLvl w:val="0"/>
    </w:pPr>
    <w:rPr>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2">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3">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4">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5">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6">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7">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8">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9">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a">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b">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c">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d">
    <w:name w:val="Table Normal"/>
    <w:pPr>
      <w:ind w:leftChars="-1" w:left="-1" w:hangingChars="1"/>
      <w:textAlignment w:val="top"/>
      <w:outlineLvl w:val="0"/>
    </w:pPr>
    <w:rPr>
      <w:position w:val="-1"/>
    </w:rPr>
    <w:tblPr>
      <w:tblCellMar>
        <w:top w:w="0" w:type="dxa"/>
        <w:left w:w="0" w:type="dxa"/>
        <w:bottom w:w="0" w:type="dxa"/>
        <w:right w:w="0" w:type="dxa"/>
      </w:tblCellMar>
    </w:tblPr>
  </w:style>
  <w:style w:type="table" w:customStyle="1" w:styleId="TableNormale">
    <w:name w:val="Table Normal"/>
    <w:pPr>
      <w:ind w:leftChars="-1" w:left="-1" w:hangingChars="1"/>
      <w:textAlignment w:val="top"/>
      <w:outlineLvl w:val="0"/>
    </w:pPr>
    <w:rPr>
      <w:position w:val="-1"/>
    </w:rPr>
    <w:tblPr>
      <w:tblCellMar>
        <w:top w:w="0" w:type="dxa"/>
        <w:left w:w="0" w:type="dxa"/>
        <w:bottom w:w="0" w:type="dxa"/>
        <w:right w:w="0" w:type="dxa"/>
      </w:tblCellMar>
    </w:tblPr>
  </w:style>
  <w:style w:type="table" w:customStyle="1" w:styleId="TableNormalf">
    <w:name w:val="Table Normal"/>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table" w:customStyle="1" w:styleId="TableNormalf0">
    <w:name w:val="Table Normal"/>
    <w:next w:val="TableNormale"/>
    <w:pPr>
      <w:suppressAutoHyphens/>
      <w:ind w:leftChars="-1" w:left="-1" w:hangingChars="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f0"/>
    <w:tblPr>
      <w:tblStyleRowBandSize w:val="1"/>
      <w:tblStyleColBandSize w:val="1"/>
      <w:tblCellMar>
        <w:left w:w="70" w:type="dxa"/>
        <w:right w:w="70" w:type="dxa"/>
      </w:tblCellMar>
    </w:tblPr>
  </w:style>
  <w:style w:type="table" w:customStyle="1" w:styleId="a1">
    <w:basedOn w:val="TableNormalf0"/>
    <w:pPr>
      <w:spacing w:line="240" w:lineRule="auto"/>
    </w:pPr>
    <w:rPr>
      <w:rFonts w:ascii="Cambria" w:eastAsia="Cambria" w:hAnsi="Cambria" w:cs="Cambria"/>
    </w:rPr>
    <w:tblPr>
      <w:tblStyleRowBandSize w:val="1"/>
      <w:tblStyleColBandSize w:val="1"/>
      <w:tblCellMar>
        <w:left w:w="70" w:type="dxa"/>
        <w:right w:w="70" w:type="dxa"/>
      </w:tblCellMar>
    </w:tblPr>
  </w:style>
  <w:style w:type="table" w:customStyle="1" w:styleId="a2">
    <w:basedOn w:val="TableNormalf0"/>
    <w:pPr>
      <w:spacing w:line="240" w:lineRule="auto"/>
    </w:pPr>
    <w:rPr>
      <w:rFonts w:ascii="Cambria" w:eastAsia="Cambria" w:hAnsi="Cambria" w:cs="Cambria"/>
    </w:rPr>
    <w:tblPr>
      <w:tblStyleRowBandSize w:val="1"/>
      <w:tblStyleColBandSize w:val="1"/>
      <w:tblCellMar>
        <w:left w:w="70" w:type="dxa"/>
        <w:right w:w="70" w:type="dxa"/>
      </w:tblCellMar>
    </w:tblPr>
  </w:style>
  <w:style w:type="paragraph" w:styleId="Cabealho">
    <w:name w:val="header"/>
    <w:basedOn w:val="Normal"/>
    <w:pPr>
      <w:spacing w:line="240" w:lineRule="auto"/>
    </w:pPr>
  </w:style>
  <w:style w:type="character" w:customStyle="1" w:styleId="CabealhoChar">
    <w:name w:val="Cabeçalho Char"/>
    <w:rPr>
      <w:w w:val="100"/>
      <w:position w:val="-1"/>
      <w:effect w:val="none"/>
      <w:vertAlign w:val="baseline"/>
      <w:cs w:val="0"/>
      <w:em w:val="none"/>
    </w:rPr>
  </w:style>
  <w:style w:type="paragraph" w:styleId="Rodap">
    <w:name w:val="footer"/>
    <w:basedOn w:val="Normal"/>
    <w:pPr>
      <w:spacing w:line="240" w:lineRule="auto"/>
    </w:pPr>
  </w:style>
  <w:style w:type="character" w:customStyle="1" w:styleId="RodapChar">
    <w:name w:val="Rodapé Char"/>
    <w:rPr>
      <w:w w:val="100"/>
      <w:position w:val="-1"/>
      <w:effect w:val="none"/>
      <w:vertAlign w:val="baseline"/>
      <w:cs w:val="0"/>
      <w:em w:val="none"/>
    </w:rPr>
  </w:style>
  <w:style w:type="table" w:customStyle="1" w:styleId="a3">
    <w:basedOn w:val="TableNormalf0"/>
    <w:tblPr>
      <w:tblStyleRowBandSize w:val="1"/>
      <w:tblStyleColBandSize w:val="1"/>
      <w:tblCellMar>
        <w:top w:w="100" w:type="dxa"/>
        <w:left w:w="100" w:type="dxa"/>
        <w:bottom w:w="100" w:type="dxa"/>
        <w:right w:w="100" w:type="dxa"/>
      </w:tblCellMar>
    </w:tblPr>
  </w:style>
  <w:style w:type="table" w:customStyle="1" w:styleId="a4">
    <w:basedOn w:val="TableNormalf0"/>
    <w:tblPr>
      <w:tblStyleRowBandSize w:val="1"/>
      <w:tblStyleColBandSize w:val="1"/>
      <w:tblCellMar>
        <w:left w:w="70" w:type="dxa"/>
        <w:right w:w="70" w:type="dxa"/>
      </w:tblCellMar>
    </w:tblPr>
  </w:style>
  <w:style w:type="table" w:customStyle="1" w:styleId="a5">
    <w:basedOn w:val="TableNormalf0"/>
    <w:tblPr>
      <w:tblStyleRowBandSize w:val="1"/>
      <w:tblStyleColBandSize w:val="1"/>
      <w:tblCellMar>
        <w:top w:w="100" w:type="dxa"/>
        <w:left w:w="100" w:type="dxa"/>
        <w:bottom w:w="100" w:type="dxa"/>
        <w:right w:w="100" w:type="dxa"/>
      </w:tblCellMar>
    </w:tblPr>
  </w:style>
  <w:style w:type="paragraph" w:styleId="NormalWeb">
    <w:name w:val="Normal (Web)"/>
    <w:basedOn w:val="Normal"/>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character" w:styleId="Hyperlink">
    <w:name w:val="Hyperlink"/>
    <w:rPr>
      <w:color w:val="0563C1"/>
      <w:w w:val="100"/>
      <w:position w:val="-1"/>
      <w:u w:val="single"/>
      <w:effect w:val="none"/>
      <w:vertAlign w:val="baseline"/>
      <w:cs w:val="0"/>
      <w:em w:val="none"/>
    </w:rPr>
  </w:style>
  <w:style w:type="character" w:customStyle="1" w:styleId="MenoPendente1">
    <w:name w:val="Menção Pendente1"/>
    <w:rPr>
      <w:color w:val="605E5C"/>
      <w:w w:val="100"/>
      <w:position w:val="-1"/>
      <w:effect w:val="none"/>
      <w:shd w:val="clear" w:color="auto" w:fill="E1DFDD"/>
      <w:vertAlign w:val="baseline"/>
      <w:cs w:val="0"/>
      <w:em w:val="none"/>
    </w:rPr>
  </w:style>
  <w:style w:type="table" w:customStyle="1" w:styleId="a6">
    <w:basedOn w:val="TableNormalf0"/>
    <w:tblPr>
      <w:tblStyleRowBandSize w:val="1"/>
      <w:tblStyleColBandSize w:val="1"/>
      <w:tblCellMar>
        <w:top w:w="15" w:type="dxa"/>
        <w:left w:w="15" w:type="dxa"/>
        <w:bottom w:w="15" w:type="dxa"/>
        <w:right w:w="15" w:type="dxa"/>
      </w:tblCellMar>
    </w:tblPr>
  </w:style>
  <w:style w:type="table" w:customStyle="1" w:styleId="a7">
    <w:basedOn w:val="TableNormalf0"/>
    <w:tblPr>
      <w:tblStyleRowBandSize w:val="1"/>
      <w:tblStyleColBandSize w:val="1"/>
      <w:tblCellMar>
        <w:left w:w="70" w:type="dxa"/>
        <w:right w:w="70" w:type="dxa"/>
      </w:tblCellMar>
    </w:tblPr>
  </w:style>
  <w:style w:type="table" w:customStyle="1" w:styleId="a8">
    <w:basedOn w:val="TableNormalb"/>
    <w:tblPr>
      <w:tblStyleRowBandSize w:val="1"/>
      <w:tblStyleColBandSize w:val="1"/>
      <w:tblCellMar>
        <w:left w:w="70" w:type="dxa"/>
        <w:right w:w="70" w:type="dxa"/>
      </w:tblCellMar>
    </w:tblPr>
  </w:style>
  <w:style w:type="table" w:customStyle="1" w:styleId="a9">
    <w:basedOn w:val="TableNormalb"/>
    <w:tblPr>
      <w:tblStyleRowBandSize w:val="1"/>
      <w:tblStyleColBandSize w:val="1"/>
      <w:tblCellMar>
        <w:top w:w="100" w:type="dxa"/>
        <w:left w:w="100" w:type="dxa"/>
        <w:bottom w:w="100" w:type="dxa"/>
        <w:right w:w="100" w:type="dxa"/>
      </w:tblCellMar>
    </w:tblPr>
  </w:style>
  <w:style w:type="paragraph" w:styleId="PargrafodaLista">
    <w:name w:val="List Paragraph"/>
    <w:basedOn w:val="Normal"/>
    <w:pPr>
      <w:ind w:left="720"/>
      <w:contextualSpacing/>
    </w:pPr>
  </w:style>
  <w:style w:type="table" w:customStyle="1" w:styleId="aa">
    <w:basedOn w:val="TableNormal9"/>
    <w:tblPr>
      <w:tblStyleRowBandSize w:val="1"/>
      <w:tblStyleColBandSize w:val="1"/>
      <w:tblCellMar>
        <w:left w:w="70" w:type="dxa"/>
        <w:right w:w="70" w:type="dxa"/>
      </w:tblCellMar>
    </w:tblPr>
  </w:style>
  <w:style w:type="table" w:customStyle="1" w:styleId="ab">
    <w:basedOn w:val="TableNormal9"/>
    <w:tblPr>
      <w:tblStyleRowBandSize w:val="1"/>
      <w:tblStyleColBandSize w:val="1"/>
      <w:tblCellMar>
        <w:top w:w="100" w:type="dxa"/>
        <w:left w:w="100" w:type="dxa"/>
        <w:bottom w:w="100" w:type="dxa"/>
        <w:right w:w="100" w:type="dxa"/>
      </w:tblCellMar>
    </w:tblPr>
  </w:style>
  <w:style w:type="table" w:styleId="Tabelacomgrade">
    <w:name w:val="Table Grid"/>
    <w:basedOn w:val="Tabelanormal"/>
    <w:pPr>
      <w:suppressAutoHyphens/>
      <w:spacing w:line="240" w:lineRule="auto"/>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pPr>
      <w:suppressAutoHyphens/>
      <w:spacing w:line="240" w:lineRule="auto"/>
      <w:ind w:leftChars="-1" w:left="-1" w:hangingChars="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ac">
    <w:basedOn w:val="TableNormal3"/>
    <w:pPr>
      <w:spacing w:line="240" w:lineRule="auto"/>
    </w:pPr>
    <w:tblPr>
      <w:tblStyleRowBandSize w:val="1"/>
      <w:tblStyleColBandSize w:val="1"/>
      <w:tblCellMar>
        <w:left w:w="108" w:type="dxa"/>
        <w:right w:w="108" w:type="dxa"/>
      </w:tblCellMar>
    </w:tblPr>
  </w:style>
  <w:style w:type="table" w:customStyle="1" w:styleId="ad">
    <w:basedOn w:val="TableNormal2"/>
    <w:pPr>
      <w:spacing w:line="240" w:lineRule="auto"/>
    </w:pPr>
    <w:tblPr>
      <w:tblStyleRowBandSize w:val="1"/>
      <w:tblStyleColBandSize w:val="1"/>
      <w:tblCellMar>
        <w:left w:w="108" w:type="dxa"/>
        <w:right w:w="108" w:type="dxa"/>
      </w:tblCellMar>
    </w:tblPr>
  </w:style>
  <w:style w:type="table" w:customStyle="1" w:styleId="ae">
    <w:basedOn w:val="TableNormalf0"/>
    <w:tblPr>
      <w:tblStyleRowBandSize w:val="1"/>
      <w:tblStyleColBandSize w:val="1"/>
      <w:tblCellMar>
        <w:left w:w="108" w:type="dxa"/>
        <w:right w:w="108" w:type="dxa"/>
      </w:tblCellMar>
    </w:tblPr>
  </w:style>
  <w:style w:type="character" w:styleId="MenoPendente">
    <w:name w:val="Unresolved Mention"/>
    <w:basedOn w:val="Fontepargpadro"/>
    <w:uiPriority w:val="99"/>
    <w:semiHidden/>
    <w:unhideWhenUsed/>
    <w:rsid w:val="00F71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05JXiXuQE/GeeppQAEidqJY5jA==">CgMxLjAyCGguZ2pkZ3hzOAByITFBcFVIMDlZbUE1YTVmWUpvbHhYcjQ5dXRPdzF6S0hidw==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0B4E5A-F1D3-4A37-AED7-BE4385BA4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2979</Words>
  <Characters>16091</Characters>
  <Application>Microsoft Office Word</Application>
  <DocSecurity>0</DocSecurity>
  <Lines>134</Lines>
  <Paragraphs>38</Paragraphs>
  <ScaleCrop>false</ScaleCrop>
  <Company/>
  <LinksUpToDate>false</LinksUpToDate>
  <CharactersWithSpaces>19032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Tarcia</dc:creator>
  <cp:lastModifiedBy>Tarcia de Almeida Oreste</cp:lastModifiedBy>
  <cp:revision>5</cp:revision>
  <cp:lastPrinted>2023-06-07T19:03:00Z</cp:lastPrinted>
  <dcterms:created xsi:type="dcterms:W3CDTF">2023-04-14T18:29:00Z</dcterms:created>
  <dcterms:modified xsi:type="dcterms:W3CDTF">2023-06-12T13:30:00Z</dcterms:modified>
</cp:coreProperties>
</file>