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AC0EC" w14:textId="77777777" w:rsidR="000D20E0" w:rsidRDefault="009E4769">
      <w:pPr>
        <w:widowControl w:val="0"/>
        <w:pBdr>
          <w:top w:val="nil"/>
          <w:left w:val="nil"/>
          <w:bottom w:val="nil"/>
          <w:right w:val="nil"/>
          <w:between w:val="nil"/>
        </w:pBdr>
        <w:ind w:left="0" w:hanging="2"/>
      </w:pPr>
      <w:r>
        <w:pict w14:anchorId="05EFB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752;visibility:hidden">
            <o:lock v:ext="edit" selection="t"/>
          </v:shape>
        </w:pict>
      </w:r>
    </w:p>
    <w:p w14:paraId="17A80690" w14:textId="77777777" w:rsidR="000D20E0" w:rsidRDefault="009E4769">
      <w:pPr>
        <w:ind w:left="0" w:hanging="2"/>
      </w:pPr>
      <w:r>
        <w:rPr>
          <w:noProof/>
        </w:rPr>
        <w:drawing>
          <wp:anchor distT="114300" distB="114300" distL="114300" distR="114300" simplePos="0" relativeHeight="251656704" behindDoc="0" locked="0" layoutInCell="1" hidden="0" allowOverlap="1" wp14:anchorId="5914EAC4" wp14:editId="127F380C">
            <wp:simplePos x="0" y="0"/>
            <wp:positionH relativeFrom="column">
              <wp:posOffset>28578</wp:posOffset>
            </wp:positionH>
            <wp:positionV relativeFrom="paragraph">
              <wp:posOffset>170180</wp:posOffset>
            </wp:positionV>
            <wp:extent cx="1245235" cy="989965"/>
            <wp:effectExtent l="0" t="0" r="0" b="0"/>
            <wp:wrapNone/>
            <wp:docPr id="19675464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l="12716" t="30325" r="39149" b="27012"/>
                    <a:stretch>
                      <a:fillRect/>
                    </a:stretch>
                  </pic:blipFill>
                  <pic:spPr>
                    <a:xfrm>
                      <a:off x="0" y="0"/>
                      <a:ext cx="1245235" cy="989965"/>
                    </a:xfrm>
                    <a:prstGeom prst="rect">
                      <a:avLst/>
                    </a:prstGeom>
                    <a:ln/>
                  </pic:spPr>
                </pic:pic>
              </a:graphicData>
            </a:graphic>
          </wp:anchor>
        </w:drawing>
      </w:r>
    </w:p>
    <w:p w14:paraId="24107A36" w14:textId="77777777" w:rsidR="000D20E0" w:rsidRDefault="009E4769">
      <w:pPr>
        <w:widowControl w:val="0"/>
        <w:pBdr>
          <w:top w:val="nil"/>
          <w:left w:val="nil"/>
          <w:bottom w:val="nil"/>
          <w:right w:val="nil"/>
          <w:between w:val="nil"/>
        </w:pBdr>
        <w:ind w:left="0" w:hanging="2"/>
      </w:pPr>
      <w:r>
        <w:rPr>
          <w:noProof/>
        </w:rPr>
        <w:drawing>
          <wp:anchor distT="114300" distB="114300" distL="114300" distR="114300" simplePos="0" relativeHeight="251657728" behindDoc="0" locked="0" layoutInCell="1" hidden="0" allowOverlap="1" wp14:anchorId="3595EBD8" wp14:editId="53857BE2">
            <wp:simplePos x="0" y="0"/>
            <wp:positionH relativeFrom="column">
              <wp:posOffset>3943350</wp:posOffset>
            </wp:positionH>
            <wp:positionV relativeFrom="paragraph">
              <wp:posOffset>285750</wp:posOffset>
            </wp:positionV>
            <wp:extent cx="1420495" cy="479425"/>
            <wp:effectExtent l="0" t="0" r="0" b="0"/>
            <wp:wrapNone/>
            <wp:docPr id="19675464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420495" cy="479425"/>
                    </a:xfrm>
                    <a:prstGeom prst="rect">
                      <a:avLst/>
                    </a:prstGeom>
                    <a:ln/>
                  </pic:spPr>
                </pic:pic>
              </a:graphicData>
            </a:graphic>
          </wp:anchor>
        </w:drawing>
      </w:r>
    </w:p>
    <w:p w14:paraId="272D306D" w14:textId="77777777" w:rsidR="000D20E0" w:rsidRDefault="000D20E0">
      <w:pPr>
        <w:widowControl w:val="0"/>
        <w:pBdr>
          <w:top w:val="nil"/>
          <w:left w:val="nil"/>
          <w:bottom w:val="nil"/>
          <w:right w:val="nil"/>
          <w:between w:val="nil"/>
        </w:pBdr>
        <w:spacing w:before="606" w:line="398" w:lineRule="auto"/>
        <w:ind w:left="0" w:right="5" w:hanging="2"/>
        <w:jc w:val="both"/>
        <w:rPr>
          <w:sz w:val="18"/>
          <w:szCs w:val="18"/>
        </w:rPr>
      </w:pPr>
    </w:p>
    <w:p w14:paraId="0BA79207" w14:textId="77777777" w:rsidR="000D20E0" w:rsidRDefault="009E4769">
      <w:pPr>
        <w:widowControl w:val="0"/>
        <w:pBdr>
          <w:top w:val="nil"/>
          <w:left w:val="nil"/>
          <w:bottom w:val="nil"/>
          <w:right w:val="nil"/>
          <w:between w:val="nil"/>
        </w:pBdr>
        <w:spacing w:before="606" w:line="398" w:lineRule="auto"/>
        <w:ind w:left="0" w:right="5" w:hanging="2"/>
        <w:jc w:val="both"/>
        <w:rPr>
          <w:sz w:val="18"/>
          <w:szCs w:val="18"/>
        </w:rPr>
      </w:pPr>
      <w:r>
        <w:rPr>
          <w:color w:val="000000"/>
          <w:sz w:val="18"/>
          <w:szCs w:val="18"/>
        </w:rPr>
        <w:t xml:space="preserve">O Conselho Municipal de Direitos da Pessoa Idosa </w:t>
      </w:r>
      <w:r>
        <w:rPr>
          <w:sz w:val="18"/>
          <w:szCs w:val="18"/>
        </w:rPr>
        <w:t>(CMI),</w:t>
      </w:r>
      <w:r>
        <w:rPr>
          <w:color w:val="000000"/>
          <w:sz w:val="18"/>
          <w:szCs w:val="18"/>
        </w:rPr>
        <w:t xml:space="preserve"> NO USO DE SUAS ATRIBUIÇÕES QUE LHE SÃO CONFERIDAS PELA LEI MUNICIPAL Nº 17.452/09/2020, com a disposição do seu REGIMENTO INTERNO, transcreve abaixo a reunião d</w:t>
      </w:r>
      <w:r>
        <w:rPr>
          <w:sz w:val="18"/>
          <w:szCs w:val="18"/>
        </w:rPr>
        <w:t>e</w:t>
      </w:r>
      <w:r>
        <w:rPr>
          <w:b/>
          <w:sz w:val="18"/>
          <w:szCs w:val="18"/>
        </w:rPr>
        <w:t xml:space="preserve"> Assembleia Geral Extraordinária</w:t>
      </w:r>
      <w:r>
        <w:rPr>
          <w:color w:val="000000"/>
          <w:sz w:val="18"/>
          <w:szCs w:val="18"/>
        </w:rPr>
        <w:t xml:space="preserve">, realizada na </w:t>
      </w:r>
      <w:r>
        <w:rPr>
          <w:sz w:val="18"/>
          <w:szCs w:val="18"/>
        </w:rPr>
        <w:t>terça-feira</w:t>
      </w:r>
      <w:r>
        <w:rPr>
          <w:color w:val="000000"/>
          <w:sz w:val="18"/>
          <w:szCs w:val="18"/>
        </w:rPr>
        <w:t xml:space="preserve">, </w:t>
      </w:r>
      <w:r>
        <w:rPr>
          <w:b/>
          <w:color w:val="000000"/>
          <w:sz w:val="18"/>
          <w:szCs w:val="18"/>
        </w:rPr>
        <w:t xml:space="preserve">dia </w:t>
      </w:r>
      <w:r>
        <w:rPr>
          <w:b/>
          <w:sz w:val="18"/>
          <w:szCs w:val="18"/>
        </w:rPr>
        <w:t>04 de julho</w:t>
      </w:r>
      <w:r>
        <w:rPr>
          <w:b/>
          <w:color w:val="000000"/>
          <w:sz w:val="18"/>
          <w:szCs w:val="18"/>
        </w:rPr>
        <w:t xml:space="preserve"> de 202</w:t>
      </w:r>
      <w:r>
        <w:rPr>
          <w:b/>
          <w:sz w:val="18"/>
          <w:szCs w:val="18"/>
        </w:rPr>
        <w:t>3</w:t>
      </w:r>
      <w:r>
        <w:rPr>
          <w:color w:val="000000"/>
          <w:sz w:val="18"/>
          <w:szCs w:val="18"/>
        </w:rPr>
        <w:t>,</w:t>
      </w:r>
      <w:r>
        <w:rPr>
          <w:b/>
          <w:color w:val="000000"/>
          <w:sz w:val="18"/>
          <w:szCs w:val="18"/>
        </w:rPr>
        <w:t xml:space="preserve"> </w:t>
      </w:r>
      <w:r>
        <w:rPr>
          <w:color w:val="000000"/>
          <w:sz w:val="18"/>
          <w:szCs w:val="18"/>
        </w:rPr>
        <w:t>das</w:t>
      </w:r>
      <w:r>
        <w:rPr>
          <w:b/>
          <w:color w:val="000000"/>
          <w:sz w:val="18"/>
          <w:szCs w:val="18"/>
        </w:rPr>
        <w:t xml:space="preserve"> </w:t>
      </w:r>
      <w:r>
        <w:rPr>
          <w:b/>
          <w:sz w:val="18"/>
          <w:szCs w:val="18"/>
        </w:rPr>
        <w:t>11</w:t>
      </w:r>
      <w:r>
        <w:rPr>
          <w:b/>
          <w:color w:val="000000"/>
          <w:sz w:val="18"/>
          <w:szCs w:val="18"/>
        </w:rPr>
        <w:t>h20</w:t>
      </w:r>
      <w:r>
        <w:rPr>
          <w:b/>
          <w:color w:val="000000"/>
          <w:sz w:val="18"/>
          <w:szCs w:val="18"/>
        </w:rPr>
        <w:t xml:space="preserve"> às 13h20</w:t>
      </w:r>
      <w:r>
        <w:rPr>
          <w:color w:val="000000"/>
          <w:sz w:val="18"/>
          <w:szCs w:val="18"/>
        </w:rPr>
        <w:t xml:space="preserve"> – COM A PRESENÇA DOS  </w:t>
      </w:r>
      <w:r>
        <w:rPr>
          <w:b/>
          <w:color w:val="000000"/>
          <w:sz w:val="18"/>
          <w:szCs w:val="18"/>
        </w:rPr>
        <w:t>MEMBROS DA SECRETARIA EXECUTIVA  TITULARES</w:t>
      </w:r>
      <w:r>
        <w:rPr>
          <w:color w:val="000000"/>
          <w:sz w:val="18"/>
          <w:szCs w:val="18"/>
        </w:rPr>
        <w:t>:</w:t>
      </w:r>
      <w:r>
        <w:rPr>
          <w:b/>
          <w:color w:val="FF0000"/>
          <w:sz w:val="18"/>
          <w:szCs w:val="18"/>
        </w:rPr>
        <w:t xml:space="preserve"> </w:t>
      </w:r>
      <w:r>
        <w:rPr>
          <w:b/>
          <w:sz w:val="18"/>
          <w:szCs w:val="18"/>
        </w:rPr>
        <w:t>Aparecida de Souza Lima</w:t>
      </w:r>
      <w:r>
        <w:rPr>
          <w:sz w:val="18"/>
          <w:szCs w:val="18"/>
        </w:rPr>
        <w:t xml:space="preserve"> - </w:t>
      </w:r>
      <w:r>
        <w:rPr>
          <w:b/>
          <w:sz w:val="18"/>
          <w:szCs w:val="18"/>
        </w:rPr>
        <w:t>Cida Portela</w:t>
      </w:r>
      <w:r>
        <w:rPr>
          <w:sz w:val="18"/>
          <w:szCs w:val="18"/>
        </w:rPr>
        <w:t xml:space="preserve"> (Presidente); </w:t>
      </w:r>
      <w:r>
        <w:rPr>
          <w:b/>
          <w:sz w:val="18"/>
          <w:szCs w:val="18"/>
        </w:rPr>
        <w:t>Romilda Almeida Correia</w:t>
      </w:r>
      <w:r>
        <w:rPr>
          <w:sz w:val="18"/>
          <w:szCs w:val="18"/>
        </w:rPr>
        <w:t xml:space="preserve"> (Vice-presidente); </w:t>
      </w:r>
      <w:r>
        <w:rPr>
          <w:b/>
          <w:sz w:val="18"/>
          <w:szCs w:val="18"/>
        </w:rPr>
        <w:t xml:space="preserve">Maria Enaura Vilela Barricelli </w:t>
      </w:r>
      <w:r>
        <w:rPr>
          <w:sz w:val="18"/>
          <w:szCs w:val="18"/>
        </w:rPr>
        <w:t xml:space="preserve">(1ª Secretária); </w:t>
      </w:r>
      <w:r>
        <w:rPr>
          <w:b/>
          <w:sz w:val="18"/>
          <w:szCs w:val="18"/>
        </w:rPr>
        <w:t>Rosa Lázaro</w:t>
      </w:r>
      <w:r>
        <w:rPr>
          <w:sz w:val="18"/>
          <w:szCs w:val="18"/>
        </w:rPr>
        <w:t xml:space="preserve"> (2ª Secretária) e </w:t>
      </w:r>
      <w:r>
        <w:rPr>
          <w:b/>
          <w:color w:val="FF0000"/>
          <w:sz w:val="18"/>
          <w:szCs w:val="18"/>
        </w:rPr>
        <w:t xml:space="preserve"> </w:t>
      </w:r>
      <w:r>
        <w:rPr>
          <w:b/>
          <w:sz w:val="18"/>
          <w:szCs w:val="18"/>
        </w:rPr>
        <w:t>Antôn</w:t>
      </w:r>
      <w:r>
        <w:rPr>
          <w:b/>
          <w:sz w:val="18"/>
          <w:szCs w:val="18"/>
        </w:rPr>
        <w:t xml:space="preserve">io Santos Almeida </w:t>
      </w:r>
      <w:r>
        <w:rPr>
          <w:sz w:val="18"/>
          <w:szCs w:val="18"/>
        </w:rPr>
        <w:t>(Vogal), além dos demais conselheiros e convidados do CMI.</w:t>
      </w:r>
    </w:p>
    <w:p w14:paraId="3699D482" w14:textId="77777777" w:rsidR="000D20E0" w:rsidRDefault="009E4769">
      <w:pPr>
        <w:widowControl w:val="0"/>
        <w:pBdr>
          <w:top w:val="nil"/>
          <w:left w:val="nil"/>
          <w:bottom w:val="nil"/>
          <w:right w:val="nil"/>
          <w:between w:val="nil"/>
        </w:pBdr>
        <w:spacing w:before="240" w:line="240" w:lineRule="auto"/>
        <w:ind w:left="0" w:hanging="2"/>
        <w:jc w:val="both"/>
        <w:rPr>
          <w:color w:val="000000"/>
          <w:sz w:val="16"/>
          <w:szCs w:val="16"/>
        </w:rPr>
      </w:pPr>
      <w:bookmarkStart w:id="0" w:name="_heading=h.gjdgxs" w:colFirst="0" w:colLast="0"/>
      <w:bookmarkEnd w:id="0"/>
      <w:r>
        <w:rPr>
          <w:color w:val="000000"/>
          <w:sz w:val="16"/>
          <w:szCs w:val="16"/>
        </w:rPr>
        <w:t xml:space="preserve">--------------------------------------------- </w:t>
      </w:r>
    </w:p>
    <w:p w14:paraId="467A6162" w14:textId="77777777" w:rsidR="000D20E0" w:rsidRDefault="009E4769">
      <w:pPr>
        <w:widowControl w:val="0"/>
        <w:pBdr>
          <w:top w:val="nil"/>
          <w:left w:val="nil"/>
          <w:bottom w:val="nil"/>
          <w:right w:val="nil"/>
          <w:between w:val="nil"/>
        </w:pBdr>
        <w:spacing w:before="323" w:line="240" w:lineRule="auto"/>
        <w:ind w:left="0" w:right="54" w:hanging="2"/>
        <w:jc w:val="right"/>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Ata nº </w:t>
      </w:r>
      <w:r>
        <w:rPr>
          <w:rFonts w:ascii="Quattrocento Sans" w:eastAsia="Quattrocento Sans" w:hAnsi="Quattrocento Sans" w:cs="Quattrocento Sans"/>
          <w:b/>
        </w:rPr>
        <w:t>15</w:t>
      </w:r>
      <w:r>
        <w:rPr>
          <w:rFonts w:ascii="Quattrocento Sans" w:eastAsia="Quattrocento Sans" w:hAnsi="Quattrocento Sans" w:cs="Quattrocento Sans"/>
          <w:b/>
          <w:color w:val="000000"/>
        </w:rPr>
        <w:t xml:space="preserve"> – Ano de 202</w:t>
      </w:r>
      <w:r>
        <w:rPr>
          <w:rFonts w:ascii="Quattrocento Sans" w:eastAsia="Quattrocento Sans" w:hAnsi="Quattrocento Sans" w:cs="Quattrocento Sans"/>
          <w:b/>
        </w:rPr>
        <w:t>3</w:t>
      </w:r>
      <w:r>
        <w:rPr>
          <w:rFonts w:ascii="Quattrocento Sans" w:eastAsia="Quattrocento Sans" w:hAnsi="Quattrocento Sans" w:cs="Quattrocento Sans"/>
          <w:b/>
          <w:color w:val="000000"/>
        </w:rPr>
        <w:t xml:space="preserve"> </w:t>
      </w:r>
    </w:p>
    <w:p w14:paraId="5FF6C47E" w14:textId="77777777" w:rsidR="000D20E0" w:rsidRDefault="000D20E0">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18DCF216" w14:textId="462AF4BD" w:rsidR="000D20E0" w:rsidRDefault="009E4769">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Na</w:t>
      </w:r>
      <w:r>
        <w:rPr>
          <w:rFonts w:ascii="Quattrocento Sans" w:eastAsia="Quattrocento Sans" w:hAnsi="Quattrocento Sans" w:cs="Quattrocento Sans"/>
        </w:rPr>
        <w:t xml:space="preserve"> terça-feira</w:t>
      </w:r>
      <w:r>
        <w:rPr>
          <w:rFonts w:ascii="Quattrocento Sans" w:eastAsia="Quattrocento Sans" w:hAnsi="Quattrocento Sans" w:cs="Quattrocento Sans"/>
          <w:color w:val="000000"/>
        </w:rPr>
        <w:t xml:space="preserve">, dia </w:t>
      </w:r>
      <w:r>
        <w:rPr>
          <w:rFonts w:ascii="Quattrocento Sans" w:eastAsia="Quattrocento Sans" w:hAnsi="Quattrocento Sans" w:cs="Quattrocento Sans"/>
          <w:b/>
        </w:rPr>
        <w:t>04 de julho de 2023</w:t>
      </w:r>
      <w:r>
        <w:rPr>
          <w:rFonts w:ascii="Quattrocento Sans" w:eastAsia="Quattrocento Sans" w:hAnsi="Quattrocento Sans" w:cs="Quattrocento Sans"/>
          <w:color w:val="000000"/>
        </w:rPr>
        <w:t xml:space="preserve">, das </w:t>
      </w:r>
      <w:r>
        <w:rPr>
          <w:rFonts w:ascii="Quattrocento Sans" w:eastAsia="Quattrocento Sans" w:hAnsi="Quattrocento Sans" w:cs="Quattrocento Sans"/>
          <w:b/>
        </w:rPr>
        <w:t>11</w:t>
      </w:r>
      <w:r>
        <w:rPr>
          <w:rFonts w:ascii="Quattrocento Sans" w:eastAsia="Quattrocento Sans" w:hAnsi="Quattrocento Sans" w:cs="Quattrocento Sans"/>
          <w:b/>
          <w:color w:val="000000"/>
        </w:rPr>
        <w:t>h20 às 1</w:t>
      </w:r>
      <w:r>
        <w:rPr>
          <w:rFonts w:ascii="Quattrocento Sans" w:eastAsia="Quattrocento Sans" w:hAnsi="Quattrocento Sans" w:cs="Quattrocento Sans"/>
          <w:b/>
        </w:rPr>
        <w:t>3</w:t>
      </w:r>
      <w:r>
        <w:rPr>
          <w:rFonts w:ascii="Quattrocento Sans" w:eastAsia="Quattrocento Sans" w:hAnsi="Quattrocento Sans" w:cs="Quattrocento Sans"/>
          <w:b/>
          <w:color w:val="000000"/>
        </w:rPr>
        <w:t>h20</w:t>
      </w:r>
      <w:r>
        <w:rPr>
          <w:rFonts w:ascii="Quattrocento Sans" w:eastAsia="Quattrocento Sans" w:hAnsi="Quattrocento Sans" w:cs="Quattrocento Sans"/>
          <w:color w:val="000000"/>
        </w:rPr>
        <w:t>, foi realizada</w:t>
      </w:r>
      <w:r>
        <w:rPr>
          <w:rFonts w:ascii="Quattrocento Sans" w:eastAsia="Quattrocento Sans" w:hAnsi="Quattrocento Sans" w:cs="Quattrocento Sans"/>
        </w:rPr>
        <w:t xml:space="preserve"> com quórum suficiente, a reunião</w:t>
      </w:r>
      <w:r>
        <w:rPr>
          <w:rFonts w:ascii="Quattrocento Sans" w:eastAsia="Quattrocento Sans" w:hAnsi="Quattrocento Sans" w:cs="Quattrocento Sans"/>
          <w:b/>
        </w:rPr>
        <w:t xml:space="preserve"> </w:t>
      </w:r>
      <w:r>
        <w:rPr>
          <w:rFonts w:ascii="Quattrocento Sans" w:eastAsia="Quattrocento Sans" w:hAnsi="Quattrocento Sans" w:cs="Quattrocento Sans"/>
        </w:rPr>
        <w:t>de</w:t>
      </w:r>
      <w:r>
        <w:rPr>
          <w:rFonts w:ascii="Quattrocento Sans" w:eastAsia="Quattrocento Sans" w:hAnsi="Quattrocento Sans" w:cs="Quattrocento Sans"/>
          <w:b/>
        </w:rPr>
        <w:t xml:space="preserve"> Assembleia Geral </w:t>
      </w:r>
      <w:r>
        <w:rPr>
          <w:rFonts w:ascii="Quattrocento Sans" w:eastAsia="Quattrocento Sans" w:hAnsi="Quattrocento Sans" w:cs="Quattrocento Sans"/>
        </w:rPr>
        <w:t>do CMI, especificamente para a apresentação do processo eleitoral, em caráter extraordinário,</w:t>
      </w:r>
      <w:r>
        <w:rPr>
          <w:rFonts w:ascii="Quattrocento Sans" w:eastAsia="Quattrocento Sans" w:hAnsi="Quattrocento Sans" w:cs="Quattrocento Sans"/>
          <w:color w:val="000000"/>
        </w:rPr>
        <w:t xml:space="preserve"> no auditório do Sindicato Nacional dos Aposentados, Pensionistas e Idosos (SINDNAPI), no Centro da cidade.</w:t>
      </w:r>
    </w:p>
    <w:p w14:paraId="6F400770" w14:textId="77777777" w:rsidR="000D20E0" w:rsidRDefault="000D20E0">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066A3E8A" w14:textId="77777777" w:rsidR="000D20E0" w:rsidRDefault="009E4769">
      <w:pPr>
        <w:widowControl w:val="0"/>
        <w:tabs>
          <w:tab w:val="center" w:pos="4282"/>
        </w:tabs>
        <w:spacing w:line="240" w:lineRule="auto"/>
        <w:ind w:left="0" w:right="-6" w:hanging="2"/>
        <w:jc w:val="center"/>
        <w:rPr>
          <w:rFonts w:ascii="Quattrocento Sans" w:eastAsia="Quattrocento Sans" w:hAnsi="Quattrocento Sans" w:cs="Quattrocento Sans"/>
        </w:rPr>
      </w:pPr>
      <w:r>
        <w:rPr>
          <w:rFonts w:ascii="Quattrocento Sans" w:eastAsia="Quattrocento Sans" w:hAnsi="Quattrocento Sans" w:cs="Quattrocento Sans"/>
          <w:b/>
        </w:rPr>
        <w:t>PAUTA</w:t>
      </w:r>
    </w:p>
    <w:p w14:paraId="34EDE882" w14:textId="77777777" w:rsidR="000D20E0" w:rsidRDefault="000D20E0">
      <w:pPr>
        <w:widowControl w:val="0"/>
        <w:tabs>
          <w:tab w:val="center" w:pos="4282"/>
        </w:tabs>
        <w:spacing w:line="240" w:lineRule="auto"/>
        <w:ind w:left="0" w:right="-6" w:hanging="2"/>
        <w:jc w:val="center"/>
        <w:rPr>
          <w:rFonts w:ascii="Quattrocento Sans" w:eastAsia="Quattrocento Sans" w:hAnsi="Quattrocento Sans" w:cs="Quattrocento Sans"/>
        </w:rPr>
      </w:pPr>
    </w:p>
    <w:p w14:paraId="25FD9BCB" w14:textId="77777777" w:rsidR="000D20E0" w:rsidRDefault="009E4769">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I. Abertura – Saudações da Executiva</w:t>
      </w:r>
    </w:p>
    <w:p w14:paraId="0D4E890D" w14:textId="77777777" w:rsidR="000D20E0" w:rsidRDefault="009E4769">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II. CMI/SP Processo Eleitoral para a Gestão 2023/2025</w:t>
      </w:r>
    </w:p>
    <w:p w14:paraId="18EC6415"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FC8417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085134F" w14:textId="77777777" w:rsidR="000D20E0" w:rsidRDefault="009E4769">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I. </w:t>
      </w:r>
      <w:r>
        <w:rPr>
          <w:rFonts w:ascii="Quattrocento Sans" w:eastAsia="Quattrocento Sans" w:hAnsi="Quattrocento Sans" w:cs="Quattrocento Sans"/>
          <w:b/>
        </w:rPr>
        <w:tab/>
        <w:t>Abertura – Saudações da Executiva</w:t>
      </w:r>
    </w:p>
    <w:p w14:paraId="0C42685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AA96C47" w14:textId="0FC8254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 presidente do Conselho, </w:t>
      </w:r>
      <w:r>
        <w:rPr>
          <w:rFonts w:ascii="Quattrocento Sans" w:eastAsia="Quattrocento Sans" w:hAnsi="Quattrocento Sans" w:cs="Quattrocento Sans"/>
          <w:b/>
        </w:rPr>
        <w:t>Cida Portela</w:t>
      </w:r>
      <w:r>
        <w:rPr>
          <w:rFonts w:ascii="Quattrocento Sans" w:eastAsia="Quattrocento Sans" w:hAnsi="Quattrocento Sans" w:cs="Quattrocento Sans"/>
        </w:rPr>
        <w:t xml:space="preserve">, deseja um bom dia e uma boa reunião a todos (as). Observando que foi agendada em caráter especial e urgente, tendo em vista a publicação em </w:t>
      </w:r>
      <w:r w:rsidR="00AD4873">
        <w:rPr>
          <w:rFonts w:ascii="Quattrocento Sans" w:eastAsia="Quattrocento Sans" w:hAnsi="Quattrocento Sans" w:cs="Quattrocento Sans"/>
        </w:rPr>
        <w:t>27</w:t>
      </w:r>
      <w:r>
        <w:rPr>
          <w:rFonts w:ascii="Quattrocento Sans" w:eastAsia="Quattrocento Sans" w:hAnsi="Quattrocento Sans" w:cs="Quattrocento Sans"/>
        </w:rPr>
        <w:t>/</w:t>
      </w:r>
      <w:r w:rsidR="00AD4873">
        <w:rPr>
          <w:rFonts w:ascii="Quattrocento Sans" w:eastAsia="Quattrocento Sans" w:hAnsi="Quattrocento Sans" w:cs="Quattrocento Sans"/>
        </w:rPr>
        <w:t>06</w:t>
      </w:r>
      <w:r>
        <w:rPr>
          <w:rFonts w:ascii="Quattrocento Sans" w:eastAsia="Quattrocento Sans" w:hAnsi="Quattrocento Sans" w:cs="Quattrocento Sans"/>
        </w:rPr>
        <w:t>/</w:t>
      </w:r>
      <w:r w:rsidR="00AD4873">
        <w:rPr>
          <w:rFonts w:ascii="Quattrocento Sans" w:eastAsia="Quattrocento Sans" w:hAnsi="Quattrocento Sans" w:cs="Quattrocento Sans"/>
        </w:rPr>
        <w:t>23</w:t>
      </w:r>
      <w:r>
        <w:rPr>
          <w:rFonts w:ascii="Quattrocento Sans" w:eastAsia="Quattrocento Sans" w:hAnsi="Quattrocento Sans" w:cs="Quattrocento Sans"/>
        </w:rPr>
        <w:t xml:space="preserve"> </w:t>
      </w:r>
      <w:r>
        <w:rPr>
          <w:rFonts w:ascii="Quattrocento Sans" w:eastAsia="Quattrocento Sans" w:hAnsi="Quattrocento Sans" w:cs="Quattrocento Sans"/>
        </w:rPr>
        <w:t xml:space="preserve">do Decreto </w:t>
      </w:r>
      <w:r w:rsidR="00AD4873" w:rsidRPr="00AD4873">
        <w:rPr>
          <w:rFonts w:ascii="Quattrocento Sans" w:eastAsia="Quattrocento Sans" w:hAnsi="Quattrocento Sans" w:cs="Quattrocento Sans"/>
        </w:rPr>
        <w:t>62.531</w:t>
      </w:r>
      <w:r>
        <w:rPr>
          <w:rFonts w:ascii="Quattrocento Sans" w:eastAsia="Quattrocento Sans" w:hAnsi="Quattrocento Sans" w:cs="Quattrocento Sans"/>
        </w:rPr>
        <w:t xml:space="preserve"> que efetivamente autorizava o processo eleitoral e a prorrogação do mandato do CMI, ag</w:t>
      </w:r>
      <w:r>
        <w:rPr>
          <w:rFonts w:ascii="Quattrocento Sans" w:eastAsia="Quattrocento Sans" w:hAnsi="Quattrocento Sans" w:cs="Quattrocento Sans"/>
        </w:rPr>
        <w:t xml:space="preserve">radeceu a compreensão e participação de todos. Agradece em nome do CMI a pronta atenção do SINDNAPI pela disponibilização do local, ante a dificuldade pela data.  de A vice-presidente, </w:t>
      </w:r>
      <w:r>
        <w:rPr>
          <w:rFonts w:ascii="Quattrocento Sans" w:eastAsia="Quattrocento Sans" w:hAnsi="Quattrocento Sans" w:cs="Quattrocento Sans"/>
          <w:b/>
        </w:rPr>
        <w:t>Romilda Almeida Correia</w:t>
      </w:r>
      <w:r>
        <w:rPr>
          <w:rFonts w:ascii="Quattrocento Sans" w:eastAsia="Quattrocento Sans" w:hAnsi="Quattrocento Sans" w:cs="Quattrocento Sans"/>
        </w:rPr>
        <w:t xml:space="preserve">, (zona Centro), </w:t>
      </w:r>
      <w:r>
        <w:rPr>
          <w:rFonts w:ascii="Quattrocento Sans" w:eastAsia="Quattrocento Sans" w:hAnsi="Quattrocento Sans" w:cs="Quattrocento Sans"/>
        </w:rPr>
        <w:t xml:space="preserve">a 2ª Secretária, </w:t>
      </w:r>
      <w:r>
        <w:rPr>
          <w:rFonts w:ascii="Quattrocento Sans" w:eastAsia="Quattrocento Sans" w:hAnsi="Quattrocento Sans" w:cs="Quattrocento Sans"/>
          <w:b/>
        </w:rPr>
        <w:t>Rosa Lázaro</w:t>
      </w:r>
      <w:r>
        <w:rPr>
          <w:rFonts w:ascii="Quattrocento Sans" w:eastAsia="Quattrocento Sans" w:hAnsi="Quattrocento Sans" w:cs="Quattrocento Sans"/>
        </w:rPr>
        <w:t xml:space="preserve"> (</w:t>
      </w:r>
      <w:r>
        <w:rPr>
          <w:rFonts w:ascii="Quattrocento Sans" w:eastAsia="Quattrocento Sans" w:hAnsi="Quattrocento Sans" w:cs="Quattrocento Sans"/>
        </w:rPr>
        <w:t xml:space="preserve">zona Norte) </w:t>
      </w:r>
      <w:r>
        <w:rPr>
          <w:rFonts w:ascii="Quattrocento Sans" w:eastAsia="Quattrocento Sans" w:hAnsi="Quattrocento Sans" w:cs="Quattrocento Sans"/>
          <w:b/>
        </w:rPr>
        <w:t xml:space="preserve">Antônio Almeida </w:t>
      </w:r>
      <w:r>
        <w:rPr>
          <w:rFonts w:ascii="Quattrocento Sans" w:eastAsia="Quattrocento Sans" w:hAnsi="Quattrocento Sans" w:cs="Quattrocento Sans"/>
        </w:rPr>
        <w:t>(zona Leste), vogal,</w:t>
      </w:r>
      <w:r w:rsidR="00F93F5B">
        <w:rPr>
          <w:rFonts w:ascii="Quattrocento Sans" w:eastAsia="Quattrocento Sans" w:hAnsi="Quattrocento Sans" w:cs="Quattrocento Sans"/>
        </w:rPr>
        <w:t xml:space="preserve"> </w:t>
      </w:r>
      <w:r>
        <w:rPr>
          <w:rFonts w:ascii="Quattrocento Sans" w:eastAsia="Quattrocento Sans" w:hAnsi="Quattrocento Sans" w:cs="Quattrocento Sans"/>
        </w:rPr>
        <w:t xml:space="preserve">e a 1ª Secretária,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w:t>
      </w:r>
      <w:r>
        <w:rPr>
          <w:rFonts w:ascii="Quattrocento Sans" w:eastAsia="Quattrocento Sans" w:hAnsi="Quattrocento Sans" w:cs="Quattrocento Sans"/>
        </w:rPr>
        <w:t>(zona Oeste) desejam um bom dia a todos (as), reiterando a importância da reunião e a palavra é passada para os representantes do SINDNAPI que compõem a mesa de abertura. in</w:t>
      </w:r>
      <w:r>
        <w:rPr>
          <w:rFonts w:ascii="Quattrocento Sans" w:eastAsia="Quattrocento Sans" w:hAnsi="Quattrocento Sans" w:cs="Quattrocento Sans"/>
        </w:rPr>
        <w:t xml:space="preserve">clusive </w:t>
      </w:r>
      <w:r>
        <w:rPr>
          <w:rFonts w:ascii="Quattrocento Sans" w:eastAsia="Quattrocento Sans" w:hAnsi="Quattrocento Sans" w:cs="Quattrocento Sans"/>
        </w:rPr>
        <w:t xml:space="preserve">o ex-conselheiro </w:t>
      </w:r>
      <w:r>
        <w:rPr>
          <w:rFonts w:ascii="Quattrocento Sans" w:eastAsia="Quattrocento Sans" w:hAnsi="Quattrocento Sans" w:cs="Quattrocento Sans"/>
          <w:b/>
        </w:rPr>
        <w:t>Donato</w:t>
      </w:r>
      <w:r>
        <w:rPr>
          <w:rFonts w:ascii="Quattrocento Sans" w:eastAsia="Quattrocento Sans" w:hAnsi="Quattrocento Sans" w:cs="Quattrocento Sans"/>
        </w:rPr>
        <w:t xml:space="preserve">. </w:t>
      </w:r>
      <w:r>
        <w:rPr>
          <w:rFonts w:ascii="Quattrocento Sans" w:eastAsia="Quattrocento Sans" w:hAnsi="Quattrocento Sans" w:cs="Quattrocento Sans"/>
          <w:b/>
        </w:rPr>
        <w:t xml:space="preserve">Luiz Antônio Adriano da Silva, </w:t>
      </w:r>
      <w:r>
        <w:rPr>
          <w:rFonts w:ascii="Quattrocento Sans" w:eastAsia="Quattrocento Sans" w:hAnsi="Quattrocento Sans" w:cs="Quattrocento Sans"/>
        </w:rPr>
        <w:t>1. secretário do SINDNAPI</w:t>
      </w:r>
      <w:r>
        <w:rPr>
          <w:rFonts w:ascii="Quattrocento Sans" w:eastAsia="Quattrocento Sans" w:hAnsi="Quattrocento Sans" w:cs="Quattrocento Sans"/>
        </w:rPr>
        <w:t xml:space="preserve"> cumprimenta a todos (as) pela participação na reunião, a presidente do Conselho, </w:t>
      </w:r>
      <w:r>
        <w:rPr>
          <w:rFonts w:ascii="Quattrocento Sans" w:eastAsia="Quattrocento Sans" w:hAnsi="Quattrocento Sans" w:cs="Quattrocento Sans"/>
          <w:b/>
        </w:rPr>
        <w:t>Cida Portela</w:t>
      </w:r>
      <w:r>
        <w:rPr>
          <w:rFonts w:ascii="Quattrocento Sans" w:eastAsia="Quattrocento Sans" w:hAnsi="Quattrocento Sans" w:cs="Quattrocento Sans"/>
        </w:rPr>
        <w:t>, e a toda a Secretaria Executiva do Conselho, coloca o Sindicato à dis</w:t>
      </w:r>
      <w:r>
        <w:rPr>
          <w:rFonts w:ascii="Quattrocento Sans" w:eastAsia="Quattrocento Sans" w:hAnsi="Quattrocento Sans" w:cs="Quattrocento Sans"/>
        </w:rPr>
        <w:t>posição de todos (as). Afirma a importância da participação ativa dos idosos no Conselho e a dos 2 milhões da população idosa</w:t>
      </w:r>
      <w:r>
        <w:rPr>
          <w:rFonts w:ascii="Quattrocento Sans" w:eastAsia="Quattrocento Sans" w:hAnsi="Quattrocento Sans" w:cs="Quattrocento Sans"/>
        </w:rPr>
        <w:t xml:space="preserve"> na Cidade de São Paulo e a condição de se aumentar a participação política dos idosos nas cidades, nos municípios para atuar na r</w:t>
      </w:r>
      <w:r>
        <w:rPr>
          <w:rFonts w:ascii="Quattrocento Sans" w:eastAsia="Quattrocento Sans" w:hAnsi="Quattrocento Sans" w:cs="Quattrocento Sans"/>
        </w:rPr>
        <w:t>egião onde moram. Parabeniza ao CMI por ter chamado essa reunião extraordinária para poder tratar do tema da Eleições. Esclarece que o Sindicato estará à disposição de todos (as) também para poder ajudar na divulgação dessa eleição.</w:t>
      </w:r>
    </w:p>
    <w:p w14:paraId="00ABDE9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C87DDBD" w14:textId="77777777" w:rsidR="000D20E0" w:rsidRDefault="009E4769">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lastRenderedPageBreak/>
        <w:t>II.</w:t>
      </w:r>
      <w:r>
        <w:rPr>
          <w:rFonts w:ascii="Quattrocento Sans" w:eastAsia="Quattrocento Sans" w:hAnsi="Quattrocento Sans" w:cs="Quattrocento Sans"/>
          <w:b/>
        </w:rPr>
        <w:tab/>
        <w:t>CMI/SP Processo El</w:t>
      </w:r>
      <w:r>
        <w:rPr>
          <w:rFonts w:ascii="Quattrocento Sans" w:eastAsia="Quattrocento Sans" w:hAnsi="Quattrocento Sans" w:cs="Quattrocento Sans"/>
          <w:b/>
        </w:rPr>
        <w:t>eitoral para a Gestão 2023/2025</w:t>
      </w:r>
    </w:p>
    <w:p w14:paraId="6352780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DD4483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discorre sobre a agenda do dia, explicando que será feita uma breve introdução, na sequência a fala será passada a fala para a Comissão Eleitoral, mas, antes, deixa alguns combinados importantes: os presentes d</w:t>
      </w:r>
      <w:r>
        <w:rPr>
          <w:rFonts w:ascii="Quattrocento Sans" w:eastAsia="Quattrocento Sans" w:hAnsi="Quattrocento Sans" w:cs="Quattrocento Sans"/>
        </w:rPr>
        <w:t>evem assinar a lista de presença para constar na ata da reunião; a Comissão Eleitoral fará a sua apresentação e os interessados em fazer perguntas devem se inscrever em uma lista que está sob os cuidados da Dayana, da administração do CMI.</w:t>
      </w:r>
    </w:p>
    <w:p w14:paraId="03E42AE0"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34D7744" w14:textId="78FBCB0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Antes de dar continuidade, </w:t>
      </w:r>
      <w:r>
        <w:rPr>
          <w:rFonts w:ascii="Quattrocento Sans" w:eastAsia="Quattrocento Sans" w:hAnsi="Quattrocento Sans" w:cs="Quattrocento Sans"/>
          <w:b/>
        </w:rPr>
        <w:t>Enaura</w:t>
      </w:r>
      <w:r>
        <w:rPr>
          <w:rFonts w:ascii="Quattrocento Sans" w:eastAsia="Quattrocento Sans" w:hAnsi="Quattrocento Sans" w:cs="Quattrocento Sans"/>
        </w:rPr>
        <w:t xml:space="preserve"> é questionada sobre o motivo da reunião ser extraordinária e ela reitera que é para a pronta apresentação e esclarecimentos do</w:t>
      </w:r>
      <w:r>
        <w:rPr>
          <w:rFonts w:ascii="Quattrocento Sans" w:eastAsia="Quattrocento Sans" w:hAnsi="Quattrocento Sans" w:cs="Quattrocento Sans"/>
        </w:rPr>
        <w:t xml:space="preserve"> Regimento Eleitoral/Edital de Eleições do CMI publicado na semana anterior. </w:t>
      </w:r>
    </w:p>
    <w:p w14:paraId="2DE545C5"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FB256C8" w14:textId="5954C10A"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en</w:t>
      </w:r>
      <w:r>
        <w:rPr>
          <w:rFonts w:ascii="Quattrocento Sans" w:eastAsia="Quattrocento Sans" w:hAnsi="Quattrocento Sans" w:cs="Quattrocento Sans"/>
        </w:rPr>
        <w:t xml:space="preserve">tão, inicia, relembrando </w:t>
      </w:r>
      <w:r>
        <w:rPr>
          <w:rFonts w:ascii="Quattrocento Sans" w:eastAsia="Quattrocento Sans" w:hAnsi="Quattrocento Sans" w:cs="Quattrocento Sans"/>
        </w:rPr>
        <w:t xml:space="preserve">o processo percorrido pelo CMI, para as eleições e observando que as informações foram sendo compartilhadas </w:t>
      </w:r>
      <w:r>
        <w:rPr>
          <w:rFonts w:ascii="Quattrocento Sans" w:eastAsia="Quattrocento Sans" w:hAnsi="Quattrocento Sans" w:cs="Quattrocento Sans"/>
        </w:rPr>
        <w:t xml:space="preserve">nas </w:t>
      </w:r>
      <w:r w:rsidR="00F93F5B">
        <w:rPr>
          <w:rFonts w:ascii="Quattrocento Sans" w:eastAsia="Quattrocento Sans" w:hAnsi="Quattrocento Sans" w:cs="Quattrocento Sans"/>
        </w:rPr>
        <w:t>Assembleias</w:t>
      </w:r>
      <w:r>
        <w:rPr>
          <w:rFonts w:ascii="Quattrocento Sans" w:eastAsia="Quattrocento Sans" w:hAnsi="Quattrocento Sans" w:cs="Quattrocento Sans"/>
        </w:rPr>
        <w:t xml:space="preserve"> do CMI </w:t>
      </w:r>
      <w:r>
        <w:rPr>
          <w:rFonts w:ascii="Quattrocento Sans" w:eastAsia="Quattrocento Sans" w:hAnsi="Quattrocento Sans" w:cs="Quattrocento Sans"/>
        </w:rPr>
        <w:t>anteriores.  Ressalta a parceria do CMI com todas as secretarias que compõem o conselho durante t</w:t>
      </w:r>
      <w:r>
        <w:rPr>
          <w:rFonts w:ascii="Quattrocento Sans" w:eastAsia="Quattrocento Sans" w:hAnsi="Quattrocento Sans" w:cs="Quattrocento Sans"/>
        </w:rPr>
        <w:t>oda a gestão 2021/2023</w:t>
      </w:r>
      <w:r>
        <w:rPr>
          <w:rFonts w:ascii="Quattrocento Sans" w:eastAsia="Quattrocento Sans" w:hAnsi="Quattrocento Sans" w:cs="Quattrocento Sans"/>
        </w:rPr>
        <w:t xml:space="preserve"> e especialmente com a SMDHC para o assunto em referência. Passa a comentar cada ação, exposta no quadro abaixo. </w:t>
      </w:r>
    </w:p>
    <w:p w14:paraId="07B803B0" w14:textId="77777777" w:rsidR="000D20E0" w:rsidRDefault="000D20E0">
      <w:pPr>
        <w:widowControl w:val="0"/>
        <w:spacing w:line="240" w:lineRule="auto"/>
        <w:ind w:left="0" w:right="-6" w:hanging="2"/>
        <w:jc w:val="both"/>
        <w:rPr>
          <w:rFonts w:ascii="Quattrocento Sans" w:eastAsia="Quattrocento Sans" w:hAnsi="Quattrocento Sans" w:cs="Quattrocento Sans"/>
          <w:b/>
        </w:rPr>
      </w:pPr>
    </w:p>
    <w:p w14:paraId="39721FED" w14:textId="77777777" w:rsidR="000D20E0" w:rsidRDefault="009E4769">
      <w:pPr>
        <w:widowControl w:val="0"/>
        <w:spacing w:line="240" w:lineRule="auto"/>
        <w:ind w:left="0" w:right="-6" w:hanging="2"/>
        <w:jc w:val="both"/>
        <w:rPr>
          <w:rFonts w:ascii="Quattrocento Sans" w:eastAsia="Quattrocento Sans" w:hAnsi="Quattrocento Sans" w:cs="Quattrocento Sans"/>
          <w:b/>
          <w:highlight w:val="black"/>
        </w:rPr>
      </w:pPr>
      <w:r>
        <w:rPr>
          <w:rFonts w:ascii="Quattrocento Sans" w:eastAsia="Quattrocento Sans" w:hAnsi="Quattrocento Sans" w:cs="Quattrocento Sans"/>
          <w:b/>
          <w:noProof/>
        </w:rPr>
        <w:drawing>
          <wp:inline distT="114300" distB="114300" distL="114300" distR="114300" wp14:anchorId="42EE72B4" wp14:editId="50B348EB">
            <wp:extent cx="5440370" cy="3060700"/>
            <wp:effectExtent l="25400" t="25400" r="25400" b="25400"/>
            <wp:docPr id="19675464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440370" cy="3060700"/>
                    </a:xfrm>
                    <a:prstGeom prst="rect">
                      <a:avLst/>
                    </a:prstGeom>
                    <a:ln w="25400">
                      <a:solidFill>
                        <a:srgbClr val="000000"/>
                      </a:solidFill>
                      <a:prstDash val="solid"/>
                    </a:ln>
                  </pic:spPr>
                </pic:pic>
              </a:graphicData>
            </a:graphic>
          </wp:inline>
        </w:drawing>
      </w:r>
    </w:p>
    <w:p w14:paraId="6A3F8848" w14:textId="77777777" w:rsidR="000D20E0" w:rsidRDefault="000D20E0">
      <w:pPr>
        <w:widowControl w:val="0"/>
        <w:spacing w:line="240" w:lineRule="auto"/>
        <w:ind w:left="0" w:right="-6" w:hanging="2"/>
        <w:jc w:val="both"/>
        <w:rPr>
          <w:rFonts w:ascii="Quattrocento Sans" w:eastAsia="Quattrocento Sans" w:hAnsi="Quattrocento Sans" w:cs="Quattrocento Sans"/>
          <w:b/>
        </w:rPr>
      </w:pPr>
    </w:p>
    <w:p w14:paraId="225C3369" w14:textId="3C849144"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Explica que em dezembro de 2022 houve um questionamento da sociedade civil sobre o uso da Lei Municipal para a formação das 15 vagas para a sociedade civil do Conselho. Até então, o direcionamento era para o uso da </w:t>
      </w:r>
      <w:r>
        <w:rPr>
          <w:rFonts w:ascii="Quattrocento Sans" w:eastAsia="Quattrocento Sans" w:hAnsi="Quattrocento Sans" w:cs="Quattrocento Sans"/>
        </w:rPr>
        <w:t>Lei Municipal de 2020 para embasar essa</w:t>
      </w:r>
      <w:r>
        <w:rPr>
          <w:rFonts w:ascii="Quattrocento Sans" w:eastAsia="Quattrocento Sans" w:hAnsi="Quattrocento Sans" w:cs="Quattrocento Sans"/>
        </w:rPr>
        <w:t xml:space="preserve"> nova eleição.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observa que, o questionamento da sociedade civil feito em dezembro, referia-se à condição da utilização da Lei Municipal, em detrimento da Federal.  Para tanto foi </w:t>
      </w:r>
      <w:r>
        <w:rPr>
          <w:rFonts w:ascii="Quattrocento Sans" w:eastAsia="Quattrocento Sans" w:hAnsi="Quattrocento Sans" w:cs="Quattrocento Sans"/>
        </w:rPr>
        <w:t>criado um Grupo de Trabalho (GT Formação CMI), após deliberação</w:t>
      </w:r>
      <w:r>
        <w:rPr>
          <w:rFonts w:ascii="Quattrocento Sans" w:eastAsia="Quattrocento Sans" w:hAnsi="Quattrocento Sans" w:cs="Quattrocento Sans"/>
        </w:rPr>
        <w:t xml:space="preserve"> do colegiado em reunião realizada em dezembro de 2022 com o objetivo de estudar as instruções legais envolvidas e apresentá-las gradativamente ao colegiado, inclusive com a   submissão às instâncias legais para as devidas orientações.  </w:t>
      </w:r>
    </w:p>
    <w:p w14:paraId="462D034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7E3CD9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Em janeiro, foi r</w:t>
      </w:r>
      <w:r>
        <w:rPr>
          <w:rFonts w:ascii="Quattrocento Sans" w:eastAsia="Quattrocento Sans" w:hAnsi="Quattrocento Sans" w:cs="Quattrocento Sans"/>
        </w:rPr>
        <w:t xml:space="preserve">ealizada uma reunião inicial com a secretaria </w:t>
      </w:r>
      <w:r>
        <w:rPr>
          <w:rFonts w:ascii="Quattrocento Sans" w:eastAsia="Quattrocento Sans" w:hAnsi="Quattrocento Sans" w:cs="Quattrocento Sans"/>
          <w:b/>
        </w:rPr>
        <w:t>Soninha Francine</w:t>
      </w:r>
      <w:r>
        <w:rPr>
          <w:rFonts w:ascii="Quattrocento Sans" w:eastAsia="Quattrocento Sans" w:hAnsi="Quattrocento Sans" w:cs="Quattrocento Sans"/>
        </w:rPr>
        <w:t>, da Secretaria Municipal de Direitos Humanos e Cidadania (SMDHC), alinhando-se o entendimento e obtendo-se o acompanhamento da Assessoria Técnica do gabinete na condução dos trabalhos, definind</w:t>
      </w:r>
      <w:r>
        <w:rPr>
          <w:rFonts w:ascii="Quattrocento Sans" w:eastAsia="Quattrocento Sans" w:hAnsi="Quattrocento Sans" w:cs="Quattrocento Sans"/>
        </w:rPr>
        <w:t>o que seriam também ouvidos o Ministério Público (MP) e a Defensoria Pública (DP). No transcorrer das reuniões, em fevereiro foi recomendado tanto pelo MP, quanto pela Defensoria, que o CMI obtivesse e respeitasse os pareceres da Assessoria Jurídica e da P</w:t>
      </w:r>
      <w:r>
        <w:rPr>
          <w:rFonts w:ascii="Quattrocento Sans" w:eastAsia="Quattrocento Sans" w:hAnsi="Quattrocento Sans" w:cs="Quattrocento Sans"/>
        </w:rPr>
        <w:t xml:space="preserve">rocuradoria Geral do Município (PGM), uma vez que se o Conselho não os </w:t>
      </w:r>
      <w:r>
        <w:rPr>
          <w:rFonts w:ascii="Quattrocento Sans" w:eastAsia="Quattrocento Sans" w:hAnsi="Quattrocento Sans" w:cs="Quattrocento Sans"/>
        </w:rPr>
        <w:lastRenderedPageBreak/>
        <w:t xml:space="preserve">respeitasse, poderia ser responsabilizado. Assim, ainda que preocupados com o prazo para o acionamento das eleições, o CMI prontamente solicitou o parecer da PGM.  No final de março, a </w:t>
      </w:r>
      <w:r>
        <w:rPr>
          <w:rFonts w:ascii="Quattrocento Sans" w:eastAsia="Quattrocento Sans" w:hAnsi="Quattrocento Sans" w:cs="Quattrocento Sans"/>
        </w:rPr>
        <w:t xml:space="preserve">PGM enviou um parecer para o CMI, que indicava a utilização das duas Leis, tanto a Municipal, quanto a Federal e que deveria ser amparada por um decreto.  E foi também realizada uma pronta reunião com o colegiado, que deliberou pelo cumprimento do parecer </w:t>
      </w:r>
      <w:r>
        <w:rPr>
          <w:rFonts w:ascii="Quattrocento Sans" w:eastAsia="Quattrocento Sans" w:hAnsi="Quattrocento Sans" w:cs="Quattrocento Sans"/>
        </w:rPr>
        <w:t xml:space="preserve">e encaminhamento à SMDHC sobre a obtenção de orientações para o prosseguimento, quanto ao Instrumento Jurídico e quanto à constituição da Comissão Eleitoral. </w:t>
      </w:r>
    </w:p>
    <w:p w14:paraId="09527A3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C2836F9"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9013DEF" wp14:editId="0FB1B625">
            <wp:extent cx="5440370" cy="3060700"/>
            <wp:effectExtent l="25400" t="25400" r="25400" b="25400"/>
            <wp:docPr id="19675464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440370" cy="3060700"/>
                    </a:xfrm>
                    <a:prstGeom prst="rect">
                      <a:avLst/>
                    </a:prstGeom>
                    <a:ln w="25400">
                      <a:solidFill>
                        <a:srgbClr val="000000"/>
                      </a:solidFill>
                      <a:prstDash val="solid"/>
                    </a:ln>
                  </pic:spPr>
                </pic:pic>
              </a:graphicData>
            </a:graphic>
          </wp:inline>
        </w:drawing>
      </w:r>
    </w:p>
    <w:p w14:paraId="6DD1CCD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4AD356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Para tanto, em abril, foi realizada a reunião com a Secretária da SMDHC, com a CCPI, Assesso</w:t>
      </w:r>
      <w:r>
        <w:rPr>
          <w:rFonts w:ascii="Quattrocento Sans" w:eastAsia="Quattrocento Sans" w:hAnsi="Quattrocento Sans" w:cs="Quattrocento Sans"/>
        </w:rPr>
        <w:t>ria Técnica e o GT, na véspera do feriado de Páscoa, e obtidas algumas orientações com relação às responsabilidades e com relação ao instrumento jurídico. Assim, foi realizado o encaminhamento do Decreto e a operacionalização da eleição ficou sob responsab</w:t>
      </w:r>
      <w:r>
        <w:rPr>
          <w:rFonts w:ascii="Quattrocento Sans" w:eastAsia="Quattrocento Sans" w:hAnsi="Quattrocento Sans" w:cs="Quattrocento Sans"/>
        </w:rPr>
        <w:t>ilidade da SMDHC.  Comentadas as ações do CMI, deliberadas pelo Colegiado nas reuniões do Conselho de Representantes de 11 e 28 de abril de 2023, culminou com a constituição da Comissão Eleitoral para a condução do processo da eleição, baseado no parecer d</w:t>
      </w:r>
      <w:r>
        <w:rPr>
          <w:rFonts w:ascii="Quattrocento Sans" w:eastAsia="Quattrocento Sans" w:hAnsi="Quattrocento Sans" w:cs="Quattrocento Sans"/>
        </w:rPr>
        <w:t xml:space="preserve">a PGM, devendo este ser subsidiado pelo Decreto requerido no próprio parecer. Da mesma forma, a eventual prorrogação do mandato para o calendário da eleição acabou ficando condicionada à publicação deste Decreto. O Conselho declarou em todas as instâncias </w:t>
      </w:r>
      <w:r>
        <w:rPr>
          <w:rFonts w:ascii="Quattrocento Sans" w:eastAsia="Quattrocento Sans" w:hAnsi="Quattrocento Sans" w:cs="Quattrocento Sans"/>
        </w:rPr>
        <w:t>de que não poderia se auto prorrogar o mandato, o único que poderia prorrogar o mandato seria o prefeito. A Comissão Eleitoral foi publicada no Diário Oficial do dia 28 de abril de 2023.</w:t>
      </w:r>
    </w:p>
    <w:p w14:paraId="23E627F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F978153" w14:textId="1E86A2E1"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Enaura </w:t>
      </w:r>
      <w:r>
        <w:rPr>
          <w:rFonts w:ascii="Quattrocento Sans" w:eastAsia="Quattrocento Sans" w:hAnsi="Quattrocento Sans" w:cs="Quattrocento Sans"/>
        </w:rPr>
        <w:t>observa que a Comissão Eleitoral trabalhou arduamente para fi</w:t>
      </w:r>
      <w:r>
        <w:rPr>
          <w:rFonts w:ascii="Quattrocento Sans" w:eastAsia="Quattrocento Sans" w:hAnsi="Quattrocento Sans" w:cs="Quattrocento Sans"/>
        </w:rPr>
        <w:t xml:space="preserve">nalizar o Regimento Eleitoral (RE) e então enviou para análise da AJ e esta pontuou que o Regimento só poderia ser publicado mediante a publicação anterior do Decreto que deveria regulamentar a Lei que dispõe sobre o CMI. Então, todo o esforço do Conselho </w:t>
      </w:r>
      <w:r>
        <w:rPr>
          <w:rFonts w:ascii="Quattrocento Sans" w:eastAsia="Quattrocento Sans" w:hAnsi="Quattrocento Sans" w:cs="Quattrocento Sans"/>
        </w:rPr>
        <w:t>novamente se redirecionou ao senhor prefeito para que assinasse esse Decreto antes do término do mandato do Conselho, porque se ele entregasse no dia 29 de junho, seria uma situação atípica na cidade, porque o CMI encerraria seu mandato em 28 de junho. Aca</w:t>
      </w:r>
      <w:r>
        <w:rPr>
          <w:rFonts w:ascii="Quattrocento Sans" w:eastAsia="Quattrocento Sans" w:hAnsi="Quattrocento Sans" w:cs="Quattrocento Sans"/>
        </w:rPr>
        <w:t>bou que o Decreto foi assinado no dia 27 de junho e publicado em 28 de junho. Enfatiza que, nos últimos dois anos, qualquer ação do CMI foi submetida à AJ e o conselho tem se valido disso. Assinado o Decreto, a preocupação do CMI foi a pronta realização da</w:t>
      </w:r>
      <w:r>
        <w:rPr>
          <w:rFonts w:ascii="Quattrocento Sans" w:eastAsia="Quattrocento Sans" w:hAnsi="Quattrocento Sans" w:cs="Quattrocento Sans"/>
        </w:rPr>
        <w:t xml:space="preserve"> </w:t>
      </w:r>
      <w:r w:rsidR="00F93F5B">
        <w:rPr>
          <w:rFonts w:ascii="Quattrocento Sans" w:eastAsia="Quattrocento Sans" w:hAnsi="Quattrocento Sans" w:cs="Quattrocento Sans"/>
        </w:rPr>
        <w:t>Assembleia</w:t>
      </w:r>
      <w:r>
        <w:rPr>
          <w:rFonts w:ascii="Quattrocento Sans" w:eastAsia="Quattrocento Sans" w:hAnsi="Quattrocento Sans" w:cs="Quattrocento Sans"/>
        </w:rPr>
        <w:t xml:space="preserve"> Geral em caráter extraordinário para o compartilhamento das informações sobre as eleições  </w:t>
      </w:r>
    </w:p>
    <w:p w14:paraId="0249242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AFC74D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Na sequência, </w:t>
      </w:r>
      <w:r>
        <w:rPr>
          <w:rFonts w:ascii="Quattrocento Sans" w:eastAsia="Quattrocento Sans" w:hAnsi="Quattrocento Sans" w:cs="Quattrocento Sans"/>
          <w:b/>
        </w:rPr>
        <w:t xml:space="preserve">Enaura </w:t>
      </w:r>
      <w:r>
        <w:rPr>
          <w:rFonts w:ascii="Quattrocento Sans" w:eastAsia="Quattrocento Sans" w:hAnsi="Quattrocento Sans" w:cs="Quattrocento Sans"/>
        </w:rPr>
        <w:t>convida a Comissão Eleitoral para compor a mesa e apresentar o Edital de Eleição para todos (as) os (as) presentes. Lembra dos com</w:t>
      </w:r>
      <w:r>
        <w:rPr>
          <w:rFonts w:ascii="Quattrocento Sans" w:eastAsia="Quattrocento Sans" w:hAnsi="Quattrocento Sans" w:cs="Quattrocento Sans"/>
        </w:rPr>
        <w:t xml:space="preserve">binados no início da </w:t>
      </w:r>
      <w:r>
        <w:rPr>
          <w:rFonts w:ascii="Quattrocento Sans" w:eastAsia="Quattrocento Sans" w:hAnsi="Quattrocento Sans" w:cs="Quattrocento Sans"/>
        </w:rPr>
        <w:lastRenderedPageBreak/>
        <w:t xml:space="preserve">reunião sobre a inscrição e tempo para os questionamentos e respostas. </w:t>
      </w:r>
    </w:p>
    <w:p w14:paraId="521BF87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6179DDD" w14:textId="44C5AE1A"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coordenador de Políticas para a Pessoa Idosa (CPPI/SMDHC) e um dos </w:t>
      </w:r>
      <w:r>
        <w:rPr>
          <w:rFonts w:ascii="Quattrocento Sans" w:eastAsia="Quattrocento Sans" w:hAnsi="Quattrocento Sans" w:cs="Quattrocento Sans"/>
        </w:rPr>
        <w:t>integrantes da Comissão Eleitoral convida os demais para a composição da mesa.</w:t>
      </w:r>
    </w:p>
    <w:p w14:paraId="230FD65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19EA425" w14:textId="129C705F"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explica que fará uma apresentação com as informações do Edital, mas é um recorte e isto não descarta a leitura individual do Edital de Eleição em sua íntegra. Diz que esta será a 1ª eleição para se fazer a modificação na composição do CMI de</w:t>
      </w:r>
      <w:r>
        <w:rPr>
          <w:rFonts w:ascii="Quattrocento Sans" w:eastAsia="Quattrocento Sans" w:hAnsi="Quattrocento Sans" w:cs="Quattrocento Sans"/>
        </w:rPr>
        <w:t xml:space="preserve"> acordo com a Lei Municipal, que torna o CMI deliberativo e paritário, para um Conselho mais participativo e que fortaleça o segmento social, a sociedade civil na sua participação social. Lembra da importância de todos os atores estarem juntos</w:t>
      </w:r>
      <w:r w:rsidR="00F93F5B">
        <w:rPr>
          <w:rFonts w:ascii="Quattrocento Sans" w:eastAsia="Quattrocento Sans" w:hAnsi="Quattrocento Sans" w:cs="Quattrocento Sans"/>
        </w:rPr>
        <w:t xml:space="preserve">. </w:t>
      </w:r>
      <w:r>
        <w:rPr>
          <w:rFonts w:ascii="Quattrocento Sans" w:eastAsia="Quattrocento Sans" w:hAnsi="Quattrocento Sans" w:cs="Quattrocento Sans"/>
        </w:rPr>
        <w:t xml:space="preserve">Apresenta </w:t>
      </w:r>
      <w:r>
        <w:rPr>
          <w:rFonts w:ascii="Quattrocento Sans" w:eastAsia="Quattrocento Sans" w:hAnsi="Quattrocento Sans" w:cs="Quattrocento Sans"/>
        </w:rPr>
        <w:t xml:space="preserve">a Comissão Eleitoral: </w:t>
      </w:r>
    </w:p>
    <w:p w14:paraId="2E0BDF6E"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8875D7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Conselheiros representantes da </w:t>
      </w:r>
      <w:r>
        <w:rPr>
          <w:rFonts w:ascii="Quattrocento Sans" w:eastAsia="Quattrocento Sans" w:hAnsi="Quattrocento Sans" w:cs="Quattrocento Sans"/>
          <w:b/>
        </w:rPr>
        <w:t>Sociedade Civil</w:t>
      </w:r>
      <w:r>
        <w:rPr>
          <w:rFonts w:ascii="Quattrocento Sans" w:eastAsia="Quattrocento Sans" w:hAnsi="Quattrocento Sans" w:cs="Quattrocento Sans"/>
        </w:rPr>
        <w:t xml:space="preserve">, definidos em reunião do Colegiado do CMI: </w:t>
      </w:r>
    </w:p>
    <w:p w14:paraId="1C18BA2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Cristina Boa Nova</w:t>
      </w:r>
      <w:r>
        <w:rPr>
          <w:rFonts w:ascii="Quattrocento Sans" w:eastAsia="Quattrocento Sans" w:hAnsi="Quattrocento Sans" w:cs="Quattrocento Sans"/>
        </w:rPr>
        <w:t xml:space="preserve"> (Oeste), RG 9.686.xxx-x;</w:t>
      </w:r>
    </w:p>
    <w:p w14:paraId="7BA9440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Antônio Santos Almeida</w:t>
      </w:r>
      <w:r>
        <w:rPr>
          <w:rFonts w:ascii="Quattrocento Sans" w:eastAsia="Quattrocento Sans" w:hAnsi="Quattrocento Sans" w:cs="Quattrocento Sans"/>
        </w:rPr>
        <w:t xml:space="preserve"> (Leste), RG 3.561.xxx-x;</w:t>
      </w:r>
    </w:p>
    <w:p w14:paraId="27A48C2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Rosa Lopes Lázaro</w:t>
      </w:r>
      <w:r>
        <w:rPr>
          <w:rFonts w:ascii="Quattrocento Sans" w:eastAsia="Quattrocento Sans" w:hAnsi="Quattrocento Sans" w:cs="Quattrocento Sans"/>
        </w:rPr>
        <w:t xml:space="preserve"> (Norte), RG 8.816.xxx-x;</w:t>
      </w:r>
    </w:p>
    <w:p w14:paraId="6EA2721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Rosemary Haeberlin</w:t>
      </w:r>
      <w:r>
        <w:rPr>
          <w:rFonts w:ascii="Quattrocento Sans" w:eastAsia="Quattrocento Sans" w:hAnsi="Quattrocento Sans" w:cs="Quattrocento Sans"/>
        </w:rPr>
        <w:t xml:space="preserve"> (Sul), RG 6.166.xxx-x;</w:t>
      </w:r>
    </w:p>
    <w:p w14:paraId="68FFAABA"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Antônio Mariano</w:t>
      </w:r>
      <w:r>
        <w:rPr>
          <w:rFonts w:ascii="Quattrocento Sans" w:eastAsia="Quattrocento Sans" w:hAnsi="Quattrocento Sans" w:cs="Quattrocento Sans"/>
        </w:rPr>
        <w:t xml:space="preserve"> (Centro), RG 9.053.xxx-x.</w:t>
      </w:r>
    </w:p>
    <w:p w14:paraId="3345A1C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15BFA9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Representantes da </w:t>
      </w:r>
      <w:r>
        <w:rPr>
          <w:rFonts w:ascii="Quattrocento Sans" w:eastAsia="Quattrocento Sans" w:hAnsi="Quattrocento Sans" w:cs="Quattrocento Sans"/>
          <w:b/>
        </w:rPr>
        <w:t>administração pública</w:t>
      </w:r>
      <w:r>
        <w:rPr>
          <w:rFonts w:ascii="Quattrocento Sans" w:eastAsia="Quattrocento Sans" w:hAnsi="Quattrocento Sans" w:cs="Quattrocento Sans"/>
        </w:rPr>
        <w:t>, indicados pela SMDHC:</w:t>
      </w:r>
    </w:p>
    <w:p w14:paraId="10A9BF57"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Souza Cintra</w:t>
      </w:r>
      <w:r>
        <w:rPr>
          <w:rFonts w:ascii="Quattrocento Sans" w:eastAsia="Quattrocento Sans" w:hAnsi="Quattrocento Sans" w:cs="Quattrocento Sans"/>
        </w:rPr>
        <w:t xml:space="preserve"> - RF 746.847-4;</w:t>
      </w:r>
    </w:p>
    <w:p w14:paraId="5B1E1477"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Alessandra Gosling</w:t>
      </w:r>
      <w:r>
        <w:rPr>
          <w:rFonts w:ascii="Quattrocento Sans" w:eastAsia="Quattrocento Sans" w:hAnsi="Quattrocento Sans" w:cs="Quattrocento Sans"/>
        </w:rPr>
        <w:t xml:space="preserve"> - RF</w:t>
      </w:r>
      <w:r>
        <w:rPr>
          <w:rFonts w:ascii="Quattrocento Sans" w:eastAsia="Quattrocento Sans" w:hAnsi="Quattrocento Sans" w:cs="Quattrocento Sans"/>
        </w:rPr>
        <w:t xml:space="preserve"> 845.838-3;</w:t>
      </w:r>
    </w:p>
    <w:p w14:paraId="2C040B59"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 da Costa</w:t>
      </w:r>
      <w:r>
        <w:rPr>
          <w:rFonts w:ascii="Quattrocento Sans" w:eastAsia="Quattrocento Sans" w:hAnsi="Quattrocento Sans" w:cs="Quattrocento Sans"/>
        </w:rPr>
        <w:t xml:space="preserve"> - RF 879.629-7;</w:t>
      </w:r>
    </w:p>
    <w:p w14:paraId="3234214F"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Barbara Aparecida Mariano Vicente</w:t>
      </w:r>
      <w:r>
        <w:rPr>
          <w:rFonts w:ascii="Quattrocento Sans" w:eastAsia="Quattrocento Sans" w:hAnsi="Quattrocento Sans" w:cs="Quattrocento Sans"/>
        </w:rPr>
        <w:t xml:space="preserve"> - RF 887.820-0;</w:t>
      </w:r>
    </w:p>
    <w:p w14:paraId="14EEB49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Rafael Romeu Pousada</w:t>
      </w:r>
      <w:r>
        <w:rPr>
          <w:rFonts w:ascii="Quattrocento Sans" w:eastAsia="Quattrocento Sans" w:hAnsi="Quattrocento Sans" w:cs="Quattrocento Sans"/>
        </w:rPr>
        <w:t xml:space="preserve"> - RF 912.336-9.</w:t>
      </w:r>
    </w:p>
    <w:p w14:paraId="24928CA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52A91F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Seguindo com a apresentação, </w:t>
      </w:r>
      <w:r>
        <w:rPr>
          <w:rFonts w:ascii="Quattrocento Sans" w:eastAsia="Quattrocento Sans" w:hAnsi="Quattrocento Sans" w:cs="Quattrocento Sans"/>
          <w:b/>
        </w:rPr>
        <w:t>Renato</w:t>
      </w:r>
      <w:r>
        <w:rPr>
          <w:rFonts w:ascii="Quattrocento Sans" w:eastAsia="Quattrocento Sans" w:hAnsi="Quattrocento Sans" w:cs="Quattrocento Sans"/>
        </w:rPr>
        <w:t xml:space="preserve"> começa com a questão sobre quem poderá votar. Explica que houve uma alteração grande, porque na eleição anterior, só votavam as pessoas com mais de 60 anos ou mais.  Nesta eleição, isso está sendo alterado, para pessoas com idade igual a 16 (dezesseis) e </w:t>
      </w:r>
      <w:r>
        <w:rPr>
          <w:rFonts w:ascii="Quattrocento Sans" w:eastAsia="Quattrocento Sans" w:hAnsi="Quattrocento Sans" w:cs="Quattrocento Sans"/>
        </w:rPr>
        <w:t>inferior a 18 (dezoito) anos, mediante título de eleitor e documento com foto e data de nascimento, teriam o direito de votar, e pessoas com idade igual ou superior a 18 (dezoito) anos, mediante apresentação de documento de identificação com foto e data de</w:t>
      </w:r>
      <w:r>
        <w:rPr>
          <w:rFonts w:ascii="Quattrocento Sans" w:eastAsia="Quattrocento Sans" w:hAnsi="Quattrocento Sans" w:cs="Quattrocento Sans"/>
        </w:rPr>
        <w:t xml:space="preserve"> nascimento, considerando a inexistência de qualquer impedimento legal e da condição da intergeracionalidade. Parte, então, para a explicação sobre como será a nova composição do CMI:</w:t>
      </w:r>
    </w:p>
    <w:p w14:paraId="6D2DE25A"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451970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0" distB="0" distL="0" distR="0" wp14:anchorId="2FA56563" wp14:editId="772F466D">
            <wp:extent cx="5436870" cy="3058160"/>
            <wp:effectExtent l="25400" t="25400" r="25400" b="25400"/>
            <wp:docPr id="19675464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436870" cy="3058160"/>
                    </a:xfrm>
                    <a:prstGeom prst="rect">
                      <a:avLst/>
                    </a:prstGeom>
                    <a:ln w="25400">
                      <a:solidFill>
                        <a:srgbClr val="B7B7B7"/>
                      </a:solidFill>
                      <a:prstDash val="solid"/>
                    </a:ln>
                  </pic:spPr>
                </pic:pic>
              </a:graphicData>
            </a:graphic>
          </wp:inline>
        </w:drawing>
      </w:r>
    </w:p>
    <w:p w14:paraId="191C870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675891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Sobre os tipos de chapas, </w:t>
      </w: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esclarece a todos (as) sobre</w:t>
      </w:r>
      <w:r>
        <w:rPr>
          <w:rFonts w:ascii="Quattrocento Sans" w:eastAsia="Quattrocento Sans" w:hAnsi="Quattrocento Sans" w:cs="Quattrocento Sans"/>
        </w:rPr>
        <w:t xml:space="preserve"> os seus respectivos conceitos:</w:t>
      </w:r>
    </w:p>
    <w:p w14:paraId="1619E86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AF5097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Chapas Regionalizadas (Categoria A)</w:t>
      </w:r>
      <w:r>
        <w:rPr>
          <w:rFonts w:ascii="Quattrocento Sans" w:eastAsia="Quattrocento Sans" w:hAnsi="Quattrocento Sans" w:cs="Quattrocento Sans"/>
        </w:rPr>
        <w:t xml:space="preserve"> - </w:t>
      </w:r>
      <w:r>
        <w:rPr>
          <w:rFonts w:ascii="Quattrocento Sans" w:eastAsia="Quattrocento Sans" w:hAnsi="Quattrocento Sans" w:cs="Quattrocento Sans"/>
          <w:u w:val="single"/>
        </w:rPr>
        <w:t>Fóruns da Pessoa Idosa</w:t>
      </w:r>
      <w:r>
        <w:rPr>
          <w:rFonts w:ascii="Quattrocento Sans" w:eastAsia="Quattrocento Sans" w:hAnsi="Quattrocento Sans" w:cs="Quattrocento Sans"/>
        </w:rPr>
        <w:t>: organizações não instituídas juridicamente (não têm CNPJ), atuantes com mobilização e discussão de direitos da pessoa idosa, circunscritas a um território (dis</w:t>
      </w:r>
      <w:r>
        <w:rPr>
          <w:rFonts w:ascii="Quattrocento Sans" w:eastAsia="Quattrocento Sans" w:hAnsi="Quattrocento Sans" w:cs="Quattrocento Sans"/>
        </w:rPr>
        <w:t>trito ou subprefeitura).</w:t>
      </w:r>
    </w:p>
    <w:p w14:paraId="2579CCF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CB9D1F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w:t>
      </w:r>
      <w:r>
        <w:rPr>
          <w:rFonts w:ascii="Quattrocento Sans" w:eastAsia="Quattrocento Sans" w:hAnsi="Quattrocento Sans" w:cs="Quattrocento Sans"/>
        </w:rPr>
        <w:t xml:space="preserve"> esclarece que, os dois Fóruns mais votados de cada macrorregião serão eleitos. Então, se são 5 (cinco) macrorregiões, serão um total de 10 vagas para titulares e 10 vagas para suplentes, totalizando 20 vagas para representa</w:t>
      </w:r>
      <w:r>
        <w:rPr>
          <w:rFonts w:ascii="Quattrocento Sans" w:eastAsia="Quattrocento Sans" w:hAnsi="Quattrocento Sans" w:cs="Quattrocento Sans"/>
        </w:rPr>
        <w:t>ntes de Fóruns no CMI. E quem é de uma região só poderá votar nos Fóruns candidatos de sua região. Isso que está sendo chamado de “vagas regionalizadas”.</w:t>
      </w:r>
    </w:p>
    <w:p w14:paraId="0FB8B23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B99DEB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w:t>
      </w:r>
      <w:r>
        <w:rPr>
          <w:rFonts w:ascii="Quattrocento Sans" w:eastAsia="Quattrocento Sans" w:hAnsi="Quattrocento Sans" w:cs="Quattrocento Sans"/>
          <w:b/>
        </w:rPr>
        <w:t>Chapas Transversais (Categoria B)</w:t>
      </w:r>
      <w:r>
        <w:rPr>
          <w:rFonts w:ascii="Quattrocento Sans" w:eastAsia="Quattrocento Sans" w:hAnsi="Quattrocento Sans" w:cs="Quattrocento Sans"/>
        </w:rPr>
        <w:t xml:space="preserve"> - </w:t>
      </w:r>
      <w:r>
        <w:rPr>
          <w:rFonts w:ascii="Quattrocento Sans" w:eastAsia="Quattrocento Sans" w:hAnsi="Quattrocento Sans" w:cs="Quattrocento Sans"/>
          <w:u w:val="single"/>
        </w:rPr>
        <w:t>Proteção Social</w:t>
      </w:r>
      <w:r>
        <w:rPr>
          <w:rFonts w:ascii="Quattrocento Sans" w:eastAsia="Quattrocento Sans" w:hAnsi="Quattrocento Sans" w:cs="Quattrocento Sans"/>
        </w:rPr>
        <w:t>: Organizações da Sociedade Civil (OSCs) atuante</w:t>
      </w:r>
      <w:r>
        <w:rPr>
          <w:rFonts w:ascii="Quattrocento Sans" w:eastAsia="Quattrocento Sans" w:hAnsi="Quattrocento Sans" w:cs="Quattrocento Sans"/>
        </w:rPr>
        <w:t>s em ações/atividades de proteção social para a pessoa idosa, com programas e projetos registrados no CMI-SP;</w:t>
      </w:r>
    </w:p>
    <w:p w14:paraId="1902F50B"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17F6E8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w:t>
      </w:r>
      <w:r>
        <w:rPr>
          <w:rFonts w:ascii="Quattrocento Sans" w:eastAsia="Quattrocento Sans" w:hAnsi="Quattrocento Sans" w:cs="Quattrocento Sans"/>
          <w:u w:val="single"/>
        </w:rPr>
        <w:t>Direitos/Proteção Jurídica</w:t>
      </w:r>
      <w:r>
        <w:rPr>
          <w:rFonts w:ascii="Quattrocento Sans" w:eastAsia="Quattrocento Sans" w:hAnsi="Quattrocento Sans" w:cs="Quattrocento Sans"/>
        </w:rPr>
        <w:t>: Organizações instituídas juridicamente, atuantes em ações/atividades de defesa jurídica da população idosa;</w:t>
      </w:r>
    </w:p>
    <w:p w14:paraId="30C102F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79BC59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w:t>
      </w:r>
      <w:r>
        <w:rPr>
          <w:rFonts w:ascii="Quattrocento Sans" w:eastAsia="Quattrocento Sans" w:hAnsi="Quattrocento Sans" w:cs="Quattrocento Sans"/>
          <w:u w:val="single"/>
        </w:rPr>
        <w:t>Ensi</w:t>
      </w:r>
      <w:r>
        <w:rPr>
          <w:rFonts w:ascii="Quattrocento Sans" w:eastAsia="Quattrocento Sans" w:hAnsi="Quattrocento Sans" w:cs="Quattrocento Sans"/>
          <w:u w:val="single"/>
        </w:rPr>
        <w:t>no e Pesquisa</w:t>
      </w:r>
      <w:r>
        <w:rPr>
          <w:rFonts w:ascii="Quattrocento Sans" w:eastAsia="Quattrocento Sans" w:hAnsi="Quattrocento Sans" w:cs="Quattrocento Sans"/>
        </w:rPr>
        <w:t>: organizações instituídas juridicamente, atuantes no desenvolvimento de ações de pesquisa, capacitação e consultoria, voltadas à área do envelhecimento e velhice, realizadas por universidades, centros de pesquisa, institutos, fundações e grup</w:t>
      </w:r>
      <w:r>
        <w:rPr>
          <w:rFonts w:ascii="Quattrocento Sans" w:eastAsia="Quattrocento Sans" w:hAnsi="Quattrocento Sans" w:cs="Quattrocento Sans"/>
        </w:rPr>
        <w:t>os de pesquisadores vinculados a uma instituição reconhecida;</w:t>
      </w:r>
    </w:p>
    <w:p w14:paraId="2DF77E4E"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AB5516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w:t>
      </w:r>
      <w:r>
        <w:rPr>
          <w:rFonts w:ascii="Quattrocento Sans" w:eastAsia="Quattrocento Sans" w:hAnsi="Quattrocento Sans" w:cs="Quattrocento Sans"/>
        </w:rPr>
        <w:t xml:space="preserve"> observa que nos candidatos transversais, todos (as) podem votar, os candidatos serão os mesmos para todas as macrorregiões.</w:t>
      </w:r>
    </w:p>
    <w:p w14:paraId="68FF9DF3"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15B577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prossegue com a explicação sobre os tipos de chapas:</w:t>
      </w:r>
    </w:p>
    <w:p w14:paraId="1836F7BA"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FCA5458"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Chapas Transversais (Categoria C)</w:t>
      </w:r>
      <w:r>
        <w:rPr>
          <w:rFonts w:ascii="Quattrocento Sans" w:eastAsia="Quattrocento Sans" w:hAnsi="Quattrocento Sans" w:cs="Quattrocento Sans"/>
        </w:rPr>
        <w:t xml:space="preserve"> - </w:t>
      </w:r>
      <w:r>
        <w:rPr>
          <w:rFonts w:ascii="Quattrocento Sans" w:eastAsia="Quattrocento Sans" w:hAnsi="Quattrocento Sans" w:cs="Quattrocento Sans"/>
          <w:u w:val="single"/>
        </w:rPr>
        <w:t>Movimentos Sociais, Seto</w:t>
      </w:r>
      <w:r>
        <w:rPr>
          <w:rFonts w:ascii="Quattrocento Sans" w:eastAsia="Quattrocento Sans" w:hAnsi="Quattrocento Sans" w:cs="Quattrocento Sans"/>
          <w:u w:val="single"/>
        </w:rPr>
        <w:t>riais e Coletivos</w:t>
      </w:r>
      <w:r>
        <w:rPr>
          <w:rFonts w:ascii="Quattrocento Sans" w:eastAsia="Quattrocento Sans" w:hAnsi="Quattrocento Sans" w:cs="Quattrocento Sans"/>
        </w:rPr>
        <w:t>: organizações instituídas juridicamente ou não (com ou sem CNPJ), atuantes com mobilização e discussão de direitos da pessoa idosa em caráter temático, não circunscritas a um território.</w:t>
      </w:r>
    </w:p>
    <w:p w14:paraId="6012692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w:t>
      </w:r>
    </w:p>
    <w:p w14:paraId="3D596F1D" w14:textId="77777777" w:rsidR="000D20E0" w:rsidRDefault="009E4769">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xml:space="preserve">Questionamentos: </w:t>
      </w:r>
    </w:p>
    <w:p w14:paraId="2B0872D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José Wilson</w:t>
      </w:r>
      <w:r>
        <w:rPr>
          <w:rFonts w:ascii="Quattrocento Sans" w:eastAsia="Quattrocento Sans" w:hAnsi="Quattrocento Sans" w:cs="Quattrocento Sans"/>
        </w:rPr>
        <w:t xml:space="preserve"> pergunta ao </w:t>
      </w:r>
      <w:r>
        <w:rPr>
          <w:rFonts w:ascii="Quattrocento Sans" w:eastAsia="Quattrocento Sans" w:hAnsi="Quattrocento Sans" w:cs="Quattrocento Sans"/>
          <w:b/>
        </w:rPr>
        <w:t>Renato</w:t>
      </w:r>
      <w:r>
        <w:rPr>
          <w:rFonts w:ascii="Quattrocento Sans" w:eastAsia="Quattrocento Sans" w:hAnsi="Quattrocento Sans" w:cs="Quattrocento Sans"/>
        </w:rPr>
        <w:t xml:space="preserve"> </w:t>
      </w:r>
      <w:r>
        <w:rPr>
          <w:rFonts w:ascii="Quattrocento Sans" w:eastAsia="Quattrocento Sans" w:hAnsi="Quattrocento Sans" w:cs="Quattrocento Sans"/>
        </w:rPr>
        <w:t>se um eleitor não votar na Categoria A pode votar na Categoria B.</w:t>
      </w:r>
    </w:p>
    <w:p w14:paraId="7E2B857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6ACFA4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w:t>
      </w:r>
      <w:r>
        <w:rPr>
          <w:rFonts w:ascii="Quattrocento Sans" w:eastAsia="Quattrocento Sans" w:hAnsi="Quattrocento Sans" w:cs="Quattrocento Sans"/>
        </w:rPr>
        <w:t xml:space="preserve"> esclarece que sim, cada eleitor poderá fazer três votos. Por exemplo, se uma pessoa mora na Zona Leste, pode votar na vaga regionalizada da Zona Leste, por exemplo, escolher uma Chap</w:t>
      </w:r>
      <w:r>
        <w:rPr>
          <w:rFonts w:ascii="Quattrocento Sans" w:eastAsia="Quattrocento Sans" w:hAnsi="Quattrocento Sans" w:cs="Quattrocento Sans"/>
        </w:rPr>
        <w:t>a de um Fórum da Leste. Depois, pode emitir outro voto da Categoria B, e o terceiro voto pode ir para movimentos sociais, setoriais e coletivos. Então, cada eleitor poderá fazer três votos. Então, por exemplo, na frente da cédula podem estar apenas os cand</w:t>
      </w:r>
      <w:r>
        <w:rPr>
          <w:rFonts w:ascii="Quattrocento Sans" w:eastAsia="Quattrocento Sans" w:hAnsi="Quattrocento Sans" w:cs="Quattrocento Sans"/>
        </w:rPr>
        <w:t>idatos regionalizados, de acordo com a região que cada pessoa vive, e no verso da cédula vão constar as categorias B e C, que serão iguais para todas as macrorregiões.</w:t>
      </w:r>
    </w:p>
    <w:p w14:paraId="1509748B" w14:textId="77777777" w:rsidR="000D20E0" w:rsidRDefault="000D20E0">
      <w:pPr>
        <w:widowControl w:val="0"/>
        <w:spacing w:line="240" w:lineRule="auto"/>
        <w:ind w:left="0" w:right="-6" w:hanging="2"/>
        <w:jc w:val="both"/>
        <w:rPr>
          <w:rFonts w:ascii="Quattrocento Sans" w:eastAsia="Quattrocento Sans" w:hAnsi="Quattrocento Sans" w:cs="Quattrocento Sans"/>
          <w:b/>
        </w:rPr>
      </w:pPr>
    </w:p>
    <w:p w14:paraId="26C8C5A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Sr. Bernardo</w:t>
      </w:r>
      <w:r>
        <w:rPr>
          <w:rFonts w:ascii="Quattrocento Sans" w:eastAsia="Quattrocento Sans" w:hAnsi="Quattrocento Sans" w:cs="Quattrocento Sans"/>
        </w:rPr>
        <w:t>, da Morada São João, comenta que representa a Morada, onde vivem 210 convi</w:t>
      </w:r>
      <w:r>
        <w:rPr>
          <w:rFonts w:ascii="Quattrocento Sans" w:eastAsia="Quattrocento Sans" w:hAnsi="Quattrocento Sans" w:cs="Quattrocento Sans"/>
        </w:rPr>
        <w:t xml:space="preserve">ventes idosos e, na mesma rua, existe um Hotel Social com mais de 100 idosos. São 310 eleitores potenciais e que esta reformatação da ordem eleitoral deve trazer problemas no primeiro ano, porque ela é muito complexa. Sugere uma cartilha com orientações.  </w:t>
      </w:r>
    </w:p>
    <w:p w14:paraId="7F5434C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C7948E0"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responde que a sugestão está anotada e que a Comissão Eleitoral vai pensar sobre esta sugestão.</w:t>
      </w:r>
    </w:p>
    <w:p w14:paraId="33ED9503"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C7A738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0AFAB6F"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w:t>
      </w:r>
      <w:r>
        <w:rPr>
          <w:rFonts w:ascii="Quattrocento Sans" w:eastAsia="Quattrocento Sans" w:hAnsi="Quattrocento Sans" w:cs="Quattrocento Sans"/>
        </w:rPr>
        <w:t>, integrante da Comissão Eleitoral, apenas para esclarecimento, pede para fazer uma analogia com o processo de eleições eletivas, e</w:t>
      </w:r>
      <w:r>
        <w:rPr>
          <w:rFonts w:ascii="Quattrocento Sans" w:eastAsia="Quattrocento Sans" w:hAnsi="Quattrocento Sans" w:cs="Quattrocento Sans"/>
        </w:rPr>
        <w:t>m caso de eleições federais e estaduais, por exemplo, o eleitor só vota nos candidatos a deputados estadual e federal que estejam circunscritos em seu território. Então, se ele mora em São Paulo não pode votar num candidato do Rio de Janeiro. E é assim que</w:t>
      </w:r>
      <w:r>
        <w:rPr>
          <w:rFonts w:ascii="Quattrocento Sans" w:eastAsia="Quattrocento Sans" w:hAnsi="Quattrocento Sans" w:cs="Quattrocento Sans"/>
        </w:rPr>
        <w:t xml:space="preserve"> os Fóruns funcionam. O eleitor daquela macrorregião só vai poder votar nos Fóruns de sua região.</w:t>
      </w:r>
    </w:p>
    <w:p w14:paraId="2E50988B"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4F8D07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Cristina Bôa Nova</w:t>
      </w:r>
      <w:r>
        <w:rPr>
          <w:rFonts w:ascii="Quattrocento Sans" w:eastAsia="Quattrocento Sans" w:hAnsi="Quattrocento Sans" w:cs="Quattrocento Sans"/>
        </w:rPr>
        <w:t>, também integrante da Comissão Eleitoral, reforça que a ideia de “Transversal” é porque as organizações de proteção social, jurídica, do ensino e pesquisa compreendem todo o município, então, não são regionalizadas, têm abrangência municipal.</w:t>
      </w:r>
    </w:p>
    <w:p w14:paraId="3861E8AE" w14:textId="77777777" w:rsidR="000D20E0" w:rsidRDefault="000D20E0">
      <w:pPr>
        <w:widowControl w:val="0"/>
        <w:spacing w:line="240" w:lineRule="auto"/>
        <w:ind w:left="0" w:right="-6" w:hanging="2"/>
        <w:jc w:val="both"/>
        <w:rPr>
          <w:rFonts w:ascii="Quattrocento Sans" w:eastAsia="Quattrocento Sans" w:hAnsi="Quattrocento Sans" w:cs="Quattrocento Sans"/>
          <w:b/>
        </w:rPr>
      </w:pPr>
    </w:p>
    <w:p w14:paraId="1F281C5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do Carmo</w:t>
      </w:r>
      <w:r>
        <w:rPr>
          <w:rFonts w:ascii="Quattrocento Sans" w:eastAsia="Quattrocento Sans" w:hAnsi="Quattrocento Sans" w:cs="Quattrocento Sans"/>
        </w:rPr>
        <w:t xml:space="preserve">, conselheira da Zona Oeste do CMI, solicita esclarecimento referente à “chapa”. </w:t>
      </w:r>
    </w:p>
    <w:p w14:paraId="60D37012"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A7F4D2A"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pondera que a “Chapa” são os titulares e os suplentes. O que está sendo chamado de “Chapa” é, por exemplo, uma organização social que queira apre</w:t>
      </w:r>
      <w:r>
        <w:rPr>
          <w:rFonts w:ascii="Quattrocento Sans" w:eastAsia="Quattrocento Sans" w:hAnsi="Quattrocento Sans" w:cs="Quattrocento Sans"/>
        </w:rPr>
        <w:t>sentar seus candidatos, então, ela vai indicar 1 (um) titular e 1 (um) suplente, e é isso que está sendo chamado de “Chapa”.</w:t>
      </w:r>
    </w:p>
    <w:p w14:paraId="70C009F0"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24A398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do Carmo</w:t>
      </w:r>
      <w:r>
        <w:rPr>
          <w:rFonts w:ascii="Quattrocento Sans" w:eastAsia="Quattrocento Sans" w:hAnsi="Quattrocento Sans" w:cs="Quattrocento Sans"/>
        </w:rPr>
        <w:t xml:space="preserve"> questiona, por exemplo, se o SINDNAPI quiser apresentar 3 (três) candidatos, então, serão 3 (três) nomes titulares </w:t>
      </w:r>
      <w:r>
        <w:rPr>
          <w:rFonts w:ascii="Quattrocento Sans" w:eastAsia="Quattrocento Sans" w:hAnsi="Quattrocento Sans" w:cs="Quattrocento Sans"/>
        </w:rPr>
        <w:t>e 3 (três) suplentes.</w:t>
      </w:r>
    </w:p>
    <w:p w14:paraId="448E5EF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4DEF36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Renato Cintra </w:t>
      </w:r>
      <w:r>
        <w:rPr>
          <w:rFonts w:ascii="Quattrocento Sans" w:eastAsia="Quattrocento Sans" w:hAnsi="Quattrocento Sans" w:cs="Quattrocento Sans"/>
        </w:rPr>
        <w:t>esclarece que não, porque cada instituição só poderá lançar 1 (uma) Chapa.</w:t>
      </w:r>
    </w:p>
    <w:p w14:paraId="182D0BBE"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328308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Aparecida</w:t>
      </w:r>
      <w:r>
        <w:rPr>
          <w:rFonts w:ascii="Quattrocento Sans" w:eastAsia="Quattrocento Sans" w:hAnsi="Quattrocento Sans" w:cs="Quattrocento Sans"/>
        </w:rPr>
        <w:t>, ex-conselheira do CMI, a título de esclarecimento, diz que gostaria de entender o porquê de disponibilizar apenas 1 (uma) vaga</w:t>
      </w:r>
      <w:r>
        <w:rPr>
          <w:rFonts w:ascii="Quattrocento Sans" w:eastAsia="Quattrocento Sans" w:hAnsi="Quattrocento Sans" w:cs="Quattrocento Sans"/>
        </w:rPr>
        <w:t xml:space="preserve"> para cada Fórum e por que não entrou no Edital a Lei 15.946, que dá direito a 50% de vagas para mulheres. Pergunta, também, em qual Lei a Comissão se baseou para diminuir a idade dos eleitores.</w:t>
      </w:r>
    </w:p>
    <w:p w14:paraId="07DA3683"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969EB0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w:t>
      </w:r>
      <w:r>
        <w:rPr>
          <w:rFonts w:ascii="Quattrocento Sans" w:eastAsia="Quattrocento Sans" w:hAnsi="Quattrocento Sans" w:cs="Quattrocento Sans"/>
        </w:rPr>
        <w:t xml:space="preserve"> esclarece que no Edital isto está previsto no it</w:t>
      </w:r>
      <w:r>
        <w:rPr>
          <w:rFonts w:ascii="Quattrocento Sans" w:eastAsia="Quattrocento Sans" w:hAnsi="Quattrocento Sans" w:cs="Quattrocento Sans"/>
        </w:rPr>
        <w:t>em 5.7, pelo cumprimento do Decreto Municipal nº 56.021/15, que é justamente o critério de paridade de gênero.</w:t>
      </w:r>
    </w:p>
    <w:p w14:paraId="4F6B12A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9B8AFE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w:t>
      </w:r>
      <w:r>
        <w:rPr>
          <w:rFonts w:ascii="Quattrocento Sans" w:eastAsia="Quattrocento Sans" w:hAnsi="Quattrocento Sans" w:cs="Quattrocento Sans"/>
          <w:b/>
        </w:rPr>
        <w:t>Maria Cristina Bôa Nova</w:t>
      </w:r>
      <w:r>
        <w:rPr>
          <w:rFonts w:ascii="Quattrocento Sans" w:eastAsia="Quattrocento Sans" w:hAnsi="Quattrocento Sans" w:cs="Quattrocento Sans"/>
        </w:rPr>
        <w:t xml:space="preserve"> observa que, no que tange à participação dos jovens na eleição, a intenção é provocar mesmo o despertar a intergeracion</w:t>
      </w:r>
      <w:r>
        <w:rPr>
          <w:rFonts w:ascii="Quattrocento Sans" w:eastAsia="Quattrocento Sans" w:hAnsi="Quattrocento Sans" w:cs="Quattrocento Sans"/>
        </w:rPr>
        <w:t>alidade, da participação social de todos.</w:t>
      </w:r>
    </w:p>
    <w:p w14:paraId="1D41BD3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E059217"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Dona Socorrinho</w:t>
      </w:r>
      <w:r>
        <w:rPr>
          <w:rFonts w:ascii="Quattrocento Sans" w:eastAsia="Quattrocento Sans" w:hAnsi="Quattrocento Sans" w:cs="Quattrocento Sans"/>
        </w:rPr>
        <w:t xml:space="preserve"> ressaltou a importância dos esclarecimentos. </w:t>
      </w:r>
    </w:p>
    <w:p w14:paraId="36C280C1"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ED2447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Aparecida</w:t>
      </w:r>
      <w:r>
        <w:rPr>
          <w:rFonts w:ascii="Quattrocento Sans" w:eastAsia="Quattrocento Sans" w:hAnsi="Quattrocento Sans" w:cs="Quattrocento Sans"/>
        </w:rPr>
        <w:t xml:space="preserve"> diz apenas que a pergunta dela sobre apenas 1 (uma) vaga para cada Fórum não foi respondida, no que </w:t>
      </w: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esclarece que serão </w:t>
      </w:r>
      <w:r>
        <w:rPr>
          <w:rFonts w:ascii="Quattrocento Sans" w:eastAsia="Quattrocento Sans" w:hAnsi="Quattrocento Sans" w:cs="Quattrocento Sans"/>
        </w:rPr>
        <w:t>2 (dois) Fóruns por macrorregião. Os dois Fóruns mais votados de cada macrorregião serão eleitos. Então, se são 5 (cinco) macrorregiões, serão eleitos um total de 10 titulares e 10 suplentes, totalizando 20 vagas para representantes de Fóruns no CMI.</w:t>
      </w:r>
    </w:p>
    <w:p w14:paraId="4398F5E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E1E57A3" w14:textId="3161AA6C"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Por </w:t>
      </w:r>
      <w:r>
        <w:rPr>
          <w:rFonts w:ascii="Quattrocento Sans" w:eastAsia="Quattrocento Sans" w:hAnsi="Quattrocento Sans" w:cs="Quattrocento Sans"/>
        </w:rPr>
        <w:t>uma questão de horário e para que todo o processo seja apresentado foi acordado que os questionamentos passariam a ser realizados a partir do último bloco apresentado.</w:t>
      </w:r>
    </w:p>
    <w:p w14:paraId="4D14F54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813C38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passa a falar sobre as </w:t>
      </w:r>
      <w:r>
        <w:rPr>
          <w:rFonts w:ascii="Quattrocento Sans" w:eastAsia="Quattrocento Sans" w:hAnsi="Quattrocento Sans" w:cs="Quattrocento Sans"/>
          <w:b/>
        </w:rPr>
        <w:t>inscrições dos candidatos</w:t>
      </w:r>
      <w:r>
        <w:rPr>
          <w:rFonts w:ascii="Quattrocento Sans" w:eastAsia="Quattrocento Sans" w:hAnsi="Quattrocento Sans" w:cs="Quattrocento Sans"/>
        </w:rPr>
        <w:t>, conforme critérios a</w:t>
      </w:r>
      <w:r>
        <w:rPr>
          <w:rFonts w:ascii="Quattrocento Sans" w:eastAsia="Quattrocento Sans" w:hAnsi="Quattrocento Sans" w:cs="Quattrocento Sans"/>
        </w:rPr>
        <w:t>presentados na reunião e descritos a seguir:</w:t>
      </w:r>
    </w:p>
    <w:p w14:paraId="6940ADC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15719F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As inscrições devem ser feitas presencialmente no Conselho Municipal de Direitos da Pessoa Idosa (mediante modelos de documentos que estão dispostos no Edital da Eleição e devem ser devidamente preenchidos pe</w:t>
      </w:r>
      <w:r>
        <w:rPr>
          <w:rFonts w:ascii="Quattrocento Sans" w:eastAsia="Quattrocento Sans" w:hAnsi="Quattrocento Sans" w:cs="Quattrocento Sans"/>
        </w:rPr>
        <w:t>los candidatos para serem entregues presencialmente na sede do CMI).</w:t>
      </w:r>
    </w:p>
    <w:p w14:paraId="358CB3F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1E0AEE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u w:val="single"/>
        </w:rPr>
        <w:lastRenderedPageBreak/>
        <w:t>Importante</w:t>
      </w:r>
      <w:r>
        <w:rPr>
          <w:rFonts w:ascii="Quattrocento Sans" w:eastAsia="Quattrocento Sans" w:hAnsi="Quattrocento Sans" w:cs="Quattrocento Sans"/>
        </w:rPr>
        <w:t xml:space="preserve">: </w:t>
      </w:r>
      <w:r>
        <w:rPr>
          <w:rFonts w:ascii="Quattrocento Sans" w:eastAsia="Quattrocento Sans" w:hAnsi="Quattrocento Sans" w:cs="Quattrocento Sans"/>
          <w:b/>
        </w:rPr>
        <w:t>Renato</w:t>
      </w:r>
      <w:r>
        <w:rPr>
          <w:rFonts w:ascii="Quattrocento Sans" w:eastAsia="Quattrocento Sans" w:hAnsi="Quattrocento Sans" w:cs="Quattrocento Sans"/>
        </w:rPr>
        <w:t xml:space="preserve"> pondera que o recebimento dos documentos NÃO confirma a pronta análise dos mesmos. Quem irá receber os documentos é o Conselho, mas quem fará a análise da documentação é a Comissão Eleitoral.</w:t>
      </w:r>
    </w:p>
    <w:p w14:paraId="53A3634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E25A3F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No preenchimento da Ficha de inscrição, deverá ser considera</w:t>
      </w:r>
      <w:r>
        <w:rPr>
          <w:rFonts w:ascii="Quattrocento Sans" w:eastAsia="Quattrocento Sans" w:hAnsi="Quattrocento Sans" w:cs="Quattrocento Sans"/>
        </w:rPr>
        <w:t xml:space="preserve">da a identidade de gênero; </w:t>
      </w:r>
    </w:p>
    <w:p w14:paraId="450F3103"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2D81F79"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Deverá ser observado o critério de mínimo 50% de mulheres (cis, transgênero e/ou travesti), na composição final das chapas;</w:t>
      </w:r>
    </w:p>
    <w:p w14:paraId="683C478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B923AA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observa que todos sabem que no CMI a participação é de 90% entre as mulheres, mas isso</w:t>
      </w:r>
      <w:r>
        <w:rPr>
          <w:rFonts w:ascii="Quattrocento Sans" w:eastAsia="Quattrocento Sans" w:hAnsi="Quattrocento Sans" w:cs="Quattrocento Sans"/>
        </w:rPr>
        <w:t xml:space="preserve"> precisava estar disposto no Edital. Conta que a participação feminina, pelo histórico, é muito maior que a participação masculina e continua:</w:t>
      </w:r>
    </w:p>
    <w:p w14:paraId="63E0DC40"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46E7D7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 O/a candidato/a poderá se inscrever em 1 (uma única) categoria; </w:t>
      </w:r>
    </w:p>
    <w:p w14:paraId="5DCFD52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9314FB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As candidaturas serão organizadas por orde</w:t>
      </w:r>
      <w:r>
        <w:rPr>
          <w:rFonts w:ascii="Quattrocento Sans" w:eastAsia="Quattrocento Sans" w:hAnsi="Quattrocento Sans" w:cs="Quattrocento Sans"/>
        </w:rPr>
        <w:t>m alfabética do titular da Chapa;</w:t>
      </w:r>
    </w:p>
    <w:p w14:paraId="43CB5CA5"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BADFEE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Poderão se inscrever como candidatos/as ao Conselho” - as Chapas compostas por duas pessoas, definidas como titular e suplente, que cumprirem os seguintes requisitos:</w:t>
      </w:r>
    </w:p>
    <w:p w14:paraId="0D17EEE2"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A34125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5.8.1. Idade igual ou superior a 60 (sessenta) anos</w:t>
      </w:r>
      <w:r>
        <w:rPr>
          <w:rFonts w:ascii="Quattrocento Sans" w:eastAsia="Quattrocento Sans" w:hAnsi="Quattrocento Sans" w:cs="Quattrocento Sans"/>
        </w:rPr>
        <w:t>;</w:t>
      </w:r>
    </w:p>
    <w:p w14:paraId="6AB177D0"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54E545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5.8.2. Atuar, comprovadamente, em Fóruns de Direitos da Pessoa Idosa, por um período mínimo de 01 (um) ano;</w:t>
      </w:r>
    </w:p>
    <w:p w14:paraId="19061EB1"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AD42FAA"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5.8.2.1. O Fórum de Direito da Pessoa Idosa representado pela chapa candidata deverá estar ativo há, no mínimo, 01 (um) ano, de modo comprovado </w:t>
      </w:r>
      <w:r>
        <w:rPr>
          <w:rFonts w:ascii="Quattrocento Sans" w:eastAsia="Quattrocento Sans" w:hAnsi="Quattrocento Sans" w:cs="Quattrocento Sans"/>
        </w:rPr>
        <w:t>por carta de coordenador/a que comprove a existência do Fórum, juntamente com ata de fundação, lista de presença datada ou outros documentos comprobatórios.</w:t>
      </w:r>
    </w:p>
    <w:p w14:paraId="59354B8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CA01BF0"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Com relação às Chapas Regionalizadas, </w:t>
      </w: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segue apresentando as informações, de acordo c</w:t>
      </w:r>
      <w:r>
        <w:rPr>
          <w:rFonts w:ascii="Quattrocento Sans" w:eastAsia="Quattrocento Sans" w:hAnsi="Quattrocento Sans" w:cs="Quattrocento Sans"/>
        </w:rPr>
        <w:t>om os dados dispostos a seguir:</w:t>
      </w:r>
    </w:p>
    <w:p w14:paraId="555CBD7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1DDAB6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0" distB="0" distL="0" distR="0" wp14:anchorId="6BADBE07" wp14:editId="03600B42">
            <wp:extent cx="5436870" cy="3058160"/>
            <wp:effectExtent l="25400" t="25400" r="25400" b="25400"/>
            <wp:docPr id="196754640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436870" cy="3058160"/>
                    </a:xfrm>
                    <a:prstGeom prst="rect">
                      <a:avLst/>
                    </a:prstGeom>
                    <a:ln w="25400">
                      <a:solidFill>
                        <a:srgbClr val="B7B7B7"/>
                      </a:solidFill>
                      <a:prstDash val="solid"/>
                    </a:ln>
                  </pic:spPr>
                </pic:pic>
              </a:graphicData>
            </a:graphic>
          </wp:inline>
        </w:drawing>
      </w:r>
    </w:p>
    <w:p w14:paraId="1004EC67"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7EDF36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0" distB="0" distL="0" distR="0" wp14:anchorId="169C8812" wp14:editId="0E1CCAA5">
            <wp:extent cx="5436870" cy="3058160"/>
            <wp:effectExtent l="25400" t="25400" r="25400" b="25400"/>
            <wp:docPr id="196754640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436870" cy="3058160"/>
                    </a:xfrm>
                    <a:prstGeom prst="rect">
                      <a:avLst/>
                    </a:prstGeom>
                    <a:ln w="25400">
                      <a:solidFill>
                        <a:srgbClr val="B7B7B7"/>
                      </a:solidFill>
                      <a:prstDash val="solid"/>
                    </a:ln>
                  </pic:spPr>
                </pic:pic>
              </a:graphicData>
            </a:graphic>
          </wp:inline>
        </w:drawing>
      </w:r>
    </w:p>
    <w:p w14:paraId="6EA0656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A5FF5B8"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Quanto às “Vagas Transversais”, </w:t>
      </w:r>
      <w:r>
        <w:rPr>
          <w:rFonts w:ascii="Quattrocento Sans" w:eastAsia="Quattrocento Sans" w:hAnsi="Quattrocento Sans" w:cs="Quattrocento Sans"/>
          <w:b/>
        </w:rPr>
        <w:t>Renato</w:t>
      </w:r>
      <w:r>
        <w:rPr>
          <w:rFonts w:ascii="Quattrocento Sans" w:eastAsia="Quattrocento Sans" w:hAnsi="Quattrocento Sans" w:cs="Quattrocento Sans"/>
        </w:rPr>
        <w:t xml:space="preserve"> discorre:</w:t>
      </w:r>
    </w:p>
    <w:p w14:paraId="6E6255B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D7ECDA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0" distB="0" distL="0" distR="0" wp14:anchorId="0196E6F3" wp14:editId="1526A4F0">
            <wp:extent cx="5436870" cy="3058160"/>
            <wp:effectExtent l="25400" t="25400" r="25400" b="25400"/>
            <wp:docPr id="19675464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436870" cy="3058160"/>
                    </a:xfrm>
                    <a:prstGeom prst="rect">
                      <a:avLst/>
                    </a:prstGeom>
                    <a:ln w="25400">
                      <a:solidFill>
                        <a:srgbClr val="B7B7B7"/>
                      </a:solidFill>
                      <a:prstDash val="solid"/>
                    </a:ln>
                  </pic:spPr>
                </pic:pic>
              </a:graphicData>
            </a:graphic>
          </wp:inline>
        </w:drawing>
      </w:r>
    </w:p>
    <w:p w14:paraId="14A3816B"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FA896DF"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0" distB="0" distL="0" distR="0" wp14:anchorId="0692488F" wp14:editId="34F64BDC">
            <wp:extent cx="5436870" cy="3058160"/>
            <wp:effectExtent l="25400" t="25400" r="25400" b="25400"/>
            <wp:docPr id="196754640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436870" cy="3058160"/>
                    </a:xfrm>
                    <a:prstGeom prst="rect">
                      <a:avLst/>
                    </a:prstGeom>
                    <a:ln w="25400">
                      <a:solidFill>
                        <a:srgbClr val="B7B7B7"/>
                      </a:solidFill>
                      <a:prstDash val="solid"/>
                    </a:ln>
                  </pic:spPr>
                </pic:pic>
              </a:graphicData>
            </a:graphic>
          </wp:inline>
        </w:drawing>
      </w:r>
    </w:p>
    <w:p w14:paraId="61B0E14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Sobre o Dia da Votação, </w:t>
      </w: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comenta:</w:t>
      </w:r>
    </w:p>
    <w:p w14:paraId="59BF025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FCA6BA7"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Cada eleitor/a terá direito a votar em cada uma das categorias, a saber:</w:t>
      </w:r>
    </w:p>
    <w:p w14:paraId="63908C2E"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B5EA87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11.6.1. </w:t>
      </w:r>
      <w:r>
        <w:rPr>
          <w:rFonts w:ascii="Quattrocento Sans" w:eastAsia="Quattrocento Sans" w:hAnsi="Quattrocento Sans" w:cs="Quattrocento Sans"/>
          <w:b/>
        </w:rPr>
        <w:t>1 (um) voto único</w:t>
      </w:r>
      <w:r>
        <w:rPr>
          <w:rFonts w:ascii="Quattrocento Sans" w:eastAsia="Quattrocento Sans" w:hAnsi="Quattrocento Sans" w:cs="Quattrocento Sans"/>
        </w:rPr>
        <w:t xml:space="preserve"> para a Categoria A - </w:t>
      </w:r>
      <w:r>
        <w:rPr>
          <w:rFonts w:ascii="Quattrocento Sans" w:eastAsia="Quattrocento Sans" w:hAnsi="Quattrocento Sans" w:cs="Quattrocento Sans"/>
          <w:b/>
        </w:rPr>
        <w:t>Macrorregião (Vagas regionalizadas)</w:t>
      </w:r>
      <w:r>
        <w:rPr>
          <w:rFonts w:ascii="Quattrocento Sans" w:eastAsia="Quattrocento Sans" w:hAnsi="Quattrocento Sans" w:cs="Quattrocento Sans"/>
        </w:rPr>
        <w:t>: Fóruns da pessoa idosas;</w:t>
      </w:r>
    </w:p>
    <w:p w14:paraId="39728CD7"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A91EE3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11.6.2. </w:t>
      </w:r>
      <w:r>
        <w:rPr>
          <w:rFonts w:ascii="Quattrocento Sans" w:eastAsia="Quattrocento Sans" w:hAnsi="Quattrocento Sans" w:cs="Quattrocento Sans"/>
          <w:b/>
        </w:rPr>
        <w:t>1 (um) voto único</w:t>
      </w:r>
      <w:r>
        <w:rPr>
          <w:rFonts w:ascii="Quattrocento Sans" w:eastAsia="Quattrocento Sans" w:hAnsi="Quattrocento Sans" w:cs="Quattrocento Sans"/>
        </w:rPr>
        <w:t xml:space="preserve"> para a Categoria B - </w:t>
      </w:r>
      <w:r>
        <w:rPr>
          <w:rFonts w:ascii="Quattrocento Sans" w:eastAsia="Quattrocento Sans" w:hAnsi="Quattrocento Sans" w:cs="Quattrocento Sans"/>
          <w:b/>
        </w:rPr>
        <w:t>Proteção Social, Direit</w:t>
      </w:r>
      <w:r>
        <w:rPr>
          <w:rFonts w:ascii="Quattrocento Sans" w:eastAsia="Quattrocento Sans" w:hAnsi="Quattrocento Sans" w:cs="Quattrocento Sans"/>
          <w:b/>
        </w:rPr>
        <w:t>os/Proteção Jurídica, Ensino e Pesquisa (Vagas transversais)</w:t>
      </w:r>
      <w:r>
        <w:rPr>
          <w:rFonts w:ascii="Quattrocento Sans" w:eastAsia="Quattrocento Sans" w:hAnsi="Quattrocento Sans" w:cs="Quattrocento Sans"/>
        </w:rPr>
        <w:t>.</w:t>
      </w:r>
    </w:p>
    <w:p w14:paraId="4B6DAE11"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9BBB198"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11.6.3. </w:t>
      </w:r>
      <w:r>
        <w:rPr>
          <w:rFonts w:ascii="Quattrocento Sans" w:eastAsia="Quattrocento Sans" w:hAnsi="Quattrocento Sans" w:cs="Quattrocento Sans"/>
          <w:b/>
        </w:rPr>
        <w:t>1 (um) voto único</w:t>
      </w:r>
      <w:r>
        <w:rPr>
          <w:rFonts w:ascii="Quattrocento Sans" w:eastAsia="Quattrocento Sans" w:hAnsi="Quattrocento Sans" w:cs="Quattrocento Sans"/>
        </w:rPr>
        <w:t xml:space="preserve"> para a Categoria C - </w:t>
      </w:r>
      <w:r>
        <w:rPr>
          <w:rFonts w:ascii="Quattrocento Sans" w:eastAsia="Quattrocento Sans" w:hAnsi="Quattrocento Sans" w:cs="Quattrocento Sans"/>
          <w:b/>
        </w:rPr>
        <w:t>Movimentos Sociais, Setoriais e Coletivos (Vagas transversais)</w:t>
      </w:r>
      <w:r>
        <w:rPr>
          <w:rFonts w:ascii="Quattrocento Sans" w:eastAsia="Quattrocento Sans" w:hAnsi="Quattrocento Sans" w:cs="Quattrocento Sans"/>
        </w:rPr>
        <w:t>.</w:t>
      </w:r>
    </w:p>
    <w:p w14:paraId="4098F1E1"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6842086" w14:textId="77777777" w:rsidR="000D20E0" w:rsidRDefault="009E4769">
      <w:pPr>
        <w:widowControl w:val="0"/>
        <w:spacing w:line="240" w:lineRule="auto"/>
        <w:ind w:left="0" w:right="-6" w:hanging="2"/>
        <w:jc w:val="both"/>
        <w:rPr>
          <w:rFonts w:ascii="Quattrocento Sans" w:eastAsia="Quattrocento Sans" w:hAnsi="Quattrocento Sans" w:cs="Quattrocento Sans"/>
          <w:highlight w:val="yellow"/>
        </w:rPr>
      </w:pPr>
      <w:r>
        <w:rPr>
          <w:rFonts w:ascii="Quattrocento Sans" w:eastAsia="Quattrocento Sans" w:hAnsi="Quattrocento Sans" w:cs="Quattrocento Sans"/>
        </w:rPr>
        <w:t xml:space="preserve">Então, </w:t>
      </w:r>
      <w:r>
        <w:rPr>
          <w:rFonts w:ascii="Quattrocento Sans" w:eastAsia="Quattrocento Sans" w:hAnsi="Quattrocento Sans" w:cs="Quattrocento Sans"/>
          <w:b/>
        </w:rPr>
        <w:t>Renato</w:t>
      </w:r>
      <w:r>
        <w:rPr>
          <w:rFonts w:ascii="Quattrocento Sans" w:eastAsia="Quattrocento Sans" w:hAnsi="Quattrocento Sans" w:cs="Quattrocento Sans"/>
        </w:rPr>
        <w:t xml:space="preserve"> reitera que </w:t>
      </w:r>
      <w:r>
        <w:rPr>
          <w:rFonts w:ascii="Quattrocento Sans" w:eastAsia="Quattrocento Sans" w:hAnsi="Quattrocento Sans" w:cs="Quattrocento Sans"/>
          <w:b/>
        </w:rPr>
        <w:t>cada eleitor poderá fazer 3 (votos)</w:t>
      </w:r>
      <w:r>
        <w:rPr>
          <w:rFonts w:ascii="Quattrocento Sans" w:eastAsia="Quattrocento Sans" w:hAnsi="Quattrocento Sans" w:cs="Quattrocento Sans"/>
        </w:rPr>
        <w:t>, 1 (um) regional pa</w:t>
      </w:r>
      <w:r>
        <w:rPr>
          <w:rFonts w:ascii="Quattrocento Sans" w:eastAsia="Quattrocento Sans" w:hAnsi="Quattrocento Sans" w:cs="Quattrocento Sans"/>
        </w:rPr>
        <w:t>ra Fórum, 1 (um) para a Categoria B e 1 (um) para a Categoria C. Por fim, apresenta o calendário das eleições, conforme disposto a seguir:</w:t>
      </w:r>
    </w:p>
    <w:p w14:paraId="55E0A21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0" distB="0" distL="0" distR="0" wp14:anchorId="67C91810" wp14:editId="28AD1DE7">
            <wp:extent cx="6309397" cy="3673061"/>
            <wp:effectExtent l="0" t="0" r="0" b="0"/>
            <wp:docPr id="19675464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6309397" cy="3673061"/>
                    </a:xfrm>
                    <a:prstGeom prst="rect">
                      <a:avLst/>
                    </a:prstGeom>
                    <a:ln/>
                  </pic:spPr>
                </pic:pic>
              </a:graphicData>
            </a:graphic>
          </wp:inline>
        </w:drawing>
      </w:r>
    </w:p>
    <w:p w14:paraId="25B6943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86199C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Renato enfatiza que dia </w:t>
      </w:r>
      <w:r>
        <w:rPr>
          <w:rFonts w:ascii="Quattrocento Sans" w:eastAsia="Quattrocento Sans" w:hAnsi="Quattrocento Sans" w:cs="Quattrocento Sans"/>
          <w:b/>
        </w:rPr>
        <w:t>2 de setembro é</w:t>
      </w:r>
      <w:r>
        <w:rPr>
          <w:rFonts w:ascii="Quattrocento Sans" w:eastAsia="Quattrocento Sans" w:hAnsi="Quattrocento Sans" w:cs="Quattrocento Sans"/>
        </w:rPr>
        <w:t xml:space="preserve"> o “Dia D”, </w:t>
      </w:r>
      <w:r>
        <w:rPr>
          <w:rFonts w:ascii="Quattrocento Sans" w:eastAsia="Quattrocento Sans" w:hAnsi="Quattrocento Sans" w:cs="Quattrocento Sans"/>
          <w:b/>
        </w:rPr>
        <w:t>o dia de votação,</w:t>
      </w:r>
      <w:r>
        <w:rPr>
          <w:rFonts w:ascii="Quattrocento Sans" w:eastAsia="Quattrocento Sans" w:hAnsi="Quattrocento Sans" w:cs="Quattrocento Sans"/>
        </w:rPr>
        <w:t xml:space="preserve"> que cai num sábado. No dia </w:t>
      </w:r>
      <w:r>
        <w:rPr>
          <w:rFonts w:ascii="Quattrocento Sans" w:eastAsia="Quattrocento Sans" w:hAnsi="Quattrocento Sans" w:cs="Quattrocento Sans"/>
          <w:b/>
        </w:rPr>
        <w:t>4 de setembro</w:t>
      </w:r>
      <w:r>
        <w:rPr>
          <w:rFonts w:ascii="Quattrocento Sans" w:eastAsia="Quattrocento Sans" w:hAnsi="Quattrocento Sans" w:cs="Quattrocento Sans"/>
        </w:rPr>
        <w:t xml:space="preserve"> será</w:t>
      </w:r>
      <w:r>
        <w:rPr>
          <w:rFonts w:ascii="Quattrocento Sans" w:eastAsia="Quattrocento Sans" w:hAnsi="Quattrocento Sans" w:cs="Quattrocento Sans"/>
        </w:rPr>
        <w:t xml:space="preserve"> feita a apuração e no </w:t>
      </w:r>
      <w:r>
        <w:rPr>
          <w:rFonts w:ascii="Quattrocento Sans" w:eastAsia="Quattrocento Sans" w:hAnsi="Quattrocento Sans" w:cs="Quattrocento Sans"/>
          <w:b/>
        </w:rPr>
        <w:t>dia 6 a publicação em Diário Oficial</w:t>
      </w:r>
      <w:r>
        <w:rPr>
          <w:rFonts w:ascii="Quattrocento Sans" w:eastAsia="Quattrocento Sans" w:hAnsi="Quattrocento Sans" w:cs="Quattrocento Sans"/>
        </w:rPr>
        <w:t xml:space="preserve">. O </w:t>
      </w:r>
      <w:r>
        <w:rPr>
          <w:rFonts w:ascii="Quattrocento Sans" w:eastAsia="Quattrocento Sans" w:hAnsi="Quattrocento Sans" w:cs="Quattrocento Sans"/>
          <w:b/>
        </w:rPr>
        <w:t>resultado final sai no dia 18</w:t>
      </w:r>
      <w:r>
        <w:rPr>
          <w:rFonts w:ascii="Quattrocento Sans" w:eastAsia="Quattrocento Sans" w:hAnsi="Quattrocento Sans" w:cs="Quattrocento Sans"/>
        </w:rPr>
        <w:t xml:space="preserve"> e no </w:t>
      </w:r>
      <w:r>
        <w:rPr>
          <w:rFonts w:ascii="Quattrocento Sans" w:eastAsia="Quattrocento Sans" w:hAnsi="Quattrocento Sans" w:cs="Quattrocento Sans"/>
          <w:b/>
        </w:rPr>
        <w:t>dia 22 de setembro é encerrado o processo eleitoral</w:t>
      </w:r>
      <w:r>
        <w:rPr>
          <w:rFonts w:ascii="Quattrocento Sans" w:eastAsia="Quattrocento Sans" w:hAnsi="Quattrocento Sans" w:cs="Quattrocento Sans"/>
        </w:rPr>
        <w:t xml:space="preserve"> com a entrega do relatório final.</w:t>
      </w:r>
    </w:p>
    <w:p w14:paraId="0354B120"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31BBF9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Finalizada a apresentação, a reunião é aberta para perguntas.</w:t>
      </w:r>
    </w:p>
    <w:p w14:paraId="3A91C8B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5CE028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Cleotilde Benedita de Sousa</w:t>
      </w:r>
      <w:r>
        <w:rPr>
          <w:rFonts w:ascii="Quattrocento Sans" w:eastAsia="Quattrocento Sans" w:hAnsi="Quattrocento Sans" w:cs="Quattrocento Sans"/>
        </w:rPr>
        <w:t>, do Fórum da Zona Norte, comenta que em sua região existem 5 ou 6 Fóruns atuantes. Pergunta se casa Fórum vai ao CMI fazer a inscrição da sua Chapa ou o território s</w:t>
      </w:r>
      <w:r>
        <w:rPr>
          <w:rFonts w:ascii="Quattrocento Sans" w:eastAsia="Quattrocento Sans" w:hAnsi="Quattrocento Sans" w:cs="Quattrocento Sans"/>
        </w:rPr>
        <w:t>e organiza para poder já levar todas as candidaturas ao Conselho como será feita a logística. A mesma pergunta serve para as OSCs. Cada uma fará a sua inscrição individual no CMI? E o Conselho vai apurar se alguém inscreveu além ou não? Isso porque de um l</w:t>
      </w:r>
      <w:r>
        <w:rPr>
          <w:rFonts w:ascii="Quattrocento Sans" w:eastAsia="Quattrocento Sans" w:hAnsi="Quattrocento Sans" w:cs="Quattrocento Sans"/>
        </w:rPr>
        <w:t>ado tem a o Jaçanã/Tremembé e do outro Pirituba, e os Fóruns não têm uma grande comunicação, talvez nem se conheça todos os Fóruns da região.</w:t>
      </w:r>
    </w:p>
    <w:p w14:paraId="4B44AE8B"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4E8E3B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w:t>
      </w:r>
      <w:r>
        <w:rPr>
          <w:rFonts w:ascii="Quattrocento Sans" w:eastAsia="Quattrocento Sans" w:hAnsi="Quattrocento Sans" w:cs="Quattrocento Sans"/>
        </w:rPr>
        <w:t xml:space="preserve"> responde que, nem o Edital, nem a Lei, nem o Decreto disciplinaram sobre o procedimento de entrega da</w:t>
      </w:r>
      <w:r>
        <w:rPr>
          <w:rFonts w:ascii="Quattrocento Sans" w:eastAsia="Quattrocento Sans" w:hAnsi="Quattrocento Sans" w:cs="Quattrocento Sans"/>
        </w:rPr>
        <w:t xml:space="preserve"> candidatura. Porém, há alguns cuidados neste sentido. Acredita que cada Fórum, cada Organização, cada entidade que irá lançar uma Chapa vá até o Conselho para registar a sua candidatura até por cuidado protocolar com documentos. O CMI vai emitir um protoc</w:t>
      </w:r>
      <w:r>
        <w:rPr>
          <w:rFonts w:ascii="Quattrocento Sans" w:eastAsia="Quattrocento Sans" w:hAnsi="Quattrocento Sans" w:cs="Quattrocento Sans"/>
        </w:rPr>
        <w:t>olo e a gente atesta que recebeu esta documentação até para evitar problemas, que são facilmente contornáveis se cada Fórum/Entidade for até o CMI para registrar a sua candidatura.</w:t>
      </w:r>
    </w:p>
    <w:p w14:paraId="157589F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93A034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da Glória</w:t>
      </w:r>
      <w:r>
        <w:rPr>
          <w:rFonts w:ascii="Quattrocento Sans" w:eastAsia="Quattrocento Sans" w:hAnsi="Quattrocento Sans" w:cs="Quattrocento Sans"/>
        </w:rPr>
        <w:t>, da Associação Brasileira de Aposentados e Pensionistas da</w:t>
      </w:r>
      <w:r>
        <w:rPr>
          <w:rFonts w:ascii="Quattrocento Sans" w:eastAsia="Quattrocento Sans" w:hAnsi="Quattrocento Sans" w:cs="Quattrocento Sans"/>
        </w:rPr>
        <w:t xml:space="preserve"> Saúde e Similares (ABRAPOPESS), cumprimenta a todos (as) parabenizando pelo trabalho que foi feito, precisava sim ser feito, porque quando se trata de apoio dos jovens, os idosos precisam disso. Faz um convite a cada entidade e pessoa presente para partic</w:t>
      </w:r>
      <w:r>
        <w:rPr>
          <w:rFonts w:ascii="Quattrocento Sans" w:eastAsia="Quattrocento Sans" w:hAnsi="Quattrocento Sans" w:cs="Quattrocento Sans"/>
        </w:rPr>
        <w:t>ipar do 10º Seminário do Idoso da ABRAPOPESS, entidade a qual representa. Todos podem se inscrever. Cada entidade pode pegar uma folha e cadastrar seu idoso para o Seminário que deverá acontecer, na Liberdade, no Centro do Profissional Paulista (CPP).</w:t>
      </w:r>
    </w:p>
    <w:p w14:paraId="219C5FA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70E97F6" w14:textId="168FA190"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Joã</w:t>
      </w:r>
      <w:r>
        <w:rPr>
          <w:rFonts w:ascii="Quattrocento Sans" w:eastAsia="Quattrocento Sans" w:hAnsi="Quattrocento Sans" w:cs="Quattrocento Sans"/>
          <w:b/>
        </w:rPr>
        <w:t>o Cassiano</w:t>
      </w:r>
      <w:r>
        <w:rPr>
          <w:rFonts w:ascii="Quattrocento Sans" w:eastAsia="Quattrocento Sans" w:hAnsi="Quattrocento Sans" w:cs="Quattrocento Sans"/>
        </w:rPr>
        <w:t xml:space="preserve">, conselheiro da Região Sul no CMI faz algumas considerações sobre a </w:t>
      </w:r>
      <w:r>
        <w:rPr>
          <w:rFonts w:ascii="Quattrocento Sans" w:eastAsia="Quattrocento Sans" w:hAnsi="Quattrocento Sans" w:cs="Quattrocento Sans"/>
        </w:rPr>
        <w:lastRenderedPageBreak/>
        <w:t>participação nas eleições.</w:t>
      </w:r>
    </w:p>
    <w:p w14:paraId="7040A338" w14:textId="77777777" w:rsidR="00F93F5B" w:rsidRDefault="00F93F5B">
      <w:pPr>
        <w:widowControl w:val="0"/>
        <w:spacing w:line="240" w:lineRule="auto"/>
        <w:ind w:left="0" w:right="-6" w:hanging="2"/>
        <w:jc w:val="both"/>
        <w:rPr>
          <w:rFonts w:ascii="Quattrocento Sans" w:eastAsia="Quattrocento Sans" w:hAnsi="Quattrocento Sans" w:cs="Quattrocento Sans"/>
        </w:rPr>
      </w:pPr>
    </w:p>
    <w:p w14:paraId="55E8695F"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Olga Quiroga</w:t>
      </w:r>
      <w:r>
        <w:rPr>
          <w:rFonts w:ascii="Quattrocento Sans" w:eastAsia="Quattrocento Sans" w:hAnsi="Quattrocento Sans" w:cs="Quattrocento Sans"/>
        </w:rPr>
        <w:t xml:space="preserve">, do Garmic, deseja um bom dia e parabeniza a todos (as). Fica muito feliz de ver tantos idosos participando da Assembleia, diz que isso </w:t>
      </w:r>
      <w:r>
        <w:rPr>
          <w:rFonts w:ascii="Quattrocento Sans" w:eastAsia="Quattrocento Sans" w:hAnsi="Quattrocento Sans" w:cs="Quattrocento Sans"/>
        </w:rPr>
        <w:t>é muito importante. Diz que quem for se candidatar tem que ter consciência para ver se está preparado para o que vai fazer no Conselho. Tem que ler o Estatuto pra saber se está preparado, porque se vai mudar a entidade, é preciso fazer o melhor possível po</w:t>
      </w:r>
      <w:r>
        <w:rPr>
          <w:rFonts w:ascii="Quattrocento Sans" w:eastAsia="Quattrocento Sans" w:hAnsi="Quattrocento Sans" w:cs="Quattrocento Sans"/>
        </w:rPr>
        <w:t>rque as pessoas que mais sofrem violência nesta cidade são os idosos.</w:t>
      </w:r>
    </w:p>
    <w:p w14:paraId="501F336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8040B1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enfatiza que as eleições não se fazem sozinhas. É fundamental a participação de todos (as) para ajudar a divulgar as Eleições nos territórios.</w:t>
      </w:r>
    </w:p>
    <w:p w14:paraId="2E29C021"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2BC7ED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Camila Melo</w:t>
      </w:r>
      <w:r>
        <w:rPr>
          <w:rFonts w:ascii="Quattrocento Sans" w:eastAsia="Quattrocento Sans" w:hAnsi="Quattrocento Sans" w:cs="Quattrocento Sans"/>
        </w:rPr>
        <w:t xml:space="preserve"> pergunta se, quando é escrito “Categoria B”, serviços de proteção social, pessoa jurídica, a parte </w:t>
      </w:r>
      <w:r>
        <w:rPr>
          <w:rFonts w:ascii="Quattrocento Sans" w:eastAsia="Quattrocento Sans" w:hAnsi="Quattrocento Sans" w:cs="Quattrocento Sans"/>
        </w:rPr>
        <w:t xml:space="preserve">que lhe cabe porque está representando uma instituição, gostaria de entender se o candidato desta categoria tem que ser um usuário ou um profissional. E também gostaria de fazer um convite, porque gostaria de poder contar com a ajuda da Comissão Eleitoral </w:t>
      </w:r>
      <w:r>
        <w:rPr>
          <w:rFonts w:ascii="Quattrocento Sans" w:eastAsia="Quattrocento Sans" w:hAnsi="Quattrocento Sans" w:cs="Quattrocento Sans"/>
        </w:rPr>
        <w:t>para fazer uma campanha no local onde atua.</w:t>
      </w:r>
    </w:p>
    <w:p w14:paraId="645BCC0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0B04B3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diz que não conseguirão fazer uma apresentação em cada Fórum/Entidade, mas sim uma apresentação por macrorregiões. Com relação à pergunta, quem pode se eleger são os profissionais da entidade, com </w:t>
      </w:r>
      <w:r>
        <w:rPr>
          <w:rFonts w:ascii="Quattrocento Sans" w:eastAsia="Quattrocento Sans" w:hAnsi="Quattrocento Sans" w:cs="Quattrocento Sans"/>
        </w:rPr>
        <w:t>60 anos ou mais.</w:t>
      </w:r>
    </w:p>
    <w:p w14:paraId="764363A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25337F1" w14:textId="7AC297CC"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Francisco Miguel</w:t>
      </w:r>
      <w:r>
        <w:rPr>
          <w:rFonts w:ascii="Quattrocento Sans" w:eastAsia="Quattrocento Sans" w:hAnsi="Quattrocento Sans" w:cs="Quattrocento Sans"/>
        </w:rPr>
        <w:t>, do Fórum Ermelino, faz algumas ponderações referentes à observância ao Estatuto do Idoso e questiona se os</w:t>
      </w:r>
      <w:r>
        <w:rPr>
          <w:rFonts w:ascii="Quattrocento Sans" w:eastAsia="Quattrocento Sans" w:hAnsi="Quattrocento Sans" w:cs="Quattrocento Sans"/>
        </w:rPr>
        <w:t xml:space="preserve"> jovens além de votar, poderão ser votados.</w:t>
      </w:r>
    </w:p>
    <w:p w14:paraId="1D95E19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9FCD4F9"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w:t>
      </w:r>
      <w:r>
        <w:rPr>
          <w:rFonts w:ascii="Quattrocento Sans" w:eastAsia="Quattrocento Sans" w:hAnsi="Quattrocento Sans" w:cs="Quattrocento Sans"/>
        </w:rPr>
        <w:t xml:space="preserve"> pondera que candidatos só poderão ser os 60+, os jovens </w:t>
      </w:r>
      <w:r>
        <w:rPr>
          <w:rFonts w:ascii="Quattrocento Sans" w:eastAsia="Quattrocento Sans" w:hAnsi="Quattrocento Sans" w:cs="Quattrocento Sans"/>
        </w:rPr>
        <w:t>poderão apenas votar.</w:t>
      </w:r>
    </w:p>
    <w:p w14:paraId="138309E2"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51EEA2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Nadir Amaral</w:t>
      </w:r>
      <w:r>
        <w:rPr>
          <w:rFonts w:ascii="Quattrocento Sans" w:eastAsia="Quattrocento Sans" w:hAnsi="Quattrocento Sans" w:cs="Quattrocento Sans"/>
        </w:rPr>
        <w:t>, conselheiro do CMI pela Zona Central, sobre as Categorias B e C, pergunta se instituições que tiverem vínculo com outras secretarias, que recebem recursos públicos, podem se candidatar.</w:t>
      </w:r>
    </w:p>
    <w:p w14:paraId="2E08FBA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9AC408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responde que o Edi</w:t>
      </w:r>
      <w:r>
        <w:rPr>
          <w:rFonts w:ascii="Quattrocento Sans" w:eastAsia="Quattrocento Sans" w:hAnsi="Quattrocento Sans" w:cs="Quattrocento Sans"/>
        </w:rPr>
        <w:t>tal não tem nenhuma vedação neste sentido. A instituição pode se candidatar e ser eleita pelo CMI, mas não vai poder participar do Conselho de Orientação e Administração Técnica (COAT), que é quem administra o Fundo Municipal do Idoso (FMID). Então, por ex</w:t>
      </w:r>
      <w:r>
        <w:rPr>
          <w:rFonts w:ascii="Quattrocento Sans" w:eastAsia="Quattrocento Sans" w:hAnsi="Quattrocento Sans" w:cs="Quattrocento Sans"/>
        </w:rPr>
        <w:t>emplo, uma instituição que recebe dinheiro do FMID quiser lançar candidatura para o Conselho, ela pode, mas esse conselheiro não poderá integrar o COAT. Então, será feita essa alteração na portaria do regimento do COAT.</w:t>
      </w:r>
    </w:p>
    <w:p w14:paraId="5034D16A"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5529CD6"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Um integrante da plateia diz que pe</w:t>
      </w:r>
      <w:r>
        <w:rPr>
          <w:rFonts w:ascii="Quattrocento Sans" w:eastAsia="Quattrocento Sans" w:hAnsi="Quattrocento Sans" w:cs="Quattrocento Sans"/>
        </w:rPr>
        <w:t>nsou que o COAT seria extinto com o Conselho sendo deliberativo e paritário.</w:t>
      </w:r>
    </w:p>
    <w:p w14:paraId="1D57829B"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13A2503" w14:textId="16466213"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Renato </w:t>
      </w:r>
      <w:r>
        <w:rPr>
          <w:rFonts w:ascii="Quattrocento Sans" w:eastAsia="Quattrocento Sans" w:hAnsi="Quattrocento Sans" w:cs="Quattrocento Sans"/>
        </w:rPr>
        <w:t>explica que a princípio o COAT deve continuar,</w:t>
      </w:r>
      <w:r>
        <w:rPr>
          <w:rFonts w:ascii="Quattrocento Sans" w:eastAsia="Quattrocento Sans" w:hAnsi="Quattrocento Sans" w:cs="Quattrocento Sans"/>
        </w:rPr>
        <w:t xml:space="preserve"> porque é uma Lei Municipal, a não ser que se altere essa Lei. O COAT nada mais é do que alguns conselheiros do CMI ajudando a fazer a administração do FMID, que é paritário também, tem representantes da socie</w:t>
      </w:r>
      <w:r>
        <w:rPr>
          <w:rFonts w:ascii="Quattrocento Sans" w:eastAsia="Quattrocento Sans" w:hAnsi="Quattrocento Sans" w:cs="Quattrocento Sans"/>
        </w:rPr>
        <w:t>dade civil e tem representantes de governo.</w:t>
      </w:r>
    </w:p>
    <w:p w14:paraId="6EAAC07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7A6E0B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Ariovaldo Guello</w:t>
      </w:r>
      <w:r>
        <w:rPr>
          <w:rFonts w:ascii="Quattrocento Sans" w:eastAsia="Quattrocento Sans" w:hAnsi="Quattrocento Sans" w:cs="Quattrocento Sans"/>
        </w:rPr>
        <w:t>, do Interfórum, traz uma pergunta que foi feita pela senhora Marly Feitosa, que é sobre a participação de alguns conselheiros. Alguns já cumpriram dois mandatos, mas questiona se eles podem faze</w:t>
      </w:r>
      <w:r>
        <w:rPr>
          <w:rFonts w:ascii="Quattrocento Sans" w:eastAsia="Quattrocento Sans" w:hAnsi="Quattrocento Sans" w:cs="Quattrocento Sans"/>
        </w:rPr>
        <w:t>r parte da Chapa.</w:t>
      </w:r>
    </w:p>
    <w:p w14:paraId="48087306"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731882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esclarece que sim. Pelas orientações recebidas, entendem que o processo zerou. Agora é diferente, é por Chapa, não individual. Então, mesmo que o conselheiro já tenha participado há duas eleições, ele pode sim participar de</w:t>
      </w:r>
      <w:r>
        <w:rPr>
          <w:rFonts w:ascii="Quattrocento Sans" w:eastAsia="Quattrocento Sans" w:hAnsi="Quattrocento Sans" w:cs="Quattrocento Sans"/>
        </w:rPr>
        <w:t xml:space="preserve"> uma Chapa agora, já que estão mudando as regras do jogo. Zera tudo e começa tudo de novo.</w:t>
      </w:r>
    </w:p>
    <w:p w14:paraId="1240BA8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8417529"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lastRenderedPageBreak/>
        <w:t>Ariovaldo Guello</w:t>
      </w:r>
      <w:r>
        <w:rPr>
          <w:rFonts w:ascii="Quattrocento Sans" w:eastAsia="Quattrocento Sans" w:hAnsi="Quattrocento Sans" w:cs="Quattrocento Sans"/>
        </w:rPr>
        <w:t xml:space="preserve"> recomenda que se consulte o jurídico, porque não pensa da mesma forma. </w:t>
      </w:r>
    </w:p>
    <w:p w14:paraId="623879B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BA32B5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concorda, dizendo que sim, será feita uma consulta ao jurídi</w:t>
      </w:r>
      <w:r>
        <w:rPr>
          <w:rFonts w:ascii="Quattrocento Sans" w:eastAsia="Quattrocento Sans" w:hAnsi="Quattrocento Sans" w:cs="Quattrocento Sans"/>
        </w:rPr>
        <w:t>co para não deixar nenhuma ponta aberta.</w:t>
      </w:r>
    </w:p>
    <w:p w14:paraId="2DC18C3B"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52D8A0C"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Gerusael</w:t>
      </w:r>
      <w:r>
        <w:rPr>
          <w:rFonts w:ascii="Quattrocento Sans" w:eastAsia="Quattrocento Sans" w:hAnsi="Quattrocento Sans" w:cs="Quattrocento Sans"/>
        </w:rPr>
        <w:t>, do Fórum Campo Limpo, questiona: se maiores de 16 anos devem comprovar endereço, porque pode abrir margem para algum questionamento; se os eleitores precisam se cadastrar com antecedência; se cada subpref</w:t>
      </w:r>
      <w:r>
        <w:rPr>
          <w:rFonts w:ascii="Quattrocento Sans" w:eastAsia="Quattrocento Sans" w:hAnsi="Quattrocento Sans" w:cs="Quattrocento Sans"/>
        </w:rPr>
        <w:t>eitura terá uma urna de votação; se as cédulas de votação serão específicas com os nomes dos candidatos e se o tempo de comprovação de atuação dos candidatos da Categoria C, dos movimentos sociais, também precisa ser de um ano.</w:t>
      </w:r>
    </w:p>
    <w:p w14:paraId="6F15EDA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74B5D9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reitera que t</w:t>
      </w:r>
      <w:r>
        <w:rPr>
          <w:rFonts w:ascii="Quattrocento Sans" w:eastAsia="Quattrocento Sans" w:hAnsi="Quattrocento Sans" w:cs="Quattrocento Sans"/>
        </w:rPr>
        <w:t>odas essas informações estão previstas no Edital. Reitera que a leitura do edital é fundamental. Afirma que é solicitado o comprovante de endereço na hora da votação para saber se aquela pessoa é residente daquela região. Haverá um controle para uma pessoa</w:t>
      </w:r>
      <w:r>
        <w:rPr>
          <w:rFonts w:ascii="Quattrocento Sans" w:eastAsia="Quattrocento Sans" w:hAnsi="Quattrocento Sans" w:cs="Quattrocento Sans"/>
        </w:rPr>
        <w:t xml:space="preserve"> não sair da Leste e depois ir para a Oeste para a pessoa não votar em uma região e depois ir para outro lugar votar. Aos eleitores não será preciso se cadastrar com antecedência. A intenção é fazer as eleições em pelo menos 20 subprefeituras, mas isso ain</w:t>
      </w:r>
      <w:r>
        <w:rPr>
          <w:rFonts w:ascii="Quattrocento Sans" w:eastAsia="Quattrocento Sans" w:hAnsi="Quattrocento Sans" w:cs="Quattrocento Sans"/>
        </w:rPr>
        <w:t>da não está fechado. Foi feito um estudo para saber em quantas subprefeituras seria contemplada a maior parte dos eleitores, relacionando as subprefeituras com os Fóruns. Então, foi alcançado esse número de 20 subprefeituras.</w:t>
      </w:r>
    </w:p>
    <w:p w14:paraId="61531531"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B60EBB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w:t>
      </w:r>
      <w:r>
        <w:rPr>
          <w:rFonts w:ascii="Quattrocento Sans" w:eastAsia="Quattrocento Sans" w:hAnsi="Quattrocento Sans" w:cs="Quattrocento Sans"/>
        </w:rPr>
        <w:t xml:space="preserve"> diz que o item 5.</w:t>
      </w:r>
      <w:r>
        <w:rPr>
          <w:rFonts w:ascii="Quattrocento Sans" w:eastAsia="Quattrocento Sans" w:hAnsi="Quattrocento Sans" w:cs="Quattrocento Sans"/>
        </w:rPr>
        <w:t xml:space="preserve">9.3 do Edital, que relaciona as características das Categorias B e C, coloca que os candidatos têm que comprovar atuação de um tempo de pelo menos 1 (um) ano nas organizações previstas. Então, não coloca expressamente o tempo de existência da organização, </w:t>
      </w:r>
      <w:r>
        <w:rPr>
          <w:rFonts w:ascii="Quattrocento Sans" w:eastAsia="Quattrocento Sans" w:hAnsi="Quattrocento Sans" w:cs="Quattrocento Sans"/>
        </w:rPr>
        <w:t>mas se uma pessoa atua há mais de um ano na organização, a organização tem que ter mais de um ano. Então, não tem expresso o tempo da organização, mas tem o tempo de atuação do candidato.</w:t>
      </w:r>
    </w:p>
    <w:p w14:paraId="6040A3E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ADD9503"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Damaris</w:t>
      </w:r>
      <w:r>
        <w:rPr>
          <w:rFonts w:ascii="Quattrocento Sans" w:eastAsia="Quattrocento Sans" w:hAnsi="Quattrocento Sans" w:cs="Quattrocento Sans"/>
        </w:rPr>
        <w:t>, do Fórum da Vila Maria/Vila Guilherme/Vila Medeiros, diz q</w:t>
      </w:r>
      <w:r>
        <w:rPr>
          <w:rFonts w:ascii="Quattrocento Sans" w:eastAsia="Quattrocento Sans" w:hAnsi="Quattrocento Sans" w:cs="Quattrocento Sans"/>
        </w:rPr>
        <w:t xml:space="preserve">ue gostaria de trazer um posicionamento, de que o Fórum da Vila Maria/Vila Guilherme/Vila Medeiros se reúne na Casa de Cultura Vila Guilherme e lá também se reúne o colegiado de idosos de Fóruns da Zona Norte. Inclusive, há poucos meses o </w:t>
      </w:r>
      <w:r>
        <w:rPr>
          <w:rFonts w:ascii="Quattrocento Sans" w:eastAsia="Quattrocento Sans" w:hAnsi="Quattrocento Sans" w:cs="Quattrocento Sans"/>
          <w:b/>
        </w:rPr>
        <w:t xml:space="preserve">Renato </w:t>
      </w:r>
      <w:r>
        <w:rPr>
          <w:rFonts w:ascii="Quattrocento Sans" w:eastAsia="Quattrocento Sans" w:hAnsi="Quattrocento Sans" w:cs="Quattrocento Sans"/>
        </w:rPr>
        <w:t xml:space="preserve">esteve no </w:t>
      </w:r>
      <w:r>
        <w:rPr>
          <w:rFonts w:ascii="Quattrocento Sans" w:eastAsia="Quattrocento Sans" w:hAnsi="Quattrocento Sans" w:cs="Quattrocento Sans"/>
        </w:rPr>
        <w:t>local falando sobre o Plano Intersetorial de Políticas para a Pessoa Idosa para todo o colegiado Norte. Foi um equívoco a colocação anterior de que não existe. O Fórum Jaçanã/Tremembé está entre eles porque a articulação do Fórum da Zona Norte o encontrou.</w:t>
      </w:r>
      <w:r>
        <w:rPr>
          <w:rFonts w:ascii="Quattrocento Sans" w:eastAsia="Quattrocento Sans" w:hAnsi="Quattrocento Sans" w:cs="Quattrocento Sans"/>
        </w:rPr>
        <w:t xml:space="preserve"> Estão presentes na reunião porque foi colocado no grupo de Fóruns da Zona Norte e por isso todos puderam participar. Quer apenas enfatizar que ninguém vai soltar a mão de ninguém, não vai ficar nenhum do lado de fora, só aquele que tem menos de um ano.</w:t>
      </w:r>
    </w:p>
    <w:p w14:paraId="11AA6CB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21A173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w:t>
      </w:r>
      <w:r>
        <w:rPr>
          <w:rFonts w:ascii="Quattrocento Sans" w:eastAsia="Quattrocento Sans" w:hAnsi="Quattrocento Sans" w:cs="Quattrocento Sans"/>
          <w:b/>
        </w:rPr>
        <w:t>ntonieta</w:t>
      </w:r>
      <w:r>
        <w:rPr>
          <w:rFonts w:ascii="Quattrocento Sans" w:eastAsia="Quattrocento Sans" w:hAnsi="Quattrocento Sans" w:cs="Quattrocento Sans"/>
        </w:rPr>
        <w:t>, da Zona Sul, pergunta se as eleições serão apenas presenciais ou online também.</w:t>
      </w:r>
    </w:p>
    <w:p w14:paraId="4DF8F47D"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2C84E01"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Renato </w:t>
      </w:r>
      <w:r>
        <w:rPr>
          <w:rFonts w:ascii="Quattrocento Sans" w:eastAsia="Quattrocento Sans" w:hAnsi="Quattrocento Sans" w:cs="Quattrocento Sans"/>
        </w:rPr>
        <w:t xml:space="preserve">diz que, por enquanto, tinha sido definido que seria apenas presencial, porque existem umas questões técnicas para fazer a eleição de maneira digital. </w:t>
      </w:r>
    </w:p>
    <w:p w14:paraId="39655A1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03E53D7" w14:textId="237349A4"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José </w:t>
      </w:r>
      <w:r>
        <w:rPr>
          <w:rFonts w:ascii="Quattrocento Sans" w:eastAsia="Quattrocento Sans" w:hAnsi="Quattrocento Sans" w:cs="Quattrocento Sans"/>
          <w:b/>
        </w:rPr>
        <w:t>Wilson</w:t>
      </w:r>
      <w:r>
        <w:rPr>
          <w:rFonts w:ascii="Quattrocento Sans" w:eastAsia="Quattrocento Sans" w:hAnsi="Quattrocento Sans" w:cs="Quattrocento Sans"/>
        </w:rPr>
        <w:t xml:space="preserve"> deseja uma boa tarde a todos, conta que mora na Morada São João e já é conselheiro do CMI pela Zona Central questiona sobre a condição de eleições individuais.</w:t>
      </w:r>
      <w:r>
        <w:rPr>
          <w:rFonts w:ascii="Quattrocento Sans" w:eastAsia="Quattrocento Sans" w:hAnsi="Quattrocento Sans" w:cs="Quattrocento Sans"/>
        </w:rPr>
        <w:t xml:space="preserve"> </w:t>
      </w:r>
    </w:p>
    <w:p w14:paraId="7223220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8DCD529" w14:textId="252D3B36"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explica que não há vagas individuais. Isso foi alterado a partir</w:t>
      </w:r>
      <w:r>
        <w:rPr>
          <w:rFonts w:ascii="Quattrocento Sans" w:eastAsia="Quattrocento Sans" w:hAnsi="Quattrocento Sans" w:cs="Quattrocento Sans"/>
        </w:rPr>
        <w:t xml:space="preserve"> do Decreto. A pessoa precisa sair representando 1 (um) Fórum, 1 (um) Movimento Social, 1 (um) Coletivo ou 1 (uma) Universidade, mas não tem mais vagas individuais. Posição reiterada por </w:t>
      </w:r>
      <w:r>
        <w:rPr>
          <w:rFonts w:ascii="Quattrocento Sans" w:eastAsia="Quattrocento Sans" w:hAnsi="Quattrocento Sans" w:cs="Quattrocento Sans"/>
          <w:b/>
        </w:rPr>
        <w:t>Bru</w:t>
      </w:r>
      <w:r>
        <w:rPr>
          <w:rFonts w:ascii="Quattrocento Sans" w:eastAsia="Quattrocento Sans" w:hAnsi="Quattrocento Sans" w:cs="Quattrocento Sans"/>
          <w:b/>
        </w:rPr>
        <w:t>no Tadeu</w:t>
      </w:r>
      <w:r>
        <w:rPr>
          <w:rFonts w:ascii="Quattrocento Sans" w:eastAsia="Quattrocento Sans" w:hAnsi="Quattrocento Sans" w:cs="Quattrocento Sans"/>
        </w:rPr>
        <w:t xml:space="preserve">. </w:t>
      </w:r>
    </w:p>
    <w:p w14:paraId="5AEA68B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6DC07172"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José Wilson</w:t>
      </w:r>
      <w:r>
        <w:rPr>
          <w:rFonts w:ascii="Quattrocento Sans" w:eastAsia="Quattrocento Sans" w:hAnsi="Quattrocento Sans" w:cs="Quattrocento Sans"/>
        </w:rPr>
        <w:t xml:space="preserve"> pergunta se a organização que administra a Morada São João, por exemplo, mesmo ele não trabalhando para ela, mas vivendo no local, poderia se candidatar por ela. A Comissão responde que não, ele teria que comprovar que trabalha na o</w:t>
      </w:r>
      <w:r>
        <w:rPr>
          <w:rFonts w:ascii="Quattrocento Sans" w:eastAsia="Quattrocento Sans" w:hAnsi="Quattrocento Sans" w:cs="Quattrocento Sans"/>
        </w:rPr>
        <w:t xml:space="preserve">rganização. </w:t>
      </w:r>
    </w:p>
    <w:p w14:paraId="0ACD265E"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B4592AD" w14:textId="615842A8"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Maria Enaura </w:t>
      </w:r>
      <w:r>
        <w:rPr>
          <w:rFonts w:ascii="Quattrocento Sans" w:eastAsia="Quattrocento Sans" w:hAnsi="Quattrocento Sans" w:cs="Quattrocento Sans"/>
        </w:rPr>
        <w:t xml:space="preserve">lembra a todos sobre o tempo disponível, fala sobre o Regimento Eleitoral e sobre o Decreto, diz que tudo está embasado em Lei, não é algo definido pela Comissão Eleitoral, que deve sobretudo conduzir e garantir a </w:t>
      </w:r>
      <w:r>
        <w:rPr>
          <w:rFonts w:ascii="Quattrocento Sans" w:eastAsia="Quattrocento Sans" w:hAnsi="Quattrocento Sans" w:cs="Quattrocento Sans"/>
        </w:rPr>
        <w:t>operacionaliza</w:t>
      </w:r>
      <w:r>
        <w:rPr>
          <w:rFonts w:ascii="Quattrocento Sans" w:eastAsia="Quattrocento Sans" w:hAnsi="Quattrocento Sans" w:cs="Quattrocento Sans"/>
        </w:rPr>
        <w:t xml:space="preserve">ção.  A Comissão estará à disposição de todos (as) depois, e que em função do período para a realização de todo o processo eleitoral, sugere-se reuniões por regiões. Lembra que, apesar de toda a solicitação do CMI, o </w:t>
      </w:r>
      <w:r>
        <w:rPr>
          <w:rFonts w:ascii="Quattrocento Sans" w:eastAsia="Quattrocento Sans" w:hAnsi="Quattrocento Sans" w:cs="Quattrocento Sans"/>
        </w:rPr>
        <w:t>Decreto só foi publicado na semana ant</w:t>
      </w:r>
      <w:r>
        <w:rPr>
          <w:rFonts w:ascii="Quattrocento Sans" w:eastAsia="Quattrocento Sans" w:hAnsi="Quattrocento Sans" w:cs="Quattrocento Sans"/>
        </w:rPr>
        <w:t>erior e que a</w:t>
      </w:r>
      <w:r>
        <w:rPr>
          <w:rFonts w:ascii="Quattrocento Sans" w:eastAsia="Quattrocento Sans" w:hAnsi="Quattrocento Sans" w:cs="Quattrocento Sans"/>
        </w:rPr>
        <w:t xml:space="preserve"> Comissão está fazendo um grande esforço para realizar tudo isso. É a primeira eleição paritária para que o Conselho seja deliberativo e que pela primeira vez os fóruns estão efetivamente reconhecidos -inclusive na lei: das 15 vagas para a so</w:t>
      </w:r>
      <w:r>
        <w:rPr>
          <w:rFonts w:ascii="Quattrocento Sans" w:eastAsia="Quattrocento Sans" w:hAnsi="Quattrocento Sans" w:cs="Quattrocento Sans"/>
        </w:rPr>
        <w:t xml:space="preserve">ciedade civil, 10 serão para os </w:t>
      </w:r>
      <w:r>
        <w:rPr>
          <w:rFonts w:ascii="Quattrocento Sans" w:eastAsia="Quattrocento Sans" w:hAnsi="Quattrocento Sans" w:cs="Quattrocento Sans"/>
        </w:rPr>
        <w:t xml:space="preserve">Fóruns, Enfatiza a importância da sociedade civil estar unida para a realização desta eleição. </w:t>
      </w:r>
    </w:p>
    <w:p w14:paraId="3718EF55"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2A26CB7"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Hermínia Brandão, </w:t>
      </w:r>
      <w:r>
        <w:rPr>
          <w:rFonts w:ascii="Quattrocento Sans" w:eastAsia="Quattrocento Sans" w:hAnsi="Quattrocento Sans" w:cs="Quattrocento Sans"/>
        </w:rPr>
        <w:t xml:space="preserve">enquanto pessoa idosa, integrante do Fórum Centro, questiona sobre a manutenção do COAT. </w:t>
      </w:r>
    </w:p>
    <w:p w14:paraId="3C31845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2AEF1F8" w14:textId="12020AFD"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w:t>
      </w:r>
      <w:r>
        <w:rPr>
          <w:rFonts w:ascii="Quattrocento Sans" w:eastAsia="Quattrocento Sans" w:hAnsi="Quattrocento Sans" w:cs="Quattrocento Sans"/>
        </w:rPr>
        <w:t xml:space="preserve"> </w:t>
      </w:r>
      <w:r>
        <w:rPr>
          <w:rFonts w:ascii="Quattrocento Sans" w:eastAsia="Quattrocento Sans" w:hAnsi="Quattrocento Sans" w:cs="Quattrocento Sans"/>
          <w:b/>
        </w:rPr>
        <w:t>Cintra</w:t>
      </w:r>
      <w:r>
        <w:rPr>
          <w:rFonts w:ascii="Quattrocento Sans" w:eastAsia="Quattrocento Sans" w:hAnsi="Quattrocento Sans" w:cs="Quattrocento Sans"/>
        </w:rPr>
        <w:t xml:space="preserve"> diz</w:t>
      </w:r>
      <w:r>
        <w:rPr>
          <w:rFonts w:ascii="Quattrocento Sans" w:eastAsia="Quattrocento Sans" w:hAnsi="Quattrocento Sans" w:cs="Quattrocento Sans"/>
        </w:rPr>
        <w:t xml:space="preserve"> que a princípio o entendimento é que o COAT, que tem uma legislação própria, permaneça.</w:t>
      </w:r>
    </w:p>
    <w:p w14:paraId="1C85944F"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B974CA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Bruno Tadeu</w:t>
      </w:r>
      <w:r>
        <w:rPr>
          <w:rFonts w:ascii="Quattrocento Sans" w:eastAsia="Quattrocento Sans" w:hAnsi="Quattrocento Sans" w:cs="Quattrocento Sans"/>
        </w:rPr>
        <w:t xml:space="preserve"> complementa que a Lei 17.452/20 é a Lei que cria o CMI dessa forma. A Lei do Fundo, de 2012, cria o COAT enquanto instância gestora do Fundo. Não existe </w:t>
      </w:r>
      <w:r>
        <w:rPr>
          <w:rFonts w:ascii="Quattrocento Sans" w:eastAsia="Quattrocento Sans" w:hAnsi="Quattrocento Sans" w:cs="Quattrocento Sans"/>
        </w:rPr>
        <w:t>nenhum dispositivo na nova Lei de 2020 que extingue a que cria o COAT. Quem revoga a Lei é outra Lei. Tudo isso ainda está em discussão. Se o COAT não for revogado, ele permanece. De qualquer forma, mudanças deverão ser realizadas, amparadas pela AJ, Asses</w:t>
      </w:r>
      <w:r>
        <w:rPr>
          <w:rFonts w:ascii="Quattrocento Sans" w:eastAsia="Quattrocento Sans" w:hAnsi="Quattrocento Sans" w:cs="Quattrocento Sans"/>
        </w:rPr>
        <w:t>soria Técnica do Gabinete. Então, do ponto de vista da legislação, não caberá à Comissão, nem ao Conselho, nem ao Executivo, em termos de Decreto, o que está escrito na Lei, isso é inconstitucional.</w:t>
      </w:r>
    </w:p>
    <w:p w14:paraId="0665689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B6AE16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comenta que o Conselho passará a ser delibe</w:t>
      </w:r>
      <w:r>
        <w:rPr>
          <w:rFonts w:ascii="Quattrocento Sans" w:eastAsia="Quattrocento Sans" w:hAnsi="Quattrocento Sans" w:cs="Quattrocento Sans"/>
        </w:rPr>
        <w:t>rativo, certamente a gestão que assumir terá que ver essa questão do COAT, como ficará. São condições que deverão extrapolar os aspectos das eleições e devem ficar para a próxima gestão.</w:t>
      </w:r>
    </w:p>
    <w:p w14:paraId="4E55A66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6DE690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Antônio Almeida</w:t>
      </w:r>
      <w:r>
        <w:rPr>
          <w:rFonts w:ascii="Quattrocento Sans" w:eastAsia="Quattrocento Sans" w:hAnsi="Quattrocento Sans" w:cs="Quattrocento Sans"/>
        </w:rPr>
        <w:t xml:space="preserve"> agradece a presença de todos (as) e aos Fóruns diz q</w:t>
      </w:r>
      <w:r>
        <w:rPr>
          <w:rFonts w:ascii="Quattrocento Sans" w:eastAsia="Quattrocento Sans" w:hAnsi="Quattrocento Sans" w:cs="Quattrocento Sans"/>
        </w:rPr>
        <w:t xml:space="preserve">ue é preciso ver quais são os idosos que realmente querem trabalhar pelos idosos no Conselho. </w:t>
      </w:r>
    </w:p>
    <w:p w14:paraId="5D71268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8E0378D" w14:textId="25BA5599"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Apresentadas todas as considerações, é encerrada a reunião e </w:t>
      </w:r>
      <w:r>
        <w:rPr>
          <w:rFonts w:ascii="Quattrocento Sans" w:eastAsia="Quattrocento Sans" w:hAnsi="Quattrocento Sans" w:cs="Quattrocento Sans"/>
        </w:rPr>
        <w:t xml:space="preserve">com a presença de todos os presentes na </w:t>
      </w:r>
      <w:r w:rsidR="00F93F5B">
        <w:rPr>
          <w:rFonts w:ascii="Quattrocento Sans" w:eastAsia="Quattrocento Sans" w:hAnsi="Quattrocento Sans" w:cs="Quattrocento Sans"/>
        </w:rPr>
        <w:t>Assembleia</w:t>
      </w:r>
      <w:r>
        <w:rPr>
          <w:rFonts w:ascii="Quattrocento Sans" w:eastAsia="Quattrocento Sans" w:hAnsi="Quattrocento Sans" w:cs="Quattrocento Sans"/>
        </w:rPr>
        <w:t xml:space="preserve"> é homenageada com o</w:t>
      </w:r>
      <w:r w:rsidR="00AD2ABC">
        <w:rPr>
          <w:rFonts w:ascii="Quattrocento Sans" w:eastAsia="Quattrocento Sans" w:hAnsi="Quattrocento Sans" w:cs="Quattrocento Sans"/>
        </w:rPr>
        <w:t>s</w:t>
      </w:r>
      <w:r>
        <w:rPr>
          <w:rFonts w:ascii="Quattrocento Sans" w:eastAsia="Quattrocento Sans" w:hAnsi="Quattrocento Sans" w:cs="Quattrocento Sans"/>
        </w:rPr>
        <w:t xml:space="preserve"> parabéns</w:t>
      </w:r>
      <w:r w:rsidR="00AD2ABC">
        <w:rPr>
          <w:rFonts w:ascii="Quattrocento Sans" w:eastAsia="Quattrocento Sans" w:hAnsi="Quattrocento Sans" w:cs="Quattrocento Sans"/>
        </w:rPr>
        <w:t xml:space="preserve"> à</w:t>
      </w:r>
      <w:r>
        <w:rPr>
          <w:rFonts w:ascii="Quattrocento Sans" w:eastAsia="Quattrocento Sans" w:hAnsi="Quattrocento Sans" w:cs="Quattrocento Sans"/>
        </w:rPr>
        <w:t xml:space="preserve"> conselheira</w:t>
      </w:r>
      <w:r>
        <w:rPr>
          <w:rFonts w:ascii="Quattrocento Sans" w:eastAsia="Quattrocento Sans" w:hAnsi="Quattrocento Sans" w:cs="Quattrocento Sans"/>
          <w:b/>
        </w:rPr>
        <w:t xml:space="preserve"> </w:t>
      </w:r>
      <w:r>
        <w:rPr>
          <w:rFonts w:ascii="Quattrocento Sans" w:eastAsia="Quattrocento Sans" w:hAnsi="Quattrocento Sans" w:cs="Quattrocento Sans"/>
          <w:b/>
        </w:rPr>
        <w:t>Dona Socorrinho</w:t>
      </w:r>
      <w:r>
        <w:rPr>
          <w:rFonts w:ascii="Quattrocento Sans" w:eastAsia="Quattrocento Sans" w:hAnsi="Quattrocento Sans" w:cs="Quattrocento Sans"/>
        </w:rPr>
        <w:t>, que está completando 82 anos neste dia.</w:t>
      </w:r>
    </w:p>
    <w:p w14:paraId="2CBFF7A3"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B8BF2C4"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22ED3F24"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Participaram da Assembleia Geral os (a</w:t>
      </w:r>
      <w:r>
        <w:rPr>
          <w:rFonts w:ascii="Quattrocento Sans" w:eastAsia="Quattrocento Sans" w:hAnsi="Quattrocento Sans" w:cs="Quattrocento Sans"/>
        </w:rPr>
        <w:t>s) conselheiros (as):</w:t>
      </w:r>
    </w:p>
    <w:p w14:paraId="029C1E2D"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0" distB="0" distL="0" distR="0" wp14:anchorId="14610149" wp14:editId="687B033E">
            <wp:extent cx="5436870" cy="3058160"/>
            <wp:effectExtent l="0" t="0" r="0" b="0"/>
            <wp:docPr id="19675464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436870" cy="3058160"/>
                    </a:xfrm>
                    <a:prstGeom prst="rect">
                      <a:avLst/>
                    </a:prstGeom>
                    <a:ln/>
                  </pic:spPr>
                </pic:pic>
              </a:graphicData>
            </a:graphic>
          </wp:inline>
        </w:drawing>
      </w:r>
    </w:p>
    <w:p w14:paraId="3A3E4C83"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0309FEDC"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3182EA0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Estiveram presentes os (as) seguintes representantes de governo:</w:t>
      </w:r>
    </w:p>
    <w:p w14:paraId="0659F468"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4401F1AE"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0" distB="0" distL="0" distR="0" wp14:anchorId="5238446E" wp14:editId="53A600CF">
            <wp:extent cx="5807351" cy="3222069"/>
            <wp:effectExtent l="0" t="0" r="0" b="0"/>
            <wp:docPr id="19675464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807351" cy="3222069"/>
                    </a:xfrm>
                    <a:prstGeom prst="rect">
                      <a:avLst/>
                    </a:prstGeom>
                    <a:ln/>
                  </pic:spPr>
                </pic:pic>
              </a:graphicData>
            </a:graphic>
          </wp:inline>
        </w:drawing>
      </w:r>
    </w:p>
    <w:p w14:paraId="19A16705"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5FF9F73E"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138EE9DB"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Também participaram presencialmente da reunião:</w:t>
      </w:r>
    </w:p>
    <w:p w14:paraId="6CAE3259" w14:textId="77777777" w:rsidR="000D20E0" w:rsidRDefault="000D20E0">
      <w:pPr>
        <w:widowControl w:val="0"/>
        <w:spacing w:line="240" w:lineRule="auto"/>
        <w:ind w:left="0" w:right="-6" w:hanging="2"/>
        <w:jc w:val="both"/>
        <w:rPr>
          <w:rFonts w:ascii="Quattrocento Sans" w:eastAsia="Quattrocento Sans" w:hAnsi="Quattrocento Sans" w:cs="Quattrocento Sans"/>
        </w:rPr>
      </w:pPr>
    </w:p>
    <w:p w14:paraId="71CE7E95" w14:textId="77777777" w:rsidR="000D20E0" w:rsidRDefault="009E4769">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114300" distB="114300" distL="114300" distR="114300" wp14:anchorId="2279DEAA" wp14:editId="385FF4F4">
            <wp:extent cx="5440370" cy="3784600"/>
            <wp:effectExtent l="0" t="0" r="0" b="0"/>
            <wp:docPr id="19675464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440370" cy="3784600"/>
                    </a:xfrm>
                    <a:prstGeom prst="rect">
                      <a:avLst/>
                    </a:prstGeom>
                    <a:ln/>
                  </pic:spPr>
                </pic:pic>
              </a:graphicData>
            </a:graphic>
          </wp:inline>
        </w:drawing>
      </w:r>
    </w:p>
    <w:p w14:paraId="19DB1CE2" w14:textId="77777777" w:rsidR="000D20E0" w:rsidRDefault="000D20E0">
      <w:pPr>
        <w:widowControl w:val="0"/>
        <w:spacing w:line="240" w:lineRule="auto"/>
        <w:ind w:left="0" w:right="-6" w:hanging="2"/>
        <w:jc w:val="both"/>
        <w:rPr>
          <w:rFonts w:ascii="Quattrocento Sans" w:eastAsia="Quattrocento Sans" w:hAnsi="Quattrocento Sans" w:cs="Quattrocento Sans"/>
        </w:rPr>
      </w:pPr>
    </w:p>
    <w:sectPr w:rsidR="000D20E0">
      <w:headerReference w:type="even" r:id="rId20"/>
      <w:headerReference w:type="default" r:id="rId21"/>
      <w:footerReference w:type="even" r:id="rId22"/>
      <w:footerReference w:type="default" r:id="rId23"/>
      <w:headerReference w:type="first" r:id="rId24"/>
      <w:footerReference w:type="first" r:id="rId25"/>
      <w:pgSz w:w="11900" w:h="16820"/>
      <w:pgMar w:top="1133" w:right="1638" w:bottom="1394" w:left="17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EF30" w14:textId="77777777" w:rsidR="009E4769" w:rsidRDefault="009E4769">
      <w:pPr>
        <w:spacing w:line="240" w:lineRule="auto"/>
        <w:ind w:left="0" w:hanging="2"/>
      </w:pPr>
      <w:r>
        <w:separator/>
      </w:r>
    </w:p>
  </w:endnote>
  <w:endnote w:type="continuationSeparator" w:id="0">
    <w:p w14:paraId="3E22A8BE" w14:textId="77777777" w:rsidR="009E4769" w:rsidRDefault="009E476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altName w:val="Calibri"/>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3F1C" w14:textId="77777777" w:rsidR="000D20E0" w:rsidRDefault="000D20E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0507" w14:textId="77777777" w:rsidR="000D20E0" w:rsidRDefault="009E4769">
    <w:pPr>
      <w:pBdr>
        <w:top w:val="nil"/>
        <w:left w:val="nil"/>
        <w:bottom w:val="nil"/>
        <w:right w:val="nil"/>
        <w:between w:val="nil"/>
      </w:pBdr>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F93F5B">
      <w:rPr>
        <w:noProof/>
        <w:color w:val="000000"/>
        <w:sz w:val="18"/>
        <w:szCs w:val="18"/>
      </w:rPr>
      <w:t>1</w:t>
    </w:r>
    <w:r>
      <w:rPr>
        <w:color w:val="000000"/>
        <w:sz w:val="18"/>
        <w:szCs w:val="18"/>
      </w:rPr>
      <w:fldChar w:fldCharType="end"/>
    </w:r>
  </w:p>
  <w:p w14:paraId="4F95A77F" w14:textId="77777777" w:rsidR="000D20E0" w:rsidRDefault="000D20E0">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197B" w14:textId="77777777" w:rsidR="000D20E0" w:rsidRDefault="000D20E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4FC45" w14:textId="77777777" w:rsidR="009E4769" w:rsidRDefault="009E4769">
      <w:pPr>
        <w:spacing w:line="240" w:lineRule="auto"/>
        <w:ind w:left="0" w:hanging="2"/>
      </w:pPr>
      <w:r>
        <w:separator/>
      </w:r>
    </w:p>
  </w:footnote>
  <w:footnote w:type="continuationSeparator" w:id="0">
    <w:p w14:paraId="03AC3705" w14:textId="77777777" w:rsidR="009E4769" w:rsidRDefault="009E476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29C6" w14:textId="77777777" w:rsidR="000D20E0" w:rsidRDefault="000D20E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3FD5" w14:textId="77777777" w:rsidR="000D20E0" w:rsidRDefault="000D20E0">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3200" w14:textId="77777777" w:rsidR="000D20E0" w:rsidRDefault="000D20E0">
    <w:pPr>
      <w:pBdr>
        <w:top w:val="nil"/>
        <w:left w:val="nil"/>
        <w:bottom w:val="nil"/>
        <w:right w:val="nil"/>
        <w:between w:val="nil"/>
      </w:pBdr>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0E0"/>
    <w:rsid w:val="000D20E0"/>
    <w:rsid w:val="009E4769"/>
    <w:rsid w:val="00AD2ABC"/>
    <w:rsid w:val="00AD4873"/>
    <w:rsid w:val="00F93F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117BEB"/>
  <w15:docId w15:val="{AAF7D3A7-D293-4C1E-B688-3A70F2783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3">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4">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5">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6">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7">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8">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9">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a">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b">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c">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d">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e">
    <w:name w:val="Table Normal"/>
    <w:pPr>
      <w:ind w:leftChars="-1" w:left="-1" w:hangingChars="1"/>
      <w:textAlignment w:val="top"/>
      <w:outlineLvl w:val="0"/>
    </w:pPr>
    <w:rPr>
      <w:position w:val="-1"/>
    </w:rPr>
    <w:tblPr>
      <w:tblCellMar>
        <w:top w:w="0" w:type="dxa"/>
        <w:left w:w="0" w:type="dxa"/>
        <w:bottom w:w="0" w:type="dxa"/>
        <w:right w:w="0" w:type="dxa"/>
      </w:tblCellMar>
    </w:tblPr>
  </w:style>
  <w:style w:type="table" w:customStyle="1" w:styleId="TableNormalf">
    <w:name w:val="Table Normal"/>
    <w:pPr>
      <w:ind w:leftChars="-1" w:left="-1" w:hangingChars="1"/>
      <w:textAlignment w:val="top"/>
      <w:outlineLvl w:val="0"/>
    </w:pPr>
    <w:rPr>
      <w:position w:val="-1"/>
    </w:rPr>
    <w:tblPr>
      <w:tblCellMar>
        <w:top w:w="0" w:type="dxa"/>
        <w:left w:w="0" w:type="dxa"/>
        <w:bottom w:w="0" w:type="dxa"/>
        <w:right w:w="0" w:type="dxa"/>
      </w:tblCellMar>
    </w:tblPr>
  </w:style>
  <w:style w:type="table" w:customStyle="1" w:styleId="TableNormalf0">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f1">
    <w:name w:val="Table Normal"/>
    <w:next w:val="TableNormalf"/>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f1"/>
    <w:tblPr>
      <w:tblStyleRowBandSize w:val="1"/>
      <w:tblStyleColBandSize w:val="1"/>
      <w:tblCellMar>
        <w:left w:w="70" w:type="dxa"/>
        <w:right w:w="70" w:type="dxa"/>
      </w:tblCellMar>
    </w:tblPr>
  </w:style>
  <w:style w:type="table" w:customStyle="1" w:styleId="a1">
    <w:basedOn w:val="TableNormalf1"/>
    <w:pPr>
      <w:spacing w:line="240" w:lineRule="auto"/>
    </w:pPr>
    <w:rPr>
      <w:rFonts w:ascii="Cambria" w:eastAsia="Cambria" w:hAnsi="Cambria" w:cs="Cambria"/>
    </w:rPr>
    <w:tblPr>
      <w:tblStyleRowBandSize w:val="1"/>
      <w:tblStyleColBandSize w:val="1"/>
      <w:tblCellMar>
        <w:left w:w="70" w:type="dxa"/>
        <w:right w:w="70" w:type="dxa"/>
      </w:tblCellMar>
    </w:tblPr>
  </w:style>
  <w:style w:type="table" w:customStyle="1" w:styleId="a2">
    <w:basedOn w:val="TableNormalf1"/>
    <w:pPr>
      <w:spacing w:line="240" w:lineRule="auto"/>
    </w:pPr>
    <w:rPr>
      <w:rFonts w:ascii="Cambria" w:eastAsia="Cambria" w:hAnsi="Cambria" w:cs="Cambria"/>
    </w:rPr>
    <w:tblPr>
      <w:tblStyleRowBandSize w:val="1"/>
      <w:tblStyleColBandSize w:val="1"/>
      <w:tblCellMar>
        <w:left w:w="70" w:type="dxa"/>
        <w:right w:w="70" w:type="dxa"/>
      </w:tblCellMar>
    </w:tblPr>
  </w:style>
  <w:style w:type="paragraph" w:styleId="Cabealho">
    <w:name w:val="header"/>
    <w:basedOn w:val="Normal"/>
    <w:pPr>
      <w:spacing w:line="240" w:lineRule="auto"/>
    </w:pPr>
  </w:style>
  <w:style w:type="character" w:customStyle="1" w:styleId="CabealhoChar">
    <w:name w:val="Cabeçalho Char"/>
    <w:rPr>
      <w:w w:val="100"/>
      <w:position w:val="-1"/>
      <w:effect w:val="none"/>
      <w:vertAlign w:val="baseline"/>
      <w:cs w:val="0"/>
      <w:em w:val="none"/>
    </w:rPr>
  </w:style>
  <w:style w:type="paragraph" w:styleId="Rodap">
    <w:name w:val="footer"/>
    <w:basedOn w:val="Normal"/>
    <w:pPr>
      <w:spacing w:line="240" w:lineRule="auto"/>
    </w:pPr>
  </w:style>
  <w:style w:type="character" w:customStyle="1" w:styleId="RodapChar">
    <w:name w:val="Rodapé Char"/>
    <w:rPr>
      <w:w w:val="100"/>
      <w:position w:val="-1"/>
      <w:effect w:val="none"/>
      <w:vertAlign w:val="baseline"/>
      <w:cs w:val="0"/>
      <w:em w:val="none"/>
    </w:rPr>
  </w:style>
  <w:style w:type="table" w:customStyle="1" w:styleId="a3">
    <w:basedOn w:val="TableNormalf1"/>
    <w:tblPr>
      <w:tblStyleRowBandSize w:val="1"/>
      <w:tblStyleColBandSize w:val="1"/>
      <w:tblCellMar>
        <w:top w:w="100" w:type="dxa"/>
        <w:left w:w="100" w:type="dxa"/>
        <w:bottom w:w="100" w:type="dxa"/>
        <w:right w:w="100" w:type="dxa"/>
      </w:tblCellMar>
    </w:tblPr>
  </w:style>
  <w:style w:type="table" w:customStyle="1" w:styleId="a4">
    <w:basedOn w:val="TableNormalf1"/>
    <w:tblPr>
      <w:tblStyleRowBandSize w:val="1"/>
      <w:tblStyleColBandSize w:val="1"/>
      <w:tblCellMar>
        <w:left w:w="70" w:type="dxa"/>
        <w:right w:w="70" w:type="dxa"/>
      </w:tblCellMar>
    </w:tblPr>
  </w:style>
  <w:style w:type="table" w:customStyle="1" w:styleId="a5">
    <w:basedOn w:val="TableNormalf1"/>
    <w:tblPr>
      <w:tblStyleRowBandSize w:val="1"/>
      <w:tblStyleColBandSize w:val="1"/>
      <w:tblCellMar>
        <w:top w:w="100" w:type="dxa"/>
        <w:left w:w="100" w:type="dxa"/>
        <w:bottom w:w="100" w:type="dxa"/>
        <w:right w:w="100" w:type="dxa"/>
      </w:tblCellMar>
    </w:tblPr>
  </w:style>
  <w:style w:type="paragraph" w:styleId="NormalWeb">
    <w:name w:val="Normal (Web)"/>
    <w:basedOn w:val="Normal"/>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styleId="Hyperlink">
    <w:name w:val="Hyperlink"/>
    <w:rPr>
      <w:color w:val="0563C1"/>
      <w:w w:val="100"/>
      <w:position w:val="-1"/>
      <w:u w:val="single"/>
      <w:effect w:val="none"/>
      <w:vertAlign w:val="baseline"/>
      <w:cs w:val="0"/>
      <w:em w:val="none"/>
    </w:rPr>
  </w:style>
  <w:style w:type="character" w:customStyle="1" w:styleId="MenoPendente1">
    <w:name w:val="Menção Pendente1"/>
    <w:rPr>
      <w:color w:val="605E5C"/>
      <w:w w:val="100"/>
      <w:position w:val="-1"/>
      <w:effect w:val="none"/>
      <w:shd w:val="clear" w:color="auto" w:fill="E1DFDD"/>
      <w:vertAlign w:val="baseline"/>
      <w:cs w:val="0"/>
      <w:em w:val="none"/>
    </w:rPr>
  </w:style>
  <w:style w:type="table" w:customStyle="1" w:styleId="a6">
    <w:basedOn w:val="TableNormalf1"/>
    <w:tblPr>
      <w:tblStyleRowBandSize w:val="1"/>
      <w:tblStyleColBandSize w:val="1"/>
      <w:tblCellMar>
        <w:top w:w="15" w:type="dxa"/>
        <w:left w:w="15" w:type="dxa"/>
        <w:bottom w:w="15" w:type="dxa"/>
        <w:right w:w="15" w:type="dxa"/>
      </w:tblCellMar>
    </w:tblPr>
  </w:style>
  <w:style w:type="table" w:customStyle="1" w:styleId="a7">
    <w:basedOn w:val="TableNormalf1"/>
    <w:tblPr>
      <w:tblStyleRowBandSize w:val="1"/>
      <w:tblStyleColBandSize w:val="1"/>
      <w:tblCellMar>
        <w:left w:w="70" w:type="dxa"/>
        <w:right w:w="70" w:type="dxa"/>
      </w:tblCellMar>
    </w:tblPr>
  </w:style>
  <w:style w:type="table" w:customStyle="1" w:styleId="a8">
    <w:basedOn w:val="TableNormalc"/>
    <w:tblPr>
      <w:tblStyleRowBandSize w:val="1"/>
      <w:tblStyleColBandSize w:val="1"/>
      <w:tblCellMar>
        <w:left w:w="70" w:type="dxa"/>
        <w:right w:w="70" w:type="dxa"/>
      </w:tblCellMar>
    </w:tblPr>
  </w:style>
  <w:style w:type="table" w:customStyle="1" w:styleId="a9">
    <w:basedOn w:val="TableNormalc"/>
    <w:tblPr>
      <w:tblStyleRowBandSize w:val="1"/>
      <w:tblStyleColBandSize w:val="1"/>
      <w:tblCellMar>
        <w:top w:w="100" w:type="dxa"/>
        <w:left w:w="100" w:type="dxa"/>
        <w:bottom w:w="100" w:type="dxa"/>
        <w:right w:w="100" w:type="dxa"/>
      </w:tblCellMar>
    </w:tblPr>
  </w:style>
  <w:style w:type="paragraph" w:styleId="PargrafodaLista">
    <w:name w:val="List Paragraph"/>
    <w:basedOn w:val="Normal"/>
    <w:pPr>
      <w:ind w:left="720"/>
      <w:contextualSpacing/>
    </w:pPr>
  </w:style>
  <w:style w:type="table" w:customStyle="1" w:styleId="aa">
    <w:basedOn w:val="TableNormala"/>
    <w:tblPr>
      <w:tblStyleRowBandSize w:val="1"/>
      <w:tblStyleColBandSize w:val="1"/>
      <w:tblCellMar>
        <w:left w:w="70" w:type="dxa"/>
        <w:right w:w="70" w:type="dxa"/>
      </w:tblCellMar>
    </w:tblPr>
  </w:style>
  <w:style w:type="table" w:customStyle="1" w:styleId="ab">
    <w:basedOn w:val="TableNormala"/>
    <w:tblPr>
      <w:tblStyleRowBandSize w:val="1"/>
      <w:tblStyleColBandSize w:val="1"/>
      <w:tblCellMar>
        <w:top w:w="100" w:type="dxa"/>
        <w:left w:w="100" w:type="dxa"/>
        <w:bottom w:w="100" w:type="dxa"/>
        <w:right w:w="100" w:type="dxa"/>
      </w:tblCellMar>
    </w:tblPr>
  </w:style>
  <w:style w:type="table" w:styleId="Tabelacomgrade">
    <w:name w:val="Table Grid"/>
    <w:basedOn w:val="Tabelanormal"/>
    <w:pPr>
      <w:suppressAutoHyphens/>
      <w:spacing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pPr>
      <w:suppressAutoHyphens/>
      <w:spacing w:line="240" w:lineRule="auto"/>
      <w:ind w:leftChars="-1" w:left="-1" w:hangingChars="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ac">
    <w:basedOn w:val="TableNormal4"/>
    <w:pPr>
      <w:spacing w:line="240" w:lineRule="auto"/>
    </w:pPr>
    <w:tblPr>
      <w:tblStyleRowBandSize w:val="1"/>
      <w:tblStyleColBandSize w:val="1"/>
      <w:tblCellMar>
        <w:left w:w="108" w:type="dxa"/>
        <w:right w:w="108" w:type="dxa"/>
      </w:tblCellMar>
    </w:tblPr>
  </w:style>
  <w:style w:type="table" w:customStyle="1" w:styleId="ad">
    <w:basedOn w:val="TableNormal3"/>
    <w:pPr>
      <w:spacing w:line="240" w:lineRule="auto"/>
    </w:pPr>
    <w:tblPr>
      <w:tblStyleRowBandSize w:val="1"/>
      <w:tblStyleColBandSize w:val="1"/>
      <w:tblCellMar>
        <w:left w:w="108" w:type="dxa"/>
        <w:right w:w="108" w:type="dxa"/>
      </w:tblCellMar>
    </w:tblPr>
  </w:style>
  <w:style w:type="table" w:customStyle="1" w:styleId="ae">
    <w:basedOn w:val="TableNormalf1"/>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F71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a82iymzywYLAlpevBg92Mj6gQ==">CgMxLjAyCGguZ2pkZ3hzOAByITEzYThtREdmcVYyelVIWDhETFNTNzVzNkRGVXhEa24tQw==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15</Pages>
  <Words>4733</Words>
  <Characters>25561</Characters>
  <Application>Microsoft Office Word</Application>
  <DocSecurity>0</DocSecurity>
  <Lines>213</Lines>
  <Paragraphs>60</Paragraphs>
  <ScaleCrop>false</ScaleCrop>
  <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Tarcia</dc:creator>
  <cp:lastModifiedBy>Tarcia de Almeida Oreste</cp:lastModifiedBy>
  <cp:revision>7</cp:revision>
  <dcterms:created xsi:type="dcterms:W3CDTF">2023-04-14T18:29:00Z</dcterms:created>
  <dcterms:modified xsi:type="dcterms:W3CDTF">2023-08-01T18:42:00Z</dcterms:modified>
</cp:coreProperties>
</file>