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250096640">
            <wp:simplePos x="0" y="0"/>
            <wp:positionH relativeFrom="page">
              <wp:posOffset>0</wp:posOffset>
            </wp:positionH>
            <wp:positionV relativeFrom="page">
              <wp:posOffset>317</wp:posOffset>
            </wp:positionV>
            <wp:extent cx="5399999" cy="719936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399999" cy="719936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7"/>
        </w:rPr>
      </w:pPr>
    </w:p>
    <w:p>
      <w:pPr>
        <w:spacing w:line="254" w:lineRule="auto" w:before="77"/>
        <w:ind w:left="100" w:right="100" w:firstLine="0"/>
        <w:jc w:val="center"/>
        <w:rPr>
          <w:rFonts w:ascii="Arial Black" w:hAnsi="Arial Black"/>
          <w:sz w:val="58"/>
        </w:rPr>
      </w:pPr>
      <w:r>
        <w:rPr>
          <w:rFonts w:ascii="Arial Black" w:hAnsi="Arial Black"/>
          <w:color w:val="E8DDBD"/>
          <w:w w:val="115"/>
          <w:sz w:val="58"/>
        </w:rPr>
        <w:t>II </w:t>
      </w:r>
      <w:r>
        <w:rPr>
          <w:rFonts w:ascii="Arial Black" w:hAnsi="Arial Black"/>
          <w:color w:val="E8DDBD"/>
          <w:w w:val="105"/>
          <w:sz w:val="58"/>
        </w:rPr>
        <w:t>Plano nacIonal </w:t>
      </w:r>
      <w:r>
        <w:rPr>
          <w:rFonts w:ascii="Arial Black" w:hAnsi="Arial Black"/>
          <w:color w:val="E8DDBD"/>
          <w:sz w:val="58"/>
        </w:rPr>
        <w:t>de enfrentamento</w:t>
      </w:r>
      <w:r>
        <w:rPr>
          <w:rFonts w:ascii="Arial Black" w:hAnsi="Arial Black"/>
          <w:color w:val="E8DDBD"/>
          <w:spacing w:val="-25"/>
          <w:sz w:val="58"/>
        </w:rPr>
        <w:t> </w:t>
      </w:r>
      <w:r>
        <w:rPr>
          <w:rFonts w:ascii="Arial Black" w:hAnsi="Arial Black"/>
          <w:color w:val="E8DDBD"/>
          <w:spacing w:val="-9"/>
          <w:sz w:val="58"/>
        </w:rPr>
        <w:t>ao </w:t>
      </w:r>
      <w:r>
        <w:rPr>
          <w:rFonts w:ascii="Arial Black" w:hAnsi="Arial Black"/>
          <w:color w:val="E8DDBD"/>
          <w:w w:val="105"/>
          <w:sz w:val="58"/>
        </w:rPr>
        <w:t>tráfIco de</w:t>
      </w:r>
      <w:r>
        <w:rPr>
          <w:rFonts w:ascii="Arial Black" w:hAnsi="Arial Black"/>
          <w:color w:val="E8DDBD"/>
          <w:spacing w:val="-105"/>
          <w:w w:val="105"/>
          <w:sz w:val="58"/>
        </w:rPr>
        <w:t> </w:t>
      </w:r>
      <w:r>
        <w:rPr>
          <w:rFonts w:ascii="Arial Black" w:hAnsi="Arial Black"/>
          <w:color w:val="E8DDBD"/>
          <w:w w:val="105"/>
          <w:sz w:val="58"/>
        </w:rPr>
        <w:t>Pessoas</w:t>
      </w:r>
    </w:p>
    <w:p>
      <w:pPr>
        <w:spacing w:after="0" w:line="254" w:lineRule="auto"/>
        <w:jc w:val="center"/>
        <w:rPr>
          <w:rFonts w:ascii="Arial Black" w:hAnsi="Arial Black"/>
          <w:sz w:val="58"/>
        </w:rPr>
        <w:sectPr>
          <w:type w:val="continuous"/>
          <w:pgSz w:w="8510" w:h="11340"/>
          <w:pgMar w:top="1040" w:bottom="280" w:left="860" w:right="860"/>
        </w:sectPr>
      </w:pPr>
    </w:p>
    <w:p>
      <w:pPr>
        <w:pStyle w:val="BodyText"/>
        <w:spacing w:before="9"/>
        <w:rPr>
          <w:rFonts w:ascii="Arial Black"/>
          <w:sz w:val="26"/>
        </w:rPr>
      </w:pPr>
    </w:p>
    <w:p>
      <w:pPr>
        <w:pStyle w:val="BodyText"/>
        <w:spacing w:line="254" w:lineRule="auto" w:before="1"/>
        <w:ind w:left="720" w:right="1762"/>
      </w:pPr>
      <w:r>
        <w:rPr/>
        <w:t>MINISTÉRIO DA JUSTIÇA SECRETARIA NACIONAL DE JUSTIÇA</w:t>
      </w:r>
    </w:p>
    <w:p>
      <w:pPr>
        <w:pStyle w:val="BodyText"/>
        <w:spacing w:line="254" w:lineRule="auto"/>
        <w:ind w:left="720" w:right="33"/>
      </w:pPr>
      <w:r>
        <w:rPr/>
        <w:t>Esplanada dos Ministérios, Bloco T, Ministério da Justiça, 4º andar, Sala 429</w:t>
      </w:r>
    </w:p>
    <w:p>
      <w:pPr>
        <w:pStyle w:val="BodyText"/>
        <w:spacing w:line="203" w:lineRule="exact"/>
        <w:ind w:left="720"/>
      </w:pPr>
      <w:r>
        <w:rPr/>
        <w:t>Brasília, DF, CEP: 70.064-900</w:t>
      </w:r>
    </w:p>
    <w:p>
      <w:pPr>
        <w:pStyle w:val="BodyText"/>
        <w:spacing w:before="11"/>
        <w:ind w:left="720"/>
      </w:pPr>
      <w:hyperlink r:id="rId6">
        <w:r>
          <w:rPr/>
          <w:t>www.mj.gov.br/traficodepessoas</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1"/>
        <w:ind w:left="720"/>
      </w:pPr>
      <w:r>
        <w:rPr/>
        <w:t>Copyright</w:t>
      </w:r>
    </w:p>
    <w:p>
      <w:pPr>
        <w:pStyle w:val="BodyText"/>
        <w:spacing w:line="254" w:lineRule="auto" w:before="12"/>
        <w:ind w:left="720" w:right="10"/>
      </w:pPr>
      <w:r>
        <w:rPr/>
        <w:t>É permitida a reprodução total ou parcial desta publicação, desde que citada a fonte.</w:t>
      </w:r>
    </w:p>
    <w:p>
      <w:pPr>
        <w:pStyle w:val="BodyText"/>
        <w:rPr>
          <w:sz w:val="19"/>
        </w:rPr>
      </w:pPr>
    </w:p>
    <w:p>
      <w:pPr>
        <w:pStyle w:val="BodyText"/>
        <w:ind w:left="720"/>
      </w:pPr>
      <w:r>
        <w:rPr/>
        <w:t>Revisão:</w:t>
      </w:r>
    </w:p>
    <w:p>
      <w:pPr>
        <w:pStyle w:val="BodyText"/>
        <w:spacing w:before="12"/>
        <w:ind w:left="720"/>
      </w:pPr>
      <w:r>
        <w:rPr/>
        <w:t>Coordenação de Enfrentamento ao Tráfico de Pessoas</w:t>
      </w:r>
    </w:p>
    <w:p>
      <w:pPr>
        <w:pStyle w:val="BodyText"/>
        <w:spacing w:before="1"/>
        <w:rPr>
          <w:sz w:val="20"/>
        </w:rPr>
      </w:pPr>
    </w:p>
    <w:p>
      <w:pPr>
        <w:pStyle w:val="BodyText"/>
        <w:ind w:left="720"/>
      </w:pPr>
      <w:r>
        <w:rPr/>
        <w:t>Diagramação:</w:t>
      </w:r>
    </w:p>
    <w:p>
      <w:pPr>
        <w:pStyle w:val="BodyText"/>
        <w:spacing w:before="12"/>
        <w:ind w:left="720"/>
      </w:pPr>
      <w:r>
        <w:rPr/>
        <w:t>Assessoria de Comunicação Social – Ministério da Justiça</w:t>
      </w:r>
    </w:p>
    <w:p>
      <w:pPr>
        <w:pStyle w:val="BodyText"/>
        <w:spacing w:before="1"/>
        <w:rPr>
          <w:sz w:val="20"/>
        </w:rPr>
      </w:pPr>
    </w:p>
    <w:p>
      <w:pPr>
        <w:pStyle w:val="BodyText"/>
        <w:ind w:left="720"/>
      </w:pPr>
      <w:r>
        <w:rPr/>
        <w:t>Tiragem:</w:t>
      </w:r>
    </w:p>
    <w:p>
      <w:pPr>
        <w:pStyle w:val="BodyText"/>
        <w:spacing w:before="12"/>
        <w:ind w:left="720"/>
      </w:pPr>
      <w:r>
        <w:rPr/>
        <w:t>15.000 exemplares</w:t>
      </w:r>
    </w:p>
    <w:p>
      <w:pPr>
        <w:pStyle w:val="BodyText"/>
        <w:spacing w:before="149"/>
        <w:ind w:left="720"/>
      </w:pPr>
      <w:r>
        <w:rPr/>
        <w:br w:type="column"/>
      </w:r>
      <w:r>
        <w:rPr>
          <w:color w:val="FFFFFF"/>
        </w:rPr>
        <w:t>PRESIDENTA DA REPÚBLICA</w:t>
      </w:r>
    </w:p>
    <w:p>
      <w:pPr>
        <w:pStyle w:val="BodyText"/>
        <w:spacing w:before="12"/>
        <w:ind w:left="720"/>
        <w:rPr>
          <w:rFonts w:ascii="Franklin Gothic Medium"/>
        </w:rPr>
      </w:pPr>
      <w:r>
        <w:rPr>
          <w:rFonts w:ascii="Franklin Gothic Medium"/>
          <w:color w:val="FFFFFF"/>
        </w:rPr>
        <w:t>Dilma Rousseff</w:t>
      </w:r>
    </w:p>
    <w:p>
      <w:pPr>
        <w:pStyle w:val="BodyText"/>
        <w:spacing w:before="1"/>
        <w:rPr>
          <w:rFonts w:ascii="Franklin Gothic Medium"/>
          <w:sz w:val="20"/>
        </w:rPr>
      </w:pPr>
    </w:p>
    <w:p>
      <w:pPr>
        <w:pStyle w:val="BodyText"/>
        <w:ind w:left="720"/>
      </w:pPr>
      <w:r>
        <w:rPr>
          <w:color w:val="FFFFFF"/>
        </w:rPr>
        <w:t>MINISTRO DE ESTADO DA JUSTIÇA</w:t>
      </w:r>
    </w:p>
    <w:p>
      <w:pPr>
        <w:pStyle w:val="BodyText"/>
        <w:spacing w:before="12"/>
        <w:ind w:left="720"/>
        <w:rPr>
          <w:rFonts w:ascii="Franklin Gothic Medium" w:hAnsi="Franklin Gothic Medium"/>
        </w:rPr>
      </w:pPr>
      <w:r>
        <w:rPr>
          <w:rFonts w:ascii="Franklin Gothic Medium" w:hAnsi="Franklin Gothic Medium"/>
          <w:color w:val="FFFFFF"/>
        </w:rPr>
        <w:t>José Eduardo Cardozo</w:t>
      </w:r>
    </w:p>
    <w:p>
      <w:pPr>
        <w:pStyle w:val="BodyText"/>
        <w:spacing w:before="1"/>
        <w:rPr>
          <w:rFonts w:ascii="Franklin Gothic Medium"/>
          <w:sz w:val="20"/>
        </w:rPr>
      </w:pPr>
    </w:p>
    <w:p>
      <w:pPr>
        <w:pStyle w:val="BodyText"/>
        <w:spacing w:before="1"/>
        <w:ind w:left="720"/>
      </w:pPr>
      <w:r>
        <w:rPr>
          <w:color w:val="FFFFFF"/>
        </w:rPr>
        <w:t>SECRETÁRIA EXECUTIVA DO MINISTÉRIO DA JUSTIÇA</w:t>
      </w:r>
    </w:p>
    <w:p>
      <w:pPr>
        <w:pStyle w:val="BodyText"/>
        <w:spacing w:before="11"/>
        <w:ind w:left="720"/>
        <w:rPr>
          <w:rFonts w:ascii="Franklin Gothic Medium" w:hAnsi="Franklin Gothic Medium"/>
        </w:rPr>
      </w:pPr>
      <w:r>
        <w:rPr>
          <w:rFonts w:ascii="Franklin Gothic Medium" w:hAnsi="Franklin Gothic Medium"/>
          <w:color w:val="FFFFFF"/>
        </w:rPr>
        <w:t>Márcia Pelegrini</w:t>
      </w:r>
    </w:p>
    <w:p>
      <w:pPr>
        <w:pStyle w:val="BodyText"/>
        <w:spacing w:before="1"/>
        <w:rPr>
          <w:rFonts w:ascii="Franklin Gothic Medium"/>
          <w:sz w:val="20"/>
        </w:rPr>
      </w:pPr>
    </w:p>
    <w:p>
      <w:pPr>
        <w:pStyle w:val="BodyText"/>
        <w:spacing w:before="1"/>
        <w:ind w:left="720"/>
      </w:pPr>
      <w:r>
        <w:rPr>
          <w:color w:val="FFFFFF"/>
        </w:rPr>
        <w:t>SECRETÁRIO NACIONAL DE JUSTIÇA</w:t>
      </w:r>
    </w:p>
    <w:p>
      <w:pPr>
        <w:pStyle w:val="BodyText"/>
        <w:spacing w:before="12"/>
        <w:ind w:left="720"/>
        <w:rPr>
          <w:rFonts w:ascii="Franklin Gothic Medium" w:hAnsi="Franklin Gothic Medium"/>
        </w:rPr>
      </w:pPr>
      <w:r>
        <w:rPr>
          <w:rFonts w:ascii="Franklin Gothic Medium" w:hAnsi="Franklin Gothic Medium"/>
          <w:color w:val="FFFFFF"/>
        </w:rPr>
        <w:t>Paulo Abrão</w:t>
      </w:r>
    </w:p>
    <w:p>
      <w:pPr>
        <w:pStyle w:val="BodyText"/>
        <w:spacing w:before="1"/>
        <w:rPr>
          <w:rFonts w:ascii="Franklin Gothic Medium"/>
          <w:sz w:val="20"/>
        </w:rPr>
      </w:pPr>
    </w:p>
    <w:p>
      <w:pPr>
        <w:pStyle w:val="BodyText"/>
        <w:spacing w:line="254" w:lineRule="auto"/>
        <w:ind w:left="720" w:right="3425"/>
      </w:pPr>
      <w:r>
        <w:rPr>
          <w:color w:val="FFFFFF"/>
          <w:spacing w:val="-5"/>
        </w:rPr>
        <w:t>DIRETORA </w:t>
      </w:r>
      <w:r>
        <w:rPr>
          <w:color w:val="FFFFFF"/>
          <w:spacing w:val="-3"/>
        </w:rPr>
        <w:t>DO </w:t>
      </w:r>
      <w:r>
        <w:rPr>
          <w:color w:val="FFFFFF"/>
          <w:spacing w:val="-7"/>
        </w:rPr>
        <w:t>DEPARTAMENTO </w:t>
      </w:r>
      <w:r>
        <w:rPr>
          <w:color w:val="FFFFFF"/>
          <w:spacing w:val="-3"/>
        </w:rPr>
        <w:t>DE </w:t>
      </w:r>
      <w:r>
        <w:rPr>
          <w:color w:val="FFFFFF"/>
          <w:spacing w:val="-5"/>
        </w:rPr>
        <w:t>JUSTIÇA, CLASSIFICAÇÃO, TÍTULOS </w:t>
      </w:r>
      <w:r>
        <w:rPr>
          <w:color w:val="FFFFFF"/>
        </w:rPr>
        <w:t>E </w:t>
      </w:r>
      <w:r>
        <w:rPr>
          <w:color w:val="FFFFFF"/>
          <w:spacing w:val="-6"/>
        </w:rPr>
        <w:t>QUALIFICAÇÃO</w:t>
      </w:r>
    </w:p>
    <w:p>
      <w:pPr>
        <w:pStyle w:val="BodyText"/>
        <w:spacing w:line="203" w:lineRule="exact"/>
        <w:ind w:left="720"/>
        <w:rPr>
          <w:rFonts w:ascii="Franklin Gothic Medium"/>
        </w:rPr>
      </w:pPr>
      <w:r>
        <w:rPr>
          <w:rFonts w:ascii="Franklin Gothic Medium"/>
          <w:color w:val="FFFFFF"/>
        </w:rPr>
        <w:t>Fernanda Alves dos Anjos</w:t>
      </w:r>
    </w:p>
    <w:p>
      <w:pPr>
        <w:pStyle w:val="BodyText"/>
        <w:spacing w:before="1"/>
        <w:rPr>
          <w:rFonts w:ascii="Franklin Gothic Medium"/>
          <w:sz w:val="20"/>
        </w:rPr>
      </w:pPr>
    </w:p>
    <w:p>
      <w:pPr>
        <w:pStyle w:val="BodyText"/>
        <w:spacing w:line="254" w:lineRule="auto"/>
        <w:ind w:left="720" w:right="4016"/>
      </w:pPr>
      <w:r>
        <w:rPr>
          <w:color w:val="FFFFFF"/>
          <w:spacing w:val="-5"/>
        </w:rPr>
        <w:t>DIRETOR </w:t>
      </w:r>
      <w:r>
        <w:rPr>
          <w:color w:val="FFFFFF"/>
          <w:spacing w:val="-6"/>
        </w:rPr>
        <w:t>ADJUNTO </w:t>
      </w:r>
      <w:r>
        <w:rPr>
          <w:color w:val="FFFFFF"/>
          <w:spacing w:val="-3"/>
        </w:rPr>
        <w:t>DO </w:t>
      </w:r>
      <w:r>
        <w:rPr>
          <w:color w:val="FFFFFF"/>
          <w:spacing w:val="-7"/>
        </w:rPr>
        <w:t>DEPARTAMENTO </w:t>
      </w:r>
      <w:r>
        <w:rPr>
          <w:color w:val="FFFFFF"/>
          <w:spacing w:val="-3"/>
        </w:rPr>
        <w:t>DE </w:t>
      </w:r>
      <w:r>
        <w:rPr>
          <w:color w:val="FFFFFF"/>
          <w:spacing w:val="-5"/>
        </w:rPr>
        <w:t>JUSTIÇA, CLASSIFICAÇÃO, TÍTULOS </w:t>
      </w:r>
      <w:r>
        <w:rPr>
          <w:color w:val="FFFFFF"/>
        </w:rPr>
        <w:t>E </w:t>
      </w:r>
      <w:r>
        <w:rPr>
          <w:color w:val="FFFFFF"/>
          <w:spacing w:val="-6"/>
        </w:rPr>
        <w:t>QUALIFICAÇÃO</w:t>
      </w:r>
    </w:p>
    <w:p>
      <w:pPr>
        <w:pStyle w:val="BodyText"/>
        <w:spacing w:line="203" w:lineRule="exact"/>
        <w:ind w:left="720"/>
        <w:rPr>
          <w:rFonts w:ascii="Franklin Gothic Medium" w:hAnsi="Franklin Gothic Medium"/>
        </w:rPr>
      </w:pPr>
      <w:r>
        <w:rPr>
          <w:rFonts w:ascii="Franklin Gothic Medium" w:hAnsi="Franklin Gothic Medium"/>
          <w:color w:val="FFFFFF"/>
        </w:rPr>
        <w:t>Davi Ulisses Brasil Simões Pires</w:t>
      </w:r>
    </w:p>
    <w:p>
      <w:pPr>
        <w:pStyle w:val="BodyText"/>
        <w:spacing w:before="1"/>
        <w:rPr>
          <w:rFonts w:ascii="Franklin Gothic Medium"/>
          <w:sz w:val="20"/>
        </w:rPr>
      </w:pPr>
    </w:p>
    <w:p>
      <w:pPr>
        <w:pStyle w:val="BodyText"/>
        <w:ind w:left="720"/>
      </w:pPr>
      <w:r>
        <w:rPr>
          <w:color w:val="FFFFFF"/>
        </w:rPr>
        <w:t>COORDENADORA DE ENFRENTAMENTO AO TRÁFICO DE PESSOAS</w:t>
      </w:r>
    </w:p>
    <w:p>
      <w:pPr>
        <w:pStyle w:val="BodyText"/>
        <w:spacing w:before="12"/>
        <w:ind w:left="720"/>
        <w:rPr>
          <w:rFonts w:ascii="Franklin Gothic Medium"/>
        </w:rPr>
      </w:pPr>
      <w:r>
        <w:rPr>
          <w:rFonts w:ascii="Franklin Gothic Medium"/>
          <w:color w:val="FFFFFF"/>
        </w:rPr>
        <w:t>Mariana Siqueira de Carvalho Oliveira</w:t>
      </w:r>
    </w:p>
    <w:p>
      <w:pPr>
        <w:pStyle w:val="BodyText"/>
        <w:spacing w:before="1"/>
        <w:rPr>
          <w:rFonts w:ascii="Franklin Gothic Medium"/>
          <w:sz w:val="20"/>
        </w:rPr>
      </w:pPr>
    </w:p>
    <w:p>
      <w:pPr>
        <w:pStyle w:val="BodyText"/>
        <w:ind w:left="720"/>
      </w:pPr>
      <w:r>
        <w:rPr>
          <w:color w:val="FFFFFF"/>
        </w:rPr>
        <w:t>EQUIPE DE ENFRENTAMENTO AO TRÁFICO DE PESSOAS</w:t>
      </w:r>
    </w:p>
    <w:p>
      <w:pPr>
        <w:pStyle w:val="BodyText"/>
        <w:spacing w:line="254" w:lineRule="auto" w:before="12"/>
        <w:ind w:left="720" w:right="2888"/>
        <w:rPr>
          <w:rFonts w:ascii="Franklin Gothic Medium" w:hAnsi="Franklin Gothic Medium"/>
        </w:rPr>
      </w:pPr>
      <w:r>
        <w:rPr>
          <w:rFonts w:ascii="Franklin Gothic Medium" w:hAnsi="Franklin Gothic Medium"/>
          <w:color w:val="FFFFFF"/>
          <w:spacing w:val="-4"/>
        </w:rPr>
        <w:t>Ana </w:t>
      </w:r>
      <w:r>
        <w:rPr>
          <w:rFonts w:ascii="Franklin Gothic Medium" w:hAnsi="Franklin Gothic Medium"/>
          <w:color w:val="FFFFFF"/>
          <w:spacing w:val="-5"/>
        </w:rPr>
        <w:t>Luiza Moraes Patrão; Angela Regina Cavalheiro </w:t>
      </w:r>
      <w:r>
        <w:rPr>
          <w:rFonts w:ascii="Franklin Gothic Medium" w:hAnsi="Franklin Gothic Medium"/>
          <w:color w:val="FFFFFF"/>
          <w:spacing w:val="-6"/>
        </w:rPr>
        <w:t>Ansilieiro; </w:t>
      </w:r>
      <w:r>
        <w:rPr>
          <w:rFonts w:ascii="Franklin Gothic Medium" w:hAnsi="Franklin Gothic Medium"/>
          <w:color w:val="FFFFFF"/>
          <w:spacing w:val="-5"/>
        </w:rPr>
        <w:t>Eliene Xavier Moreira; Lucicleia </w:t>
      </w:r>
      <w:r>
        <w:rPr>
          <w:rFonts w:ascii="Franklin Gothic Medium" w:hAnsi="Franklin Gothic Medium"/>
          <w:color w:val="FFFFFF"/>
          <w:spacing w:val="-4"/>
        </w:rPr>
        <w:t>Souza </w:t>
      </w:r>
      <w:r>
        <w:rPr>
          <w:rFonts w:ascii="Franklin Gothic Medium" w:hAnsi="Franklin Gothic Medium"/>
          <w:color w:val="FFFFFF"/>
        </w:rPr>
        <w:t>e </w:t>
      </w:r>
      <w:r>
        <w:rPr>
          <w:rFonts w:ascii="Franklin Gothic Medium" w:hAnsi="Franklin Gothic Medium"/>
          <w:color w:val="FFFFFF"/>
          <w:spacing w:val="-5"/>
        </w:rPr>
        <w:t>Silva; </w:t>
      </w:r>
      <w:r>
        <w:rPr>
          <w:rFonts w:ascii="Franklin Gothic Medium" w:hAnsi="Franklin Gothic Medium"/>
          <w:color w:val="FFFFFF"/>
          <w:spacing w:val="-4"/>
        </w:rPr>
        <w:t>Maria </w:t>
      </w:r>
      <w:r>
        <w:rPr>
          <w:rFonts w:ascii="Franklin Gothic Medium" w:hAnsi="Franklin Gothic Medium"/>
          <w:color w:val="FFFFFF"/>
          <w:spacing w:val="-5"/>
        </w:rPr>
        <w:t>Angélica Santos Sousa; Priscilla </w:t>
      </w:r>
      <w:r>
        <w:rPr>
          <w:rFonts w:ascii="Franklin Gothic Medium" w:hAnsi="Franklin Gothic Medium"/>
          <w:color w:val="FFFFFF"/>
          <w:spacing w:val="-4"/>
        </w:rPr>
        <w:t>Hoffmann </w:t>
      </w:r>
      <w:r>
        <w:rPr>
          <w:rFonts w:ascii="Franklin Gothic Medium" w:hAnsi="Franklin Gothic Medium"/>
          <w:color w:val="FFFFFF"/>
          <w:spacing w:val="-5"/>
        </w:rPr>
        <w:t>Mercadante; </w:t>
      </w:r>
      <w:r>
        <w:rPr>
          <w:rFonts w:ascii="Franklin Gothic Medium" w:hAnsi="Franklin Gothic Medium"/>
          <w:color w:val="FFFFFF"/>
          <w:spacing w:val="-6"/>
        </w:rPr>
        <w:t>Tatiana </w:t>
      </w:r>
      <w:r>
        <w:rPr>
          <w:rFonts w:ascii="Franklin Gothic Medium" w:hAnsi="Franklin Gothic Medium"/>
          <w:color w:val="FFFFFF"/>
          <w:spacing w:val="-7"/>
        </w:rPr>
        <w:t>Tutida </w:t>
      </w:r>
      <w:r>
        <w:rPr>
          <w:rFonts w:ascii="Franklin Gothic Medium" w:hAnsi="Franklin Gothic Medium"/>
          <w:color w:val="FFFFFF"/>
          <w:spacing w:val="-5"/>
        </w:rPr>
        <w:t>Ribeiro Correa; Vívian Sleiman </w:t>
      </w:r>
      <w:r>
        <w:rPr>
          <w:rFonts w:ascii="Franklin Gothic Medium" w:hAnsi="Franklin Gothic Medium"/>
          <w:color w:val="FFFFFF"/>
          <w:spacing w:val="-3"/>
        </w:rPr>
        <w:t>de </w:t>
      </w:r>
      <w:r>
        <w:rPr>
          <w:rFonts w:ascii="Franklin Gothic Medium" w:hAnsi="Franklin Gothic Medium"/>
          <w:color w:val="FFFFFF"/>
          <w:spacing w:val="-5"/>
        </w:rPr>
        <w:t>Oliveira</w:t>
      </w:r>
    </w:p>
    <w:p>
      <w:pPr>
        <w:pStyle w:val="BodyText"/>
        <w:spacing w:before="10"/>
        <w:rPr>
          <w:rFonts w:ascii="Franklin Gothic Medium"/>
        </w:rPr>
      </w:pPr>
    </w:p>
    <w:p>
      <w:pPr>
        <w:pStyle w:val="BodyText"/>
        <w:spacing w:before="1"/>
        <w:ind w:left="720"/>
      </w:pPr>
      <w:r>
        <w:rPr>
          <w:color w:val="FFFFFF"/>
        </w:rPr>
        <w:t>CONSULTORES TÉCNICOS</w:t>
      </w:r>
    </w:p>
    <w:p>
      <w:pPr>
        <w:pStyle w:val="BodyText"/>
        <w:spacing w:line="254" w:lineRule="auto" w:before="12"/>
        <w:ind w:left="720" w:right="5952"/>
        <w:rPr>
          <w:rFonts w:ascii="Franklin Gothic Medium" w:hAnsi="Franklin Gothic Medium"/>
        </w:rPr>
      </w:pPr>
      <w:r>
        <w:rPr>
          <w:rFonts w:ascii="Franklin Gothic Medium" w:hAnsi="Franklin Gothic Medium"/>
          <w:color w:val="FFFFFF"/>
          <w:spacing w:val="-5"/>
        </w:rPr>
        <w:t>Ofélia Ferreira </w:t>
      </w:r>
      <w:r>
        <w:rPr>
          <w:rFonts w:ascii="Franklin Gothic Medium" w:hAnsi="Franklin Gothic Medium"/>
          <w:color w:val="FFFFFF"/>
          <w:spacing w:val="-3"/>
        </w:rPr>
        <w:t>da </w:t>
      </w:r>
      <w:r>
        <w:rPr>
          <w:rFonts w:ascii="Franklin Gothic Medium" w:hAnsi="Franklin Gothic Medium"/>
          <w:color w:val="FFFFFF"/>
          <w:spacing w:val="-5"/>
        </w:rPr>
        <w:t>Silva </w:t>
      </w:r>
      <w:r>
        <w:rPr>
          <w:rFonts w:ascii="Franklin Gothic Medium" w:hAnsi="Franklin Gothic Medium"/>
          <w:color w:val="FFFFFF"/>
          <w:spacing w:val="-4"/>
        </w:rPr>
        <w:t>Sady </w:t>
      </w:r>
      <w:r>
        <w:rPr>
          <w:rFonts w:ascii="Franklin Gothic Medium" w:hAnsi="Franklin Gothic Medium"/>
          <w:color w:val="FFFFFF"/>
          <w:spacing w:val="-5"/>
        </w:rPr>
        <w:t>Sidney Fauth Júnior</w:t>
      </w:r>
    </w:p>
    <w:p>
      <w:pPr>
        <w:spacing w:after="0" w:line="254" w:lineRule="auto"/>
        <w:rPr>
          <w:rFonts w:ascii="Franklin Gothic Medium" w:hAnsi="Franklin Gothic Medium"/>
        </w:rPr>
        <w:sectPr>
          <w:pgSz w:w="17010" w:h="11340" w:orient="landscape"/>
          <w:pgMar w:top="1040" w:bottom="280" w:left="0" w:right="0"/>
          <w:cols w:num="2" w:equalWidth="0">
            <w:col w:w="5238" w:space="3266"/>
            <w:col w:w="8506"/>
          </w:cols>
        </w:sectPr>
      </w:pPr>
    </w:p>
    <w:p>
      <w:pPr>
        <w:pStyle w:val="BodyText"/>
        <w:rPr>
          <w:rFonts w:ascii="Franklin Gothic Medium"/>
          <w:sz w:val="20"/>
        </w:rPr>
      </w:pPr>
      <w:r>
        <w:rPr/>
        <w:pict>
          <v:group style="position:absolute;margin-left:0pt;margin-top:.000016pt;width:850.4pt;height:566.950pt;mso-position-horizontal-relative:page;mso-position-vertical-relative:page;z-index:-253218816" coordorigin="0,0" coordsize="17008,11339">
            <v:shape style="position:absolute;left:0;top:8570;width:17008;height:2202" coordorigin="0,8570" coordsize="17008,2202" path="m8504,8570l0,8570,0,10772,8504,10772,8504,8570m17008,8570l14740,8570,14740,10772,17008,10772,17008,8570e" filled="true" fillcolor="#3f6567" stroked="false">
              <v:path arrowok="t"/>
              <v:fill type="solid"/>
            </v:shape>
            <v:rect style="position:absolute;left:8503;top:0;width:6237;height:11339" filled="true" fillcolor="#cfc098" stroked="false">
              <v:fill type="solid"/>
            </v:rect>
            <v:rect style="position:absolute;left:730;top:7713;width:5664;height:2467" filled="true" fillcolor="#ffffff" stroked="false">
              <v:fill type="solid"/>
            </v:rect>
            <v:line style="position:absolute" from="6393,7716" to="730,7716" stroked="true" strokeweight=".586pt" strokecolor="#010101">
              <v:stroke dashstyle="solid"/>
            </v:line>
            <v:rect style="position:absolute;left:730;top:7691;width:5664;height:2489" filled="false" stroked="true" strokeweight="1pt" strokecolor="#b4bbbc">
              <v:stroke dashstyle="solid"/>
            </v:rect>
            <v:shape style="position:absolute;left:7193;top:6378;width:162;height:139" coordorigin="7194,6378" coordsize="162,139" path="m7301,6378l7194,6378,7355,6516,7301,6378xe" filled="true" fillcolor="#cfc098" stroked="false">
              <v:path arrowok="t"/>
              <v:fill type="solid"/>
            </v:shape>
            <v:shape style="position:absolute;left:6591;top:5688;width:269;height:246" type="#_x0000_t75" stroked="false">
              <v:imagedata r:id="rId7" o:title=""/>
            </v:shape>
            <v:shape style="position:absolute;left:5997;top:5830;width:3004;height:4361" coordorigin="5997,5830" coordsize="3004,4361" path="m7316,6390l7163,6271,7159,6171,7154,6170,6860,5830,5997,6336,6944,6205,6982,6244,7153,6414,7155,6428,7165,6426,7171,6432,7170,6425,7316,6390m9001,10019l8887,9970,8995,10191,9001,10019e" filled="true" fillcolor="#cfc098" stroked="false">
              <v:path arrowok="t"/>
              <v:fill type="solid"/>
            </v:shape>
            <v:shape style="position:absolute;left:8515;top:9005;width:268;height:265" type="#_x0000_t75" stroked="false">
              <v:imagedata r:id="rId8" o:title=""/>
            </v:shape>
            <v:shape style="position:absolute;left:6357;top:7667;width:2656;height:2371" coordorigin="6357,7668" coordsize="2656,2371" path="m6634,7719l6493,7668,6357,7823,6634,7719m9012,10038l8904,9842,8945,9734,8941,9730,8783,9234,7634,9377,8701,9671,8724,9731,8802,9928,8827,9990,8823,10005,8834,10007,8838,10017,8841,10009,9012,10038e" filled="true" fillcolor="#cfc098" stroked="false">
              <v:path arrowok="t"/>
              <v:fill type="solid"/>
            </v:shape>
            <v:shape style="position:absolute;left:7020;top:7129;width:492;height:349" type="#_x0000_t75" stroked="false">
              <v:imagedata r:id="rId9" o:title=""/>
            </v:shape>
            <v:shape style="position:absolute;left:5693;top:2575;width:2787;height:6102" coordorigin="5694,2575" coordsize="2787,6102" path="m7194,2575l6587,2621,6583,2592,6357,3164,6623,3199,6623,3200,6320,3164,6005,2945,5821,2933,5828,2954,5694,3066,5867,3061,5898,3147,5935,3319,5930,3320,5921,3325,5966,3359,6107,3451,6386,3631,6410,3594,6415,3597,6398,3741,6756,3966,6661,3229,6914,2928,7108,2691,7194,2575m7372,7464l7164,7429,6825,6927,6818,6944,6350,6854,6702,7240,6660,7345,6661,7345,6772,7480,6725,7592,6468,7676,6643,7791,6639,7800,6650,7795,6661,7803,6670,7786,6975,7644,6988,7638,7372,7464m7980,5258l7654,5226,7702,4999,7754,4997,7457,4397,7432,4415,7305,4213,7178,4127,6953,4236,7183,4266,7194,4580,6519,5048,7094,5024,6929,5200,7410,5066,7611,5431,7617,5399,7622,5408,7854,5543,7883,5559,7887,5558,7902,5501,7934,5399,7965,5301,7980,5258m8481,7695l8071,8265,8055,8217,7998,8205,7982,8248,7583,7596,7859,8499,7836,8539,7971,8677,8166,8569,8159,8539,8481,7695e" filled="true" fillcolor="#cfc098" stroked="false">
              <v:path arrowok="t"/>
              <v:fill type="solid"/>
            </v:shape>
            <w10:wrap type="none"/>
          </v:group>
        </w:pict>
      </w:r>
    </w:p>
    <w:p>
      <w:pPr>
        <w:pStyle w:val="BodyText"/>
        <w:rPr>
          <w:rFonts w:ascii="Franklin Gothic Medium"/>
          <w:sz w:val="20"/>
        </w:rPr>
      </w:pPr>
    </w:p>
    <w:p>
      <w:pPr>
        <w:pStyle w:val="BodyText"/>
        <w:rPr>
          <w:rFonts w:ascii="Franklin Gothic Medium"/>
          <w:sz w:val="20"/>
        </w:rPr>
      </w:pPr>
    </w:p>
    <w:p>
      <w:pPr>
        <w:pStyle w:val="BodyText"/>
        <w:rPr>
          <w:rFonts w:ascii="Franklin Gothic Medium"/>
          <w:sz w:val="20"/>
        </w:rPr>
      </w:pPr>
    </w:p>
    <w:p>
      <w:pPr>
        <w:pStyle w:val="BodyText"/>
        <w:rPr>
          <w:rFonts w:ascii="Franklin Gothic Medium"/>
          <w:sz w:val="20"/>
        </w:rPr>
      </w:pPr>
    </w:p>
    <w:p>
      <w:pPr>
        <w:pStyle w:val="BodyText"/>
        <w:rPr>
          <w:rFonts w:ascii="Franklin Gothic Medium"/>
          <w:sz w:val="20"/>
        </w:rPr>
      </w:pPr>
    </w:p>
    <w:p>
      <w:pPr>
        <w:pStyle w:val="BodyText"/>
        <w:rPr>
          <w:rFonts w:ascii="Franklin Gothic Medium"/>
          <w:sz w:val="20"/>
        </w:rPr>
      </w:pPr>
    </w:p>
    <w:p>
      <w:pPr>
        <w:pStyle w:val="BodyText"/>
        <w:rPr>
          <w:rFonts w:ascii="Franklin Gothic Medium"/>
          <w:sz w:val="20"/>
        </w:rPr>
      </w:pPr>
    </w:p>
    <w:p>
      <w:pPr>
        <w:pStyle w:val="BodyText"/>
        <w:spacing w:before="3"/>
        <w:rPr>
          <w:rFonts w:ascii="Franklin Gothic Medium"/>
          <w:sz w:val="25"/>
        </w:rPr>
      </w:pPr>
    </w:p>
    <w:p>
      <w:pPr>
        <w:pStyle w:val="BodyText"/>
        <w:spacing w:before="100"/>
        <w:ind w:left="720"/>
      </w:pPr>
      <w:r>
        <w:rPr/>
        <w:pict>
          <v:shapetype id="_x0000_t202" o:spt="202" coordsize="21600,21600" path="m,l,21600r21600,l21600,xe">
            <v:stroke joinstyle="miter"/>
            <v:path gradientshapeok="t" o:connecttype="rect"/>
          </v:shapetype>
          <v:shape style="position:absolute;margin-left:37pt;margin-top:-125.499268pt;width:282.2pt;height:122.95pt;mso-position-horizontal-relative:page;mso-position-vertical-relative:paragraph;z-index:251660288" type="#_x0000_t202" filled="false" stroked="false">
            <v:textbox inset="0,0,0,0">
              <w:txbxContent>
                <w:p>
                  <w:pPr>
                    <w:spacing w:before="64"/>
                    <w:ind w:left="65" w:right="0" w:firstLine="0"/>
                    <w:jc w:val="left"/>
                    <w:rPr>
                      <w:rFonts w:ascii="Times New Roman"/>
                      <w:sz w:val="15"/>
                    </w:rPr>
                  </w:pPr>
                  <w:r>
                    <w:rPr>
                      <w:rFonts w:ascii="Times New Roman"/>
                      <w:w w:val="105"/>
                      <w:sz w:val="15"/>
                    </w:rPr>
                    <w:t>341.27</w:t>
                  </w:r>
                </w:p>
                <w:p>
                  <w:pPr>
                    <w:spacing w:before="9"/>
                    <w:ind w:left="65" w:right="0" w:firstLine="0"/>
                    <w:jc w:val="left"/>
                    <w:rPr>
                      <w:rFonts w:ascii="Times New Roman"/>
                      <w:sz w:val="15"/>
                    </w:rPr>
                  </w:pPr>
                  <w:r>
                    <w:rPr>
                      <w:rFonts w:ascii="Times New Roman"/>
                      <w:w w:val="105"/>
                      <w:sz w:val="15"/>
                    </w:rPr>
                    <w:t>B823p</w:t>
                  </w:r>
                </w:p>
                <w:p>
                  <w:pPr>
                    <w:spacing w:before="5"/>
                    <w:ind w:left="628" w:right="0" w:firstLine="0"/>
                    <w:jc w:val="left"/>
                    <w:rPr>
                      <w:rFonts w:ascii="Times New Roman" w:hAnsi="Times New Roman"/>
                      <w:sz w:val="15"/>
                    </w:rPr>
                  </w:pPr>
                  <w:r>
                    <w:rPr>
                      <w:rFonts w:ascii="Times New Roman" w:hAnsi="Times New Roman"/>
                      <w:w w:val="105"/>
                      <w:sz w:val="15"/>
                    </w:rPr>
                    <w:t>Brasil. Secretaria Nacional de Justiça.</w:t>
                  </w:r>
                </w:p>
                <w:p>
                  <w:pPr>
                    <w:spacing w:line="249" w:lineRule="auto" w:before="8"/>
                    <w:ind w:left="629" w:right="0" w:firstLine="197"/>
                    <w:jc w:val="left"/>
                    <w:rPr>
                      <w:rFonts w:ascii="Times New Roman" w:hAnsi="Times New Roman"/>
                      <w:sz w:val="15"/>
                    </w:rPr>
                  </w:pPr>
                  <w:r>
                    <w:rPr>
                      <w:rFonts w:ascii="Times New Roman" w:hAnsi="Times New Roman"/>
                      <w:w w:val="105"/>
                      <w:sz w:val="15"/>
                    </w:rPr>
                    <w:t>II Plano nacional de enfrentamento ao tráfico de pessoas. / Secretaria Nacional de Justiça. – Brasília : Ministério da Justiça, 2013.</w:t>
                  </w:r>
                </w:p>
                <w:p>
                  <w:pPr>
                    <w:spacing w:before="2"/>
                    <w:ind w:left="616" w:right="0" w:firstLine="0"/>
                    <w:jc w:val="left"/>
                    <w:rPr>
                      <w:rFonts w:ascii="Times New Roman"/>
                      <w:sz w:val="15"/>
                    </w:rPr>
                  </w:pPr>
                  <w:r>
                    <w:rPr>
                      <w:rFonts w:ascii="Times New Roman"/>
                      <w:w w:val="105"/>
                      <w:sz w:val="15"/>
                    </w:rPr>
                    <w:t>32 p.</w:t>
                  </w:r>
                </w:p>
                <w:p>
                  <w:pPr>
                    <w:pStyle w:val="BodyText"/>
                    <w:rPr>
                      <w:sz w:val="16"/>
                    </w:rPr>
                  </w:pPr>
                </w:p>
                <w:p>
                  <w:pPr>
                    <w:pStyle w:val="BodyText"/>
                    <w:rPr>
                      <w:sz w:val="16"/>
                    </w:rPr>
                  </w:pPr>
                </w:p>
                <w:p>
                  <w:pPr>
                    <w:pStyle w:val="BodyText"/>
                    <w:rPr>
                      <w:sz w:val="16"/>
                    </w:rPr>
                  </w:pPr>
                </w:p>
                <w:p>
                  <w:pPr>
                    <w:numPr>
                      <w:ilvl w:val="0"/>
                      <w:numId w:val="1"/>
                    </w:numPr>
                    <w:tabs>
                      <w:tab w:pos="778" w:val="left" w:leader="none"/>
                    </w:tabs>
                    <w:spacing w:before="0"/>
                    <w:ind w:left="777" w:right="0" w:hanging="157"/>
                    <w:jc w:val="left"/>
                    <w:rPr>
                      <w:rFonts w:ascii="Times New Roman" w:hAnsi="Times New Roman"/>
                      <w:sz w:val="15"/>
                    </w:rPr>
                  </w:pPr>
                  <w:r>
                    <w:rPr>
                      <w:rFonts w:ascii="Times New Roman" w:hAnsi="Times New Roman"/>
                      <w:w w:val="105"/>
                      <w:sz w:val="15"/>
                    </w:rPr>
                    <w:t>Direitos</w:t>
                  </w:r>
                  <w:r>
                    <w:rPr>
                      <w:rFonts w:ascii="Times New Roman" w:hAnsi="Times New Roman"/>
                      <w:spacing w:val="-4"/>
                      <w:w w:val="105"/>
                      <w:sz w:val="15"/>
                    </w:rPr>
                    <w:t> </w:t>
                  </w:r>
                  <w:r>
                    <w:rPr>
                      <w:rFonts w:ascii="Times New Roman" w:hAnsi="Times New Roman"/>
                      <w:w w:val="105"/>
                      <w:sz w:val="15"/>
                    </w:rPr>
                    <w:t>humanos.</w:t>
                  </w:r>
                  <w:r>
                    <w:rPr>
                      <w:rFonts w:ascii="Times New Roman" w:hAnsi="Times New Roman"/>
                      <w:spacing w:val="-6"/>
                      <w:w w:val="105"/>
                      <w:sz w:val="15"/>
                    </w:rPr>
                    <w:t> </w:t>
                  </w:r>
                  <w:r>
                    <w:rPr>
                      <w:rFonts w:ascii="Times New Roman" w:hAnsi="Times New Roman"/>
                      <w:w w:val="105"/>
                      <w:sz w:val="15"/>
                    </w:rPr>
                    <w:t>2.</w:t>
                  </w:r>
                  <w:r>
                    <w:rPr>
                      <w:rFonts w:ascii="Times New Roman" w:hAnsi="Times New Roman"/>
                      <w:spacing w:val="-4"/>
                      <w:w w:val="105"/>
                      <w:sz w:val="15"/>
                    </w:rPr>
                    <w:t> </w:t>
                  </w:r>
                  <w:r>
                    <w:rPr>
                      <w:rFonts w:ascii="Times New Roman" w:hAnsi="Times New Roman"/>
                      <w:w w:val="105"/>
                      <w:sz w:val="15"/>
                    </w:rPr>
                    <w:t>Tráfico</w:t>
                  </w:r>
                  <w:r>
                    <w:rPr>
                      <w:rFonts w:ascii="Times New Roman" w:hAnsi="Times New Roman"/>
                      <w:spacing w:val="-4"/>
                      <w:w w:val="105"/>
                      <w:sz w:val="15"/>
                    </w:rPr>
                    <w:t> </w:t>
                  </w:r>
                  <w:r>
                    <w:rPr>
                      <w:rFonts w:ascii="Times New Roman" w:hAnsi="Times New Roman"/>
                      <w:w w:val="105"/>
                      <w:sz w:val="15"/>
                    </w:rPr>
                    <w:t>de</w:t>
                  </w:r>
                  <w:r>
                    <w:rPr>
                      <w:rFonts w:ascii="Times New Roman" w:hAnsi="Times New Roman"/>
                      <w:spacing w:val="-5"/>
                      <w:w w:val="105"/>
                      <w:sz w:val="15"/>
                    </w:rPr>
                    <w:t> </w:t>
                  </w:r>
                  <w:r>
                    <w:rPr>
                      <w:rFonts w:ascii="Times New Roman" w:hAnsi="Times New Roman"/>
                      <w:w w:val="105"/>
                      <w:sz w:val="15"/>
                    </w:rPr>
                    <w:t>pessoas.</w:t>
                  </w:r>
                  <w:r>
                    <w:rPr>
                      <w:rFonts w:ascii="Times New Roman" w:hAnsi="Times New Roman"/>
                      <w:spacing w:val="-4"/>
                      <w:w w:val="105"/>
                      <w:sz w:val="15"/>
                    </w:rPr>
                    <w:t> </w:t>
                  </w:r>
                  <w:r>
                    <w:rPr>
                      <w:rFonts w:ascii="Times New Roman" w:hAnsi="Times New Roman"/>
                      <w:w w:val="105"/>
                      <w:sz w:val="15"/>
                    </w:rPr>
                    <w:t>3.</w:t>
                  </w:r>
                  <w:r>
                    <w:rPr>
                      <w:rFonts w:ascii="Times New Roman" w:hAnsi="Times New Roman"/>
                      <w:spacing w:val="-4"/>
                      <w:w w:val="105"/>
                      <w:sz w:val="15"/>
                    </w:rPr>
                    <w:t> </w:t>
                  </w:r>
                  <w:r>
                    <w:rPr>
                      <w:rFonts w:ascii="Times New Roman" w:hAnsi="Times New Roman"/>
                      <w:w w:val="105"/>
                      <w:sz w:val="15"/>
                    </w:rPr>
                    <w:t>Direitos</w:t>
                  </w:r>
                  <w:r>
                    <w:rPr>
                      <w:rFonts w:ascii="Times New Roman" w:hAnsi="Times New Roman"/>
                      <w:spacing w:val="-2"/>
                      <w:w w:val="105"/>
                      <w:sz w:val="15"/>
                    </w:rPr>
                    <w:t> </w:t>
                  </w:r>
                  <w:r>
                    <w:rPr>
                      <w:rFonts w:ascii="Times New Roman" w:hAnsi="Times New Roman"/>
                      <w:w w:val="105"/>
                      <w:sz w:val="15"/>
                    </w:rPr>
                    <w:t>e</w:t>
                  </w:r>
                  <w:r>
                    <w:rPr>
                      <w:rFonts w:ascii="Times New Roman" w:hAnsi="Times New Roman"/>
                      <w:spacing w:val="-5"/>
                      <w:w w:val="105"/>
                      <w:sz w:val="15"/>
                    </w:rPr>
                    <w:t> </w:t>
                  </w:r>
                  <w:r>
                    <w:rPr>
                      <w:rFonts w:ascii="Times New Roman" w:hAnsi="Times New Roman"/>
                      <w:w w:val="105"/>
                      <w:sz w:val="15"/>
                    </w:rPr>
                    <w:t>garantias</w:t>
                  </w:r>
                  <w:r>
                    <w:rPr>
                      <w:rFonts w:ascii="Times New Roman" w:hAnsi="Times New Roman"/>
                      <w:spacing w:val="-4"/>
                      <w:w w:val="105"/>
                      <w:sz w:val="15"/>
                    </w:rPr>
                    <w:t> </w:t>
                  </w:r>
                  <w:r>
                    <w:rPr>
                      <w:rFonts w:ascii="Times New Roman" w:hAnsi="Times New Roman"/>
                      <w:w w:val="105"/>
                      <w:sz w:val="15"/>
                    </w:rPr>
                    <w:t>individuais.</w:t>
                  </w:r>
                </w:p>
                <w:p>
                  <w:pPr>
                    <w:numPr>
                      <w:ilvl w:val="1"/>
                      <w:numId w:val="1"/>
                    </w:numPr>
                    <w:tabs>
                      <w:tab w:pos="754" w:val="left" w:leader="none"/>
                    </w:tabs>
                    <w:spacing w:before="9"/>
                    <w:ind w:left="753" w:right="0" w:hanging="132"/>
                    <w:jc w:val="left"/>
                    <w:rPr>
                      <w:rFonts w:ascii="Times New Roman" w:hAnsi="Times New Roman"/>
                      <w:sz w:val="15"/>
                    </w:rPr>
                  </w:pPr>
                  <w:r>
                    <w:rPr>
                      <w:rFonts w:ascii="Times New Roman" w:hAnsi="Times New Roman"/>
                      <w:w w:val="105"/>
                      <w:sz w:val="15"/>
                    </w:rPr>
                    <w:t>Título.</w:t>
                  </w:r>
                </w:p>
                <w:p>
                  <w:pPr>
                    <w:pStyle w:val="BodyText"/>
                    <w:spacing w:before="6"/>
                    <w:rPr>
                      <w:sz w:val="16"/>
                    </w:rPr>
                  </w:pPr>
                </w:p>
                <w:p>
                  <w:pPr>
                    <w:spacing w:before="0"/>
                    <w:ind w:left="0" w:right="123" w:firstLine="0"/>
                    <w:jc w:val="right"/>
                    <w:rPr>
                      <w:rFonts w:ascii="Times New Roman"/>
                      <w:sz w:val="15"/>
                    </w:rPr>
                  </w:pPr>
                  <w:r>
                    <w:rPr>
                      <w:rFonts w:ascii="Times New Roman"/>
                      <w:sz w:val="15"/>
                    </w:rPr>
                    <w:t>CDD</w:t>
                  </w:r>
                </w:p>
              </w:txbxContent>
            </v:textbox>
            <w10:wrap type="none"/>
          </v:shape>
        </w:pict>
      </w:r>
      <w:r>
        <w:rPr>
          <w:color w:val="CFD6D7"/>
        </w:rPr>
        <w:t>Ficha catalográfica produzida pela Biblioteca do MJ</w:t>
      </w:r>
    </w:p>
    <w:p>
      <w:pPr>
        <w:spacing w:after="0"/>
        <w:sectPr>
          <w:type w:val="continuous"/>
          <w:pgSz w:w="17010" w:h="11340" w:orient="landscape"/>
          <w:pgMar w:top="1040" w:bottom="280" w:left="0" w:right="0"/>
        </w:sectPr>
      </w:pPr>
    </w:p>
    <w:p>
      <w:pPr>
        <w:pStyle w:val="BodyText"/>
        <w:rPr>
          <w:sz w:val="20"/>
        </w:rPr>
      </w:pPr>
      <w:r>
        <w:rPr/>
        <w:drawing>
          <wp:anchor distT="0" distB="0" distL="0" distR="0" allowOverlap="1" layoutInCell="1" locked="0" behindDoc="0" simplePos="0" relativeHeight="251661312">
            <wp:simplePos x="0" y="0"/>
            <wp:positionH relativeFrom="page">
              <wp:posOffset>108003</wp:posOffset>
            </wp:positionH>
            <wp:positionV relativeFrom="page">
              <wp:posOffset>100698</wp:posOffset>
            </wp:positionV>
            <wp:extent cx="5211274" cy="7099300"/>
            <wp:effectExtent l="0" t="0" r="0" b="0"/>
            <wp:wrapNone/>
            <wp:docPr id="3" name="image5.png"/>
            <wp:cNvGraphicFramePr>
              <a:graphicFrameLocks noChangeAspect="1"/>
            </wp:cNvGraphicFramePr>
            <a:graphic>
              <a:graphicData uri="http://schemas.openxmlformats.org/drawingml/2006/picture">
                <pic:pic>
                  <pic:nvPicPr>
                    <pic:cNvPr id="4" name="image5.png"/>
                    <pic:cNvPicPr/>
                  </pic:nvPicPr>
                  <pic:blipFill>
                    <a:blip r:embed="rId10" cstate="print"/>
                    <a:stretch>
                      <a:fillRect/>
                    </a:stretch>
                  </pic:blipFill>
                  <pic:spPr>
                    <a:xfrm>
                      <a:off x="0" y="0"/>
                      <a:ext cx="5211274" cy="70993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tabs>
          <w:tab w:pos="17007" w:val="left" w:leader="none"/>
        </w:tabs>
        <w:spacing w:before="68"/>
        <w:ind w:left="9218" w:right="-15" w:firstLine="0"/>
        <w:jc w:val="left"/>
        <w:rPr>
          <w:rFonts w:ascii="Arial Black" w:hAnsi="Arial Black"/>
          <w:sz w:val="85"/>
        </w:rPr>
      </w:pPr>
      <w:r>
        <w:rPr>
          <w:rFonts w:ascii="Arial Black" w:hAnsi="Arial Black"/>
          <w:color w:val="A46565"/>
          <w:w w:val="105"/>
          <w:sz w:val="85"/>
        </w:rPr>
        <w:t>sumárIo</w:t>
      </w:r>
      <w:r>
        <w:rPr>
          <w:rFonts w:ascii="Arial Black" w:hAnsi="Arial Black"/>
          <w:color w:val="A46565"/>
          <w:spacing w:val="-86"/>
          <w:sz w:val="85"/>
        </w:rPr>
        <w:t> </w:t>
      </w:r>
      <w:r>
        <w:rPr>
          <w:rFonts w:ascii="Arial Black" w:hAnsi="Arial Black"/>
          <w:color w:val="A46565"/>
          <w:w w:val="100"/>
          <w:sz w:val="85"/>
          <w:u w:val="single" w:color="A46565"/>
        </w:rPr>
        <w:t> </w:t>
      </w:r>
      <w:r>
        <w:rPr>
          <w:rFonts w:ascii="Arial Black" w:hAnsi="Arial Black"/>
          <w:color w:val="A46565"/>
          <w:sz w:val="85"/>
          <w:u w:val="single" w:color="A46565"/>
        </w:rPr>
        <w:tab/>
      </w:r>
    </w:p>
    <w:p>
      <w:pPr>
        <w:pStyle w:val="BodyText"/>
        <w:rPr>
          <w:rFonts w:ascii="Arial Black"/>
          <w:sz w:val="20"/>
        </w:rPr>
      </w:pPr>
    </w:p>
    <w:p>
      <w:pPr>
        <w:pStyle w:val="BodyText"/>
        <w:spacing w:before="3"/>
        <w:rPr>
          <w:rFonts w:ascii="Arial Black"/>
          <w:sz w:val="21"/>
        </w:rPr>
      </w:pPr>
    </w:p>
    <w:p>
      <w:pPr>
        <w:tabs>
          <w:tab w:pos="16185" w:val="right" w:leader="none"/>
        </w:tabs>
        <w:spacing w:before="100"/>
        <w:ind w:left="10004" w:right="0" w:firstLine="0"/>
        <w:jc w:val="left"/>
        <w:rPr>
          <w:rFonts w:ascii="Arial Black" w:hAnsi="Arial Black"/>
          <w:sz w:val="19"/>
        </w:rPr>
      </w:pPr>
      <w:r>
        <w:rPr/>
        <w:pict>
          <v:line style="position:absolute;mso-position-horizontal-relative:page;mso-position-vertical-relative:paragraph;z-index:251666432" from="465.213989pt,12.816361pt" to="493.681989pt,12.816361pt" stroked="true" strokeweight="6.506pt" strokecolor="#3f6567">
            <v:stroke dashstyle="solid"/>
            <w10:wrap type="none"/>
          </v:line>
        </w:pict>
      </w:r>
      <w:r>
        <w:rPr/>
        <w:pict>
          <v:line style="position:absolute;mso-position-horizontal-relative:page;mso-position-vertical-relative:paragraph;z-index:-253210624" from="775.249023pt,12.816361pt" to="782.948023pt,12.816361pt" stroked="true" strokeweight="6.506pt" strokecolor="#3f6567">
            <v:stroke dashstyle="solid"/>
            <w10:wrap type="none"/>
          </v:line>
        </w:pict>
      </w:r>
      <w:r>
        <w:rPr>
          <w:rFonts w:ascii="Arial Black" w:hAnsi="Arial Black"/>
          <w:color w:val="3F6567"/>
          <w:spacing w:val="-9"/>
          <w:w w:val="105"/>
          <w:sz w:val="19"/>
        </w:rPr>
        <w:t>GlossárIo</w:t>
        <w:tab/>
      </w:r>
      <w:r>
        <w:rPr>
          <w:rFonts w:ascii="Arial Black" w:hAnsi="Arial Black"/>
          <w:color w:val="3F6567"/>
          <w:w w:val="105"/>
          <w:sz w:val="19"/>
        </w:rPr>
        <w:t>6</w:t>
      </w:r>
    </w:p>
    <w:p>
      <w:pPr>
        <w:tabs>
          <w:tab w:pos="16185" w:val="right" w:leader="none"/>
        </w:tabs>
        <w:spacing w:before="325"/>
        <w:ind w:left="10004" w:right="0" w:firstLine="0"/>
        <w:jc w:val="left"/>
        <w:rPr>
          <w:rFonts w:ascii="Arial Black" w:hAnsi="Arial Black"/>
          <w:sz w:val="19"/>
        </w:rPr>
      </w:pPr>
      <w:r>
        <w:rPr/>
        <w:pict>
          <v:line style="position:absolute;mso-position-horizontal-relative:page;mso-position-vertical-relative:paragraph;z-index:251662336" from="465.23999pt,24.269779pt" to="493.70799pt,24.269779pt" stroked="true" strokeweight="6.506pt" strokecolor="#cfc098">
            <v:stroke dashstyle="solid"/>
            <w10:wrap type="none"/>
          </v:line>
        </w:pict>
      </w:r>
      <w:r>
        <w:rPr/>
        <w:pict>
          <v:line style="position:absolute;mso-position-horizontal-relative:page;mso-position-vertical-relative:paragraph;z-index:-253214720" from="775.255981pt,24.269779pt" to="782.954981pt,24.269779pt" stroked="true" strokeweight="6.506pt" strokecolor="#cfc098">
            <v:stroke dashstyle="solid"/>
            <w10:wrap type="none"/>
          </v:line>
        </w:pict>
      </w:r>
      <w:r>
        <w:rPr>
          <w:rFonts w:ascii="Arial Black" w:hAnsi="Arial Black"/>
          <w:color w:val="CFC098"/>
          <w:spacing w:val="-10"/>
          <w:w w:val="105"/>
          <w:sz w:val="19"/>
        </w:rPr>
        <w:t>aPresentação</w:t>
        <w:tab/>
      </w:r>
      <w:r>
        <w:rPr>
          <w:rFonts w:ascii="Arial Black" w:hAnsi="Arial Black"/>
          <w:color w:val="CFC098"/>
          <w:w w:val="105"/>
          <w:sz w:val="19"/>
        </w:rPr>
        <w:t>7</w:t>
      </w:r>
    </w:p>
    <w:p>
      <w:pPr>
        <w:tabs>
          <w:tab w:pos="16185" w:val="right" w:leader="none"/>
        </w:tabs>
        <w:spacing w:before="324"/>
        <w:ind w:left="10004" w:right="0" w:firstLine="0"/>
        <w:jc w:val="left"/>
        <w:rPr>
          <w:rFonts w:ascii="Arial Black" w:hAnsi="Arial Black"/>
          <w:sz w:val="19"/>
        </w:rPr>
      </w:pPr>
      <w:r>
        <w:rPr/>
        <w:pict>
          <v:line style="position:absolute;mso-position-horizontal-relative:page;mso-position-vertical-relative:paragraph;z-index:251664384" from="465.213989pt,24.423166pt" to="493.681989pt,24.423166pt" stroked="true" strokeweight="6.506pt" strokecolor="#3f6567">
            <v:stroke dashstyle="solid"/>
            <w10:wrap type="none"/>
          </v:line>
        </w:pict>
      </w:r>
      <w:r>
        <w:rPr/>
        <w:pict>
          <v:line style="position:absolute;mso-position-horizontal-relative:page;mso-position-vertical-relative:paragraph;z-index:-253212672" from="775.249023pt,24.423166pt" to="782.948023pt,24.423166pt" stroked="true" strokeweight="6.506pt" strokecolor="#3f6567">
            <v:stroke dashstyle="solid"/>
            <w10:wrap type="none"/>
          </v:line>
        </w:pict>
      </w:r>
      <w:r>
        <w:rPr>
          <w:rFonts w:ascii="Arial Black" w:hAnsi="Arial Black"/>
          <w:color w:val="3F6567"/>
          <w:spacing w:val="-9"/>
          <w:w w:val="110"/>
          <w:sz w:val="19"/>
        </w:rPr>
        <w:t>HIstórIco</w:t>
      </w:r>
      <w:r>
        <w:rPr>
          <w:rFonts w:ascii="Arial Black" w:hAnsi="Arial Black"/>
          <w:color w:val="3F6567"/>
          <w:spacing w:val="-28"/>
          <w:w w:val="110"/>
          <w:sz w:val="19"/>
        </w:rPr>
        <w:t> </w:t>
      </w:r>
      <w:r>
        <w:rPr>
          <w:rFonts w:ascii="Arial Black" w:hAnsi="Arial Black"/>
          <w:color w:val="3F6567"/>
          <w:spacing w:val="-5"/>
          <w:w w:val="110"/>
          <w:sz w:val="19"/>
        </w:rPr>
        <w:t>do</w:t>
      </w:r>
      <w:r>
        <w:rPr>
          <w:rFonts w:ascii="Arial Black" w:hAnsi="Arial Black"/>
          <w:color w:val="3F6567"/>
          <w:spacing w:val="-28"/>
          <w:w w:val="110"/>
          <w:sz w:val="19"/>
        </w:rPr>
        <w:t> </w:t>
      </w:r>
      <w:r>
        <w:rPr>
          <w:rFonts w:ascii="Arial Black" w:hAnsi="Arial Black"/>
          <w:color w:val="3F6567"/>
          <w:spacing w:val="-9"/>
          <w:w w:val="110"/>
          <w:sz w:val="19"/>
        </w:rPr>
        <w:t>Processo</w:t>
      </w:r>
      <w:r>
        <w:rPr>
          <w:rFonts w:ascii="Arial Black" w:hAnsi="Arial Black"/>
          <w:color w:val="3F6567"/>
          <w:spacing w:val="-28"/>
          <w:w w:val="110"/>
          <w:sz w:val="19"/>
        </w:rPr>
        <w:t> </w:t>
      </w:r>
      <w:r>
        <w:rPr>
          <w:rFonts w:ascii="Arial Black" w:hAnsi="Arial Black"/>
          <w:color w:val="3F6567"/>
          <w:spacing w:val="-5"/>
          <w:w w:val="110"/>
          <w:sz w:val="19"/>
        </w:rPr>
        <w:t>de</w:t>
      </w:r>
      <w:r>
        <w:rPr>
          <w:rFonts w:ascii="Arial Black" w:hAnsi="Arial Black"/>
          <w:color w:val="3F6567"/>
          <w:spacing w:val="-28"/>
          <w:w w:val="110"/>
          <w:sz w:val="19"/>
        </w:rPr>
        <w:t> </w:t>
      </w:r>
      <w:r>
        <w:rPr>
          <w:rFonts w:ascii="Arial Black" w:hAnsi="Arial Black"/>
          <w:color w:val="3F6567"/>
          <w:spacing w:val="-9"/>
          <w:w w:val="110"/>
          <w:sz w:val="19"/>
        </w:rPr>
        <w:t>construção</w:t>
      </w:r>
      <w:r>
        <w:rPr>
          <w:rFonts w:ascii="Arial Black" w:hAnsi="Arial Black"/>
          <w:color w:val="3F6567"/>
          <w:spacing w:val="-27"/>
          <w:w w:val="110"/>
          <w:sz w:val="19"/>
        </w:rPr>
        <w:t> </w:t>
      </w:r>
      <w:r>
        <w:rPr>
          <w:rFonts w:ascii="Arial Black" w:hAnsi="Arial Black"/>
          <w:color w:val="3F6567"/>
          <w:spacing w:val="-5"/>
          <w:w w:val="110"/>
          <w:sz w:val="19"/>
        </w:rPr>
        <w:t>do</w:t>
      </w:r>
      <w:r>
        <w:rPr>
          <w:rFonts w:ascii="Arial Black" w:hAnsi="Arial Black"/>
          <w:color w:val="3F6567"/>
          <w:spacing w:val="-28"/>
          <w:w w:val="110"/>
          <w:sz w:val="19"/>
        </w:rPr>
        <w:t> </w:t>
      </w:r>
      <w:r>
        <w:rPr>
          <w:rFonts w:ascii="Arial Black" w:hAnsi="Arial Black"/>
          <w:color w:val="3F6567"/>
          <w:spacing w:val="-5"/>
          <w:w w:val="120"/>
          <w:sz w:val="19"/>
        </w:rPr>
        <w:t>II</w:t>
      </w:r>
      <w:r>
        <w:rPr>
          <w:rFonts w:ascii="Arial Black" w:hAnsi="Arial Black"/>
          <w:color w:val="3F6567"/>
          <w:spacing w:val="-34"/>
          <w:w w:val="120"/>
          <w:sz w:val="19"/>
        </w:rPr>
        <w:t> </w:t>
      </w:r>
      <w:r>
        <w:rPr>
          <w:rFonts w:ascii="Arial Black" w:hAnsi="Arial Black"/>
          <w:color w:val="3F6567"/>
          <w:spacing w:val="-10"/>
          <w:w w:val="110"/>
          <w:sz w:val="19"/>
        </w:rPr>
        <w:t>Plano</w:t>
        <w:tab/>
      </w:r>
      <w:r>
        <w:rPr>
          <w:rFonts w:ascii="Arial Black" w:hAnsi="Arial Black"/>
          <w:color w:val="3F6567"/>
          <w:w w:val="110"/>
          <w:sz w:val="19"/>
        </w:rPr>
        <w:t>8</w:t>
      </w:r>
    </w:p>
    <w:p>
      <w:pPr>
        <w:spacing w:before="29"/>
        <w:ind w:left="10004" w:right="0" w:firstLine="0"/>
        <w:jc w:val="left"/>
        <w:rPr>
          <w:rFonts w:ascii="Arial Black" w:hAnsi="Arial Black"/>
          <w:sz w:val="19"/>
        </w:rPr>
      </w:pPr>
      <w:r>
        <w:rPr>
          <w:rFonts w:ascii="Arial Black" w:hAnsi="Arial Black"/>
          <w:color w:val="3F6567"/>
          <w:w w:val="105"/>
          <w:sz w:val="19"/>
        </w:rPr>
        <w:t>nacIonal de enfrentamento ao tráfIco de Pessoas</w:t>
      </w:r>
    </w:p>
    <w:p>
      <w:pPr>
        <w:tabs>
          <w:tab w:pos="16152" w:val="right" w:leader="none"/>
        </w:tabs>
        <w:spacing w:before="325"/>
        <w:ind w:left="10004" w:right="0" w:firstLine="0"/>
        <w:jc w:val="left"/>
        <w:rPr>
          <w:rFonts w:ascii="Arial Black" w:hAnsi="Arial Black"/>
          <w:sz w:val="19"/>
        </w:rPr>
      </w:pPr>
      <w:r>
        <w:rPr/>
        <w:pict>
          <v:line style="position:absolute;mso-position-horizontal-relative:page;mso-position-vertical-relative:paragraph;z-index:251668480" from="465.23999pt,22.402262pt" to="493.70799pt,22.402262pt" stroked="true" strokeweight="6.506pt" strokecolor="#cfc098">
            <v:stroke dashstyle="solid"/>
            <w10:wrap type="none"/>
          </v:line>
        </w:pict>
      </w:r>
      <w:r>
        <w:rPr/>
        <w:pict>
          <v:line style="position:absolute;mso-position-horizontal-relative:page;mso-position-vertical-relative:paragraph;z-index:-253208576" from="775.255981pt,22.402262pt" to="782.954981pt,22.402262pt" stroked="true" strokeweight="6.506pt" strokecolor="#cfc098">
            <v:stroke dashstyle="solid"/>
            <w10:wrap type="none"/>
          </v:line>
        </w:pict>
      </w:r>
      <w:r>
        <w:rPr>
          <w:rFonts w:ascii="Arial Black" w:hAnsi="Arial Black"/>
          <w:color w:val="CFC098"/>
          <w:spacing w:val="-8"/>
          <w:w w:val="105"/>
          <w:sz w:val="19"/>
        </w:rPr>
        <w:t>como</w:t>
      </w:r>
      <w:r>
        <w:rPr>
          <w:rFonts w:ascii="Arial Black" w:hAnsi="Arial Black"/>
          <w:color w:val="CFC098"/>
          <w:spacing w:val="-21"/>
          <w:w w:val="105"/>
          <w:sz w:val="19"/>
        </w:rPr>
        <w:t> </w:t>
      </w:r>
      <w:r>
        <w:rPr>
          <w:rFonts w:ascii="Arial Black" w:hAnsi="Arial Black"/>
          <w:color w:val="CFC098"/>
          <w:spacing w:val="-8"/>
          <w:w w:val="105"/>
          <w:sz w:val="19"/>
        </w:rPr>
        <w:t>está</w:t>
      </w:r>
      <w:r>
        <w:rPr>
          <w:rFonts w:ascii="Arial Black" w:hAnsi="Arial Black"/>
          <w:color w:val="CFC098"/>
          <w:spacing w:val="-20"/>
          <w:w w:val="105"/>
          <w:sz w:val="19"/>
        </w:rPr>
        <w:t> </w:t>
      </w:r>
      <w:r>
        <w:rPr>
          <w:rFonts w:ascii="Arial Black" w:hAnsi="Arial Black"/>
          <w:color w:val="CFC098"/>
          <w:spacing w:val="-10"/>
          <w:w w:val="105"/>
          <w:sz w:val="19"/>
        </w:rPr>
        <w:t>estruturado</w:t>
      </w:r>
      <w:r>
        <w:rPr>
          <w:rFonts w:ascii="Arial Black" w:hAnsi="Arial Black"/>
          <w:color w:val="CFC098"/>
          <w:spacing w:val="-21"/>
          <w:w w:val="105"/>
          <w:sz w:val="19"/>
        </w:rPr>
        <w:t> </w:t>
      </w:r>
      <w:r>
        <w:rPr>
          <w:rFonts w:ascii="Arial Black" w:hAnsi="Arial Black"/>
          <w:color w:val="CFC098"/>
          <w:w w:val="105"/>
          <w:sz w:val="19"/>
        </w:rPr>
        <w:t>o</w:t>
      </w:r>
      <w:r>
        <w:rPr>
          <w:rFonts w:ascii="Arial Black" w:hAnsi="Arial Black"/>
          <w:color w:val="CFC098"/>
          <w:spacing w:val="-20"/>
          <w:w w:val="105"/>
          <w:sz w:val="19"/>
        </w:rPr>
        <w:t> </w:t>
      </w:r>
      <w:r>
        <w:rPr>
          <w:rFonts w:ascii="Arial Black" w:hAnsi="Arial Black"/>
          <w:color w:val="CFC098"/>
          <w:spacing w:val="-5"/>
          <w:w w:val="120"/>
          <w:sz w:val="19"/>
        </w:rPr>
        <w:t>II</w:t>
      </w:r>
      <w:r>
        <w:rPr>
          <w:rFonts w:ascii="Arial Black" w:hAnsi="Arial Black"/>
          <w:color w:val="CFC098"/>
          <w:spacing w:val="-30"/>
          <w:w w:val="120"/>
          <w:sz w:val="19"/>
        </w:rPr>
        <w:t> </w:t>
      </w:r>
      <w:r>
        <w:rPr>
          <w:rFonts w:ascii="Arial Black" w:hAnsi="Arial Black"/>
          <w:color w:val="CFC098"/>
          <w:spacing w:val="-8"/>
          <w:w w:val="105"/>
          <w:sz w:val="19"/>
        </w:rPr>
        <w:t>PnetP</w:t>
        <w:tab/>
      </w:r>
      <w:r>
        <w:rPr>
          <w:rFonts w:ascii="Arial Black" w:hAnsi="Arial Black"/>
          <w:color w:val="CFC098"/>
          <w:spacing w:val="-34"/>
          <w:w w:val="105"/>
          <w:sz w:val="19"/>
        </w:rPr>
        <w:t>10</w:t>
      </w:r>
    </w:p>
    <w:p>
      <w:pPr>
        <w:tabs>
          <w:tab w:pos="16152" w:val="right" w:leader="none"/>
        </w:tabs>
        <w:spacing w:before="324"/>
        <w:ind w:left="10004" w:right="0" w:firstLine="0"/>
        <w:jc w:val="left"/>
        <w:rPr>
          <w:rFonts w:ascii="Arial Black" w:hAnsi="Arial Black"/>
          <w:sz w:val="19"/>
        </w:rPr>
      </w:pPr>
      <w:r>
        <w:rPr/>
        <w:pict>
          <v:line style="position:absolute;mso-position-horizontal-relative:page;mso-position-vertical-relative:paragraph;z-index:251670528" from="465.23999pt,23.131664pt" to="493.70799pt,23.131664pt" stroked="true" strokeweight="6.506pt" strokecolor="#3f6567">
            <v:stroke dashstyle="solid"/>
            <w10:wrap type="none"/>
          </v:line>
        </w:pict>
      </w:r>
      <w:r>
        <w:rPr/>
        <w:pict>
          <v:line style="position:absolute;mso-position-horizontal-relative:page;mso-position-vertical-relative:paragraph;z-index:-253204480" from="775.255981pt,23.131664pt" to="782.954981pt,23.131664pt" stroked="true" strokeweight="6.506pt" strokecolor="#3f6567">
            <v:stroke dashstyle="solid"/>
            <w10:wrap type="none"/>
          </v:line>
        </w:pict>
      </w:r>
      <w:r>
        <w:rPr>
          <w:rFonts w:ascii="Arial Black" w:hAnsi="Arial Black"/>
          <w:color w:val="3F6567"/>
          <w:spacing w:val="-9"/>
          <w:w w:val="110"/>
          <w:sz w:val="19"/>
        </w:rPr>
        <w:t>Gestão</w:t>
      </w:r>
      <w:r>
        <w:rPr>
          <w:rFonts w:ascii="Arial Black" w:hAnsi="Arial Black"/>
          <w:color w:val="3F6567"/>
          <w:spacing w:val="-27"/>
          <w:w w:val="110"/>
          <w:sz w:val="19"/>
        </w:rPr>
        <w:t> </w:t>
      </w:r>
      <w:r>
        <w:rPr>
          <w:rFonts w:ascii="Arial Black" w:hAnsi="Arial Black"/>
          <w:color w:val="3F6567"/>
          <w:spacing w:val="-9"/>
          <w:w w:val="110"/>
          <w:sz w:val="19"/>
        </w:rPr>
        <w:t>InteGrada</w:t>
      </w:r>
      <w:r>
        <w:rPr>
          <w:rFonts w:ascii="Arial Black" w:hAnsi="Arial Black"/>
          <w:color w:val="3F6567"/>
          <w:spacing w:val="-26"/>
          <w:w w:val="110"/>
          <w:sz w:val="19"/>
        </w:rPr>
        <w:t> </w:t>
      </w:r>
      <w:r>
        <w:rPr>
          <w:rFonts w:ascii="Arial Black" w:hAnsi="Arial Black"/>
          <w:color w:val="3F6567"/>
          <w:spacing w:val="-5"/>
          <w:w w:val="110"/>
          <w:sz w:val="19"/>
        </w:rPr>
        <w:t>do</w:t>
      </w:r>
      <w:r>
        <w:rPr>
          <w:rFonts w:ascii="Arial Black" w:hAnsi="Arial Black"/>
          <w:color w:val="3F6567"/>
          <w:spacing w:val="-27"/>
          <w:w w:val="110"/>
          <w:sz w:val="19"/>
        </w:rPr>
        <w:t> </w:t>
      </w:r>
      <w:r>
        <w:rPr>
          <w:rFonts w:ascii="Arial Black" w:hAnsi="Arial Black"/>
          <w:color w:val="3F6567"/>
          <w:spacing w:val="-5"/>
          <w:w w:val="120"/>
          <w:sz w:val="19"/>
        </w:rPr>
        <w:t>II</w:t>
      </w:r>
      <w:r>
        <w:rPr>
          <w:rFonts w:ascii="Arial Black" w:hAnsi="Arial Black"/>
          <w:color w:val="3F6567"/>
          <w:spacing w:val="-33"/>
          <w:w w:val="120"/>
          <w:sz w:val="19"/>
        </w:rPr>
        <w:t> </w:t>
      </w:r>
      <w:r>
        <w:rPr>
          <w:rFonts w:ascii="Arial Black" w:hAnsi="Arial Black"/>
          <w:color w:val="3F6567"/>
          <w:spacing w:val="-8"/>
          <w:w w:val="110"/>
          <w:sz w:val="19"/>
        </w:rPr>
        <w:t>PnetP</w:t>
        <w:tab/>
      </w:r>
      <w:r>
        <w:rPr>
          <w:rFonts w:ascii="Arial Black" w:hAnsi="Arial Black"/>
          <w:color w:val="3F6567"/>
          <w:spacing w:val="-34"/>
          <w:w w:val="110"/>
          <w:sz w:val="19"/>
        </w:rPr>
        <w:t>12</w:t>
      </w:r>
    </w:p>
    <w:p>
      <w:pPr>
        <w:tabs>
          <w:tab w:pos="16175" w:val="right" w:leader="none"/>
        </w:tabs>
        <w:spacing w:before="325"/>
        <w:ind w:left="10004" w:right="0" w:firstLine="0"/>
        <w:jc w:val="left"/>
        <w:rPr>
          <w:rFonts w:ascii="Arial Black" w:hAnsi="Arial Black"/>
          <w:sz w:val="19"/>
        </w:rPr>
      </w:pPr>
      <w:r>
        <w:rPr/>
        <w:pict>
          <v:line style="position:absolute;mso-position-horizontal-relative:page;mso-position-vertical-relative:paragraph;z-index:251674624" from="465.23999pt,22.948067pt" to="493.70799pt,22.948067pt" stroked="true" strokeweight="6.506pt" strokecolor="#cfc098">
            <v:stroke dashstyle="solid"/>
            <w10:wrap type="none"/>
          </v:line>
        </w:pict>
      </w:r>
      <w:r>
        <w:rPr/>
        <w:pict>
          <v:line style="position:absolute;mso-position-horizontal-relative:page;mso-position-vertical-relative:paragraph;z-index:-253200384" from="775.255981pt,22.948067pt" to="782.954981pt,22.948067pt" stroked="true" strokeweight="6.506pt" strokecolor="#cfc098">
            <v:stroke dashstyle="solid"/>
            <w10:wrap type="none"/>
          </v:line>
        </w:pict>
      </w:r>
      <w:r>
        <w:rPr>
          <w:rFonts w:ascii="Arial Black" w:hAnsi="Arial Black"/>
          <w:color w:val="CFC098"/>
          <w:spacing w:val="-9"/>
          <w:w w:val="105"/>
          <w:sz w:val="19"/>
        </w:rPr>
        <w:t>decreto</w:t>
      </w:r>
      <w:r>
        <w:rPr>
          <w:rFonts w:ascii="Arial Black" w:hAnsi="Arial Black"/>
          <w:color w:val="CFC098"/>
          <w:spacing w:val="-19"/>
          <w:w w:val="105"/>
          <w:sz w:val="19"/>
        </w:rPr>
        <w:t> </w:t>
      </w:r>
      <w:r>
        <w:rPr>
          <w:rFonts w:ascii="Arial Black" w:hAnsi="Arial Black"/>
          <w:color w:val="CFC098"/>
          <w:spacing w:val="-5"/>
          <w:w w:val="105"/>
          <w:sz w:val="19"/>
        </w:rPr>
        <w:t>nº</w:t>
      </w:r>
      <w:r>
        <w:rPr>
          <w:rFonts w:ascii="Arial Black" w:hAnsi="Arial Black"/>
          <w:color w:val="CFC098"/>
          <w:spacing w:val="-19"/>
          <w:w w:val="105"/>
          <w:sz w:val="19"/>
        </w:rPr>
        <w:t> </w:t>
      </w:r>
      <w:r>
        <w:rPr>
          <w:rFonts w:ascii="Arial Black" w:hAnsi="Arial Black"/>
          <w:color w:val="CFC098"/>
          <w:spacing w:val="-9"/>
          <w:w w:val="105"/>
          <w:sz w:val="19"/>
        </w:rPr>
        <w:t>7.901,</w:t>
      </w:r>
      <w:r>
        <w:rPr>
          <w:rFonts w:ascii="Arial Black" w:hAnsi="Arial Black"/>
          <w:color w:val="CFC098"/>
          <w:spacing w:val="-19"/>
          <w:w w:val="105"/>
          <w:sz w:val="19"/>
        </w:rPr>
        <w:t> </w:t>
      </w:r>
      <w:r>
        <w:rPr>
          <w:rFonts w:ascii="Arial Black" w:hAnsi="Arial Black"/>
          <w:color w:val="CFC098"/>
          <w:spacing w:val="-5"/>
          <w:w w:val="105"/>
          <w:sz w:val="19"/>
        </w:rPr>
        <w:t>de</w:t>
      </w:r>
      <w:r>
        <w:rPr>
          <w:rFonts w:ascii="Arial Black" w:hAnsi="Arial Black"/>
          <w:color w:val="CFC098"/>
          <w:spacing w:val="-18"/>
          <w:w w:val="105"/>
          <w:sz w:val="19"/>
        </w:rPr>
        <w:t> </w:t>
      </w:r>
      <w:r>
        <w:rPr>
          <w:rFonts w:ascii="Arial Black" w:hAnsi="Arial Black"/>
          <w:color w:val="CFC098"/>
          <w:w w:val="105"/>
          <w:sz w:val="19"/>
        </w:rPr>
        <w:t>4</w:t>
      </w:r>
      <w:r>
        <w:rPr>
          <w:rFonts w:ascii="Arial Black" w:hAnsi="Arial Black"/>
          <w:color w:val="CFC098"/>
          <w:spacing w:val="-19"/>
          <w:w w:val="105"/>
          <w:sz w:val="19"/>
        </w:rPr>
        <w:t> </w:t>
      </w:r>
      <w:r>
        <w:rPr>
          <w:rFonts w:ascii="Arial Black" w:hAnsi="Arial Black"/>
          <w:color w:val="CFC098"/>
          <w:spacing w:val="-5"/>
          <w:w w:val="105"/>
          <w:sz w:val="19"/>
        </w:rPr>
        <w:t>de</w:t>
      </w:r>
      <w:r>
        <w:rPr>
          <w:rFonts w:ascii="Arial Black" w:hAnsi="Arial Black"/>
          <w:color w:val="CFC098"/>
          <w:spacing w:val="-19"/>
          <w:w w:val="105"/>
          <w:sz w:val="19"/>
        </w:rPr>
        <w:t> </w:t>
      </w:r>
      <w:r>
        <w:rPr>
          <w:rFonts w:ascii="Arial Black" w:hAnsi="Arial Black"/>
          <w:color w:val="CFC098"/>
          <w:spacing w:val="-9"/>
          <w:w w:val="105"/>
          <w:sz w:val="19"/>
        </w:rPr>
        <w:t>feVereIro</w:t>
      </w:r>
      <w:r>
        <w:rPr>
          <w:rFonts w:ascii="Arial Black" w:hAnsi="Arial Black"/>
          <w:color w:val="CFC098"/>
          <w:spacing w:val="-19"/>
          <w:w w:val="105"/>
          <w:sz w:val="19"/>
        </w:rPr>
        <w:t> </w:t>
      </w:r>
      <w:r>
        <w:rPr>
          <w:rFonts w:ascii="Arial Black" w:hAnsi="Arial Black"/>
          <w:color w:val="CFC098"/>
          <w:spacing w:val="-5"/>
          <w:w w:val="105"/>
          <w:sz w:val="19"/>
        </w:rPr>
        <w:t>de</w:t>
      </w:r>
      <w:r>
        <w:rPr>
          <w:rFonts w:ascii="Arial Black" w:hAnsi="Arial Black"/>
          <w:color w:val="CFC098"/>
          <w:spacing w:val="-18"/>
          <w:w w:val="105"/>
          <w:sz w:val="19"/>
        </w:rPr>
        <w:t> </w:t>
      </w:r>
      <w:r>
        <w:rPr>
          <w:rFonts w:ascii="Arial Black" w:hAnsi="Arial Black"/>
          <w:color w:val="CFC098"/>
          <w:spacing w:val="-8"/>
          <w:w w:val="105"/>
          <w:sz w:val="19"/>
        </w:rPr>
        <w:t>2013</w:t>
      </w:r>
      <w:r>
        <w:rPr>
          <w:rFonts w:ascii="Arial Black" w:hAnsi="Arial Black"/>
          <w:color w:val="CFC098"/>
          <w:spacing w:val="-19"/>
          <w:w w:val="105"/>
          <w:sz w:val="19"/>
        </w:rPr>
        <w:t> </w:t>
      </w:r>
      <w:r>
        <w:rPr>
          <w:rFonts w:ascii="Arial Black" w:hAnsi="Arial Black"/>
          <w:color w:val="CFC098"/>
          <w:w w:val="105"/>
          <w:sz w:val="19"/>
        </w:rPr>
        <w:t>–</w:t>
        <w:tab/>
      </w:r>
      <w:r>
        <w:rPr>
          <w:rFonts w:ascii="Arial Black" w:hAnsi="Arial Black"/>
          <w:color w:val="CFC098"/>
          <w:spacing w:val="-10"/>
          <w:w w:val="105"/>
          <w:sz w:val="19"/>
        </w:rPr>
        <w:t>14</w:t>
      </w:r>
    </w:p>
    <w:p>
      <w:pPr>
        <w:spacing w:before="28"/>
        <w:ind w:left="10004" w:right="0" w:firstLine="0"/>
        <w:jc w:val="left"/>
        <w:rPr>
          <w:rFonts w:ascii="Arial Black"/>
          <w:sz w:val="19"/>
        </w:rPr>
      </w:pPr>
      <w:r>
        <w:rPr>
          <w:rFonts w:ascii="Arial Black"/>
          <w:color w:val="CFC098"/>
          <w:w w:val="115"/>
          <w:sz w:val="19"/>
        </w:rPr>
        <w:t>aProVa o </w:t>
      </w:r>
      <w:r>
        <w:rPr>
          <w:rFonts w:ascii="Arial Black"/>
          <w:color w:val="CFC098"/>
          <w:w w:val="120"/>
          <w:sz w:val="19"/>
        </w:rPr>
        <w:t>II </w:t>
      </w:r>
      <w:r>
        <w:rPr>
          <w:rFonts w:ascii="Arial Black"/>
          <w:color w:val="CFC098"/>
          <w:w w:val="115"/>
          <w:sz w:val="19"/>
        </w:rPr>
        <w:t>PnetP</w:t>
      </w:r>
    </w:p>
    <w:p>
      <w:pPr>
        <w:tabs>
          <w:tab w:pos="16175" w:val="right" w:leader="none"/>
        </w:tabs>
        <w:spacing w:before="325"/>
        <w:ind w:left="10004" w:right="0" w:firstLine="0"/>
        <w:jc w:val="left"/>
        <w:rPr>
          <w:rFonts w:ascii="Arial Black" w:hAnsi="Arial Black"/>
          <w:sz w:val="19"/>
        </w:rPr>
      </w:pPr>
      <w:r>
        <w:rPr/>
        <w:pict>
          <v:line style="position:absolute;mso-position-horizontal-relative:page;mso-position-vertical-relative:paragraph;z-index:251671552" from="465.23999pt,23.452162pt" to="493.70799pt,23.452162pt" stroked="true" strokeweight="6.506pt" strokecolor="#3f6567">
            <v:stroke dashstyle="solid"/>
            <w10:wrap type="none"/>
          </v:line>
        </w:pict>
      </w:r>
      <w:r>
        <w:rPr/>
        <w:pict>
          <v:line style="position:absolute;mso-position-horizontal-relative:page;mso-position-vertical-relative:paragraph;z-index:-253205504" from="775.255981pt,23.452162pt" to="783.070981pt,23.452162pt" stroked="true" strokeweight="6.506pt" strokecolor="#3f6567">
            <v:stroke dashstyle="solid"/>
            <w10:wrap type="none"/>
          </v:line>
        </w:pict>
      </w:r>
      <w:r>
        <w:rPr>
          <w:rFonts w:ascii="Arial Black" w:hAnsi="Arial Black"/>
          <w:color w:val="3F6567"/>
          <w:spacing w:val="-9"/>
          <w:w w:val="120"/>
          <w:sz w:val="19"/>
        </w:rPr>
        <w:t>PortarIa </w:t>
      </w:r>
      <w:r>
        <w:rPr>
          <w:rFonts w:ascii="Arial Black" w:hAnsi="Arial Black"/>
          <w:color w:val="3F6567"/>
          <w:spacing w:val="-10"/>
          <w:w w:val="120"/>
          <w:sz w:val="19"/>
        </w:rPr>
        <w:t>IntermInIsterIal</w:t>
      </w:r>
      <w:r>
        <w:rPr>
          <w:rFonts w:ascii="Arial Black" w:hAnsi="Arial Black"/>
          <w:color w:val="3F6567"/>
          <w:spacing w:val="-57"/>
          <w:w w:val="120"/>
          <w:sz w:val="19"/>
        </w:rPr>
        <w:t> </w:t>
      </w:r>
      <w:r>
        <w:rPr>
          <w:rFonts w:ascii="Arial Black" w:hAnsi="Arial Black"/>
          <w:color w:val="3F6567"/>
          <w:spacing w:val="-5"/>
          <w:w w:val="120"/>
          <w:sz w:val="19"/>
        </w:rPr>
        <w:t>nº</w:t>
      </w:r>
      <w:r>
        <w:rPr>
          <w:rFonts w:ascii="Arial Black" w:hAnsi="Arial Black"/>
          <w:color w:val="3F6567"/>
          <w:spacing w:val="-33"/>
          <w:w w:val="120"/>
          <w:sz w:val="19"/>
        </w:rPr>
        <w:t> </w:t>
      </w:r>
      <w:r>
        <w:rPr>
          <w:rFonts w:ascii="Arial Black" w:hAnsi="Arial Black"/>
          <w:color w:val="3F6567"/>
          <w:spacing w:val="-10"/>
          <w:w w:val="120"/>
          <w:sz w:val="19"/>
        </w:rPr>
        <w:t>634,</w:t>
        <w:tab/>
        <w:t>18</w:t>
      </w:r>
    </w:p>
    <w:p>
      <w:pPr>
        <w:spacing w:before="29"/>
        <w:ind w:left="10004" w:right="0" w:firstLine="0"/>
        <w:jc w:val="left"/>
        <w:rPr>
          <w:rFonts w:ascii="Arial Black"/>
          <w:sz w:val="19"/>
        </w:rPr>
      </w:pPr>
      <w:r>
        <w:rPr>
          <w:rFonts w:ascii="Arial Black"/>
          <w:color w:val="3F6567"/>
          <w:w w:val="105"/>
          <w:sz w:val="19"/>
        </w:rPr>
        <w:t>de 25 de feVereIro de 2013</w:t>
      </w:r>
    </w:p>
    <w:p>
      <w:pPr>
        <w:tabs>
          <w:tab w:pos="16175" w:val="right" w:leader="none"/>
        </w:tabs>
        <w:spacing w:before="324"/>
        <w:ind w:left="10004" w:right="0" w:firstLine="0"/>
        <w:jc w:val="left"/>
        <w:rPr>
          <w:rFonts w:ascii="Arial Black"/>
          <w:sz w:val="19"/>
        </w:rPr>
      </w:pPr>
      <w:r>
        <w:rPr/>
        <w:pict>
          <v:line style="position:absolute;mso-position-horizontal-relative:page;mso-position-vertical-relative:paragraph;z-index:251675648" from="465.23999pt,24.556166pt" to="493.70799pt,24.556166pt" stroked="true" strokeweight="6.506pt" strokecolor="#cfc098">
            <v:stroke dashstyle="solid"/>
            <w10:wrap type="none"/>
          </v:line>
        </w:pict>
      </w:r>
      <w:r>
        <w:rPr/>
        <w:pict>
          <v:line style="position:absolute;mso-position-horizontal-relative:page;mso-position-vertical-relative:paragraph;z-index:-253201408" from="775.255981pt,24.556166pt" to="782.954981pt,24.556166pt" stroked="true" strokeweight="6.506pt" strokecolor="#cfc098">
            <v:stroke dashstyle="solid"/>
            <w10:wrap type="none"/>
          </v:line>
        </w:pict>
      </w:r>
      <w:r>
        <w:rPr>
          <w:rFonts w:ascii="Arial Black"/>
          <w:color w:val="CFC098"/>
          <w:spacing w:val="-10"/>
          <w:sz w:val="19"/>
        </w:rPr>
        <w:t>anexo</w:t>
        <w:tab/>
        <w:t>20</w:t>
      </w:r>
    </w:p>
    <w:p>
      <w:pPr>
        <w:spacing w:after="0"/>
        <w:jc w:val="left"/>
        <w:rPr>
          <w:rFonts w:ascii="Arial Black"/>
          <w:sz w:val="19"/>
        </w:rPr>
        <w:sectPr>
          <w:pgSz w:w="17010" w:h="11340" w:orient="landscape"/>
          <w:pgMar w:top="140" w:bottom="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line="211" w:lineRule="auto" w:before="163"/>
        <w:ind w:left="9070" w:right="2"/>
        <w:jc w:val="both"/>
      </w:pPr>
      <w:r>
        <w:rPr/>
        <w:pict>
          <v:group style="position:absolute;margin-left:0pt;margin-top:-85.531395pt;width:849.9pt;height:88.95pt;mso-position-horizontal-relative:page;mso-position-vertical-relative:paragraph;z-index:251679744" coordorigin="0,-1711" coordsize="16998,1779">
            <v:rect style="position:absolute;left:0;top:-1711;width:16998;height:1245" filled="true" fillcolor="#3f6567" stroked="false">
              <v:fill type="solid"/>
            </v:rect>
            <v:shape style="position:absolute;left:7003;top:-1324;width:1501;height:1391" coordorigin="7003,-1323" coordsize="1501,1391" path="m8504,-832l8370,-944,8377,-965,8192,-954,7877,-735,7574,-698,7574,-699,7840,-734,7615,-1306,7611,-1278,7003,-1323,7089,-1208,7284,-970,7537,-669,7442,68,7800,-157,7783,-302,7787,-304,7811,-267,8091,-447,8232,-540,8276,-574,8267,-579,8263,-579,8300,-751,8331,-837,8504,-832e" filled="true" fillcolor="#8f9e92" stroked="false">
              <v:path arrowok="t"/>
              <v:fill type="solid"/>
            </v:shape>
            <v:shape style="position:absolute;left:0;top:-1711;width:16998;height:1779" type="#_x0000_t202" filled="false" stroked="false">
              <v:textbox inset="0,0,0,0">
                <w:txbxContent>
                  <w:p>
                    <w:pPr>
                      <w:spacing w:before="265"/>
                      <w:ind w:left="9212" w:right="0" w:firstLine="0"/>
                      <w:jc w:val="left"/>
                      <w:rPr>
                        <w:rFonts w:ascii="Arial Black" w:hAnsi="Arial Black"/>
                        <w:sz w:val="89"/>
                      </w:rPr>
                    </w:pPr>
                    <w:r>
                      <w:rPr>
                        <w:rFonts w:ascii="Arial Black" w:hAnsi="Arial Black"/>
                        <w:color w:val="B4BBBC"/>
                        <w:sz w:val="89"/>
                      </w:rPr>
                      <w:t>aPresentação</w:t>
                    </w:r>
                  </w:p>
                </w:txbxContent>
              </v:textbox>
              <w10:wrap type="none"/>
            </v:shape>
            <w10:wrap type="none"/>
          </v:group>
        </w:pict>
      </w:r>
      <w:r>
        <w:rPr/>
        <w:pict>
          <v:group style="position:absolute;margin-left:342.157288pt;margin-top:89.498604pt;width:67.9pt;height:41.45pt;mso-position-horizontal-relative:page;mso-position-vertical-relative:paragraph;z-index:251682816" coordorigin="6843,1790" coordsize="1358,829">
            <v:shape style="position:absolute;left:6843;top:2146;width:564;height:472" coordorigin="6843,2147" coordsize="564,472" path="m7407,2147l7039,2273,7034,2372,6881,2492,6891,2494,6843,2618,6967,2512,7027,2526,7027,2534,7033,2528,7043,2530,7045,2516,7215,2346,7346,2214,7407,2147e" filled="true" fillcolor="#8f9e92" stroked="false">
              <v:path arrowok="t"/>
              <v:fill type="solid"/>
            </v:shape>
            <v:shape style="position:absolute;left:7337;top:1789;width:269;height:246" type="#_x0000_t75" stroked="false">
              <v:imagedata r:id="rId11" o:title=""/>
            </v:shape>
            <v:shape style="position:absolute;left:7038;top:1931;width:1162;height:507" coordorigin="7039,1932" coordsize="1162,507" path="m7338,1932l7039,2277,8200,2438,7338,1932xe" filled="true" fillcolor="#8f9e92" stroked="false">
              <v:path arrowok="t"/>
              <v:fill type="solid"/>
            </v:shape>
            <w10:wrap type="none"/>
          </v:group>
        </w:pict>
      </w:r>
      <w:r>
        <w:rPr/>
        <w:pict>
          <v:shape style="position:absolute;margin-left:310.89502pt;margin-top:11.417581pt;width:73.05pt;height:71.650pt;mso-position-horizontal-relative:page;mso-position-vertical-relative:paragraph;z-index:251685888" coordorigin="6218,228" coordsize="1461,1433" path="m7679,1150l7004,682,7015,367,7245,338,7020,228,6893,315,6766,517,6740,499,6443,1099,6496,1101,6544,1327,6218,1360,6232,1403,6264,1501,6296,1603,6310,1660,6314,1661,6343,1645,6576,1510,6581,1501,6587,1533,6788,1168,7268,1302,7104,1126,7679,1150e" filled="true" fillcolor="#8f9e92" stroked="false">
            <v:path arrowok="t"/>
            <v:fill type="solid"/>
            <w10:wrap type="none"/>
          </v:shape>
        </w:pict>
      </w:r>
      <w:r>
        <w:rPr>
          <w:spacing w:val="7"/>
        </w:rPr>
        <w:t>Traficar </w:t>
      </w:r>
      <w:r>
        <w:rPr>
          <w:spacing w:val="8"/>
        </w:rPr>
        <w:t>pessoas </w:t>
      </w:r>
      <w:r>
        <w:rPr/>
        <w:t>é </w:t>
      </w:r>
      <w:r>
        <w:rPr>
          <w:spacing w:val="6"/>
        </w:rPr>
        <w:t>uma das </w:t>
      </w:r>
      <w:r>
        <w:rPr>
          <w:spacing w:val="8"/>
        </w:rPr>
        <w:t>maiores violações </w:t>
      </w:r>
      <w:r>
        <w:rPr>
          <w:spacing w:val="5"/>
        </w:rPr>
        <w:t>de </w:t>
      </w:r>
      <w:r>
        <w:rPr>
          <w:spacing w:val="8"/>
        </w:rPr>
        <w:t>direitos humanos </w:t>
      </w:r>
      <w:r>
        <w:rPr>
          <w:spacing w:val="6"/>
        </w:rPr>
        <w:t>que </w:t>
      </w:r>
      <w:r>
        <w:rPr/>
        <w:t>a </w:t>
      </w:r>
      <w:r>
        <w:rPr>
          <w:spacing w:val="9"/>
        </w:rPr>
        <w:t>humanidade </w:t>
      </w:r>
      <w:r>
        <w:rPr>
          <w:spacing w:val="8"/>
        </w:rPr>
        <w:t>vivenciou </w:t>
      </w:r>
      <w:r>
        <w:rPr/>
        <w:t>e </w:t>
      </w:r>
      <w:r>
        <w:rPr>
          <w:spacing w:val="8"/>
        </w:rPr>
        <w:t>ainda </w:t>
      </w:r>
      <w:r>
        <w:rPr>
          <w:spacing w:val="9"/>
        </w:rPr>
        <w:t>vivencia. </w:t>
      </w:r>
      <w:r>
        <w:rPr>
          <w:spacing w:val="5"/>
        </w:rPr>
        <w:t>Tomar </w:t>
      </w:r>
      <w:r>
        <w:rPr/>
        <w:t>o </w:t>
      </w:r>
      <w:r>
        <w:rPr>
          <w:spacing w:val="6"/>
        </w:rPr>
        <w:t>ser </w:t>
      </w:r>
      <w:r>
        <w:rPr>
          <w:spacing w:val="8"/>
        </w:rPr>
        <w:t>humano </w:t>
      </w:r>
      <w:r>
        <w:rPr>
          <w:spacing w:val="7"/>
        </w:rPr>
        <w:t>como </w:t>
      </w:r>
      <w:r>
        <w:rPr>
          <w:spacing w:val="9"/>
        </w:rPr>
        <w:t>mercadoria, </w:t>
      </w:r>
      <w:r>
        <w:rPr>
          <w:spacing w:val="8"/>
        </w:rPr>
        <w:t>fazê-lo </w:t>
      </w:r>
      <w:r>
        <w:rPr>
          <w:spacing w:val="7"/>
        </w:rPr>
        <w:t>objeto </w:t>
      </w:r>
      <w:r>
        <w:rPr>
          <w:spacing w:val="5"/>
        </w:rPr>
        <w:t>de </w:t>
      </w:r>
      <w:r>
        <w:rPr>
          <w:spacing w:val="8"/>
        </w:rPr>
        <w:t>exploração, </w:t>
      </w:r>
      <w:r>
        <w:rPr/>
        <w:t>é  </w:t>
      </w:r>
      <w:r>
        <w:rPr>
          <w:spacing w:val="10"/>
        </w:rPr>
        <w:t>crime </w:t>
      </w:r>
      <w:r>
        <w:rPr>
          <w:spacing w:val="6"/>
        </w:rPr>
        <w:t>que </w:t>
      </w:r>
      <w:r>
        <w:rPr>
          <w:spacing w:val="8"/>
        </w:rPr>
        <w:t>assola </w:t>
      </w:r>
      <w:r>
        <w:rPr/>
        <w:t>o </w:t>
      </w:r>
      <w:r>
        <w:rPr>
          <w:spacing w:val="8"/>
        </w:rPr>
        <w:t>mundo </w:t>
      </w:r>
      <w:r>
        <w:rPr>
          <w:spacing w:val="7"/>
        </w:rPr>
        <w:t>inteiro </w:t>
      </w:r>
      <w:r>
        <w:rPr/>
        <w:t>e </w:t>
      </w:r>
      <w:r>
        <w:rPr>
          <w:spacing w:val="6"/>
        </w:rPr>
        <w:t>que deve ser </w:t>
      </w:r>
      <w:r>
        <w:rPr>
          <w:spacing w:val="8"/>
        </w:rPr>
        <w:t>combatido </w:t>
      </w:r>
      <w:r>
        <w:rPr>
          <w:spacing w:val="6"/>
        </w:rPr>
        <w:t>com </w:t>
      </w:r>
      <w:r>
        <w:rPr>
          <w:spacing w:val="8"/>
        </w:rPr>
        <w:t>ações </w:t>
      </w:r>
      <w:r>
        <w:rPr>
          <w:spacing w:val="5"/>
        </w:rPr>
        <w:t>de </w:t>
      </w:r>
      <w:r>
        <w:rPr>
          <w:spacing w:val="10"/>
        </w:rPr>
        <w:t>repressão </w:t>
      </w:r>
      <w:r>
        <w:rPr/>
        <w:t>e </w:t>
      </w:r>
      <w:r>
        <w:rPr>
          <w:spacing w:val="8"/>
        </w:rPr>
        <w:t>prevenção, </w:t>
      </w:r>
      <w:r>
        <w:rPr>
          <w:spacing w:val="7"/>
        </w:rPr>
        <w:t>além </w:t>
      </w:r>
      <w:r>
        <w:rPr>
          <w:spacing w:val="5"/>
        </w:rPr>
        <w:t>de se </w:t>
      </w:r>
      <w:r>
        <w:rPr>
          <w:spacing w:val="10"/>
        </w:rPr>
        <w:t>garantir </w:t>
      </w:r>
      <w:r>
        <w:rPr>
          <w:spacing w:val="8"/>
        </w:rPr>
        <w:t>atendimento digno </w:t>
      </w:r>
      <w:r>
        <w:rPr/>
        <w:t>e </w:t>
      </w:r>
      <w:r>
        <w:rPr>
          <w:spacing w:val="8"/>
        </w:rPr>
        <w:t>eficaz </w:t>
      </w:r>
      <w:r>
        <w:rPr>
          <w:spacing w:val="5"/>
        </w:rPr>
        <w:t>às</w:t>
      </w:r>
      <w:r>
        <w:rPr>
          <w:spacing w:val="43"/>
        </w:rPr>
        <w:t> </w:t>
      </w:r>
      <w:r>
        <w:rPr>
          <w:spacing w:val="10"/>
        </w:rPr>
        <w:t>vítimas.</w:t>
      </w:r>
    </w:p>
    <w:p>
      <w:pPr>
        <w:pStyle w:val="BodyText"/>
        <w:spacing w:before="2"/>
        <w:rPr>
          <w:sz w:val="16"/>
        </w:rPr>
      </w:pPr>
    </w:p>
    <w:p>
      <w:pPr>
        <w:pStyle w:val="BodyText"/>
        <w:spacing w:line="211" w:lineRule="auto"/>
        <w:ind w:left="9070"/>
        <w:jc w:val="both"/>
      </w:pPr>
      <w:r>
        <w:rPr/>
        <w:pict>
          <v:group style="position:absolute;margin-left:334.287598pt;margin-top:49.629002pt;width:58.15pt;height:48.5pt;mso-position-horizontal-relative:page;mso-position-vertical-relative:paragraph;z-index:251683840" coordorigin="6686,993" coordsize="1163,970">
            <v:shape style="position:absolute;left:7407;top:1709;width:434;height:253" coordorigin="7407,1710" coordsize="434,253" path="m7841,1962l7718,1822,7730,1814,7407,1710,7537,1942,7628,1882,7841,1962e" filled="true" fillcolor="#8f9e92" stroked="false">
              <v:path arrowok="t"/>
              <v:fill type="solid"/>
            </v:shape>
            <v:shape style="position:absolute;left:6685;top:1268;width:492;height:349" type="#_x0000_t75" stroked="false">
              <v:imagedata r:id="rId12" o:title=""/>
            </v:shape>
            <v:shape style="position:absolute;left:6826;top:992;width:1023;height:947" coordorigin="6826,993" coordsize="1023,947" path="m7848,993l7380,1083,7373,1065,7034,1568,6826,1603,7210,1777,7222,1783,7559,1939,7426,1619,7537,1484,7538,1483,7496,1378,7848,993e" filled="true" fillcolor="#8f9e92" stroked="false">
              <v:path arrowok="t"/>
              <v:fill type="solid"/>
            </v:shape>
            <w10:wrap type="none"/>
          </v:group>
        </w:pict>
      </w:r>
      <w:r>
        <w:rPr/>
        <w:pict>
          <v:shape style="position:absolute;margin-left:285.858002pt;margin-top:86.714592pt;width:44.9pt;height:54.1pt;mso-position-horizontal-relative:page;mso-position-vertical-relative:paragraph;z-index:251684864" coordorigin="5717,1734" coordsize="898,1082" path="m6614,1734l6216,2387,6200,2344,6143,2355,6126,2404,5717,1834,6038,2678,6032,2708,6227,2815,6361,2677,6339,2637,6614,1734e" filled="true" fillcolor="#8f9e92" stroked="false">
            <v:path arrowok="t"/>
            <v:fill type="solid"/>
            <w10:wrap type="none"/>
          </v:shape>
        </w:pict>
      </w:r>
      <w:r>
        <w:rPr/>
        <w:t>O </w:t>
      </w:r>
      <w:r>
        <w:rPr>
          <w:spacing w:val="11"/>
        </w:rPr>
        <w:t>Brasil </w:t>
      </w:r>
      <w:r>
        <w:rPr>
          <w:spacing w:val="10"/>
        </w:rPr>
        <w:t>avança cada </w:t>
      </w:r>
      <w:r>
        <w:rPr>
          <w:spacing w:val="8"/>
        </w:rPr>
        <w:t>vez </w:t>
      </w:r>
      <w:r>
        <w:rPr>
          <w:spacing w:val="10"/>
        </w:rPr>
        <w:t>mais </w:t>
      </w:r>
      <w:r>
        <w:rPr>
          <w:spacing w:val="14"/>
        </w:rPr>
        <w:t>nessa </w:t>
      </w:r>
      <w:r>
        <w:rPr>
          <w:spacing w:val="11"/>
        </w:rPr>
        <w:t>luta. </w:t>
      </w:r>
      <w:r>
        <w:rPr>
          <w:spacing w:val="10"/>
        </w:rPr>
        <w:t>Após </w:t>
      </w:r>
      <w:r>
        <w:rPr/>
        <w:t>a </w:t>
      </w:r>
      <w:r>
        <w:rPr>
          <w:spacing w:val="12"/>
        </w:rPr>
        <w:t>assinatura </w:t>
      </w:r>
      <w:r>
        <w:rPr>
          <w:spacing w:val="7"/>
        </w:rPr>
        <w:t>do  </w:t>
      </w:r>
      <w:r>
        <w:rPr>
          <w:spacing w:val="13"/>
        </w:rPr>
        <w:t>Protocolo </w:t>
      </w:r>
      <w:r>
        <w:rPr>
          <w:spacing w:val="7"/>
        </w:rPr>
        <w:t>de </w:t>
      </w:r>
      <w:r>
        <w:rPr>
          <w:spacing w:val="12"/>
        </w:rPr>
        <w:t>Palermo, lançou-se </w:t>
      </w:r>
      <w:r>
        <w:rPr/>
        <w:t>a </w:t>
      </w:r>
      <w:r>
        <w:rPr>
          <w:spacing w:val="13"/>
        </w:rPr>
        <w:t>Política </w:t>
      </w:r>
      <w:r>
        <w:rPr>
          <w:spacing w:val="12"/>
        </w:rPr>
        <w:t>Nacional </w:t>
      </w:r>
      <w:r>
        <w:rPr>
          <w:spacing w:val="7"/>
        </w:rPr>
        <w:t>de </w:t>
      </w:r>
      <w:r>
        <w:rPr>
          <w:spacing w:val="12"/>
        </w:rPr>
        <w:t>Enfrentamento </w:t>
      </w:r>
      <w:r>
        <w:rPr>
          <w:spacing w:val="7"/>
        </w:rPr>
        <w:t>ao </w:t>
      </w:r>
      <w:r>
        <w:rPr>
          <w:spacing w:val="12"/>
        </w:rPr>
        <w:t>Tráfico </w:t>
      </w:r>
      <w:r>
        <w:rPr>
          <w:spacing w:val="7"/>
        </w:rPr>
        <w:t>de </w:t>
      </w:r>
      <w:r>
        <w:rPr>
          <w:spacing w:val="11"/>
        </w:rPr>
        <w:t>Pessoas </w:t>
      </w:r>
      <w:r>
        <w:rPr>
          <w:spacing w:val="7"/>
        </w:rPr>
        <w:t>em </w:t>
      </w:r>
      <w:r>
        <w:rPr>
          <w:spacing w:val="10"/>
        </w:rPr>
        <w:t>2006 </w:t>
      </w:r>
      <w:r>
        <w:rPr>
          <w:spacing w:val="9"/>
        </w:rPr>
        <w:t>por </w:t>
      </w:r>
      <w:r>
        <w:rPr>
          <w:spacing w:val="10"/>
        </w:rPr>
        <w:t>meio </w:t>
      </w:r>
      <w:r>
        <w:rPr>
          <w:spacing w:val="7"/>
        </w:rPr>
        <w:t>de um </w:t>
      </w:r>
      <w:r>
        <w:rPr>
          <w:spacing w:val="11"/>
        </w:rPr>
        <w:t>processo </w:t>
      </w:r>
      <w:r>
        <w:rPr>
          <w:spacing w:val="13"/>
        </w:rPr>
        <w:t>participativo, </w:t>
      </w:r>
      <w:r>
        <w:rPr>
          <w:spacing w:val="12"/>
        </w:rPr>
        <w:t>inclusive </w:t>
      </w:r>
      <w:r>
        <w:rPr>
          <w:spacing w:val="9"/>
        </w:rPr>
        <w:t>com </w:t>
      </w:r>
      <w:r>
        <w:rPr>
          <w:spacing w:val="12"/>
        </w:rPr>
        <w:t>pioneira consulta pública </w:t>
      </w:r>
      <w:r>
        <w:rPr>
          <w:spacing w:val="14"/>
        </w:rPr>
        <w:t>virtual, </w:t>
      </w:r>
      <w:r>
        <w:rPr>
          <w:spacing w:val="12"/>
        </w:rPr>
        <w:t>capitaneado </w:t>
      </w:r>
      <w:r>
        <w:rPr>
          <w:spacing w:val="10"/>
        </w:rPr>
        <w:t>pelo </w:t>
      </w:r>
      <w:r>
        <w:rPr>
          <w:spacing w:val="12"/>
        </w:rPr>
        <w:t>Ministério </w:t>
      </w:r>
      <w:r>
        <w:rPr>
          <w:spacing w:val="7"/>
        </w:rPr>
        <w:t>da</w:t>
      </w:r>
      <w:r>
        <w:rPr>
          <w:spacing w:val="-16"/>
        </w:rPr>
        <w:t> </w:t>
      </w:r>
      <w:r>
        <w:rPr>
          <w:spacing w:val="14"/>
        </w:rPr>
        <w:t>Justiça. </w:t>
      </w:r>
      <w:r>
        <w:rPr/>
        <w:t>O I </w:t>
      </w:r>
      <w:r>
        <w:rPr>
          <w:spacing w:val="11"/>
        </w:rPr>
        <w:t>Plano </w:t>
      </w:r>
      <w:r>
        <w:rPr>
          <w:spacing w:val="12"/>
        </w:rPr>
        <w:t>Nacional </w:t>
      </w:r>
      <w:r>
        <w:rPr>
          <w:spacing w:val="7"/>
        </w:rPr>
        <w:t>de  </w:t>
      </w:r>
      <w:r>
        <w:rPr>
          <w:spacing w:val="12"/>
        </w:rPr>
        <w:t>Enfrentamento </w:t>
      </w:r>
      <w:r>
        <w:rPr>
          <w:spacing w:val="7"/>
        </w:rPr>
        <w:t>ao </w:t>
      </w:r>
      <w:r>
        <w:rPr>
          <w:spacing w:val="10"/>
        </w:rPr>
        <w:t>Tráfico  </w:t>
      </w:r>
      <w:r>
        <w:rPr>
          <w:spacing w:val="7"/>
        </w:rPr>
        <w:t>de  </w:t>
      </w:r>
      <w:r>
        <w:rPr>
          <w:spacing w:val="11"/>
        </w:rPr>
        <w:t>Pessoas   </w:t>
      </w:r>
      <w:r>
        <w:rPr>
          <w:spacing w:val="8"/>
        </w:rPr>
        <w:t>foi  </w:t>
      </w:r>
      <w:r>
        <w:rPr>
          <w:spacing w:val="12"/>
        </w:rPr>
        <w:t>lançado </w:t>
      </w:r>
      <w:r>
        <w:rPr>
          <w:spacing w:val="7"/>
        </w:rPr>
        <w:t>em </w:t>
      </w:r>
      <w:r>
        <w:rPr>
          <w:spacing w:val="11"/>
        </w:rPr>
        <w:t>2008, </w:t>
      </w:r>
      <w:r>
        <w:rPr>
          <w:spacing w:val="9"/>
        </w:rPr>
        <w:t>com </w:t>
      </w:r>
      <w:r>
        <w:rPr>
          <w:spacing w:val="11"/>
        </w:rPr>
        <w:t>ações  </w:t>
      </w:r>
      <w:r>
        <w:rPr>
          <w:spacing w:val="9"/>
        </w:rPr>
        <w:t>nos  </w:t>
      </w:r>
      <w:r>
        <w:rPr>
          <w:spacing w:val="10"/>
        </w:rPr>
        <w:t>três  eixos </w:t>
      </w:r>
      <w:r>
        <w:rPr>
          <w:spacing w:val="7"/>
        </w:rPr>
        <w:t>da </w:t>
      </w:r>
      <w:r>
        <w:rPr>
          <w:spacing w:val="12"/>
        </w:rPr>
        <w:t>política: </w:t>
      </w:r>
      <w:r>
        <w:rPr>
          <w:spacing w:val="11"/>
        </w:rPr>
        <w:t>prevenção </w:t>
      </w:r>
      <w:r>
        <w:rPr>
          <w:spacing w:val="7"/>
        </w:rPr>
        <w:t>ao </w:t>
      </w:r>
      <w:r>
        <w:rPr>
          <w:spacing w:val="11"/>
        </w:rPr>
        <w:t>fenômeno, </w:t>
      </w:r>
      <w:r>
        <w:rPr>
          <w:spacing w:val="12"/>
        </w:rPr>
        <w:t>repressão </w:t>
      </w:r>
      <w:r>
        <w:rPr/>
        <w:t>e </w:t>
      </w:r>
      <w:r>
        <w:rPr>
          <w:spacing w:val="13"/>
        </w:rPr>
        <w:t>responsabilização, </w:t>
      </w:r>
      <w:r>
        <w:rPr/>
        <w:t>e </w:t>
      </w:r>
      <w:r>
        <w:rPr>
          <w:spacing w:val="12"/>
        </w:rPr>
        <w:t>atendimento </w:t>
      </w:r>
      <w:r>
        <w:rPr>
          <w:spacing w:val="7"/>
        </w:rPr>
        <w:t>às</w:t>
      </w:r>
      <w:r>
        <w:rPr>
          <w:spacing w:val="44"/>
        </w:rPr>
        <w:t> </w:t>
      </w:r>
      <w:r>
        <w:rPr>
          <w:spacing w:val="14"/>
        </w:rPr>
        <w:t>vítimas.</w:t>
      </w:r>
    </w:p>
    <w:p>
      <w:pPr>
        <w:pStyle w:val="BodyText"/>
        <w:spacing w:before="4"/>
        <w:rPr>
          <w:sz w:val="16"/>
        </w:rPr>
      </w:pPr>
    </w:p>
    <w:p>
      <w:pPr>
        <w:pStyle w:val="BodyText"/>
        <w:spacing w:line="211" w:lineRule="auto"/>
        <w:ind w:left="9070"/>
        <w:jc w:val="both"/>
      </w:pPr>
      <w:r>
        <w:rPr/>
        <w:pict>
          <v:group style="position:absolute;margin-left:0pt;margin-top:20.766619pt;width:397.25pt;height:199.15pt;mso-position-horizontal-relative:page;mso-position-vertical-relative:paragraph;z-index:251681792" coordorigin="0,415" coordsize="7945,3983">
            <v:rect style="position:absolute;left:0;top:415;width:518;height:3983" filled="true" fillcolor="#cfc098" stroked="false">
              <v:fill type="solid"/>
            </v:rect>
            <v:shape style="position:absolute;left:5185;top:869;width:401;height:760" coordorigin="5185,870" coordsize="401,760" path="m5586,870l5253,1173,5293,1280,5185,1477,5197,1475,5203,1629,5286,1460,5357,1447,5360,1455,5363,1446,5374,1444,5370,1429,5396,1366,5474,1169,5552,969,5586,870e" filled="true" fillcolor="#8f9e92" stroked="false">
              <v:path arrowok="t"/>
              <v:fill type="solid"/>
            </v:shape>
            <v:shape style="position:absolute;left:5414;top:444;width:268;height:265" type="#_x0000_t75" stroked="false">
              <v:imagedata r:id="rId13" o:title=""/>
            </v:shape>
            <v:shape style="position:absolute;left:5254;top:672;width:1310;height:504" coordorigin="5254,673" coordsize="1310,504" path="m5414,673l5254,1177,6564,816,5414,673xe" filled="true" fillcolor="#8f9e92" stroked="false">
              <v:path arrowok="t"/>
              <v:fill type="solid"/>
            </v:shape>
            <v:rect style="position:absolute;left:566;top:415;width:7378;height:3983" filled="true" fillcolor="#3f6567" stroked="false">
              <v:fill type="solid"/>
            </v:rect>
            <v:shape style="position:absolute;left:566;top:415;width:7378;height:3983" type="#_x0000_t202" filled="false" stroked="false">
              <v:textbox inset="0,0,0,0">
                <w:txbxContent>
                  <w:p>
                    <w:pPr>
                      <w:spacing w:before="396"/>
                      <w:ind w:left="331" w:right="0" w:firstLine="0"/>
                      <w:jc w:val="left"/>
                      <w:rPr>
                        <w:rFonts w:ascii="Arial Black" w:hAnsi="Arial Black"/>
                        <w:sz w:val="43"/>
                      </w:rPr>
                    </w:pPr>
                    <w:r>
                      <w:rPr>
                        <w:rFonts w:ascii="Arial Black" w:hAnsi="Arial Black"/>
                        <w:color w:val="CFC098"/>
                        <w:w w:val="105"/>
                        <w:sz w:val="43"/>
                      </w:rPr>
                      <w:t>GlossárIo</w:t>
                    </w:r>
                  </w:p>
                  <w:p>
                    <w:pPr>
                      <w:spacing w:line="254" w:lineRule="auto" w:before="108"/>
                      <w:ind w:left="366" w:right="1494" w:firstLine="0"/>
                      <w:jc w:val="left"/>
                      <w:rPr>
                        <w:sz w:val="18"/>
                      </w:rPr>
                    </w:pPr>
                    <w:r>
                      <w:rPr>
                        <w:color w:val="CFD6D7"/>
                        <w:sz w:val="18"/>
                      </w:rPr>
                      <w:t>CONATRAP – Comitê Nacional de Enfrentamento ao Tráfico de Pessoas CPI – Comissão Parlamentar de Inquérito</w:t>
                    </w:r>
                  </w:p>
                  <w:p>
                    <w:pPr>
                      <w:spacing w:line="203" w:lineRule="exact" w:before="0"/>
                      <w:ind w:left="366" w:right="0" w:firstLine="0"/>
                      <w:jc w:val="left"/>
                      <w:rPr>
                        <w:sz w:val="18"/>
                      </w:rPr>
                    </w:pPr>
                    <w:r>
                      <w:rPr>
                        <w:color w:val="CFD6D7"/>
                        <w:sz w:val="18"/>
                      </w:rPr>
                      <w:t>ETP – Enfrentamento ao Tráfico de Pessoas</w:t>
                    </w:r>
                  </w:p>
                  <w:p>
                    <w:pPr>
                      <w:spacing w:line="254" w:lineRule="auto" w:before="12"/>
                      <w:ind w:left="366" w:right="1494" w:firstLine="0"/>
                      <w:jc w:val="left"/>
                      <w:rPr>
                        <w:sz w:val="18"/>
                      </w:rPr>
                    </w:pPr>
                    <w:r>
                      <w:rPr>
                        <w:color w:val="CFD6D7"/>
                        <w:sz w:val="18"/>
                      </w:rPr>
                      <w:t>GI – Grupo Interministerial de Monitoramento e Avaliação do II PNETP GTI – Grupo de Trabalho Interministerial</w:t>
                    </w:r>
                  </w:p>
                  <w:p>
                    <w:pPr>
                      <w:spacing w:line="203" w:lineRule="exact" w:before="0"/>
                      <w:ind w:left="366" w:right="0" w:firstLine="0"/>
                      <w:jc w:val="left"/>
                      <w:rPr>
                        <w:sz w:val="18"/>
                      </w:rPr>
                    </w:pPr>
                    <w:r>
                      <w:rPr>
                        <w:color w:val="CFD6D7"/>
                        <w:sz w:val="18"/>
                      </w:rPr>
                      <w:t>MJ – Ministério da Justiça</w:t>
                    </w:r>
                  </w:p>
                  <w:p>
                    <w:pPr>
                      <w:spacing w:line="254" w:lineRule="auto" w:before="12"/>
                      <w:ind w:left="366" w:right="1767" w:firstLine="0"/>
                      <w:jc w:val="left"/>
                      <w:rPr>
                        <w:sz w:val="18"/>
                      </w:rPr>
                    </w:pPr>
                    <w:r>
                      <w:rPr>
                        <w:color w:val="CFD6D7"/>
                        <w:sz w:val="18"/>
                      </w:rPr>
                      <w:t>PNETP – Plano Nacional de Enfrentamento ao Tráfico de Pessoas PPA – Plano Plurianual</w:t>
                    </w:r>
                  </w:p>
                  <w:p>
                    <w:pPr>
                      <w:spacing w:line="203" w:lineRule="exact" w:before="0"/>
                      <w:ind w:left="366" w:right="0" w:firstLine="0"/>
                      <w:jc w:val="left"/>
                      <w:rPr>
                        <w:sz w:val="18"/>
                      </w:rPr>
                    </w:pPr>
                    <w:r>
                      <w:rPr>
                        <w:color w:val="CFD6D7"/>
                        <w:sz w:val="18"/>
                      </w:rPr>
                      <w:t>SDH – Secretaria de Direitos Humanos da Presidência da República</w:t>
                    </w:r>
                  </w:p>
                  <w:p>
                    <w:pPr>
                      <w:spacing w:line="254" w:lineRule="auto" w:before="12"/>
                      <w:ind w:left="366" w:right="1087" w:firstLine="0"/>
                      <w:jc w:val="left"/>
                      <w:rPr>
                        <w:sz w:val="18"/>
                      </w:rPr>
                    </w:pPr>
                    <w:r>
                      <w:rPr>
                        <w:color w:val="CFD6D7"/>
                        <w:sz w:val="18"/>
                      </w:rPr>
                      <w:t>SPM – </w:t>
                    </w:r>
                    <w:r>
                      <w:rPr>
                        <w:color w:val="CFD6D7"/>
                        <w:spacing w:val="-4"/>
                        <w:sz w:val="18"/>
                      </w:rPr>
                      <w:t>Secretaria </w:t>
                    </w:r>
                    <w:r>
                      <w:rPr>
                        <w:color w:val="CFD6D7"/>
                        <w:sz w:val="18"/>
                      </w:rPr>
                      <w:t>de </w:t>
                    </w:r>
                    <w:r>
                      <w:rPr>
                        <w:color w:val="CFD6D7"/>
                        <w:spacing w:val="-4"/>
                        <w:sz w:val="18"/>
                      </w:rPr>
                      <w:t>Política </w:t>
                    </w:r>
                    <w:r>
                      <w:rPr>
                        <w:color w:val="CFD6D7"/>
                        <w:sz w:val="18"/>
                      </w:rPr>
                      <w:t>para as Mulheres da Presidência da República SNJ – Secretaria Nacional de Justiça</w:t>
                    </w:r>
                  </w:p>
                </w:txbxContent>
              </v:textbox>
              <w10:wrap type="none"/>
            </v:shape>
            <w10:wrap type="none"/>
          </v:group>
        </w:pict>
      </w:r>
      <w:r>
        <w:rPr>
          <w:spacing w:val="10"/>
        </w:rPr>
        <w:t>Após </w:t>
      </w:r>
      <w:r>
        <w:rPr/>
        <w:t>a </w:t>
      </w:r>
      <w:r>
        <w:rPr>
          <w:spacing w:val="11"/>
        </w:rPr>
        <w:t>avaliação  </w:t>
      </w:r>
      <w:r>
        <w:rPr>
          <w:spacing w:val="7"/>
        </w:rPr>
        <w:t>da  </w:t>
      </w:r>
      <w:r>
        <w:rPr>
          <w:spacing w:val="13"/>
        </w:rPr>
        <w:t>implementação </w:t>
      </w:r>
      <w:r>
        <w:rPr>
          <w:spacing w:val="7"/>
        </w:rPr>
        <w:t>do </w:t>
      </w:r>
      <w:r>
        <w:rPr/>
        <w:t>I </w:t>
      </w:r>
      <w:r>
        <w:rPr>
          <w:spacing w:val="8"/>
        </w:rPr>
        <w:t>PNETP, </w:t>
      </w:r>
      <w:r>
        <w:rPr>
          <w:spacing w:val="12"/>
        </w:rPr>
        <w:t>iniciou-se </w:t>
      </w:r>
      <w:r>
        <w:rPr/>
        <w:t>a </w:t>
      </w:r>
      <w:r>
        <w:rPr>
          <w:spacing w:val="12"/>
        </w:rPr>
        <w:t>construção </w:t>
      </w:r>
      <w:r>
        <w:rPr/>
        <w:t>a </w:t>
      </w:r>
      <w:r>
        <w:rPr>
          <w:spacing w:val="11"/>
        </w:rPr>
        <w:t>várias </w:t>
      </w:r>
      <w:r>
        <w:rPr>
          <w:spacing w:val="10"/>
        </w:rPr>
        <w:t>mãos </w:t>
      </w:r>
      <w:r>
        <w:rPr>
          <w:spacing w:val="7"/>
        </w:rPr>
        <w:t>do II </w:t>
      </w:r>
      <w:r>
        <w:rPr>
          <w:spacing w:val="11"/>
        </w:rPr>
        <w:t>Plano </w:t>
      </w:r>
      <w:r>
        <w:rPr>
          <w:spacing w:val="12"/>
        </w:rPr>
        <w:t>Nacional </w:t>
      </w:r>
      <w:r>
        <w:rPr>
          <w:spacing w:val="14"/>
        </w:rPr>
        <w:t>de </w:t>
      </w:r>
      <w:r>
        <w:rPr>
          <w:spacing w:val="12"/>
        </w:rPr>
        <w:t>Enfrentamento </w:t>
      </w:r>
      <w:r>
        <w:rPr>
          <w:spacing w:val="7"/>
        </w:rPr>
        <w:t>ao </w:t>
      </w:r>
      <w:r>
        <w:rPr>
          <w:spacing w:val="10"/>
        </w:rPr>
        <w:t>Tráfico </w:t>
      </w:r>
      <w:r>
        <w:rPr>
          <w:spacing w:val="7"/>
        </w:rPr>
        <w:t>de </w:t>
      </w:r>
      <w:r>
        <w:rPr>
          <w:spacing w:val="13"/>
        </w:rPr>
        <w:t>Pessoas </w:t>
      </w:r>
      <w:r>
        <w:rPr>
          <w:spacing w:val="7"/>
        </w:rPr>
        <w:t>em </w:t>
      </w:r>
      <w:r>
        <w:rPr>
          <w:spacing w:val="9"/>
        </w:rPr>
        <w:t>2011. Com </w:t>
      </w:r>
      <w:r>
        <w:rPr/>
        <w:t>a </w:t>
      </w:r>
      <w:r>
        <w:rPr>
          <w:spacing w:val="13"/>
        </w:rPr>
        <w:t>participação </w:t>
      </w:r>
      <w:r>
        <w:rPr>
          <w:spacing w:val="7"/>
        </w:rPr>
        <w:t>de</w:t>
      </w:r>
      <w:r>
        <w:rPr>
          <w:spacing w:val="-30"/>
        </w:rPr>
        <w:t> </w:t>
      </w:r>
      <w:r>
        <w:rPr>
          <w:spacing w:val="11"/>
        </w:rPr>
        <w:t>órgãos </w:t>
      </w:r>
      <w:r>
        <w:rPr>
          <w:spacing w:val="12"/>
        </w:rPr>
        <w:t>públicos, sociedade </w:t>
      </w:r>
      <w:r>
        <w:rPr>
          <w:spacing w:val="11"/>
        </w:rPr>
        <w:t>civil </w:t>
      </w:r>
      <w:r>
        <w:rPr/>
        <w:t>e </w:t>
      </w:r>
      <w:r>
        <w:rPr>
          <w:spacing w:val="12"/>
        </w:rPr>
        <w:t>organismos internacionais, </w:t>
      </w:r>
      <w:r>
        <w:rPr/>
        <w:t>o </w:t>
      </w:r>
      <w:r>
        <w:rPr>
          <w:spacing w:val="9"/>
        </w:rPr>
        <w:t>texto </w:t>
      </w:r>
      <w:r>
        <w:rPr>
          <w:spacing w:val="7"/>
        </w:rPr>
        <w:t>do II </w:t>
      </w:r>
      <w:r>
        <w:rPr>
          <w:spacing w:val="8"/>
        </w:rPr>
        <w:t>PNETP, </w:t>
      </w:r>
      <w:r>
        <w:rPr>
          <w:spacing w:val="14"/>
        </w:rPr>
        <w:t>ora </w:t>
      </w:r>
      <w:r>
        <w:rPr>
          <w:spacing w:val="12"/>
        </w:rPr>
        <w:t>lançado, espelha </w:t>
      </w:r>
      <w:r>
        <w:rPr/>
        <w:t>o </w:t>
      </w:r>
      <w:r>
        <w:rPr>
          <w:spacing w:val="10"/>
        </w:rPr>
        <w:t>avanço </w:t>
      </w:r>
      <w:r>
        <w:rPr>
          <w:spacing w:val="8"/>
        </w:rPr>
        <w:t>que </w:t>
      </w:r>
      <w:r>
        <w:rPr>
          <w:spacing w:val="7"/>
        </w:rPr>
        <w:t>já </w:t>
      </w:r>
      <w:r>
        <w:rPr>
          <w:spacing w:val="14"/>
        </w:rPr>
        <w:t>se </w:t>
      </w:r>
      <w:r>
        <w:rPr>
          <w:spacing w:val="12"/>
        </w:rPr>
        <w:t>alcançou </w:t>
      </w:r>
      <w:r>
        <w:rPr>
          <w:spacing w:val="7"/>
        </w:rPr>
        <w:t>no </w:t>
      </w:r>
      <w:r>
        <w:rPr>
          <w:spacing w:val="11"/>
        </w:rPr>
        <w:t>combate </w:t>
      </w:r>
      <w:r>
        <w:rPr/>
        <w:t>a </w:t>
      </w:r>
      <w:r>
        <w:rPr>
          <w:spacing w:val="10"/>
        </w:rPr>
        <w:t>esse </w:t>
      </w:r>
      <w:r>
        <w:rPr>
          <w:spacing w:val="13"/>
        </w:rPr>
        <w:t>fenômeno </w:t>
      </w:r>
      <w:r>
        <w:rPr>
          <w:spacing w:val="12"/>
        </w:rPr>
        <w:t>mundial </w:t>
      </w:r>
      <w:r>
        <w:rPr/>
        <w:t>e </w:t>
      </w:r>
      <w:r>
        <w:rPr>
          <w:spacing w:val="7"/>
        </w:rPr>
        <w:t>os </w:t>
      </w:r>
      <w:r>
        <w:rPr>
          <w:spacing w:val="12"/>
        </w:rPr>
        <w:t>desafios </w:t>
      </w:r>
      <w:r>
        <w:rPr>
          <w:spacing w:val="8"/>
        </w:rPr>
        <w:t>que </w:t>
      </w:r>
      <w:r>
        <w:rPr>
          <w:spacing w:val="11"/>
        </w:rPr>
        <w:t>ainda </w:t>
      </w:r>
      <w:r>
        <w:rPr>
          <w:spacing w:val="14"/>
        </w:rPr>
        <w:t>são </w:t>
      </w:r>
      <w:r>
        <w:rPr>
          <w:spacing w:val="12"/>
        </w:rPr>
        <w:t>preciso responder </w:t>
      </w:r>
      <w:r>
        <w:rPr>
          <w:spacing w:val="7"/>
        </w:rPr>
        <w:t>de </w:t>
      </w:r>
      <w:r>
        <w:rPr>
          <w:spacing w:val="12"/>
        </w:rPr>
        <w:t>maneira </w:t>
      </w:r>
      <w:r>
        <w:rPr>
          <w:spacing w:val="11"/>
        </w:rPr>
        <w:t>coletiva </w:t>
      </w:r>
      <w:r>
        <w:rPr/>
        <w:t>e </w:t>
      </w:r>
      <w:r>
        <w:rPr>
          <w:spacing w:val="12"/>
        </w:rPr>
        <w:t>compromissada. </w:t>
      </w:r>
      <w:r>
        <w:rPr>
          <w:spacing w:val="11"/>
        </w:rPr>
        <w:t>Ações perante </w:t>
      </w:r>
      <w:r>
        <w:rPr>
          <w:spacing w:val="7"/>
        </w:rPr>
        <w:t>os </w:t>
      </w:r>
      <w:r>
        <w:rPr>
          <w:spacing w:val="12"/>
        </w:rPr>
        <w:t>grandes </w:t>
      </w:r>
      <w:r>
        <w:rPr>
          <w:spacing w:val="10"/>
        </w:rPr>
        <w:t>eventos </w:t>
      </w:r>
      <w:r>
        <w:rPr/>
        <w:t>e </w:t>
      </w:r>
      <w:r>
        <w:rPr>
          <w:spacing w:val="12"/>
        </w:rPr>
        <w:t>grandes </w:t>
      </w:r>
      <w:r>
        <w:rPr>
          <w:spacing w:val="14"/>
        </w:rPr>
        <w:t>obras, </w:t>
      </w:r>
      <w:r>
        <w:rPr>
          <w:spacing w:val="12"/>
        </w:rPr>
        <w:t>respostas </w:t>
      </w:r>
      <w:r>
        <w:rPr>
          <w:spacing w:val="7"/>
        </w:rPr>
        <w:t>ao </w:t>
      </w:r>
      <w:r>
        <w:rPr>
          <w:spacing w:val="11"/>
        </w:rPr>
        <w:t>fenômeno   </w:t>
      </w:r>
      <w:r>
        <w:rPr>
          <w:spacing w:val="7"/>
        </w:rPr>
        <w:t>em  </w:t>
      </w:r>
      <w:r>
        <w:rPr>
          <w:spacing w:val="12"/>
        </w:rPr>
        <w:t>regiões </w:t>
      </w:r>
      <w:r>
        <w:rPr>
          <w:spacing w:val="7"/>
        </w:rPr>
        <w:t>de </w:t>
      </w:r>
      <w:r>
        <w:rPr>
          <w:spacing w:val="12"/>
        </w:rPr>
        <w:t>fronteira, instituição </w:t>
      </w:r>
      <w:r>
        <w:rPr>
          <w:spacing w:val="7"/>
        </w:rPr>
        <w:t>de </w:t>
      </w:r>
      <w:r>
        <w:rPr>
          <w:spacing w:val="14"/>
        </w:rPr>
        <w:t>instância </w:t>
      </w:r>
      <w:r>
        <w:rPr>
          <w:spacing w:val="12"/>
        </w:rPr>
        <w:t>nacional </w:t>
      </w:r>
      <w:r>
        <w:rPr>
          <w:spacing w:val="13"/>
        </w:rPr>
        <w:t>participativa </w:t>
      </w:r>
      <w:r>
        <w:rPr>
          <w:spacing w:val="7"/>
        </w:rPr>
        <w:t>de </w:t>
      </w:r>
      <w:r>
        <w:rPr>
          <w:spacing w:val="14"/>
        </w:rPr>
        <w:t>articulação </w:t>
      </w:r>
      <w:r>
        <w:rPr>
          <w:spacing w:val="7"/>
        </w:rPr>
        <w:t>da </w:t>
      </w:r>
      <w:r>
        <w:rPr>
          <w:spacing w:val="12"/>
        </w:rPr>
        <w:t>política </w:t>
      </w:r>
      <w:r>
        <w:rPr/>
        <w:t>– </w:t>
      </w:r>
      <w:r>
        <w:rPr>
          <w:spacing w:val="10"/>
        </w:rPr>
        <w:t>estes </w:t>
      </w:r>
      <w:r>
        <w:rPr>
          <w:spacing w:val="9"/>
        </w:rPr>
        <w:t>são </w:t>
      </w:r>
      <w:r>
        <w:rPr>
          <w:spacing w:val="14"/>
        </w:rPr>
        <w:t>alguns </w:t>
      </w:r>
      <w:r>
        <w:rPr>
          <w:spacing w:val="11"/>
        </w:rPr>
        <w:t>exemplos </w:t>
      </w:r>
      <w:r>
        <w:rPr>
          <w:spacing w:val="7"/>
        </w:rPr>
        <w:t>de </w:t>
      </w:r>
      <w:r>
        <w:rPr>
          <w:spacing w:val="11"/>
        </w:rPr>
        <w:t>metas  </w:t>
      </w:r>
      <w:r>
        <w:rPr>
          <w:spacing w:val="12"/>
        </w:rPr>
        <w:t>emblemáticas  </w:t>
      </w:r>
      <w:r>
        <w:rPr>
          <w:spacing w:val="7"/>
        </w:rPr>
        <w:t>do II </w:t>
      </w:r>
      <w:r>
        <w:rPr>
          <w:spacing w:val="11"/>
        </w:rPr>
        <w:t>PNETP </w:t>
      </w:r>
      <w:r>
        <w:rPr>
          <w:spacing w:val="8"/>
        </w:rPr>
        <w:t>que </w:t>
      </w:r>
      <w:r>
        <w:rPr>
          <w:spacing w:val="10"/>
        </w:rPr>
        <w:t>inova </w:t>
      </w:r>
      <w:r>
        <w:rPr>
          <w:spacing w:val="7"/>
        </w:rPr>
        <w:t>ao</w:t>
      </w:r>
      <w:r>
        <w:rPr>
          <w:spacing w:val="59"/>
        </w:rPr>
        <w:t> </w:t>
      </w:r>
      <w:r>
        <w:rPr>
          <w:spacing w:val="7"/>
        </w:rPr>
        <w:t>se</w:t>
      </w:r>
      <w:r>
        <w:rPr>
          <w:spacing w:val="59"/>
        </w:rPr>
        <w:t> </w:t>
      </w:r>
      <w:r>
        <w:rPr>
          <w:spacing w:val="14"/>
        </w:rPr>
        <w:t>organizar</w:t>
      </w:r>
      <w:r>
        <w:rPr>
          <w:spacing w:val="73"/>
        </w:rPr>
        <w:t> </w:t>
      </w:r>
      <w:r>
        <w:rPr>
          <w:spacing w:val="7"/>
        </w:rPr>
        <w:t>em </w:t>
      </w:r>
      <w:r>
        <w:rPr>
          <w:spacing w:val="11"/>
        </w:rPr>
        <w:t>linhas </w:t>
      </w:r>
      <w:r>
        <w:rPr>
          <w:spacing w:val="12"/>
        </w:rPr>
        <w:t>operativas transversais </w:t>
      </w:r>
      <w:r>
        <w:rPr>
          <w:spacing w:val="9"/>
        </w:rPr>
        <w:t>aos </w:t>
      </w:r>
      <w:r>
        <w:rPr>
          <w:spacing w:val="10"/>
        </w:rPr>
        <w:t>três eixos </w:t>
      </w:r>
      <w:r>
        <w:rPr>
          <w:spacing w:val="7"/>
        </w:rPr>
        <w:t>da </w:t>
      </w:r>
      <w:r>
        <w:rPr>
          <w:spacing w:val="12"/>
        </w:rPr>
        <w:t>política</w:t>
      </w:r>
      <w:r>
        <w:rPr>
          <w:spacing w:val="35"/>
        </w:rPr>
        <w:t> </w:t>
      </w:r>
      <w:r>
        <w:rPr>
          <w:spacing w:val="14"/>
        </w:rPr>
        <w:t>nacional.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line="211" w:lineRule="auto" w:before="1"/>
        <w:ind w:left="511" w:right="549"/>
        <w:jc w:val="both"/>
      </w:pPr>
      <w:r>
        <w:rPr>
          <w:spacing w:val="10"/>
        </w:rPr>
        <w:t>Essa </w:t>
      </w:r>
      <w:r>
        <w:rPr/>
        <w:t>é a </w:t>
      </w:r>
      <w:r>
        <w:rPr>
          <w:spacing w:val="11"/>
        </w:rPr>
        <w:t>tônica </w:t>
      </w:r>
      <w:r>
        <w:rPr>
          <w:spacing w:val="7"/>
        </w:rPr>
        <w:t>da </w:t>
      </w:r>
      <w:r>
        <w:rPr>
          <w:spacing w:val="12"/>
        </w:rPr>
        <w:t>resposta </w:t>
      </w:r>
      <w:r>
        <w:rPr>
          <w:spacing w:val="14"/>
        </w:rPr>
        <w:t>brasileira </w:t>
      </w:r>
      <w:r>
        <w:rPr>
          <w:spacing w:val="7"/>
        </w:rPr>
        <w:t>ao </w:t>
      </w:r>
      <w:r>
        <w:rPr>
          <w:spacing w:val="12"/>
        </w:rPr>
        <w:t>tráfico </w:t>
      </w:r>
      <w:r>
        <w:rPr>
          <w:spacing w:val="7"/>
        </w:rPr>
        <w:t>de </w:t>
      </w:r>
      <w:r>
        <w:rPr>
          <w:spacing w:val="12"/>
        </w:rPr>
        <w:t>pessoas: </w:t>
      </w:r>
      <w:r>
        <w:rPr>
          <w:spacing w:val="11"/>
        </w:rPr>
        <w:t>ações </w:t>
      </w:r>
      <w:r>
        <w:rPr>
          <w:spacing w:val="13"/>
        </w:rPr>
        <w:t>articuladas </w:t>
      </w:r>
      <w:r>
        <w:rPr>
          <w:spacing w:val="9"/>
        </w:rPr>
        <w:t>com </w:t>
      </w:r>
      <w:r>
        <w:rPr>
          <w:spacing w:val="7"/>
        </w:rPr>
        <w:t>os </w:t>
      </w:r>
      <w:r>
        <w:rPr>
          <w:spacing w:val="10"/>
        </w:rPr>
        <w:t>mais </w:t>
      </w:r>
      <w:r>
        <w:rPr>
          <w:spacing w:val="12"/>
        </w:rPr>
        <w:t>diversos </w:t>
      </w:r>
      <w:r>
        <w:rPr>
          <w:spacing w:val="11"/>
        </w:rPr>
        <w:t>atores </w:t>
      </w:r>
      <w:r>
        <w:rPr>
          <w:spacing w:val="12"/>
        </w:rPr>
        <w:t>públicos </w:t>
      </w:r>
      <w:r>
        <w:rPr/>
        <w:t>e </w:t>
      </w:r>
      <w:r>
        <w:rPr>
          <w:spacing w:val="12"/>
        </w:rPr>
        <w:t>privados. </w:t>
      </w:r>
      <w:r>
        <w:rPr>
          <w:spacing w:val="11"/>
        </w:rPr>
        <w:t>Devido </w:t>
      </w:r>
      <w:r>
        <w:rPr/>
        <w:t>à </w:t>
      </w:r>
      <w:r>
        <w:rPr>
          <w:spacing w:val="12"/>
        </w:rPr>
        <w:t>complexidade </w:t>
      </w:r>
      <w:r>
        <w:rPr>
          <w:spacing w:val="7"/>
        </w:rPr>
        <w:t>da </w:t>
      </w:r>
      <w:r>
        <w:rPr>
          <w:spacing w:val="12"/>
        </w:rPr>
        <w:t>política pública </w:t>
      </w:r>
      <w:r>
        <w:rPr/>
        <w:t>e </w:t>
      </w:r>
      <w:r>
        <w:rPr>
          <w:spacing w:val="14"/>
        </w:rPr>
        <w:t>da </w:t>
      </w:r>
      <w:r>
        <w:rPr>
          <w:spacing w:val="12"/>
        </w:rPr>
        <w:t>intersetorialidade </w:t>
      </w:r>
      <w:r>
        <w:rPr>
          <w:spacing w:val="7"/>
        </w:rPr>
        <w:t>de </w:t>
      </w:r>
      <w:r>
        <w:rPr>
          <w:spacing w:val="10"/>
        </w:rPr>
        <w:t>suas </w:t>
      </w:r>
      <w:r>
        <w:rPr>
          <w:spacing w:val="11"/>
        </w:rPr>
        <w:t>ações, </w:t>
      </w:r>
      <w:r>
        <w:rPr>
          <w:spacing w:val="14"/>
        </w:rPr>
        <w:t>não </w:t>
      </w:r>
      <w:r>
        <w:rPr>
          <w:spacing w:val="7"/>
        </w:rPr>
        <w:t>há </w:t>
      </w:r>
      <w:r>
        <w:rPr>
          <w:spacing w:val="8"/>
        </w:rPr>
        <w:t>que </w:t>
      </w:r>
      <w:r>
        <w:rPr>
          <w:spacing w:val="7"/>
        </w:rPr>
        <w:t>se </w:t>
      </w:r>
      <w:r>
        <w:rPr>
          <w:spacing w:val="10"/>
        </w:rPr>
        <w:t>falar </w:t>
      </w:r>
      <w:r>
        <w:rPr>
          <w:spacing w:val="7"/>
        </w:rPr>
        <w:t>em um </w:t>
      </w:r>
      <w:r>
        <w:rPr>
          <w:spacing w:val="11"/>
        </w:rPr>
        <w:t>único </w:t>
      </w:r>
      <w:r>
        <w:rPr>
          <w:spacing w:val="9"/>
        </w:rPr>
        <w:t>ator </w:t>
      </w:r>
      <w:r>
        <w:rPr>
          <w:spacing w:val="8"/>
        </w:rPr>
        <w:t>que </w:t>
      </w:r>
      <w:r>
        <w:rPr>
          <w:spacing w:val="12"/>
        </w:rPr>
        <w:t>consiga, </w:t>
      </w:r>
      <w:r>
        <w:rPr>
          <w:spacing w:val="7"/>
        </w:rPr>
        <w:t>de </w:t>
      </w:r>
      <w:r>
        <w:rPr>
          <w:spacing w:val="10"/>
        </w:rPr>
        <w:t>forma </w:t>
      </w:r>
      <w:r>
        <w:rPr>
          <w:spacing w:val="11"/>
        </w:rPr>
        <w:t>efetiva, combater </w:t>
      </w:r>
      <w:r>
        <w:rPr>
          <w:spacing w:val="10"/>
        </w:rPr>
        <w:t>essa </w:t>
      </w:r>
      <w:r>
        <w:rPr>
          <w:spacing w:val="12"/>
        </w:rPr>
        <w:t>situação </w:t>
      </w:r>
      <w:r>
        <w:rPr>
          <w:spacing w:val="7"/>
        </w:rPr>
        <w:t>de </w:t>
      </w:r>
      <w:r>
        <w:rPr>
          <w:spacing w:val="12"/>
        </w:rPr>
        <w:t>violação </w:t>
      </w:r>
      <w:r>
        <w:rPr>
          <w:spacing w:val="7"/>
        </w:rPr>
        <w:t>de </w:t>
      </w:r>
      <w:r>
        <w:rPr>
          <w:spacing w:val="13"/>
        </w:rPr>
        <w:t>direitos. </w:t>
      </w:r>
      <w:r>
        <w:rPr>
          <w:spacing w:val="10"/>
        </w:rPr>
        <w:t>Cabe </w:t>
      </w:r>
      <w:r>
        <w:rPr>
          <w:spacing w:val="7"/>
        </w:rPr>
        <w:t>ao </w:t>
      </w:r>
      <w:r>
        <w:rPr>
          <w:spacing w:val="12"/>
        </w:rPr>
        <w:t>Ministério </w:t>
      </w:r>
      <w:r>
        <w:rPr>
          <w:spacing w:val="7"/>
        </w:rPr>
        <w:t>da </w:t>
      </w:r>
      <w:r>
        <w:rPr>
          <w:spacing w:val="12"/>
        </w:rPr>
        <w:t>Justiça, </w:t>
      </w:r>
      <w:r>
        <w:rPr>
          <w:spacing w:val="7"/>
        </w:rPr>
        <w:t>em </w:t>
      </w:r>
      <w:r>
        <w:rPr>
          <w:spacing w:val="11"/>
        </w:rPr>
        <w:t>parceria </w:t>
      </w:r>
      <w:r>
        <w:rPr>
          <w:spacing w:val="9"/>
        </w:rPr>
        <w:t>com </w:t>
      </w:r>
      <w:r>
        <w:rPr/>
        <w:t>a </w:t>
      </w:r>
      <w:r>
        <w:rPr>
          <w:spacing w:val="12"/>
        </w:rPr>
        <w:t>Secretaria </w:t>
      </w:r>
      <w:r>
        <w:rPr>
          <w:spacing w:val="7"/>
        </w:rPr>
        <w:t>de </w:t>
      </w:r>
      <w:r>
        <w:rPr>
          <w:spacing w:val="13"/>
        </w:rPr>
        <w:t>Políticas </w:t>
      </w:r>
      <w:r>
        <w:rPr>
          <w:spacing w:val="10"/>
        </w:rPr>
        <w:t>para </w:t>
      </w:r>
      <w:r>
        <w:rPr>
          <w:spacing w:val="7"/>
        </w:rPr>
        <w:t>as </w:t>
      </w:r>
      <w:r>
        <w:rPr>
          <w:spacing w:val="12"/>
        </w:rPr>
        <w:t>Mulheres </w:t>
      </w:r>
      <w:r>
        <w:rPr>
          <w:spacing w:val="7"/>
        </w:rPr>
        <w:t>da </w:t>
      </w:r>
      <w:r>
        <w:rPr>
          <w:spacing w:val="12"/>
        </w:rPr>
        <w:t>Presidência </w:t>
      </w:r>
      <w:r>
        <w:rPr>
          <w:spacing w:val="14"/>
        </w:rPr>
        <w:t>da </w:t>
      </w:r>
      <w:r>
        <w:rPr>
          <w:spacing w:val="12"/>
        </w:rPr>
        <w:t>República </w:t>
      </w:r>
      <w:r>
        <w:rPr/>
        <w:t>e a </w:t>
      </w:r>
      <w:r>
        <w:rPr>
          <w:spacing w:val="12"/>
        </w:rPr>
        <w:t>Secretaria </w:t>
      </w:r>
      <w:r>
        <w:rPr>
          <w:spacing w:val="7"/>
        </w:rPr>
        <w:t>de </w:t>
      </w:r>
      <w:r>
        <w:rPr>
          <w:spacing w:val="11"/>
        </w:rPr>
        <w:t>Direitos </w:t>
      </w:r>
      <w:r>
        <w:rPr>
          <w:spacing w:val="12"/>
        </w:rPr>
        <w:t>Humanos </w:t>
      </w:r>
      <w:r>
        <w:rPr>
          <w:spacing w:val="7"/>
        </w:rPr>
        <w:t>da </w:t>
      </w:r>
      <w:r>
        <w:rPr>
          <w:spacing w:val="12"/>
        </w:rPr>
        <w:t>Presidência </w:t>
      </w:r>
      <w:r>
        <w:rPr>
          <w:spacing w:val="7"/>
        </w:rPr>
        <w:t>da </w:t>
      </w:r>
      <w:r>
        <w:rPr>
          <w:spacing w:val="13"/>
        </w:rPr>
        <w:t>República, </w:t>
      </w:r>
      <w:r>
        <w:rPr>
          <w:spacing w:val="7"/>
        </w:rPr>
        <w:t>de </w:t>
      </w:r>
      <w:r>
        <w:rPr>
          <w:spacing w:val="10"/>
        </w:rPr>
        <w:t>forma </w:t>
      </w:r>
      <w:r>
        <w:rPr>
          <w:spacing w:val="13"/>
        </w:rPr>
        <w:t>tripartite, </w:t>
      </w:r>
      <w:r>
        <w:rPr>
          <w:spacing w:val="12"/>
        </w:rPr>
        <w:t>coordenar </w:t>
      </w:r>
      <w:r>
        <w:rPr/>
        <w:t>a </w:t>
      </w:r>
      <w:r>
        <w:rPr>
          <w:spacing w:val="12"/>
        </w:rPr>
        <w:t>implementação </w:t>
      </w:r>
      <w:r>
        <w:rPr>
          <w:spacing w:val="7"/>
        </w:rPr>
        <w:t>da  </w:t>
      </w:r>
      <w:r>
        <w:rPr>
          <w:spacing w:val="12"/>
        </w:rPr>
        <w:t>política  </w:t>
      </w:r>
      <w:r>
        <w:rPr>
          <w:spacing w:val="14"/>
        </w:rPr>
        <w:t>nacional  </w:t>
      </w:r>
      <w:r>
        <w:rPr/>
        <w:t>e </w:t>
      </w:r>
      <w:r>
        <w:rPr>
          <w:spacing w:val="9"/>
        </w:rPr>
        <w:t>dos </w:t>
      </w:r>
      <w:r>
        <w:rPr>
          <w:spacing w:val="10"/>
        </w:rPr>
        <w:t>seus </w:t>
      </w:r>
      <w:r>
        <w:rPr>
          <w:spacing w:val="12"/>
        </w:rPr>
        <w:t>respectivos </w:t>
      </w:r>
      <w:r>
        <w:rPr>
          <w:spacing w:val="11"/>
        </w:rPr>
        <w:t>planos </w:t>
      </w:r>
      <w:r>
        <w:rPr>
          <w:spacing w:val="12"/>
        </w:rPr>
        <w:t>nacionais, </w:t>
      </w:r>
      <w:r>
        <w:rPr>
          <w:spacing w:val="11"/>
        </w:rPr>
        <w:t>cujas metas estão </w:t>
      </w:r>
      <w:r>
        <w:rPr>
          <w:spacing w:val="9"/>
        </w:rPr>
        <w:t>sob </w:t>
      </w:r>
      <w:r>
        <w:rPr/>
        <w:t>a </w:t>
      </w:r>
      <w:r>
        <w:rPr>
          <w:spacing w:val="13"/>
        </w:rPr>
        <w:t>responsabilidade </w:t>
      </w:r>
      <w:r>
        <w:rPr>
          <w:spacing w:val="7"/>
        </w:rPr>
        <w:t>de </w:t>
      </w:r>
      <w:r>
        <w:rPr>
          <w:spacing w:val="10"/>
        </w:rPr>
        <w:t>mais </w:t>
      </w:r>
      <w:r>
        <w:rPr>
          <w:spacing w:val="7"/>
        </w:rPr>
        <w:t>de </w:t>
      </w:r>
      <w:r>
        <w:rPr>
          <w:spacing w:val="14"/>
        </w:rPr>
        <w:t>uma </w:t>
      </w:r>
      <w:r>
        <w:rPr>
          <w:spacing w:val="11"/>
        </w:rPr>
        <w:t>dezena </w:t>
      </w:r>
      <w:r>
        <w:rPr>
          <w:spacing w:val="7"/>
        </w:rPr>
        <w:t>de </w:t>
      </w:r>
      <w:r>
        <w:rPr>
          <w:spacing w:val="12"/>
        </w:rPr>
        <w:t>Ministérios, </w:t>
      </w:r>
      <w:r>
        <w:rPr>
          <w:spacing w:val="7"/>
        </w:rPr>
        <w:t>em </w:t>
      </w:r>
      <w:r>
        <w:rPr>
          <w:spacing w:val="14"/>
        </w:rPr>
        <w:t>articulação </w:t>
      </w:r>
      <w:r>
        <w:rPr>
          <w:spacing w:val="11"/>
        </w:rPr>
        <w:t>ainda</w:t>
      </w:r>
      <w:r>
        <w:rPr>
          <w:spacing w:val="67"/>
        </w:rPr>
        <w:t> </w:t>
      </w:r>
      <w:r>
        <w:rPr>
          <w:spacing w:val="9"/>
        </w:rPr>
        <w:t>com </w:t>
      </w:r>
      <w:r>
        <w:rPr>
          <w:spacing w:val="12"/>
        </w:rPr>
        <w:t>Estados </w:t>
      </w:r>
      <w:r>
        <w:rPr/>
        <w:t>e </w:t>
      </w:r>
      <w:r>
        <w:rPr>
          <w:spacing w:val="14"/>
        </w:rPr>
        <w:t>municípios, </w:t>
      </w:r>
      <w:r>
        <w:rPr>
          <w:spacing w:val="11"/>
        </w:rPr>
        <w:t>demais Poderes </w:t>
      </w:r>
      <w:r>
        <w:rPr>
          <w:spacing w:val="7"/>
        </w:rPr>
        <w:t>da </w:t>
      </w:r>
      <w:r>
        <w:rPr>
          <w:spacing w:val="12"/>
        </w:rPr>
        <w:t>República </w:t>
      </w:r>
      <w:r>
        <w:rPr/>
        <w:t>e </w:t>
      </w:r>
      <w:r>
        <w:rPr>
          <w:spacing w:val="12"/>
        </w:rPr>
        <w:t>organizações </w:t>
      </w:r>
      <w:r>
        <w:rPr>
          <w:spacing w:val="7"/>
        </w:rPr>
        <w:t>da </w:t>
      </w:r>
      <w:r>
        <w:rPr>
          <w:spacing w:val="12"/>
        </w:rPr>
        <w:t>sociedade </w:t>
      </w:r>
      <w:r>
        <w:rPr>
          <w:spacing w:val="14"/>
        </w:rPr>
        <w:t>civil, </w:t>
      </w:r>
      <w:r>
        <w:rPr>
          <w:spacing w:val="12"/>
        </w:rPr>
        <w:t>Academia </w:t>
      </w:r>
      <w:r>
        <w:rPr/>
        <w:t>e </w:t>
      </w:r>
      <w:r>
        <w:rPr>
          <w:spacing w:val="10"/>
        </w:rPr>
        <w:t>setor</w:t>
      </w:r>
      <w:r>
        <w:rPr>
          <w:spacing w:val="27"/>
        </w:rPr>
        <w:t> </w:t>
      </w:r>
      <w:r>
        <w:rPr>
          <w:spacing w:val="12"/>
        </w:rPr>
        <w:t>privado.</w:t>
      </w:r>
    </w:p>
    <w:p>
      <w:pPr>
        <w:pStyle w:val="BodyText"/>
        <w:spacing w:before="8"/>
        <w:rPr>
          <w:sz w:val="16"/>
        </w:rPr>
      </w:pPr>
    </w:p>
    <w:p>
      <w:pPr>
        <w:pStyle w:val="BodyText"/>
        <w:spacing w:line="211" w:lineRule="auto"/>
        <w:ind w:left="511" w:right="549"/>
        <w:jc w:val="both"/>
      </w:pPr>
      <w:r>
        <w:rPr>
          <w:spacing w:val="11"/>
        </w:rPr>
        <w:t>Somar esforços </w:t>
      </w:r>
      <w:r>
        <w:rPr/>
        <w:t>é o </w:t>
      </w:r>
      <w:r>
        <w:rPr>
          <w:spacing w:val="12"/>
        </w:rPr>
        <w:t>pressuposto </w:t>
      </w:r>
      <w:r>
        <w:rPr>
          <w:spacing w:val="11"/>
        </w:rPr>
        <w:t>maior </w:t>
      </w:r>
      <w:r>
        <w:rPr>
          <w:spacing w:val="10"/>
        </w:rPr>
        <w:t>para </w:t>
      </w:r>
      <w:r>
        <w:rPr/>
        <w:t>o </w:t>
      </w:r>
      <w:r>
        <w:rPr>
          <w:spacing w:val="10"/>
        </w:rPr>
        <w:t>efetivo </w:t>
      </w:r>
      <w:r>
        <w:rPr>
          <w:spacing w:val="12"/>
        </w:rPr>
        <w:t>enfrentamento </w:t>
      </w:r>
      <w:r>
        <w:rPr>
          <w:spacing w:val="7"/>
        </w:rPr>
        <w:t>ao </w:t>
      </w:r>
      <w:r>
        <w:rPr>
          <w:spacing w:val="14"/>
        </w:rPr>
        <w:t>tráfico </w:t>
      </w:r>
      <w:r>
        <w:rPr>
          <w:spacing w:val="7"/>
        </w:rPr>
        <w:t>de </w:t>
      </w:r>
      <w:r>
        <w:rPr>
          <w:spacing w:val="12"/>
        </w:rPr>
        <w:t>pessoas. </w:t>
      </w:r>
      <w:r>
        <w:rPr/>
        <w:t>O </w:t>
      </w:r>
      <w:r>
        <w:rPr>
          <w:spacing w:val="7"/>
        </w:rPr>
        <w:t>II </w:t>
      </w:r>
      <w:r>
        <w:rPr>
          <w:spacing w:val="11"/>
        </w:rPr>
        <w:t>Plano </w:t>
      </w:r>
      <w:r>
        <w:rPr>
          <w:spacing w:val="12"/>
        </w:rPr>
        <w:t>Nacional </w:t>
      </w:r>
      <w:r>
        <w:rPr>
          <w:spacing w:val="14"/>
        </w:rPr>
        <w:t>de </w:t>
      </w:r>
      <w:r>
        <w:rPr>
          <w:spacing w:val="12"/>
        </w:rPr>
        <w:t>Enfrentamento </w:t>
      </w:r>
      <w:r>
        <w:rPr>
          <w:spacing w:val="7"/>
        </w:rPr>
        <w:t>ao </w:t>
      </w:r>
      <w:r>
        <w:rPr>
          <w:spacing w:val="10"/>
        </w:rPr>
        <w:t>Tráfico </w:t>
      </w:r>
      <w:r>
        <w:rPr>
          <w:spacing w:val="7"/>
        </w:rPr>
        <w:t>de </w:t>
      </w:r>
      <w:r>
        <w:rPr>
          <w:spacing w:val="13"/>
        </w:rPr>
        <w:t>Pessoas </w:t>
      </w:r>
      <w:r>
        <w:rPr>
          <w:spacing w:val="11"/>
        </w:rPr>
        <w:t>reflete </w:t>
      </w:r>
      <w:r>
        <w:rPr>
          <w:spacing w:val="10"/>
        </w:rPr>
        <w:t>esta </w:t>
      </w:r>
      <w:r>
        <w:rPr>
          <w:spacing w:val="12"/>
        </w:rPr>
        <w:t>necessidade </w:t>
      </w:r>
      <w:r>
        <w:rPr/>
        <w:t>e </w:t>
      </w:r>
      <w:r>
        <w:rPr>
          <w:spacing w:val="9"/>
        </w:rPr>
        <w:t>nos </w:t>
      </w:r>
      <w:r>
        <w:rPr>
          <w:spacing w:val="14"/>
        </w:rPr>
        <w:t>inspira </w:t>
      </w:r>
      <w:r>
        <w:rPr/>
        <w:t>a </w:t>
      </w:r>
      <w:r>
        <w:rPr>
          <w:spacing w:val="9"/>
        </w:rPr>
        <w:t>dar </w:t>
      </w:r>
      <w:r>
        <w:rPr>
          <w:spacing w:val="11"/>
        </w:rPr>
        <w:t>passos  </w:t>
      </w:r>
      <w:r>
        <w:rPr>
          <w:spacing w:val="10"/>
        </w:rPr>
        <w:t>cada  </w:t>
      </w:r>
      <w:r>
        <w:rPr>
          <w:spacing w:val="8"/>
        </w:rPr>
        <w:t>vez  </w:t>
      </w:r>
      <w:r>
        <w:rPr>
          <w:spacing w:val="10"/>
        </w:rPr>
        <w:t>mais  </w:t>
      </w:r>
      <w:r>
        <w:rPr>
          <w:spacing w:val="11"/>
        </w:rPr>
        <w:t>seguros </w:t>
      </w:r>
      <w:r>
        <w:rPr/>
        <w:t>e </w:t>
      </w:r>
      <w:r>
        <w:rPr>
          <w:spacing w:val="11"/>
        </w:rPr>
        <w:t>largos </w:t>
      </w:r>
      <w:r>
        <w:rPr>
          <w:spacing w:val="7"/>
        </w:rPr>
        <w:t>na </w:t>
      </w:r>
      <w:r>
        <w:rPr>
          <w:spacing w:val="10"/>
        </w:rPr>
        <w:t>esfera  </w:t>
      </w:r>
      <w:r>
        <w:rPr>
          <w:spacing w:val="12"/>
        </w:rPr>
        <w:t>nacional.  </w:t>
      </w:r>
      <w:r>
        <w:rPr>
          <w:spacing w:val="14"/>
        </w:rPr>
        <w:t>Espera- </w:t>
      </w:r>
      <w:r>
        <w:rPr>
          <w:spacing w:val="7"/>
        </w:rPr>
        <w:t>se </w:t>
      </w:r>
      <w:r>
        <w:rPr>
          <w:spacing w:val="10"/>
        </w:rPr>
        <w:t>que, </w:t>
      </w:r>
      <w:r>
        <w:rPr>
          <w:spacing w:val="7"/>
        </w:rPr>
        <w:t>no </w:t>
      </w:r>
      <w:r>
        <w:rPr>
          <w:spacing w:val="11"/>
        </w:rPr>
        <w:t>momento </w:t>
      </w:r>
      <w:r>
        <w:rPr>
          <w:spacing w:val="7"/>
        </w:rPr>
        <w:t>de </w:t>
      </w:r>
      <w:r>
        <w:rPr>
          <w:spacing w:val="9"/>
        </w:rPr>
        <w:t>sua </w:t>
      </w:r>
      <w:r>
        <w:rPr>
          <w:spacing w:val="13"/>
        </w:rPr>
        <w:t>avaliação </w:t>
      </w:r>
      <w:r>
        <w:rPr>
          <w:spacing w:val="11"/>
        </w:rPr>
        <w:t>final, tenhamos </w:t>
      </w:r>
      <w:r>
        <w:rPr/>
        <w:t>a </w:t>
      </w:r>
      <w:r>
        <w:rPr>
          <w:spacing w:val="12"/>
        </w:rPr>
        <w:t>sensação </w:t>
      </w:r>
      <w:r>
        <w:rPr>
          <w:spacing w:val="7"/>
        </w:rPr>
        <w:t>de </w:t>
      </w:r>
      <w:r>
        <w:rPr>
          <w:spacing w:val="10"/>
        </w:rPr>
        <w:t>dever </w:t>
      </w:r>
      <w:r>
        <w:rPr>
          <w:spacing w:val="12"/>
        </w:rPr>
        <w:t>cumprido </w:t>
      </w:r>
      <w:r>
        <w:rPr/>
        <w:t>e </w:t>
      </w:r>
      <w:r>
        <w:rPr>
          <w:spacing w:val="7"/>
        </w:rPr>
        <w:t>de </w:t>
      </w:r>
      <w:r>
        <w:rPr>
          <w:spacing w:val="8"/>
        </w:rPr>
        <w:t>que </w:t>
      </w:r>
      <w:r>
        <w:rPr/>
        <w:t>o </w:t>
      </w:r>
      <w:r>
        <w:rPr>
          <w:spacing w:val="11"/>
        </w:rPr>
        <w:t>Brasil </w:t>
      </w:r>
      <w:r>
        <w:rPr>
          <w:spacing w:val="12"/>
        </w:rPr>
        <w:t>enfrenta </w:t>
      </w:r>
      <w:r>
        <w:rPr>
          <w:spacing w:val="14"/>
        </w:rPr>
        <w:t>de </w:t>
      </w:r>
      <w:r>
        <w:rPr>
          <w:spacing w:val="10"/>
        </w:rPr>
        <w:t>forma </w:t>
      </w:r>
      <w:r>
        <w:rPr>
          <w:spacing w:val="12"/>
        </w:rPr>
        <w:t>coordenada </w:t>
      </w:r>
      <w:r>
        <w:rPr/>
        <w:t>e </w:t>
      </w:r>
      <w:r>
        <w:rPr>
          <w:spacing w:val="10"/>
        </w:rPr>
        <w:t>efetiva </w:t>
      </w:r>
      <w:r>
        <w:rPr/>
        <w:t>o  </w:t>
      </w:r>
      <w:r>
        <w:rPr>
          <w:spacing w:val="14"/>
        </w:rPr>
        <w:t>tráfico </w:t>
      </w:r>
      <w:r>
        <w:rPr>
          <w:spacing w:val="7"/>
        </w:rPr>
        <w:t>de </w:t>
      </w:r>
      <w:r>
        <w:rPr>
          <w:spacing w:val="12"/>
        </w:rPr>
        <w:t>pessoas, </w:t>
      </w:r>
      <w:r>
        <w:rPr>
          <w:spacing w:val="10"/>
        </w:rPr>
        <w:t>tanto </w:t>
      </w:r>
      <w:r>
        <w:rPr>
          <w:spacing w:val="7"/>
        </w:rPr>
        <w:t>no </w:t>
      </w:r>
      <w:r>
        <w:rPr>
          <w:spacing w:val="11"/>
        </w:rPr>
        <w:t>âmbito</w:t>
      </w:r>
      <w:r>
        <w:rPr>
          <w:spacing w:val="18"/>
        </w:rPr>
        <w:t> </w:t>
      </w:r>
      <w:r>
        <w:rPr>
          <w:spacing w:val="13"/>
        </w:rPr>
        <w:t>interno</w:t>
      </w:r>
    </w:p>
    <w:p>
      <w:pPr>
        <w:pStyle w:val="BodyText"/>
        <w:spacing w:before="15"/>
        <w:ind w:left="511"/>
        <w:jc w:val="both"/>
      </w:pPr>
      <w:r>
        <w:rPr/>
        <w:t>como internacionalmente.</w:t>
      </w: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spacing w:line="192" w:lineRule="exact"/>
        <w:ind w:left="2233"/>
      </w:pPr>
      <w:r>
        <w:rPr/>
        <w:t>José Eduardo</w:t>
      </w:r>
      <w:r>
        <w:rPr>
          <w:spacing w:val="-10"/>
        </w:rPr>
        <w:t> </w:t>
      </w:r>
      <w:r>
        <w:rPr/>
        <w:t>Cardozo</w:t>
      </w:r>
    </w:p>
    <w:p>
      <w:pPr>
        <w:pStyle w:val="BodyText"/>
        <w:spacing w:line="192" w:lineRule="exact"/>
        <w:ind w:left="2476"/>
        <w:rPr>
          <w:rFonts w:ascii="Franklin Gothic Medium" w:hAnsi="Franklin Gothic Medium"/>
        </w:rPr>
      </w:pPr>
      <w:r>
        <w:rPr>
          <w:rFonts w:ascii="Franklin Gothic Medium" w:hAnsi="Franklin Gothic Medium"/>
        </w:rPr>
        <w:t>Ministro da</w:t>
      </w:r>
      <w:r>
        <w:rPr>
          <w:rFonts w:ascii="Franklin Gothic Medium" w:hAnsi="Franklin Gothic Medium"/>
          <w:spacing w:val="-2"/>
        </w:rPr>
        <w:t> </w:t>
      </w:r>
      <w:r>
        <w:rPr>
          <w:rFonts w:ascii="Franklin Gothic Medium" w:hAnsi="Franklin Gothic Medium"/>
        </w:rPr>
        <w:t>Justiça</w:t>
      </w:r>
    </w:p>
    <w:p>
      <w:pPr>
        <w:spacing w:after="0" w:line="192" w:lineRule="exact"/>
        <w:rPr>
          <w:rFonts w:ascii="Franklin Gothic Medium" w:hAnsi="Franklin Gothic Medium"/>
        </w:rPr>
        <w:sectPr>
          <w:pgSz w:w="17010" w:h="11340" w:orient="landscape"/>
          <w:pgMar w:top="0" w:bottom="0" w:left="0" w:right="0"/>
          <w:cols w:num="2" w:equalWidth="0">
            <w:col w:w="12488" w:space="40"/>
            <w:col w:w="4482"/>
          </w:cols>
        </w:sectPr>
      </w:pPr>
    </w:p>
    <w:p>
      <w:pPr>
        <w:pStyle w:val="BodyText"/>
        <w:spacing w:before="1"/>
        <w:rPr>
          <w:rFonts w:ascii="Franklin Gothic Medium"/>
          <w:sz w:val="23"/>
        </w:rPr>
      </w:pPr>
    </w:p>
    <w:p>
      <w:pPr>
        <w:spacing w:line="140" w:lineRule="atLeast" w:before="98"/>
        <w:ind w:left="9070" w:right="563" w:firstLine="0"/>
        <w:jc w:val="both"/>
        <w:rPr>
          <w:i/>
          <w:sz w:val="12"/>
        </w:rPr>
      </w:pPr>
      <w:r>
        <w:rPr>
          <w:i/>
          <w:color w:val="3F6567"/>
          <w:position w:val="2"/>
          <w:sz w:val="10"/>
        </w:rPr>
        <w:t>1 </w:t>
      </w:r>
      <w:r>
        <w:rPr>
          <w:i/>
          <w:color w:val="3F6567"/>
          <w:spacing w:val="-4"/>
          <w:sz w:val="12"/>
        </w:rPr>
        <w:t>Protocolo </w:t>
      </w:r>
      <w:r>
        <w:rPr>
          <w:i/>
          <w:color w:val="3F6567"/>
          <w:sz w:val="12"/>
        </w:rPr>
        <w:t>de </w:t>
      </w:r>
      <w:r>
        <w:rPr>
          <w:i/>
          <w:color w:val="3F6567"/>
          <w:spacing w:val="-4"/>
          <w:sz w:val="12"/>
        </w:rPr>
        <w:t>Palermo </w:t>
      </w:r>
      <w:r>
        <w:rPr>
          <w:i/>
          <w:color w:val="3F6567"/>
          <w:sz w:val="12"/>
        </w:rPr>
        <w:t>– </w:t>
      </w:r>
      <w:r>
        <w:rPr>
          <w:i/>
          <w:color w:val="3F6567"/>
          <w:spacing w:val="-4"/>
          <w:sz w:val="12"/>
        </w:rPr>
        <w:t>protocolo adicional </w:t>
      </w:r>
      <w:r>
        <w:rPr>
          <w:i/>
          <w:color w:val="3F6567"/>
          <w:sz w:val="12"/>
        </w:rPr>
        <w:t>à </w:t>
      </w:r>
      <w:r>
        <w:rPr>
          <w:i/>
          <w:color w:val="3F6567"/>
          <w:spacing w:val="-4"/>
          <w:sz w:val="12"/>
        </w:rPr>
        <w:t>Convenção </w:t>
      </w:r>
      <w:r>
        <w:rPr>
          <w:i/>
          <w:color w:val="3F6567"/>
          <w:sz w:val="12"/>
        </w:rPr>
        <w:t>das </w:t>
      </w:r>
      <w:r>
        <w:rPr>
          <w:i/>
          <w:color w:val="3F6567"/>
          <w:spacing w:val="-4"/>
          <w:sz w:val="12"/>
        </w:rPr>
        <w:t>Nações </w:t>
      </w:r>
      <w:r>
        <w:rPr>
          <w:i/>
          <w:color w:val="3F6567"/>
          <w:spacing w:val="-3"/>
          <w:sz w:val="12"/>
        </w:rPr>
        <w:t>Unidas contra </w:t>
      </w:r>
      <w:r>
        <w:rPr>
          <w:i/>
          <w:color w:val="3F6567"/>
          <w:sz w:val="12"/>
        </w:rPr>
        <w:t>o </w:t>
      </w:r>
      <w:r>
        <w:rPr>
          <w:i/>
          <w:color w:val="3F6567"/>
          <w:spacing w:val="-3"/>
          <w:sz w:val="12"/>
        </w:rPr>
        <w:t>Crime </w:t>
      </w:r>
      <w:r>
        <w:rPr>
          <w:i/>
          <w:color w:val="3F6567"/>
          <w:spacing w:val="-4"/>
          <w:sz w:val="12"/>
        </w:rPr>
        <w:t>Organizado Transnacional Relativo </w:t>
      </w:r>
      <w:r>
        <w:rPr>
          <w:i/>
          <w:color w:val="3F6567"/>
          <w:sz w:val="12"/>
        </w:rPr>
        <w:t>à </w:t>
      </w:r>
      <w:r>
        <w:rPr>
          <w:i/>
          <w:color w:val="3F6567"/>
          <w:spacing w:val="-4"/>
          <w:sz w:val="12"/>
        </w:rPr>
        <w:t>Prevenção, Repressão </w:t>
      </w:r>
      <w:r>
        <w:rPr>
          <w:i/>
          <w:color w:val="3F6567"/>
          <w:sz w:val="12"/>
        </w:rPr>
        <w:t>e</w:t>
      </w:r>
      <w:r>
        <w:rPr>
          <w:i/>
          <w:color w:val="3F6567"/>
          <w:spacing w:val="-8"/>
          <w:sz w:val="12"/>
        </w:rPr>
        <w:t> </w:t>
      </w:r>
      <w:r>
        <w:rPr>
          <w:i/>
          <w:color w:val="3F6567"/>
          <w:spacing w:val="-3"/>
          <w:sz w:val="12"/>
        </w:rPr>
        <w:t>Punição</w:t>
      </w:r>
      <w:r>
        <w:rPr>
          <w:i/>
          <w:color w:val="3F6567"/>
          <w:spacing w:val="-8"/>
          <w:sz w:val="12"/>
        </w:rPr>
        <w:t> </w:t>
      </w:r>
      <w:r>
        <w:rPr>
          <w:i/>
          <w:color w:val="3F6567"/>
          <w:sz w:val="12"/>
        </w:rPr>
        <w:t>do</w:t>
      </w:r>
      <w:r>
        <w:rPr>
          <w:i/>
          <w:color w:val="3F6567"/>
          <w:spacing w:val="-8"/>
          <w:sz w:val="12"/>
        </w:rPr>
        <w:t> </w:t>
      </w:r>
      <w:r>
        <w:rPr>
          <w:i/>
          <w:color w:val="3F6567"/>
          <w:spacing w:val="-4"/>
          <w:sz w:val="12"/>
        </w:rPr>
        <w:t>Tráfico</w:t>
      </w:r>
      <w:r>
        <w:rPr>
          <w:i/>
          <w:color w:val="3F6567"/>
          <w:spacing w:val="-8"/>
          <w:sz w:val="12"/>
        </w:rPr>
        <w:t> </w:t>
      </w:r>
      <w:r>
        <w:rPr>
          <w:i/>
          <w:color w:val="3F6567"/>
          <w:sz w:val="12"/>
        </w:rPr>
        <w:t>de</w:t>
      </w:r>
      <w:r>
        <w:rPr>
          <w:i/>
          <w:color w:val="3F6567"/>
          <w:spacing w:val="-8"/>
          <w:sz w:val="12"/>
        </w:rPr>
        <w:t> </w:t>
      </w:r>
      <w:r>
        <w:rPr>
          <w:i/>
          <w:color w:val="3F6567"/>
          <w:spacing w:val="-3"/>
          <w:sz w:val="12"/>
        </w:rPr>
        <w:t>Pessoas,</w:t>
      </w:r>
      <w:r>
        <w:rPr>
          <w:i/>
          <w:color w:val="3F6567"/>
          <w:spacing w:val="-7"/>
          <w:sz w:val="12"/>
        </w:rPr>
        <w:t> </w:t>
      </w:r>
      <w:r>
        <w:rPr>
          <w:i/>
          <w:color w:val="3F6567"/>
          <w:sz w:val="12"/>
        </w:rPr>
        <w:t>em</w:t>
      </w:r>
      <w:r>
        <w:rPr>
          <w:i/>
          <w:color w:val="3F6567"/>
          <w:spacing w:val="-8"/>
          <w:sz w:val="12"/>
        </w:rPr>
        <w:t> </w:t>
      </w:r>
      <w:r>
        <w:rPr>
          <w:i/>
          <w:color w:val="3F6567"/>
          <w:spacing w:val="-3"/>
          <w:sz w:val="12"/>
        </w:rPr>
        <w:t>Especial</w:t>
      </w:r>
      <w:r>
        <w:rPr>
          <w:i/>
          <w:color w:val="3F6567"/>
          <w:spacing w:val="-8"/>
          <w:sz w:val="12"/>
        </w:rPr>
        <w:t> </w:t>
      </w:r>
      <w:r>
        <w:rPr>
          <w:i/>
          <w:color w:val="3F6567"/>
          <w:spacing w:val="-4"/>
          <w:sz w:val="12"/>
        </w:rPr>
        <w:t>Mulheres</w:t>
      </w:r>
      <w:r>
        <w:rPr>
          <w:i/>
          <w:color w:val="3F6567"/>
          <w:spacing w:val="-8"/>
          <w:sz w:val="12"/>
        </w:rPr>
        <w:t> </w:t>
      </w:r>
      <w:r>
        <w:rPr>
          <w:i/>
          <w:color w:val="3F6567"/>
          <w:sz w:val="12"/>
        </w:rPr>
        <w:t>e</w:t>
      </w:r>
      <w:r>
        <w:rPr>
          <w:i/>
          <w:color w:val="3F6567"/>
          <w:spacing w:val="-8"/>
          <w:sz w:val="12"/>
        </w:rPr>
        <w:t> </w:t>
      </w:r>
      <w:r>
        <w:rPr>
          <w:i/>
          <w:color w:val="3F6567"/>
          <w:spacing w:val="-3"/>
          <w:sz w:val="12"/>
        </w:rPr>
        <w:t>Crianças,</w:t>
      </w:r>
      <w:r>
        <w:rPr>
          <w:i/>
          <w:color w:val="3F6567"/>
          <w:spacing w:val="-7"/>
          <w:sz w:val="12"/>
        </w:rPr>
        <w:t> </w:t>
      </w:r>
      <w:r>
        <w:rPr>
          <w:i/>
          <w:color w:val="3F6567"/>
          <w:spacing w:val="-3"/>
          <w:sz w:val="12"/>
        </w:rPr>
        <w:t>adotado</w:t>
      </w:r>
      <w:r>
        <w:rPr>
          <w:i/>
          <w:color w:val="3F6567"/>
          <w:spacing w:val="-8"/>
          <w:sz w:val="12"/>
        </w:rPr>
        <w:t> </w:t>
      </w:r>
      <w:r>
        <w:rPr>
          <w:i/>
          <w:color w:val="3F6567"/>
          <w:sz w:val="12"/>
        </w:rPr>
        <w:t>em</w:t>
      </w:r>
      <w:r>
        <w:rPr>
          <w:i/>
          <w:color w:val="3F6567"/>
          <w:spacing w:val="-8"/>
          <w:sz w:val="12"/>
        </w:rPr>
        <w:t> </w:t>
      </w:r>
      <w:r>
        <w:rPr>
          <w:i/>
          <w:color w:val="3F6567"/>
          <w:spacing w:val="-4"/>
          <w:sz w:val="12"/>
        </w:rPr>
        <w:t>Nova</w:t>
      </w:r>
      <w:r>
        <w:rPr>
          <w:i/>
          <w:color w:val="3F6567"/>
          <w:spacing w:val="-8"/>
          <w:sz w:val="12"/>
        </w:rPr>
        <w:t> </w:t>
      </w:r>
      <w:r>
        <w:rPr>
          <w:i/>
          <w:color w:val="3F6567"/>
          <w:spacing w:val="-5"/>
          <w:sz w:val="12"/>
        </w:rPr>
        <w:t>York</w:t>
      </w:r>
      <w:r>
        <w:rPr>
          <w:i/>
          <w:color w:val="3F6567"/>
          <w:spacing w:val="-8"/>
          <w:sz w:val="12"/>
        </w:rPr>
        <w:t> </w:t>
      </w:r>
      <w:r>
        <w:rPr>
          <w:i/>
          <w:color w:val="3F6567"/>
          <w:sz w:val="12"/>
        </w:rPr>
        <w:t>em</w:t>
      </w:r>
      <w:r>
        <w:rPr>
          <w:i/>
          <w:color w:val="3F6567"/>
          <w:spacing w:val="-7"/>
          <w:sz w:val="12"/>
        </w:rPr>
        <w:t> </w:t>
      </w:r>
      <w:r>
        <w:rPr>
          <w:i/>
          <w:color w:val="3F6567"/>
          <w:spacing w:val="-3"/>
          <w:sz w:val="12"/>
        </w:rPr>
        <w:t>15</w:t>
      </w:r>
      <w:r>
        <w:rPr>
          <w:i/>
          <w:color w:val="3F6567"/>
          <w:spacing w:val="-8"/>
          <w:sz w:val="12"/>
        </w:rPr>
        <w:t> </w:t>
      </w:r>
      <w:r>
        <w:rPr>
          <w:i/>
          <w:color w:val="3F6567"/>
          <w:sz w:val="12"/>
        </w:rPr>
        <w:t>de</w:t>
      </w:r>
      <w:r>
        <w:rPr>
          <w:i/>
          <w:color w:val="3F6567"/>
          <w:spacing w:val="-8"/>
          <w:sz w:val="12"/>
        </w:rPr>
        <w:t> </w:t>
      </w:r>
      <w:r>
        <w:rPr>
          <w:i/>
          <w:color w:val="3F6567"/>
          <w:spacing w:val="-4"/>
          <w:sz w:val="12"/>
        </w:rPr>
        <w:t>novembro</w:t>
      </w:r>
      <w:r>
        <w:rPr>
          <w:i/>
          <w:color w:val="3F6567"/>
          <w:spacing w:val="-8"/>
          <w:sz w:val="12"/>
        </w:rPr>
        <w:t> </w:t>
      </w:r>
      <w:r>
        <w:rPr>
          <w:i/>
          <w:color w:val="3F6567"/>
          <w:sz w:val="12"/>
        </w:rPr>
        <w:t>de</w:t>
      </w:r>
      <w:r>
        <w:rPr>
          <w:i/>
          <w:color w:val="3F6567"/>
          <w:spacing w:val="-8"/>
          <w:sz w:val="12"/>
        </w:rPr>
        <w:t> </w:t>
      </w:r>
      <w:r>
        <w:rPr>
          <w:i/>
          <w:color w:val="3F6567"/>
          <w:spacing w:val="-3"/>
          <w:sz w:val="12"/>
        </w:rPr>
        <w:t>2000</w:t>
      </w:r>
      <w:r>
        <w:rPr>
          <w:i/>
          <w:color w:val="3F6567"/>
          <w:spacing w:val="-7"/>
          <w:sz w:val="12"/>
        </w:rPr>
        <w:t> </w:t>
      </w:r>
      <w:r>
        <w:rPr>
          <w:i/>
          <w:color w:val="3F6567"/>
          <w:sz w:val="12"/>
        </w:rPr>
        <w:t>e</w:t>
      </w:r>
      <w:r>
        <w:rPr>
          <w:i/>
          <w:color w:val="3F6567"/>
          <w:spacing w:val="-8"/>
          <w:sz w:val="12"/>
        </w:rPr>
        <w:t> </w:t>
      </w:r>
      <w:r>
        <w:rPr>
          <w:i/>
          <w:color w:val="3F6567"/>
          <w:spacing w:val="-3"/>
          <w:sz w:val="12"/>
        </w:rPr>
        <w:t>ratificado</w:t>
      </w:r>
      <w:r>
        <w:rPr>
          <w:i/>
          <w:color w:val="3F6567"/>
          <w:spacing w:val="-8"/>
          <w:sz w:val="12"/>
        </w:rPr>
        <w:t> </w:t>
      </w:r>
      <w:r>
        <w:rPr>
          <w:i/>
          <w:color w:val="3F6567"/>
          <w:sz w:val="12"/>
        </w:rPr>
        <w:t>no</w:t>
      </w:r>
      <w:r>
        <w:rPr>
          <w:i/>
          <w:color w:val="3F6567"/>
          <w:spacing w:val="-8"/>
          <w:sz w:val="12"/>
        </w:rPr>
        <w:t> </w:t>
      </w:r>
      <w:r>
        <w:rPr>
          <w:i/>
          <w:color w:val="3F6567"/>
          <w:spacing w:val="-3"/>
          <w:sz w:val="12"/>
        </w:rPr>
        <w:t>Brasil</w:t>
      </w:r>
      <w:r>
        <w:rPr>
          <w:i/>
          <w:color w:val="3F6567"/>
          <w:spacing w:val="-8"/>
          <w:sz w:val="12"/>
        </w:rPr>
        <w:t> </w:t>
      </w:r>
      <w:r>
        <w:rPr>
          <w:i/>
          <w:color w:val="3F6567"/>
          <w:spacing w:val="-3"/>
          <w:sz w:val="12"/>
        </w:rPr>
        <w:t>pelo</w:t>
      </w:r>
      <w:r>
        <w:rPr>
          <w:i/>
          <w:color w:val="3F6567"/>
          <w:spacing w:val="-7"/>
          <w:sz w:val="12"/>
        </w:rPr>
        <w:t> </w:t>
      </w:r>
      <w:r>
        <w:rPr>
          <w:i/>
          <w:color w:val="3F6567"/>
          <w:spacing w:val="-4"/>
          <w:sz w:val="12"/>
        </w:rPr>
        <w:t>Decreto </w:t>
      </w:r>
      <w:r>
        <w:rPr>
          <w:i/>
          <w:color w:val="3F6567"/>
          <w:spacing w:val="-3"/>
          <w:sz w:val="12"/>
        </w:rPr>
        <w:t>Presidencial</w:t>
      </w:r>
      <w:r>
        <w:rPr>
          <w:i/>
          <w:color w:val="3F6567"/>
          <w:spacing w:val="-7"/>
          <w:sz w:val="12"/>
        </w:rPr>
        <w:t> </w:t>
      </w:r>
      <w:r>
        <w:rPr>
          <w:i/>
          <w:color w:val="3F6567"/>
          <w:sz w:val="12"/>
        </w:rPr>
        <w:t>nº</w:t>
      </w:r>
      <w:r>
        <w:rPr>
          <w:i/>
          <w:color w:val="3F6567"/>
          <w:spacing w:val="-6"/>
          <w:sz w:val="12"/>
        </w:rPr>
        <w:t> 5.017,</w:t>
      </w:r>
      <w:r>
        <w:rPr>
          <w:i/>
          <w:color w:val="3F6567"/>
          <w:spacing w:val="-7"/>
          <w:sz w:val="12"/>
        </w:rPr>
        <w:t> </w:t>
      </w:r>
      <w:r>
        <w:rPr>
          <w:i/>
          <w:color w:val="3F6567"/>
          <w:sz w:val="12"/>
        </w:rPr>
        <w:t>de</w:t>
      </w:r>
      <w:r>
        <w:rPr>
          <w:i/>
          <w:color w:val="3F6567"/>
          <w:spacing w:val="-6"/>
          <w:sz w:val="12"/>
        </w:rPr>
        <w:t> </w:t>
      </w:r>
      <w:r>
        <w:rPr>
          <w:i/>
          <w:color w:val="3F6567"/>
          <w:sz w:val="12"/>
        </w:rPr>
        <w:t>12</w:t>
      </w:r>
      <w:r>
        <w:rPr>
          <w:i/>
          <w:color w:val="3F6567"/>
          <w:spacing w:val="-7"/>
          <w:sz w:val="12"/>
        </w:rPr>
        <w:t> </w:t>
      </w:r>
      <w:r>
        <w:rPr>
          <w:i/>
          <w:color w:val="3F6567"/>
          <w:sz w:val="12"/>
        </w:rPr>
        <w:t>de</w:t>
      </w:r>
      <w:r>
        <w:rPr>
          <w:i/>
          <w:color w:val="3F6567"/>
          <w:spacing w:val="-6"/>
          <w:sz w:val="12"/>
        </w:rPr>
        <w:t> </w:t>
      </w:r>
      <w:r>
        <w:rPr>
          <w:i/>
          <w:color w:val="3F6567"/>
          <w:spacing w:val="-3"/>
          <w:sz w:val="12"/>
        </w:rPr>
        <w:t>março</w:t>
      </w:r>
      <w:r>
        <w:rPr>
          <w:i/>
          <w:color w:val="3F6567"/>
          <w:spacing w:val="-7"/>
          <w:sz w:val="12"/>
        </w:rPr>
        <w:t> </w:t>
      </w:r>
      <w:r>
        <w:rPr>
          <w:i/>
          <w:color w:val="3F6567"/>
          <w:sz w:val="12"/>
        </w:rPr>
        <w:t>de</w:t>
      </w:r>
      <w:r>
        <w:rPr>
          <w:i/>
          <w:color w:val="3F6567"/>
          <w:spacing w:val="-6"/>
          <w:sz w:val="12"/>
        </w:rPr>
        <w:t> </w:t>
      </w:r>
      <w:r>
        <w:rPr>
          <w:i/>
          <w:color w:val="3F6567"/>
          <w:spacing w:val="-4"/>
          <w:sz w:val="12"/>
        </w:rPr>
        <w:t>2004.</w:t>
      </w:r>
    </w:p>
    <w:p>
      <w:pPr>
        <w:tabs>
          <w:tab w:pos="16603" w:val="left" w:leader="none"/>
        </w:tabs>
        <w:spacing w:line="160" w:lineRule="exact" w:before="0"/>
        <w:ind w:left="297" w:right="0" w:firstLine="0"/>
        <w:jc w:val="left"/>
        <w:rPr>
          <w:rFonts w:ascii="Arial Black"/>
          <w:sz w:val="16"/>
        </w:rPr>
      </w:pPr>
      <w:r>
        <w:rPr>
          <w:rFonts w:ascii="Arial Black"/>
          <w:color w:val="3F6567"/>
          <w:sz w:val="16"/>
        </w:rPr>
        <w:t>6</w:t>
        <w:tab/>
        <w:t>7</w:t>
      </w:r>
    </w:p>
    <w:p>
      <w:pPr>
        <w:spacing w:after="0" w:line="160" w:lineRule="exact"/>
        <w:jc w:val="left"/>
        <w:rPr>
          <w:rFonts w:ascii="Arial Black"/>
          <w:sz w:val="16"/>
        </w:rPr>
        <w:sectPr>
          <w:type w:val="continuous"/>
          <w:pgSz w:w="17010" w:h="11340" w:orient="landscape"/>
          <w:pgMar w:top="1040" w:bottom="280" w:left="0" w:right="0"/>
        </w:sectPr>
      </w:pPr>
    </w:p>
    <w:p>
      <w:pPr>
        <w:pStyle w:val="BodyText"/>
        <w:ind w:left="566"/>
        <w:rPr>
          <w:rFonts w:ascii="Arial Black"/>
          <w:sz w:val="20"/>
        </w:rPr>
      </w:pPr>
      <w:r>
        <w:rPr>
          <w:rFonts w:ascii="Arial Black"/>
          <w:sz w:val="20"/>
        </w:rPr>
        <w:pict>
          <v:group style="width:368.55pt;height:176.9pt;mso-position-horizontal-relative:char;mso-position-vertical-relative:line" coordorigin="0,0" coordsize="7371,3538">
            <v:rect style="position:absolute;left:0;top:0;width:7371;height:567" filled="true" fillcolor="#3f6567" stroked="false">
              <v:fill type="solid"/>
            </v:rect>
            <v:shape style="position:absolute;left:0;top:566;width:7371;height:2971" type="#_x0000_t202" filled="true" fillcolor="#cfc098" stroked="false">
              <v:textbox inset="0,0,0,0">
                <w:txbxContent>
                  <w:p>
                    <w:pPr>
                      <w:spacing w:line="204" w:lineRule="auto" w:before="266"/>
                      <w:ind w:left="425" w:right="1661" w:firstLine="0"/>
                      <w:jc w:val="left"/>
                      <w:rPr>
                        <w:rFonts w:ascii="Arial Black" w:hAnsi="Arial Black"/>
                        <w:sz w:val="42"/>
                      </w:rPr>
                    </w:pPr>
                    <w:r>
                      <w:rPr>
                        <w:rFonts w:ascii="Arial Black" w:hAnsi="Arial Black"/>
                        <w:color w:val="3F6567"/>
                        <w:w w:val="105"/>
                        <w:sz w:val="42"/>
                      </w:rPr>
                      <w:t>HIstórIco do</w:t>
                    </w:r>
                    <w:r>
                      <w:rPr>
                        <w:rFonts w:ascii="Arial Black" w:hAnsi="Arial Black"/>
                        <w:color w:val="3F6567"/>
                        <w:spacing w:val="-101"/>
                        <w:w w:val="105"/>
                        <w:sz w:val="42"/>
                      </w:rPr>
                      <w:t> </w:t>
                    </w:r>
                    <w:r>
                      <w:rPr>
                        <w:rFonts w:ascii="Arial Black" w:hAnsi="Arial Black"/>
                        <w:color w:val="3F6567"/>
                        <w:w w:val="105"/>
                        <w:sz w:val="42"/>
                      </w:rPr>
                      <w:t>Processo de construção do</w:t>
                    </w:r>
                  </w:p>
                  <w:p>
                    <w:pPr>
                      <w:spacing w:line="204" w:lineRule="auto" w:before="2"/>
                      <w:ind w:left="425" w:right="2180" w:firstLine="0"/>
                      <w:jc w:val="left"/>
                      <w:rPr>
                        <w:rFonts w:ascii="Arial Black" w:hAnsi="Arial Black"/>
                        <w:sz w:val="42"/>
                      </w:rPr>
                    </w:pPr>
                    <w:r>
                      <w:rPr>
                        <w:rFonts w:ascii="Arial Black" w:hAnsi="Arial Black"/>
                        <w:color w:val="3F6567"/>
                        <w:sz w:val="42"/>
                      </w:rPr>
                      <w:t>II  Plano  nacIonal de enfrentamento</w:t>
                    </w:r>
                    <w:r>
                      <w:rPr>
                        <w:rFonts w:ascii="Arial Black" w:hAnsi="Arial Black"/>
                        <w:color w:val="3F6567"/>
                        <w:spacing w:val="-22"/>
                        <w:sz w:val="42"/>
                      </w:rPr>
                      <w:t> </w:t>
                    </w:r>
                    <w:r>
                      <w:rPr>
                        <w:rFonts w:ascii="Arial Black" w:hAnsi="Arial Black"/>
                        <w:color w:val="3F6567"/>
                        <w:spacing w:val="-8"/>
                        <w:sz w:val="42"/>
                      </w:rPr>
                      <w:t>ao </w:t>
                    </w:r>
                    <w:r>
                      <w:rPr>
                        <w:rFonts w:ascii="Arial Black" w:hAnsi="Arial Black"/>
                        <w:color w:val="3F6567"/>
                        <w:sz w:val="42"/>
                      </w:rPr>
                      <w:t>tráfIco de</w:t>
                    </w:r>
                    <w:r>
                      <w:rPr>
                        <w:rFonts w:ascii="Arial Black" w:hAnsi="Arial Black"/>
                        <w:color w:val="3F6567"/>
                        <w:spacing w:val="-103"/>
                        <w:sz w:val="42"/>
                      </w:rPr>
                      <w:t> </w:t>
                    </w:r>
                    <w:r>
                      <w:rPr>
                        <w:rFonts w:ascii="Arial Black" w:hAnsi="Arial Black"/>
                        <w:color w:val="3F6567"/>
                        <w:sz w:val="42"/>
                      </w:rPr>
                      <w:t>Pessoas</w:t>
                    </w:r>
                  </w:p>
                </w:txbxContent>
              </v:textbox>
              <v:fill type="solid"/>
              <w10:wrap type="none"/>
            </v:shape>
          </v:group>
        </w:pict>
      </w:r>
      <w:r>
        <w:rPr>
          <w:rFonts w:ascii="Arial Black"/>
          <w:sz w:val="20"/>
        </w:rPr>
      </w:r>
    </w:p>
    <w:p>
      <w:pPr>
        <w:pStyle w:val="BodyText"/>
        <w:spacing w:before="12"/>
        <w:rPr>
          <w:rFonts w:ascii="Arial Black"/>
          <w:sz w:val="19"/>
        </w:rPr>
      </w:pPr>
    </w:p>
    <w:p>
      <w:pPr>
        <w:spacing w:after="0"/>
        <w:rPr>
          <w:rFonts w:ascii="Arial Black"/>
          <w:sz w:val="19"/>
        </w:rPr>
        <w:sectPr>
          <w:pgSz w:w="17010" w:h="11340" w:orient="landscape"/>
          <w:pgMar w:top="0" w:bottom="0" w:left="0" w:right="0"/>
        </w:sectPr>
      </w:pPr>
    </w:p>
    <w:p>
      <w:pPr>
        <w:pStyle w:val="BodyText"/>
        <w:spacing w:line="271" w:lineRule="auto" w:before="100"/>
        <w:ind w:left="566"/>
        <w:jc w:val="both"/>
      </w:pPr>
      <w:r>
        <w:rPr/>
        <w:t>O II Plano Nacional de Enfrentamento ao Tráfico de Pessoas (II PNETP) é a expressão mais</w:t>
      </w:r>
      <w:r>
        <w:rPr>
          <w:spacing w:val="-8"/>
        </w:rPr>
        <w:t> </w:t>
      </w:r>
      <w:r>
        <w:rPr/>
        <w:t>concreta</w:t>
      </w:r>
      <w:r>
        <w:rPr>
          <w:spacing w:val="-7"/>
        </w:rPr>
        <w:t> </w:t>
      </w:r>
      <w:r>
        <w:rPr/>
        <w:t>do</w:t>
      </w:r>
      <w:r>
        <w:rPr>
          <w:spacing w:val="-7"/>
        </w:rPr>
        <w:t> </w:t>
      </w:r>
      <w:r>
        <w:rPr/>
        <w:t>compromisso</w:t>
      </w:r>
      <w:r>
        <w:rPr>
          <w:spacing w:val="-8"/>
        </w:rPr>
        <w:t> </w:t>
      </w:r>
      <w:r>
        <w:rPr/>
        <w:t>político,</w:t>
      </w:r>
      <w:r>
        <w:rPr>
          <w:spacing w:val="-7"/>
        </w:rPr>
        <w:t> </w:t>
      </w:r>
      <w:r>
        <w:rPr/>
        <w:t>ético e técnico do Estado brasileiro em prevenir   e reprimir o  crime  do  tráfico  de  pessoas  e garantir a necessária assistência </w:t>
      </w:r>
      <w:r>
        <w:rPr>
          <w:spacing w:val="-11"/>
        </w:rPr>
        <w:t>e </w:t>
      </w:r>
      <w:r>
        <w:rPr/>
        <w:t>proteção às vítimas, bem como a promoção de seus direitos, numa atuação </w:t>
      </w:r>
      <w:r>
        <w:rPr>
          <w:spacing w:val="-3"/>
        </w:rPr>
        <w:t>sintonizada </w:t>
      </w:r>
      <w:r>
        <w:rPr/>
        <w:t>com o que  anseia  a  sociedade  brasileira  e de acordo com os compromissos</w:t>
      </w:r>
      <w:r>
        <w:rPr>
          <w:spacing w:val="-17"/>
        </w:rPr>
        <w:t> </w:t>
      </w:r>
      <w:r>
        <w:rPr/>
        <w:t>nacionais e internacionais</w:t>
      </w:r>
      <w:r>
        <w:rPr>
          <w:spacing w:val="-1"/>
        </w:rPr>
        <w:t> </w:t>
      </w:r>
      <w:r>
        <w:rPr/>
        <w:t>estabelecidos.</w:t>
      </w:r>
    </w:p>
    <w:p>
      <w:pPr>
        <w:pStyle w:val="BodyText"/>
        <w:spacing w:line="271" w:lineRule="auto" w:before="173"/>
        <w:ind w:left="566"/>
        <w:jc w:val="both"/>
      </w:pPr>
      <w:r>
        <w:rPr/>
        <w:t>O II PNETP foi elaborado por meio de um amplo processo de diálogos que resultou</w:t>
      </w:r>
      <w:r>
        <w:rPr>
          <w:spacing w:val="-9"/>
        </w:rPr>
        <w:t> </w:t>
      </w:r>
      <w:r>
        <w:rPr/>
        <w:t>em sugestões de ações a serem implementadas pelo governo brasileiro por meio de políticas públicas integradas para enfrentar o tráfico de pessoas interno  e  internacional.  Este foi o segundo processo de planejamento nacional. O primeiro </w:t>
      </w:r>
      <w:r>
        <w:rPr>
          <w:spacing w:val="-3"/>
        </w:rPr>
        <w:t>teve </w:t>
      </w:r>
      <w:r>
        <w:rPr/>
        <w:t>início em 2006, quando a política nacional foi promulgada pelo Decreto nº 5.948, de 26 de outubro,    e finalizou-se em </w:t>
      </w:r>
      <w:r>
        <w:rPr>
          <w:spacing w:val="-3"/>
        </w:rPr>
        <w:t>2010, </w:t>
      </w:r>
      <w:r>
        <w:rPr/>
        <w:t>com o encerramento do I Plano</w:t>
      </w:r>
      <w:r>
        <w:rPr>
          <w:spacing w:val="-2"/>
        </w:rPr>
        <w:t> </w:t>
      </w:r>
      <w:r>
        <w:rPr/>
        <w:t>Nacional.</w:t>
      </w:r>
    </w:p>
    <w:p>
      <w:pPr>
        <w:pStyle w:val="BodyText"/>
        <w:spacing w:line="271" w:lineRule="auto" w:before="100"/>
        <w:ind w:left="524" w:right="9066"/>
        <w:jc w:val="both"/>
      </w:pPr>
      <w:r>
        <w:rPr/>
        <w:br w:type="column"/>
      </w:r>
      <w:r>
        <w:rPr/>
        <w:t>Neste II Plano, o debate se enriqueceu  tanto com as lições aprendidas do primeiro ciclo, como com os processos participativos realizados por meio de colóquios com especialistas,  de  plenárias  livres  abertas  e participativas, realizadas tanto no Brasil como no exterior, de consulta virtual </w:t>
      </w:r>
      <w:r>
        <w:rPr>
          <w:i/>
        </w:rPr>
        <w:t>on-line</w:t>
      </w:r>
      <w:r>
        <w:rPr/>
        <w:t>, de revisões técnicas dos planos técnico- orçamentários dos Ministérios e instituições envolvidos com  tema,  da  incorporação  das recomendações internacionais e dos debates realizados durante o II </w:t>
      </w:r>
      <w:r>
        <w:rPr>
          <w:spacing w:val="-3"/>
        </w:rPr>
        <w:t>Encontro </w:t>
      </w:r>
      <w:r>
        <w:rPr/>
        <w:t>Nacional da Rede de Enfrentamento ao Tráfico de Pessoas, em Recife, em</w:t>
      </w:r>
      <w:r>
        <w:rPr>
          <w:spacing w:val="-23"/>
        </w:rPr>
        <w:t> </w:t>
      </w:r>
      <w:r>
        <w:rPr/>
        <w:t>novembro de</w:t>
      </w:r>
      <w:r>
        <w:rPr>
          <w:spacing w:val="29"/>
        </w:rPr>
        <w:t> </w:t>
      </w:r>
      <w:r>
        <w:rPr>
          <w:spacing w:val="-3"/>
        </w:rPr>
        <w:t>2011.</w:t>
      </w:r>
      <w:r>
        <w:rPr>
          <w:spacing w:val="30"/>
        </w:rPr>
        <w:t> </w:t>
      </w:r>
      <w:r>
        <w:rPr/>
        <w:t>No</w:t>
      </w:r>
      <w:r>
        <w:rPr>
          <w:spacing w:val="29"/>
        </w:rPr>
        <w:t> </w:t>
      </w:r>
      <w:r>
        <w:rPr/>
        <w:t>total,</w:t>
      </w:r>
      <w:r>
        <w:rPr>
          <w:spacing w:val="30"/>
        </w:rPr>
        <w:t> </w:t>
      </w:r>
      <w:r>
        <w:rPr/>
        <w:t>estima-se</w:t>
      </w:r>
      <w:r>
        <w:rPr>
          <w:spacing w:val="30"/>
        </w:rPr>
        <w:t> </w:t>
      </w:r>
      <w:r>
        <w:rPr/>
        <w:t>que</w:t>
      </w:r>
      <w:r>
        <w:rPr>
          <w:spacing w:val="29"/>
        </w:rPr>
        <w:t> </w:t>
      </w:r>
      <w:r>
        <w:rPr/>
        <w:t>cerca</w:t>
      </w:r>
      <w:r>
        <w:rPr>
          <w:spacing w:val="30"/>
        </w:rPr>
        <w:t> </w:t>
      </w:r>
      <w:r>
        <w:rPr/>
        <w:t>de</w:t>
      </w:r>
    </w:p>
    <w:p>
      <w:pPr>
        <w:pStyle w:val="BodyText"/>
        <w:spacing w:line="271" w:lineRule="auto"/>
        <w:ind w:left="524" w:right="9067"/>
        <w:jc w:val="both"/>
      </w:pPr>
      <w:r>
        <w:rPr/>
        <w:t>2.000 pessoas participaram deste processo em seus diferentes momentos.</w:t>
      </w:r>
    </w:p>
    <w:p>
      <w:pPr>
        <w:pStyle w:val="BodyText"/>
        <w:spacing w:line="271" w:lineRule="auto" w:before="170"/>
        <w:ind w:left="524" w:right="9065"/>
        <w:jc w:val="both"/>
      </w:pPr>
      <w:r>
        <w:rPr/>
        <w:t>Assim, o atual Plano Nacional resulta  de  um amplo e intenso processo participativo de  trabalho   que   reuniu   a   experiência   e  a  inteligência  de  milhares  de  pessoas  e profissionais envolvidos com o tema no Brasil e</w:t>
      </w:r>
      <w:r>
        <w:rPr>
          <w:spacing w:val="-2"/>
        </w:rPr>
        <w:t> </w:t>
      </w:r>
      <w:r>
        <w:rPr/>
        <w:t>exterior.</w:t>
      </w:r>
    </w:p>
    <w:p>
      <w:pPr>
        <w:spacing w:after="0" w:line="271" w:lineRule="auto"/>
        <w:jc w:val="both"/>
        <w:sectPr>
          <w:type w:val="continuous"/>
          <w:pgSz w:w="17010" w:h="11340" w:orient="landscape"/>
          <w:pgMar w:top="1040" w:bottom="280" w:left="0" w:right="0"/>
          <w:cols w:num="2" w:equalWidth="0">
            <w:col w:w="3971" w:space="40"/>
            <w:col w:w="12999"/>
          </w:cols>
        </w:sectPr>
      </w:pPr>
    </w:p>
    <w:p>
      <w:pPr>
        <w:pStyle w:val="BodyText"/>
        <w:rPr>
          <w:sz w:val="20"/>
        </w:rPr>
      </w:pPr>
      <w:r>
        <w:rPr/>
        <w:pict>
          <v:group style="position:absolute;margin-left:651.968018pt;margin-top:.000016pt;width:198.45pt;height:521.6pt;mso-position-horizontal-relative:page;mso-position-vertical-relative:page;z-index:251689984" coordorigin="13039,0" coordsize="3969,10432">
            <v:rect style="position:absolute;left:13039;top:0;width:3969;height:10432" filled="true" fillcolor="#cfc098" stroked="false">
              <v:fill type="solid"/>
            </v:rect>
            <v:shape style="position:absolute;left:13039;top:0;width:3969;height:10432" type="#_x0000_t202" filled="false" stroked="false">
              <v:textbox inset="0,0,0,0">
                <w:txbxContent>
                  <w:p>
                    <w:pPr>
                      <w:spacing w:line="240" w:lineRule="auto" w:before="0"/>
                      <w:rPr>
                        <w:rFonts w:ascii="Arial Black"/>
                        <w:sz w:val="32"/>
                      </w:rPr>
                    </w:pPr>
                  </w:p>
                  <w:p>
                    <w:pPr>
                      <w:spacing w:line="240" w:lineRule="auto" w:before="0"/>
                      <w:rPr>
                        <w:rFonts w:ascii="Arial Black"/>
                        <w:sz w:val="32"/>
                      </w:rPr>
                    </w:pPr>
                  </w:p>
                  <w:p>
                    <w:pPr>
                      <w:spacing w:line="204" w:lineRule="auto" w:before="256"/>
                      <w:ind w:left="222" w:right="828" w:firstLine="0"/>
                      <w:jc w:val="left"/>
                      <w:rPr>
                        <w:rFonts w:ascii="Arial Black" w:hAnsi="Arial Black"/>
                        <w:sz w:val="24"/>
                      </w:rPr>
                    </w:pPr>
                    <w:r>
                      <w:rPr>
                        <w:rFonts w:ascii="Arial Black" w:hAnsi="Arial Black"/>
                        <w:color w:val="3F6567"/>
                        <w:spacing w:val="-13"/>
                        <w:sz w:val="24"/>
                      </w:rPr>
                      <w:t>etaPas </w:t>
                    </w:r>
                    <w:r>
                      <w:rPr>
                        <w:rFonts w:ascii="Arial Black" w:hAnsi="Arial Black"/>
                        <w:color w:val="3F6567"/>
                        <w:spacing w:val="-8"/>
                        <w:sz w:val="24"/>
                      </w:rPr>
                      <w:t>de </w:t>
                    </w:r>
                    <w:r>
                      <w:rPr>
                        <w:rFonts w:ascii="Arial Black" w:hAnsi="Arial Black"/>
                        <w:color w:val="3F6567"/>
                        <w:spacing w:val="-15"/>
                        <w:sz w:val="24"/>
                      </w:rPr>
                      <w:t>construção </w:t>
                    </w:r>
                    <w:r>
                      <w:rPr>
                        <w:rFonts w:ascii="Arial Black" w:hAnsi="Arial Black"/>
                        <w:color w:val="3F6567"/>
                        <w:spacing w:val="-8"/>
                        <w:w w:val="110"/>
                        <w:sz w:val="24"/>
                      </w:rPr>
                      <w:t>do </w:t>
                    </w:r>
                    <w:r>
                      <w:rPr>
                        <w:rFonts w:ascii="Arial Black" w:hAnsi="Arial Black"/>
                        <w:color w:val="3F6567"/>
                        <w:spacing w:val="-8"/>
                        <w:w w:val="115"/>
                        <w:sz w:val="24"/>
                      </w:rPr>
                      <w:t>II</w:t>
                    </w:r>
                    <w:r>
                      <w:rPr>
                        <w:rFonts w:ascii="Arial Black" w:hAnsi="Arial Black"/>
                        <w:color w:val="3F6567"/>
                        <w:spacing w:val="-77"/>
                        <w:w w:val="115"/>
                        <w:sz w:val="24"/>
                      </w:rPr>
                      <w:t> </w:t>
                    </w:r>
                    <w:r>
                      <w:rPr>
                        <w:rFonts w:ascii="Arial Black" w:hAnsi="Arial Black"/>
                        <w:color w:val="3F6567"/>
                        <w:spacing w:val="-12"/>
                        <w:w w:val="110"/>
                        <w:sz w:val="24"/>
                      </w:rPr>
                      <w:t>PnetP</w:t>
                    </w:r>
                  </w:p>
                  <w:p>
                    <w:pPr>
                      <w:spacing w:line="304" w:lineRule="auto" w:before="213"/>
                      <w:ind w:left="222" w:right="161" w:firstLine="0"/>
                      <w:jc w:val="left"/>
                      <w:rPr>
                        <w:sz w:val="16"/>
                      </w:rPr>
                    </w:pPr>
                    <w:r>
                      <w:rPr>
                        <w:sz w:val="16"/>
                      </w:rPr>
                      <w:t>Entre junho e novembro de 2011, propostas de ações para o II Plano foram gestadas em:</w:t>
                    </w:r>
                  </w:p>
                  <w:p>
                    <w:pPr>
                      <w:spacing w:line="240" w:lineRule="auto" w:before="10"/>
                      <w:rPr>
                        <w:rFonts w:ascii="Arial Black"/>
                        <w:sz w:val="12"/>
                      </w:rPr>
                    </w:pPr>
                  </w:p>
                  <w:p>
                    <w:pPr>
                      <w:numPr>
                        <w:ilvl w:val="0"/>
                        <w:numId w:val="2"/>
                      </w:numPr>
                      <w:tabs>
                        <w:tab w:pos="417" w:val="left" w:leader="none"/>
                      </w:tabs>
                      <w:spacing w:line="304" w:lineRule="auto" w:before="0"/>
                      <w:ind w:left="222" w:right="562" w:firstLine="0"/>
                      <w:jc w:val="both"/>
                      <w:rPr>
                        <w:sz w:val="16"/>
                      </w:rPr>
                    </w:pPr>
                    <w:r>
                      <w:rPr>
                        <w:sz w:val="16"/>
                      </w:rPr>
                      <w:t>12 reuniões de trabalho periódicas e uma oficina  de  diagnóstico  sobre  os  avanços  do I Plano com o</w:t>
                    </w:r>
                    <w:r>
                      <w:rPr>
                        <w:spacing w:val="-2"/>
                        <w:sz w:val="16"/>
                      </w:rPr>
                      <w:t> </w:t>
                    </w:r>
                    <w:r>
                      <w:rPr>
                        <w:spacing w:val="-3"/>
                        <w:sz w:val="16"/>
                      </w:rPr>
                      <w:t>GTI;</w:t>
                    </w:r>
                  </w:p>
                  <w:p>
                    <w:pPr>
                      <w:spacing w:line="240" w:lineRule="auto" w:before="9"/>
                      <w:rPr>
                        <w:rFonts w:ascii="Arial Black"/>
                        <w:sz w:val="12"/>
                      </w:rPr>
                    </w:pPr>
                  </w:p>
                  <w:p>
                    <w:pPr>
                      <w:numPr>
                        <w:ilvl w:val="0"/>
                        <w:numId w:val="2"/>
                      </w:numPr>
                      <w:tabs>
                        <w:tab w:pos="423" w:val="left" w:leader="none"/>
                      </w:tabs>
                      <w:spacing w:line="304" w:lineRule="auto" w:before="0"/>
                      <w:ind w:left="222" w:right="562" w:firstLine="0"/>
                      <w:jc w:val="both"/>
                      <w:rPr>
                        <w:sz w:val="16"/>
                      </w:rPr>
                    </w:pPr>
                    <w:r>
                      <w:rPr>
                        <w:sz w:val="16"/>
                      </w:rPr>
                      <w:t>3 colóquios em Brasília com especialistas, líderes sociais, agências internacionais, Estados e municípios, e equipes técnicas </w:t>
                    </w:r>
                    <w:r>
                      <w:rPr>
                        <w:spacing w:val="-7"/>
                        <w:sz w:val="16"/>
                      </w:rPr>
                      <w:t>do </w:t>
                    </w:r>
                    <w:r>
                      <w:rPr>
                        <w:sz w:val="16"/>
                      </w:rPr>
                      <w:t>sistema de justiça e</w:t>
                    </w:r>
                    <w:r>
                      <w:rPr>
                        <w:spacing w:val="-1"/>
                        <w:sz w:val="16"/>
                      </w:rPr>
                      <w:t> </w:t>
                    </w:r>
                    <w:r>
                      <w:rPr>
                        <w:sz w:val="16"/>
                      </w:rPr>
                      <w:t>direitos;</w:t>
                    </w:r>
                  </w:p>
                  <w:p>
                    <w:pPr>
                      <w:spacing w:line="240" w:lineRule="auto" w:before="9"/>
                      <w:rPr>
                        <w:rFonts w:ascii="Arial Black"/>
                        <w:sz w:val="12"/>
                      </w:rPr>
                    </w:pPr>
                  </w:p>
                  <w:p>
                    <w:pPr>
                      <w:numPr>
                        <w:ilvl w:val="0"/>
                        <w:numId w:val="2"/>
                      </w:numPr>
                      <w:tabs>
                        <w:tab w:pos="433" w:val="left" w:leader="none"/>
                      </w:tabs>
                      <w:spacing w:line="304" w:lineRule="auto" w:before="0"/>
                      <w:ind w:left="222" w:right="561" w:firstLine="0"/>
                      <w:jc w:val="both"/>
                      <w:rPr>
                        <w:sz w:val="16"/>
                      </w:rPr>
                    </w:pPr>
                    <w:r>
                      <w:rPr>
                        <w:sz w:val="16"/>
                      </w:rPr>
                      <w:t>Análises dos compromissos internacionais do governo brasileiro e das pesquisas sobre tráfico de</w:t>
                    </w:r>
                    <w:r>
                      <w:rPr>
                        <w:spacing w:val="-1"/>
                        <w:sz w:val="16"/>
                      </w:rPr>
                      <w:t> </w:t>
                    </w:r>
                    <w:r>
                      <w:rPr>
                        <w:sz w:val="16"/>
                      </w:rPr>
                      <w:t>pessoas;</w:t>
                    </w:r>
                  </w:p>
                  <w:p>
                    <w:pPr>
                      <w:spacing w:line="240" w:lineRule="auto" w:before="10"/>
                      <w:rPr>
                        <w:rFonts w:ascii="Arial Black"/>
                        <w:sz w:val="12"/>
                      </w:rPr>
                    </w:pPr>
                  </w:p>
                  <w:p>
                    <w:pPr>
                      <w:numPr>
                        <w:ilvl w:val="0"/>
                        <w:numId w:val="2"/>
                      </w:numPr>
                      <w:tabs>
                        <w:tab w:pos="490" w:val="left" w:leader="none"/>
                      </w:tabs>
                      <w:spacing w:line="304" w:lineRule="auto" w:before="0"/>
                      <w:ind w:left="222" w:right="563" w:firstLine="0"/>
                      <w:jc w:val="both"/>
                      <w:rPr>
                        <w:sz w:val="16"/>
                      </w:rPr>
                    </w:pPr>
                    <w:r>
                      <w:rPr>
                        <w:sz w:val="16"/>
                      </w:rPr>
                      <w:t>Reuniões bilaterais sobre os PPAs de Ministérios e</w:t>
                    </w:r>
                    <w:r>
                      <w:rPr>
                        <w:spacing w:val="-2"/>
                        <w:sz w:val="16"/>
                      </w:rPr>
                      <w:t> </w:t>
                    </w:r>
                    <w:r>
                      <w:rPr>
                        <w:sz w:val="16"/>
                      </w:rPr>
                      <w:t>Secretarias;</w:t>
                    </w:r>
                  </w:p>
                  <w:p>
                    <w:pPr>
                      <w:spacing w:line="240" w:lineRule="auto" w:before="10"/>
                      <w:rPr>
                        <w:rFonts w:ascii="Arial Black"/>
                        <w:sz w:val="12"/>
                      </w:rPr>
                    </w:pPr>
                  </w:p>
                  <w:p>
                    <w:pPr>
                      <w:numPr>
                        <w:ilvl w:val="0"/>
                        <w:numId w:val="2"/>
                      </w:numPr>
                      <w:tabs>
                        <w:tab w:pos="385" w:val="left" w:leader="none"/>
                      </w:tabs>
                      <w:spacing w:line="304" w:lineRule="auto" w:before="0"/>
                      <w:ind w:left="222" w:right="564" w:firstLine="0"/>
                      <w:jc w:val="both"/>
                      <w:rPr>
                        <w:sz w:val="16"/>
                      </w:rPr>
                    </w:pPr>
                    <w:r>
                      <w:rPr>
                        <w:sz w:val="16"/>
                      </w:rPr>
                      <w:t>Diálogos</w:t>
                    </w:r>
                    <w:r>
                      <w:rPr>
                        <w:spacing w:val="-8"/>
                        <w:sz w:val="16"/>
                      </w:rPr>
                      <w:t> </w:t>
                    </w:r>
                    <w:r>
                      <w:rPr>
                        <w:sz w:val="16"/>
                      </w:rPr>
                      <w:t>com</w:t>
                    </w:r>
                    <w:r>
                      <w:rPr>
                        <w:spacing w:val="-8"/>
                        <w:sz w:val="16"/>
                      </w:rPr>
                      <w:t> </w:t>
                    </w:r>
                    <w:r>
                      <w:rPr>
                        <w:sz w:val="16"/>
                      </w:rPr>
                      <w:t>a</w:t>
                    </w:r>
                    <w:r>
                      <w:rPr>
                        <w:spacing w:val="-8"/>
                        <w:sz w:val="16"/>
                      </w:rPr>
                      <w:t> </w:t>
                    </w:r>
                    <w:r>
                      <w:rPr>
                        <w:sz w:val="16"/>
                      </w:rPr>
                      <w:t>CPI</w:t>
                    </w:r>
                    <w:r>
                      <w:rPr>
                        <w:spacing w:val="-8"/>
                        <w:sz w:val="16"/>
                      </w:rPr>
                      <w:t> </w:t>
                    </w:r>
                    <w:r>
                      <w:rPr>
                        <w:sz w:val="16"/>
                      </w:rPr>
                      <w:t>do</w:t>
                    </w:r>
                    <w:r>
                      <w:rPr>
                        <w:spacing w:val="-8"/>
                        <w:sz w:val="16"/>
                      </w:rPr>
                      <w:t> </w:t>
                    </w:r>
                    <w:r>
                      <w:rPr>
                        <w:sz w:val="16"/>
                      </w:rPr>
                      <w:t>Senado</w:t>
                    </w:r>
                    <w:r>
                      <w:rPr>
                        <w:spacing w:val="-9"/>
                        <w:sz w:val="16"/>
                      </w:rPr>
                      <w:t> </w:t>
                    </w:r>
                    <w:r>
                      <w:rPr>
                        <w:sz w:val="16"/>
                      </w:rPr>
                      <w:t>sobre</w:t>
                    </w:r>
                    <w:r>
                      <w:rPr>
                        <w:spacing w:val="-7"/>
                        <w:sz w:val="16"/>
                      </w:rPr>
                      <w:t> </w:t>
                    </w:r>
                    <w:r>
                      <w:rPr>
                        <w:sz w:val="16"/>
                      </w:rPr>
                      <w:t>o</w:t>
                    </w:r>
                    <w:r>
                      <w:rPr>
                        <w:spacing w:val="-8"/>
                        <w:sz w:val="16"/>
                      </w:rPr>
                      <w:t> </w:t>
                    </w:r>
                    <w:r>
                      <w:rPr>
                        <w:sz w:val="16"/>
                      </w:rPr>
                      <w:t>tráfico de seres humanos;</w:t>
                    </w:r>
                  </w:p>
                  <w:p>
                    <w:pPr>
                      <w:spacing w:line="240" w:lineRule="auto" w:before="10"/>
                      <w:rPr>
                        <w:rFonts w:ascii="Arial Black"/>
                        <w:sz w:val="12"/>
                      </w:rPr>
                    </w:pPr>
                  </w:p>
                  <w:p>
                    <w:pPr>
                      <w:numPr>
                        <w:ilvl w:val="0"/>
                        <w:numId w:val="2"/>
                      </w:numPr>
                      <w:tabs>
                        <w:tab w:pos="379" w:val="left" w:leader="none"/>
                      </w:tabs>
                      <w:spacing w:line="304" w:lineRule="auto" w:before="0"/>
                      <w:ind w:left="222" w:right="564" w:firstLine="0"/>
                      <w:jc w:val="both"/>
                      <w:rPr>
                        <w:sz w:val="16"/>
                      </w:rPr>
                    </w:pPr>
                    <w:r>
                      <w:rPr>
                        <w:sz w:val="16"/>
                      </w:rPr>
                      <w:t>Consulta virtual </w:t>
                    </w:r>
                    <w:r>
                      <w:rPr>
                        <w:i/>
                        <w:sz w:val="16"/>
                      </w:rPr>
                      <w:t>on-line </w:t>
                    </w:r>
                    <w:r>
                      <w:rPr>
                        <w:sz w:val="16"/>
                      </w:rPr>
                      <w:t>no site do Ministério da Justiça, com participação de 135</w:t>
                    </w:r>
                    <w:r>
                      <w:rPr>
                        <w:spacing w:val="-8"/>
                        <w:sz w:val="16"/>
                      </w:rPr>
                      <w:t> </w:t>
                    </w:r>
                    <w:r>
                      <w:rPr>
                        <w:sz w:val="16"/>
                      </w:rPr>
                      <w:t>pessoas;</w:t>
                    </w:r>
                  </w:p>
                  <w:p>
                    <w:pPr>
                      <w:spacing w:line="240" w:lineRule="auto" w:before="10"/>
                      <w:rPr>
                        <w:rFonts w:ascii="Arial Black"/>
                        <w:sz w:val="12"/>
                      </w:rPr>
                    </w:pPr>
                  </w:p>
                  <w:p>
                    <w:pPr>
                      <w:numPr>
                        <w:ilvl w:val="0"/>
                        <w:numId w:val="2"/>
                      </w:numPr>
                      <w:tabs>
                        <w:tab w:pos="463" w:val="left" w:leader="none"/>
                      </w:tabs>
                      <w:spacing w:before="0"/>
                      <w:ind w:left="462" w:right="0" w:hanging="241"/>
                      <w:jc w:val="both"/>
                      <w:rPr>
                        <w:sz w:val="16"/>
                      </w:rPr>
                    </w:pPr>
                    <w:r>
                      <w:rPr>
                        <w:spacing w:val="-4"/>
                        <w:sz w:val="16"/>
                      </w:rPr>
                      <w:t>57 </w:t>
                    </w:r>
                    <w:r>
                      <w:rPr>
                        <w:sz w:val="16"/>
                      </w:rPr>
                      <w:t>plenárias livres com participação</w:t>
                    </w:r>
                    <w:r>
                      <w:rPr>
                        <w:spacing w:val="9"/>
                        <w:sz w:val="16"/>
                      </w:rPr>
                      <w:t> </w:t>
                    </w:r>
                    <w:r>
                      <w:rPr>
                        <w:sz w:val="16"/>
                      </w:rPr>
                      <w:t>de</w:t>
                    </w:r>
                  </w:p>
                  <w:p>
                    <w:pPr>
                      <w:spacing w:line="304" w:lineRule="auto" w:before="48"/>
                      <w:ind w:left="222" w:right="564" w:firstLine="0"/>
                      <w:jc w:val="both"/>
                      <w:rPr>
                        <w:sz w:val="16"/>
                      </w:rPr>
                    </w:pPr>
                    <w:r>
                      <w:rPr>
                        <w:sz w:val="16"/>
                      </w:rPr>
                      <w:t>1.500 pessoas, destas, 20 plenárias foram em países estrangeiros;</w:t>
                    </w:r>
                  </w:p>
                  <w:p>
                    <w:pPr>
                      <w:spacing w:line="240" w:lineRule="auto" w:before="10"/>
                      <w:rPr>
                        <w:rFonts w:ascii="Arial Black"/>
                        <w:sz w:val="12"/>
                      </w:rPr>
                    </w:pPr>
                  </w:p>
                  <w:p>
                    <w:pPr>
                      <w:spacing w:line="304" w:lineRule="auto" w:before="0"/>
                      <w:ind w:left="222" w:right="564" w:firstLine="0"/>
                      <w:jc w:val="both"/>
                      <w:rPr>
                        <w:sz w:val="16"/>
                      </w:rPr>
                    </w:pPr>
                    <w:r>
                      <w:rPr>
                        <w:sz w:val="16"/>
                      </w:rPr>
                      <w:t>H. II Encontro Nacional da Rede de Enfrentamento ao Tráfico de Pessoas em Recife.</w:t>
                    </w:r>
                  </w:p>
                </w:txbxContent>
              </v:textbox>
              <w10:wrap type="none"/>
            </v:shape>
            <w10:wrap type="none"/>
          </v:group>
        </w:pict>
      </w:r>
      <w:r>
        <w:rPr/>
        <w:pict>
          <v:group style="position:absolute;margin-left:425.196991pt;margin-top:15.767016pt;width:221.85pt;height:551.2pt;mso-position-horizontal-relative:page;mso-position-vertical-relative:page;z-index:-253186048" coordorigin="8504,315" coordsize="4437,11024">
            <v:rect style="position:absolute;left:8503;top:315;width:4437;height:11024" filled="true" fillcolor="#3f6567" stroked="false">
              <v:fill type="solid"/>
            </v:rect>
            <v:shape style="position:absolute;left:8503;top:315;width:4437;height:11024" type="#_x0000_t202" filled="false" stroked="false">
              <v:textbox inset="0,0,0,0">
                <w:txbxContent>
                  <w:p>
                    <w:pPr>
                      <w:spacing w:line="240" w:lineRule="auto" w:before="0"/>
                      <w:rPr>
                        <w:rFonts w:ascii="Arial Black"/>
                        <w:sz w:val="32"/>
                      </w:rPr>
                    </w:pPr>
                  </w:p>
                  <w:p>
                    <w:pPr>
                      <w:spacing w:line="240" w:lineRule="auto" w:before="11"/>
                      <w:rPr>
                        <w:rFonts w:ascii="Arial Black"/>
                        <w:sz w:val="27"/>
                      </w:rPr>
                    </w:pPr>
                  </w:p>
                  <w:p>
                    <w:pPr>
                      <w:spacing w:line="204" w:lineRule="auto" w:before="0"/>
                      <w:ind w:left="566" w:right="0" w:firstLine="0"/>
                      <w:jc w:val="left"/>
                      <w:rPr>
                        <w:rFonts w:ascii="Arial Black"/>
                        <w:sz w:val="24"/>
                      </w:rPr>
                    </w:pPr>
                    <w:r>
                      <w:rPr>
                        <w:rFonts w:ascii="Arial Black"/>
                        <w:color w:val="CFC098"/>
                        <w:w w:val="105"/>
                        <w:sz w:val="24"/>
                      </w:rPr>
                      <w:t>GruPo de trabalHo IntermInIsterIal Para</w:t>
                    </w:r>
                  </w:p>
                  <w:p>
                    <w:pPr>
                      <w:spacing w:line="299" w:lineRule="exact" w:before="0"/>
                      <w:ind w:left="566" w:right="0" w:firstLine="0"/>
                      <w:jc w:val="left"/>
                      <w:rPr>
                        <w:rFonts w:ascii="Arial Black" w:hAnsi="Arial Black"/>
                        <w:sz w:val="24"/>
                      </w:rPr>
                    </w:pPr>
                    <w:r>
                      <w:rPr>
                        <w:rFonts w:ascii="Arial Black" w:hAnsi="Arial Black"/>
                        <w:color w:val="CFC098"/>
                        <w:w w:val="110"/>
                        <w:sz w:val="24"/>
                      </w:rPr>
                      <w:t>a construção do </w:t>
                    </w:r>
                    <w:r>
                      <w:rPr>
                        <w:rFonts w:ascii="Arial Black" w:hAnsi="Arial Black"/>
                        <w:color w:val="CFC098"/>
                        <w:w w:val="115"/>
                        <w:sz w:val="24"/>
                      </w:rPr>
                      <w:t>II </w:t>
                    </w:r>
                    <w:r>
                      <w:rPr>
                        <w:rFonts w:ascii="Arial Black" w:hAnsi="Arial Black"/>
                        <w:color w:val="CFC098"/>
                        <w:w w:val="110"/>
                        <w:sz w:val="24"/>
                      </w:rPr>
                      <w:t>PnetP</w:t>
                    </w:r>
                  </w:p>
                  <w:p>
                    <w:pPr>
                      <w:spacing w:line="304" w:lineRule="auto" w:before="201"/>
                      <w:ind w:left="566" w:right="425" w:firstLine="0"/>
                      <w:jc w:val="both"/>
                      <w:rPr>
                        <w:sz w:val="16"/>
                      </w:rPr>
                    </w:pPr>
                    <w:r>
                      <w:rPr>
                        <w:color w:val="FFFFFF"/>
                        <w:sz w:val="16"/>
                      </w:rPr>
                      <w:t>Uma primeira medida foi a constituição do Grupo de Trabalho Interministerial (GTI), sob a liderança do Secretário Nacional de Justiça, para coordenar e articular a elaboração do II </w:t>
                    </w:r>
                    <w:r>
                      <w:rPr>
                        <w:color w:val="FFFFFF"/>
                        <w:spacing w:val="-4"/>
                        <w:sz w:val="16"/>
                      </w:rPr>
                      <w:t>PNETP. </w:t>
                    </w:r>
                    <w:r>
                      <w:rPr>
                        <w:color w:val="FFFFFF"/>
                        <w:sz w:val="16"/>
                      </w:rPr>
                      <w:t>Fizeram parte do</w:t>
                    </w:r>
                    <w:r>
                      <w:rPr>
                        <w:color w:val="FFFFFF"/>
                        <w:spacing w:val="-1"/>
                        <w:sz w:val="16"/>
                      </w:rPr>
                      <w:t> </w:t>
                    </w:r>
                    <w:r>
                      <w:rPr>
                        <w:color w:val="FFFFFF"/>
                        <w:sz w:val="16"/>
                      </w:rPr>
                      <w:t>GTI:</w:t>
                    </w:r>
                  </w:p>
                  <w:p>
                    <w:pPr>
                      <w:spacing w:line="240" w:lineRule="auto" w:before="2"/>
                      <w:rPr>
                        <w:rFonts w:ascii="Arial Black"/>
                        <w:sz w:val="16"/>
                      </w:rPr>
                    </w:pPr>
                  </w:p>
                  <w:p>
                    <w:pPr>
                      <w:numPr>
                        <w:ilvl w:val="0"/>
                        <w:numId w:val="3"/>
                      </w:numPr>
                      <w:tabs>
                        <w:tab w:pos="741" w:val="left" w:leader="none"/>
                      </w:tabs>
                      <w:spacing w:line="304" w:lineRule="auto" w:before="1"/>
                      <w:ind w:left="566" w:right="426" w:firstLine="0"/>
                      <w:jc w:val="left"/>
                      <w:rPr>
                        <w:sz w:val="16"/>
                      </w:rPr>
                    </w:pPr>
                    <w:r>
                      <w:rPr>
                        <w:color w:val="FFFFFF"/>
                        <w:spacing w:val="9"/>
                        <w:sz w:val="16"/>
                      </w:rPr>
                      <w:t>Secretaria</w:t>
                    </w:r>
                    <w:r>
                      <w:rPr>
                        <w:color w:val="FFFFFF"/>
                        <w:spacing w:val="-9"/>
                        <w:sz w:val="16"/>
                      </w:rPr>
                      <w:t> </w:t>
                    </w:r>
                    <w:r>
                      <w:rPr>
                        <w:color w:val="FFFFFF"/>
                        <w:spacing w:val="8"/>
                        <w:sz w:val="16"/>
                      </w:rPr>
                      <w:t>Nacional</w:t>
                    </w:r>
                    <w:r>
                      <w:rPr>
                        <w:color w:val="FFFFFF"/>
                        <w:spacing w:val="-9"/>
                        <w:sz w:val="16"/>
                      </w:rPr>
                      <w:t> </w:t>
                    </w:r>
                    <w:r>
                      <w:rPr>
                        <w:color w:val="FFFFFF"/>
                        <w:spacing w:val="5"/>
                        <w:sz w:val="16"/>
                      </w:rPr>
                      <w:t>de</w:t>
                    </w:r>
                    <w:r>
                      <w:rPr>
                        <w:color w:val="FFFFFF"/>
                        <w:spacing w:val="-8"/>
                        <w:sz w:val="16"/>
                      </w:rPr>
                      <w:t> </w:t>
                    </w:r>
                    <w:r>
                      <w:rPr>
                        <w:color w:val="FFFFFF"/>
                        <w:spacing w:val="9"/>
                        <w:sz w:val="16"/>
                      </w:rPr>
                      <w:t>Justiça</w:t>
                    </w:r>
                    <w:r>
                      <w:rPr>
                        <w:color w:val="FFFFFF"/>
                        <w:spacing w:val="-9"/>
                        <w:sz w:val="16"/>
                      </w:rPr>
                      <w:t> </w:t>
                    </w:r>
                    <w:r>
                      <w:rPr>
                        <w:color w:val="FFFFFF"/>
                        <w:spacing w:val="5"/>
                        <w:sz w:val="16"/>
                      </w:rPr>
                      <w:t>do</w:t>
                    </w:r>
                    <w:r>
                      <w:rPr>
                        <w:color w:val="FFFFFF"/>
                        <w:spacing w:val="-9"/>
                        <w:sz w:val="16"/>
                      </w:rPr>
                      <w:t> </w:t>
                    </w:r>
                    <w:r>
                      <w:rPr>
                        <w:color w:val="FFFFFF"/>
                        <w:spacing w:val="9"/>
                        <w:sz w:val="16"/>
                      </w:rPr>
                      <w:t>Ministério </w:t>
                    </w:r>
                    <w:r>
                      <w:rPr>
                        <w:color w:val="FFFFFF"/>
                        <w:sz w:val="16"/>
                      </w:rPr>
                      <w:t>da Justiça;</w:t>
                    </w:r>
                  </w:p>
                  <w:p>
                    <w:pPr>
                      <w:numPr>
                        <w:ilvl w:val="0"/>
                        <w:numId w:val="3"/>
                      </w:numPr>
                      <w:tabs>
                        <w:tab w:pos="776" w:val="left" w:leader="none"/>
                      </w:tabs>
                      <w:spacing w:line="304" w:lineRule="auto" w:before="0"/>
                      <w:ind w:left="566" w:right="420" w:firstLine="0"/>
                      <w:jc w:val="left"/>
                      <w:rPr>
                        <w:sz w:val="16"/>
                      </w:rPr>
                    </w:pPr>
                    <w:r>
                      <w:rPr>
                        <w:color w:val="FFFFFF"/>
                        <w:spacing w:val="8"/>
                        <w:sz w:val="16"/>
                      </w:rPr>
                      <w:t>Secretaria </w:t>
                    </w:r>
                    <w:r>
                      <w:rPr>
                        <w:color w:val="FFFFFF"/>
                        <w:spacing w:val="7"/>
                        <w:sz w:val="16"/>
                      </w:rPr>
                      <w:t>Nacional </w:t>
                    </w:r>
                    <w:r>
                      <w:rPr>
                        <w:color w:val="FFFFFF"/>
                        <w:spacing w:val="4"/>
                        <w:sz w:val="16"/>
                      </w:rPr>
                      <w:t>de </w:t>
                    </w:r>
                    <w:r>
                      <w:rPr>
                        <w:color w:val="FFFFFF"/>
                        <w:spacing w:val="8"/>
                        <w:sz w:val="16"/>
                      </w:rPr>
                      <w:t>Segurança </w:t>
                    </w:r>
                    <w:r>
                      <w:rPr>
                        <w:color w:val="FFFFFF"/>
                        <w:spacing w:val="9"/>
                        <w:sz w:val="16"/>
                      </w:rPr>
                      <w:t>Pública </w:t>
                    </w:r>
                    <w:r>
                      <w:rPr>
                        <w:color w:val="FFFFFF"/>
                        <w:sz w:val="16"/>
                      </w:rPr>
                      <w:t>do Ministério da</w:t>
                    </w:r>
                    <w:r>
                      <w:rPr>
                        <w:color w:val="FFFFFF"/>
                        <w:spacing w:val="-2"/>
                        <w:sz w:val="16"/>
                      </w:rPr>
                      <w:t> </w:t>
                    </w:r>
                    <w:r>
                      <w:rPr>
                        <w:color w:val="FFFFFF"/>
                        <w:sz w:val="16"/>
                      </w:rPr>
                      <w:t>Justiça;</w:t>
                    </w:r>
                  </w:p>
                  <w:p>
                    <w:pPr>
                      <w:numPr>
                        <w:ilvl w:val="0"/>
                        <w:numId w:val="3"/>
                      </w:numPr>
                      <w:tabs>
                        <w:tab w:pos="763" w:val="left" w:leader="none"/>
                      </w:tabs>
                      <w:spacing w:line="304" w:lineRule="auto" w:before="0"/>
                      <w:ind w:left="566" w:right="426" w:firstLine="0"/>
                      <w:jc w:val="left"/>
                      <w:rPr>
                        <w:sz w:val="16"/>
                      </w:rPr>
                    </w:pPr>
                    <w:r>
                      <w:rPr>
                        <w:color w:val="FFFFFF"/>
                        <w:sz w:val="16"/>
                      </w:rPr>
                      <w:t>Departamento de Polícia Federal do Ministério da Justiça;</w:t>
                    </w:r>
                  </w:p>
                  <w:p>
                    <w:pPr>
                      <w:numPr>
                        <w:ilvl w:val="0"/>
                        <w:numId w:val="3"/>
                      </w:numPr>
                      <w:tabs>
                        <w:tab w:pos="745" w:val="left" w:leader="none"/>
                      </w:tabs>
                      <w:spacing w:line="304" w:lineRule="auto" w:before="0"/>
                      <w:ind w:left="566" w:right="417" w:firstLine="0"/>
                      <w:jc w:val="left"/>
                      <w:rPr>
                        <w:sz w:val="16"/>
                      </w:rPr>
                    </w:pPr>
                    <w:r>
                      <w:rPr>
                        <w:color w:val="FFFFFF"/>
                        <w:spacing w:val="8"/>
                        <w:sz w:val="16"/>
                      </w:rPr>
                      <w:t>Departamento </w:t>
                    </w:r>
                    <w:r>
                      <w:rPr>
                        <w:color w:val="FFFFFF"/>
                        <w:spacing w:val="4"/>
                        <w:sz w:val="16"/>
                      </w:rPr>
                      <w:t>de </w:t>
                    </w:r>
                    <w:r>
                      <w:rPr>
                        <w:color w:val="FFFFFF"/>
                        <w:spacing w:val="7"/>
                        <w:sz w:val="16"/>
                      </w:rPr>
                      <w:t>Polícia Rodoviária</w:t>
                    </w:r>
                    <w:r>
                      <w:rPr>
                        <w:color w:val="FFFFFF"/>
                        <w:spacing w:val="-27"/>
                        <w:sz w:val="16"/>
                      </w:rPr>
                      <w:t> </w:t>
                    </w:r>
                    <w:r>
                      <w:rPr>
                        <w:color w:val="FFFFFF"/>
                        <w:spacing w:val="8"/>
                        <w:sz w:val="16"/>
                      </w:rPr>
                      <w:t>Federal </w:t>
                    </w:r>
                    <w:r>
                      <w:rPr>
                        <w:color w:val="FFFFFF"/>
                        <w:sz w:val="16"/>
                      </w:rPr>
                      <w:t>do Ministério da</w:t>
                    </w:r>
                    <w:r>
                      <w:rPr>
                        <w:color w:val="FFFFFF"/>
                        <w:spacing w:val="-2"/>
                        <w:sz w:val="16"/>
                      </w:rPr>
                      <w:t> </w:t>
                    </w:r>
                    <w:r>
                      <w:rPr>
                        <w:color w:val="FFFFFF"/>
                        <w:sz w:val="16"/>
                      </w:rPr>
                      <w:t>Justiça;</w:t>
                    </w:r>
                  </w:p>
                  <w:p>
                    <w:pPr>
                      <w:numPr>
                        <w:ilvl w:val="0"/>
                        <w:numId w:val="3"/>
                      </w:numPr>
                      <w:tabs>
                        <w:tab w:pos="754" w:val="left" w:leader="none"/>
                      </w:tabs>
                      <w:spacing w:line="304" w:lineRule="auto" w:before="0"/>
                      <w:ind w:left="566" w:right="427" w:firstLine="0"/>
                      <w:jc w:val="left"/>
                      <w:rPr>
                        <w:sz w:val="16"/>
                      </w:rPr>
                    </w:pPr>
                    <w:r>
                      <w:rPr>
                        <w:color w:val="FFFFFF"/>
                        <w:sz w:val="16"/>
                      </w:rPr>
                      <w:t>Secretaria de Direitos Humanos da Presidência da</w:t>
                    </w:r>
                    <w:r>
                      <w:rPr>
                        <w:color w:val="FFFFFF"/>
                        <w:spacing w:val="-1"/>
                        <w:sz w:val="16"/>
                      </w:rPr>
                      <w:t> </w:t>
                    </w:r>
                    <w:r>
                      <w:rPr>
                        <w:color w:val="FFFFFF"/>
                        <w:sz w:val="16"/>
                      </w:rPr>
                      <w:t>República;</w:t>
                    </w:r>
                  </w:p>
                  <w:p>
                    <w:pPr>
                      <w:numPr>
                        <w:ilvl w:val="0"/>
                        <w:numId w:val="3"/>
                      </w:numPr>
                      <w:tabs>
                        <w:tab w:pos="741" w:val="left" w:leader="none"/>
                      </w:tabs>
                      <w:spacing w:line="180" w:lineRule="exact" w:before="0"/>
                      <w:ind w:left="740" w:right="0" w:hanging="175"/>
                      <w:jc w:val="left"/>
                      <w:rPr>
                        <w:sz w:val="16"/>
                      </w:rPr>
                    </w:pPr>
                    <w:r>
                      <w:rPr>
                        <w:color w:val="FFFFFF"/>
                        <w:sz w:val="16"/>
                      </w:rPr>
                      <w:t>Secretaria de Políticas para as</w:t>
                    </w:r>
                    <w:r>
                      <w:rPr>
                        <w:color w:val="FFFFFF"/>
                        <w:spacing w:val="-3"/>
                        <w:sz w:val="16"/>
                      </w:rPr>
                      <w:t> </w:t>
                    </w:r>
                    <w:r>
                      <w:rPr>
                        <w:color w:val="FFFFFF"/>
                        <w:sz w:val="16"/>
                      </w:rPr>
                      <w:t>Mulheres;</w:t>
                    </w:r>
                  </w:p>
                  <w:p>
                    <w:pPr>
                      <w:numPr>
                        <w:ilvl w:val="0"/>
                        <w:numId w:val="3"/>
                      </w:numPr>
                      <w:tabs>
                        <w:tab w:pos="765" w:val="left" w:leader="none"/>
                      </w:tabs>
                      <w:spacing w:line="304" w:lineRule="auto" w:before="44"/>
                      <w:ind w:left="566" w:right="425" w:firstLine="0"/>
                      <w:jc w:val="left"/>
                      <w:rPr>
                        <w:sz w:val="16"/>
                      </w:rPr>
                    </w:pPr>
                    <w:r>
                      <w:rPr>
                        <w:color w:val="FFFFFF"/>
                        <w:sz w:val="16"/>
                      </w:rPr>
                      <w:t>Secretaria Especial de Políticas de Promoção da Igualdade Racial;</w:t>
                    </w:r>
                  </w:p>
                  <w:p>
                    <w:pPr>
                      <w:numPr>
                        <w:ilvl w:val="0"/>
                        <w:numId w:val="3"/>
                      </w:numPr>
                      <w:tabs>
                        <w:tab w:pos="741" w:val="left" w:leader="none"/>
                      </w:tabs>
                      <w:spacing w:line="180" w:lineRule="exact" w:before="0"/>
                      <w:ind w:left="740" w:right="0" w:hanging="175"/>
                      <w:jc w:val="left"/>
                      <w:rPr>
                        <w:sz w:val="16"/>
                      </w:rPr>
                    </w:pPr>
                    <w:r>
                      <w:rPr>
                        <w:color w:val="FFFFFF"/>
                        <w:sz w:val="16"/>
                      </w:rPr>
                      <w:t>Casa Civil da Presidência da</w:t>
                    </w:r>
                    <w:r>
                      <w:rPr>
                        <w:color w:val="FFFFFF"/>
                        <w:spacing w:val="-7"/>
                        <w:sz w:val="16"/>
                      </w:rPr>
                      <w:t> </w:t>
                    </w:r>
                    <w:r>
                      <w:rPr>
                        <w:color w:val="FFFFFF"/>
                        <w:sz w:val="16"/>
                      </w:rPr>
                      <w:t>República;</w:t>
                    </w:r>
                  </w:p>
                  <w:p>
                    <w:pPr>
                      <w:numPr>
                        <w:ilvl w:val="0"/>
                        <w:numId w:val="3"/>
                      </w:numPr>
                      <w:tabs>
                        <w:tab w:pos="741" w:val="left" w:leader="none"/>
                      </w:tabs>
                      <w:spacing w:before="49"/>
                      <w:ind w:left="740" w:right="0" w:hanging="175"/>
                      <w:jc w:val="left"/>
                      <w:rPr>
                        <w:sz w:val="16"/>
                      </w:rPr>
                    </w:pPr>
                    <w:r>
                      <w:rPr>
                        <w:color w:val="FFFFFF"/>
                        <w:sz w:val="16"/>
                      </w:rPr>
                      <w:t>Secretaria-Geral da Presidência da</w:t>
                    </w:r>
                    <w:r>
                      <w:rPr>
                        <w:color w:val="FFFFFF"/>
                        <w:spacing w:val="-5"/>
                        <w:sz w:val="16"/>
                      </w:rPr>
                      <w:t> </w:t>
                    </w:r>
                    <w:r>
                      <w:rPr>
                        <w:color w:val="FFFFFF"/>
                        <w:sz w:val="16"/>
                      </w:rPr>
                      <w:t>República;</w:t>
                    </w:r>
                  </w:p>
                  <w:p>
                    <w:pPr>
                      <w:numPr>
                        <w:ilvl w:val="0"/>
                        <w:numId w:val="3"/>
                      </w:numPr>
                      <w:tabs>
                        <w:tab w:pos="830" w:val="left" w:leader="none"/>
                      </w:tabs>
                      <w:spacing w:before="48"/>
                      <w:ind w:left="829" w:right="0" w:hanging="264"/>
                      <w:jc w:val="left"/>
                      <w:rPr>
                        <w:sz w:val="16"/>
                      </w:rPr>
                    </w:pPr>
                    <w:r>
                      <w:rPr>
                        <w:color w:val="FFFFFF"/>
                        <w:sz w:val="16"/>
                      </w:rPr>
                      <w:t>Ministério da</w:t>
                    </w:r>
                    <w:r>
                      <w:rPr>
                        <w:color w:val="FFFFFF"/>
                        <w:spacing w:val="-2"/>
                        <w:sz w:val="16"/>
                      </w:rPr>
                      <w:t> </w:t>
                    </w:r>
                    <w:r>
                      <w:rPr>
                        <w:color w:val="FFFFFF"/>
                        <w:sz w:val="16"/>
                      </w:rPr>
                      <w:t>Cultura;</w:t>
                    </w:r>
                  </w:p>
                  <w:p>
                    <w:pPr>
                      <w:numPr>
                        <w:ilvl w:val="0"/>
                        <w:numId w:val="3"/>
                      </w:numPr>
                      <w:tabs>
                        <w:tab w:pos="831" w:val="left" w:leader="none"/>
                      </w:tabs>
                      <w:spacing w:before="49"/>
                      <w:ind w:left="830" w:right="0" w:hanging="265"/>
                      <w:jc w:val="left"/>
                      <w:rPr>
                        <w:sz w:val="16"/>
                      </w:rPr>
                    </w:pPr>
                    <w:r>
                      <w:rPr>
                        <w:color w:val="FFFFFF"/>
                        <w:sz w:val="16"/>
                      </w:rPr>
                      <w:t>Ministério da</w:t>
                    </w:r>
                    <w:r>
                      <w:rPr>
                        <w:color w:val="FFFFFF"/>
                        <w:spacing w:val="-2"/>
                        <w:sz w:val="16"/>
                      </w:rPr>
                      <w:t> </w:t>
                    </w:r>
                    <w:r>
                      <w:rPr>
                        <w:color w:val="FFFFFF"/>
                        <w:sz w:val="16"/>
                      </w:rPr>
                      <w:t>Educação;</w:t>
                    </w:r>
                  </w:p>
                  <w:p>
                    <w:pPr>
                      <w:numPr>
                        <w:ilvl w:val="0"/>
                        <w:numId w:val="3"/>
                      </w:numPr>
                      <w:tabs>
                        <w:tab w:pos="835" w:val="left" w:leader="none"/>
                      </w:tabs>
                      <w:spacing w:before="48"/>
                      <w:ind w:left="834" w:right="0" w:hanging="269"/>
                      <w:jc w:val="left"/>
                      <w:rPr>
                        <w:sz w:val="16"/>
                      </w:rPr>
                    </w:pPr>
                    <w:r>
                      <w:rPr>
                        <w:color w:val="FFFFFF"/>
                        <w:sz w:val="16"/>
                      </w:rPr>
                      <w:t>Ministério da</w:t>
                    </w:r>
                    <w:r>
                      <w:rPr>
                        <w:color w:val="FFFFFF"/>
                        <w:spacing w:val="-2"/>
                        <w:sz w:val="16"/>
                      </w:rPr>
                      <w:t> </w:t>
                    </w:r>
                    <w:r>
                      <w:rPr>
                        <w:color w:val="FFFFFF"/>
                        <w:sz w:val="16"/>
                      </w:rPr>
                      <w:t>Saúde;</w:t>
                    </w:r>
                  </w:p>
                  <w:p>
                    <w:pPr>
                      <w:numPr>
                        <w:ilvl w:val="0"/>
                        <w:numId w:val="3"/>
                      </w:numPr>
                      <w:tabs>
                        <w:tab w:pos="833" w:val="left" w:leader="none"/>
                      </w:tabs>
                      <w:spacing w:before="49"/>
                      <w:ind w:left="832" w:right="0" w:hanging="267"/>
                      <w:jc w:val="left"/>
                      <w:rPr>
                        <w:sz w:val="16"/>
                      </w:rPr>
                    </w:pPr>
                    <w:r>
                      <w:rPr>
                        <w:color w:val="FFFFFF"/>
                        <w:sz w:val="16"/>
                      </w:rPr>
                      <w:t>Ministério do Desenvolvimento</w:t>
                    </w:r>
                    <w:r>
                      <w:rPr>
                        <w:color w:val="FFFFFF"/>
                        <w:spacing w:val="-4"/>
                        <w:sz w:val="16"/>
                      </w:rPr>
                      <w:t> </w:t>
                    </w:r>
                    <w:r>
                      <w:rPr>
                        <w:color w:val="FFFFFF"/>
                        <w:sz w:val="16"/>
                      </w:rPr>
                      <w:t>Agrário;</w:t>
                    </w:r>
                  </w:p>
                  <w:p>
                    <w:pPr>
                      <w:numPr>
                        <w:ilvl w:val="0"/>
                        <w:numId w:val="3"/>
                      </w:numPr>
                      <w:tabs>
                        <w:tab w:pos="936" w:val="left" w:leader="none"/>
                      </w:tabs>
                      <w:spacing w:line="304" w:lineRule="auto" w:before="48"/>
                      <w:ind w:left="566" w:right="428" w:firstLine="0"/>
                      <w:jc w:val="left"/>
                      <w:rPr>
                        <w:sz w:val="16"/>
                      </w:rPr>
                    </w:pPr>
                    <w:r>
                      <w:rPr>
                        <w:color w:val="FFFFFF"/>
                        <w:sz w:val="16"/>
                      </w:rPr>
                      <w:t>Ministério do Desenvolvimento Social e Combate à</w:t>
                    </w:r>
                    <w:r>
                      <w:rPr>
                        <w:color w:val="FFFFFF"/>
                        <w:spacing w:val="-1"/>
                        <w:sz w:val="16"/>
                      </w:rPr>
                      <w:t> </w:t>
                    </w:r>
                    <w:r>
                      <w:rPr>
                        <w:color w:val="FFFFFF"/>
                        <w:sz w:val="16"/>
                      </w:rPr>
                      <w:t>Fome;</w:t>
                    </w:r>
                  </w:p>
                  <w:p>
                    <w:pPr>
                      <w:numPr>
                        <w:ilvl w:val="0"/>
                        <w:numId w:val="3"/>
                      </w:numPr>
                      <w:tabs>
                        <w:tab w:pos="908" w:val="left" w:leader="none"/>
                      </w:tabs>
                      <w:spacing w:line="304" w:lineRule="auto" w:before="0"/>
                      <w:ind w:left="566" w:right="427" w:firstLine="0"/>
                      <w:jc w:val="left"/>
                      <w:rPr>
                        <w:sz w:val="16"/>
                      </w:rPr>
                    </w:pPr>
                    <w:r>
                      <w:rPr>
                        <w:color w:val="FFFFFF"/>
                        <w:sz w:val="16"/>
                      </w:rPr>
                      <w:t>Ministério do Planejamento, Orçamento e Gestão;</w:t>
                    </w:r>
                  </w:p>
                  <w:p>
                    <w:pPr>
                      <w:numPr>
                        <w:ilvl w:val="0"/>
                        <w:numId w:val="3"/>
                      </w:numPr>
                      <w:tabs>
                        <w:tab w:pos="829" w:val="left" w:leader="none"/>
                      </w:tabs>
                      <w:spacing w:line="180" w:lineRule="exact" w:before="0"/>
                      <w:ind w:left="828" w:right="0" w:hanging="263"/>
                      <w:jc w:val="left"/>
                      <w:rPr>
                        <w:sz w:val="16"/>
                      </w:rPr>
                    </w:pPr>
                    <w:r>
                      <w:rPr>
                        <w:color w:val="FFFFFF"/>
                        <w:sz w:val="16"/>
                      </w:rPr>
                      <w:t>Ministério do Trabalho e</w:t>
                    </w:r>
                    <w:r>
                      <w:rPr>
                        <w:color w:val="FFFFFF"/>
                        <w:spacing w:val="-29"/>
                        <w:sz w:val="16"/>
                      </w:rPr>
                      <w:t> </w:t>
                    </w:r>
                    <w:r>
                      <w:rPr>
                        <w:color w:val="FFFFFF"/>
                        <w:sz w:val="16"/>
                      </w:rPr>
                      <w:t>Emprego;</w:t>
                    </w:r>
                  </w:p>
                  <w:p>
                    <w:pPr>
                      <w:numPr>
                        <w:ilvl w:val="0"/>
                        <w:numId w:val="3"/>
                      </w:numPr>
                      <w:tabs>
                        <w:tab w:pos="806" w:val="left" w:leader="none"/>
                      </w:tabs>
                      <w:spacing w:before="48"/>
                      <w:ind w:left="805" w:right="0" w:hanging="240"/>
                      <w:jc w:val="left"/>
                      <w:rPr>
                        <w:sz w:val="16"/>
                      </w:rPr>
                    </w:pPr>
                    <w:r>
                      <w:rPr>
                        <w:color w:val="FFFFFF"/>
                        <w:sz w:val="16"/>
                      </w:rPr>
                      <w:t>Ministério das Relações</w:t>
                    </w:r>
                    <w:r>
                      <w:rPr>
                        <w:color w:val="FFFFFF"/>
                        <w:spacing w:val="-17"/>
                        <w:sz w:val="16"/>
                      </w:rPr>
                      <w:t> </w:t>
                    </w:r>
                    <w:r>
                      <w:rPr>
                        <w:color w:val="FFFFFF"/>
                        <w:sz w:val="16"/>
                      </w:rPr>
                      <w:t>Exteriores;</w:t>
                    </w:r>
                  </w:p>
                  <w:p>
                    <w:pPr>
                      <w:numPr>
                        <w:ilvl w:val="0"/>
                        <w:numId w:val="3"/>
                      </w:numPr>
                      <w:tabs>
                        <w:tab w:pos="834" w:val="left" w:leader="none"/>
                      </w:tabs>
                      <w:spacing w:before="48"/>
                      <w:ind w:left="833" w:right="0" w:hanging="268"/>
                      <w:jc w:val="left"/>
                      <w:rPr>
                        <w:sz w:val="16"/>
                      </w:rPr>
                    </w:pPr>
                    <w:r>
                      <w:rPr>
                        <w:color w:val="FFFFFF"/>
                        <w:sz w:val="16"/>
                      </w:rPr>
                      <w:t>Ministério do</w:t>
                    </w:r>
                    <w:r>
                      <w:rPr>
                        <w:color w:val="FFFFFF"/>
                        <w:spacing w:val="-2"/>
                        <w:sz w:val="16"/>
                      </w:rPr>
                      <w:t> </w:t>
                    </w:r>
                    <w:r>
                      <w:rPr>
                        <w:color w:val="FFFFFF"/>
                        <w:sz w:val="16"/>
                      </w:rPr>
                      <w:t>Turismo;</w:t>
                    </w:r>
                  </w:p>
                  <w:p>
                    <w:pPr>
                      <w:numPr>
                        <w:ilvl w:val="0"/>
                        <w:numId w:val="3"/>
                      </w:numPr>
                      <w:tabs>
                        <w:tab w:pos="833" w:val="left" w:leader="none"/>
                      </w:tabs>
                      <w:spacing w:before="49"/>
                      <w:ind w:left="832" w:right="0" w:hanging="267"/>
                      <w:jc w:val="left"/>
                      <w:rPr>
                        <w:sz w:val="16"/>
                      </w:rPr>
                    </w:pPr>
                    <w:r>
                      <w:rPr>
                        <w:color w:val="FFFFFF"/>
                        <w:sz w:val="16"/>
                      </w:rPr>
                      <w:t>Ministério Público do</w:t>
                    </w:r>
                    <w:r>
                      <w:rPr>
                        <w:color w:val="FFFFFF"/>
                        <w:spacing w:val="-4"/>
                        <w:sz w:val="16"/>
                      </w:rPr>
                      <w:t> </w:t>
                    </w:r>
                    <w:r>
                      <w:rPr>
                        <w:color w:val="FFFFFF"/>
                        <w:sz w:val="16"/>
                      </w:rPr>
                      <w:t>Trabalho;</w:t>
                    </w:r>
                  </w:p>
                  <w:p>
                    <w:pPr>
                      <w:numPr>
                        <w:ilvl w:val="0"/>
                        <w:numId w:val="3"/>
                      </w:numPr>
                      <w:tabs>
                        <w:tab w:pos="835" w:val="left" w:leader="none"/>
                      </w:tabs>
                      <w:spacing w:before="49"/>
                      <w:ind w:left="834" w:right="0" w:hanging="269"/>
                      <w:jc w:val="left"/>
                      <w:rPr>
                        <w:sz w:val="16"/>
                      </w:rPr>
                    </w:pPr>
                    <w:r>
                      <w:rPr>
                        <w:color w:val="FFFFFF"/>
                        <w:sz w:val="16"/>
                      </w:rPr>
                      <w:t>Procuradoria-Geral da</w:t>
                    </w:r>
                    <w:r>
                      <w:rPr>
                        <w:color w:val="FFFFFF"/>
                        <w:spacing w:val="-1"/>
                        <w:sz w:val="16"/>
                      </w:rPr>
                      <w:t> </w:t>
                    </w:r>
                    <w:r>
                      <w:rPr>
                        <w:color w:val="FFFFFF"/>
                        <w:sz w:val="16"/>
                      </w:rPr>
                      <w:t>República;</w:t>
                    </w:r>
                  </w:p>
                  <w:p>
                    <w:pPr>
                      <w:numPr>
                        <w:ilvl w:val="0"/>
                        <w:numId w:val="3"/>
                      </w:numPr>
                      <w:tabs>
                        <w:tab w:pos="831" w:val="left" w:leader="none"/>
                      </w:tabs>
                      <w:spacing w:line="304" w:lineRule="auto" w:before="48"/>
                      <w:ind w:left="566" w:right="427" w:firstLine="0"/>
                      <w:jc w:val="left"/>
                      <w:rPr>
                        <w:sz w:val="16"/>
                      </w:rPr>
                    </w:pPr>
                    <w:r>
                      <w:rPr>
                        <w:color w:val="FFFFFF"/>
                        <w:sz w:val="16"/>
                      </w:rPr>
                      <w:t>Conselho Nacional dos Procuradores-Gerais do Ministério Público dos Estados e da</w:t>
                    </w:r>
                    <w:r>
                      <w:rPr>
                        <w:color w:val="FFFFFF"/>
                        <w:spacing w:val="-7"/>
                        <w:sz w:val="16"/>
                      </w:rPr>
                      <w:t> </w:t>
                    </w:r>
                    <w:r>
                      <w:rPr>
                        <w:color w:val="FFFFFF"/>
                        <w:sz w:val="16"/>
                      </w:rPr>
                      <w:t>União.</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tabs>
          <w:tab w:pos="16603" w:val="left" w:leader="none"/>
        </w:tabs>
        <w:spacing w:before="94"/>
        <w:ind w:left="297" w:right="0" w:firstLine="0"/>
        <w:jc w:val="left"/>
        <w:rPr>
          <w:rFonts w:ascii="Arial Black"/>
          <w:sz w:val="16"/>
        </w:rPr>
      </w:pPr>
      <w:r>
        <w:rPr>
          <w:rFonts w:ascii="Arial Black"/>
          <w:color w:val="3F6567"/>
          <w:sz w:val="16"/>
        </w:rPr>
        <w:t>8</w:t>
        <w:tab/>
        <w:t>9</w:t>
      </w:r>
    </w:p>
    <w:p>
      <w:pPr>
        <w:spacing w:after="0"/>
        <w:jc w:val="left"/>
        <w:rPr>
          <w:rFonts w:ascii="Arial Black"/>
          <w:sz w:val="16"/>
        </w:rPr>
        <w:sectPr>
          <w:type w:val="continuous"/>
          <w:pgSz w:w="17010" w:h="11340" w:orient="landscape"/>
          <w:pgMar w:top="104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2"/>
        <w:rPr>
          <w:rFonts w:ascii="Arial Black"/>
          <w:sz w:val="28"/>
        </w:rPr>
      </w:pPr>
    </w:p>
    <w:p>
      <w:pPr>
        <w:spacing w:after="0"/>
        <w:rPr>
          <w:rFonts w:ascii="Arial Black"/>
          <w:sz w:val="28"/>
        </w:rPr>
        <w:sectPr>
          <w:pgSz w:w="17010" w:h="11340" w:orient="landscape"/>
          <w:pgMar w:top="0" w:bottom="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2"/>
        <w:rPr>
          <w:rFonts w:ascii="Arial Black"/>
          <w:sz w:val="15"/>
        </w:rPr>
      </w:pPr>
    </w:p>
    <w:p>
      <w:pPr>
        <w:pStyle w:val="BodyText"/>
        <w:spacing w:line="271" w:lineRule="auto"/>
        <w:ind w:left="566"/>
        <w:jc w:val="both"/>
      </w:pPr>
      <w:r>
        <w:rPr/>
        <w:pict>
          <v:group style="position:absolute;margin-left:28.346001pt;margin-top:-215.804581pt;width:368.55pt;height:192.2pt;mso-position-horizontal-relative:page;mso-position-vertical-relative:paragraph;z-index:251699200" coordorigin="567,-4316" coordsize="7371,3844">
            <v:rect style="position:absolute;left:566;top:-4317;width:7371;height:983" filled="true" fillcolor="#3f6567" stroked="false">
              <v:fill type="solid"/>
            </v:rect>
            <v:shape style="position:absolute;left:566;top:-3334;width:7371;height:2862" type="#_x0000_t202" filled="true" fillcolor="#cfc098" stroked="false">
              <v:textbox inset="0,0,0,0">
                <w:txbxContent>
                  <w:p>
                    <w:pPr>
                      <w:spacing w:line="240" w:lineRule="auto" w:before="13"/>
                      <w:rPr>
                        <w:rFonts w:ascii="Arial Black"/>
                        <w:sz w:val="51"/>
                      </w:rPr>
                    </w:pPr>
                  </w:p>
                  <w:p>
                    <w:pPr>
                      <w:spacing w:line="204" w:lineRule="auto" w:before="0"/>
                      <w:ind w:left="425" w:right="3840" w:firstLine="0"/>
                      <w:jc w:val="left"/>
                      <w:rPr>
                        <w:rFonts w:ascii="Arial Black" w:hAnsi="Arial Black"/>
                        <w:sz w:val="42"/>
                      </w:rPr>
                    </w:pPr>
                    <w:r>
                      <w:rPr>
                        <w:rFonts w:ascii="Arial Black" w:hAnsi="Arial Black"/>
                        <w:color w:val="3F6567"/>
                        <w:w w:val="110"/>
                        <w:sz w:val="42"/>
                      </w:rPr>
                      <w:t>como está </w:t>
                    </w:r>
                    <w:r>
                      <w:rPr>
                        <w:rFonts w:ascii="Arial Black" w:hAnsi="Arial Black"/>
                        <w:color w:val="3F6567"/>
                        <w:w w:val="105"/>
                        <w:sz w:val="42"/>
                      </w:rPr>
                      <w:t>estruturado </w:t>
                    </w:r>
                    <w:r>
                      <w:rPr>
                        <w:rFonts w:ascii="Arial Black" w:hAnsi="Arial Black"/>
                        <w:color w:val="3F6567"/>
                        <w:w w:val="110"/>
                        <w:sz w:val="42"/>
                      </w:rPr>
                      <w:t>o </w:t>
                    </w:r>
                    <w:r>
                      <w:rPr>
                        <w:rFonts w:ascii="Arial Black" w:hAnsi="Arial Black"/>
                        <w:color w:val="3F6567"/>
                        <w:w w:val="115"/>
                        <w:sz w:val="42"/>
                      </w:rPr>
                      <w:t>II</w:t>
                    </w:r>
                    <w:r>
                      <w:rPr>
                        <w:rFonts w:ascii="Arial Black" w:hAnsi="Arial Black"/>
                        <w:color w:val="3F6567"/>
                        <w:spacing w:val="-76"/>
                        <w:w w:val="115"/>
                        <w:sz w:val="42"/>
                      </w:rPr>
                      <w:t> </w:t>
                    </w:r>
                    <w:r>
                      <w:rPr>
                        <w:rFonts w:ascii="Arial Black" w:hAnsi="Arial Black"/>
                        <w:color w:val="3F6567"/>
                        <w:w w:val="110"/>
                        <w:sz w:val="42"/>
                      </w:rPr>
                      <w:t>PnetP</w:t>
                    </w:r>
                  </w:p>
                </w:txbxContent>
              </v:textbox>
              <v:fill type="solid"/>
              <w10:wrap type="none"/>
            </v:shape>
            <w10:wrap type="none"/>
          </v:group>
        </w:pict>
      </w:r>
      <w:r>
        <w:rPr>
          <w:spacing w:val="2"/>
        </w:rPr>
        <w:t>Diretamente  alinhado  </w:t>
      </w:r>
      <w:r>
        <w:rPr/>
        <w:t>com  o  </w:t>
      </w:r>
      <w:r>
        <w:rPr>
          <w:spacing w:val="2"/>
        </w:rPr>
        <w:t>Protocolo </w:t>
      </w:r>
      <w:r>
        <w:rPr/>
        <w:t>de </w:t>
      </w:r>
      <w:r>
        <w:rPr>
          <w:spacing w:val="2"/>
        </w:rPr>
        <w:t>Palermo </w:t>
      </w:r>
      <w:r>
        <w:rPr/>
        <w:t>e com a </w:t>
      </w:r>
      <w:r>
        <w:rPr>
          <w:spacing w:val="2"/>
        </w:rPr>
        <w:t>Política Nacional </w:t>
      </w:r>
      <w:r>
        <w:rPr>
          <w:spacing w:val="3"/>
        </w:rPr>
        <w:t>de </w:t>
      </w:r>
      <w:r>
        <w:rPr>
          <w:spacing w:val="2"/>
        </w:rPr>
        <w:t>Enfrentamento </w:t>
      </w:r>
      <w:r>
        <w:rPr/>
        <w:t>ao Tráfico  de  </w:t>
      </w:r>
      <w:r>
        <w:rPr>
          <w:spacing w:val="2"/>
        </w:rPr>
        <w:t>Pessoas,  </w:t>
      </w:r>
      <w:r>
        <w:rPr/>
        <w:t>o  II </w:t>
      </w:r>
      <w:r>
        <w:rPr>
          <w:spacing w:val="2"/>
        </w:rPr>
        <w:t>Plano Nacional </w:t>
      </w:r>
      <w:r>
        <w:rPr/>
        <w:t>se </w:t>
      </w:r>
      <w:r>
        <w:rPr>
          <w:spacing w:val="2"/>
        </w:rPr>
        <w:t>destina </w:t>
      </w:r>
      <w:r>
        <w:rPr/>
        <w:t>à  </w:t>
      </w:r>
      <w:r>
        <w:rPr>
          <w:spacing w:val="2"/>
        </w:rPr>
        <w:t>prevenção  </w:t>
      </w:r>
      <w:r>
        <w:rPr/>
        <w:t>e </w:t>
      </w:r>
      <w:r>
        <w:rPr>
          <w:spacing w:val="2"/>
        </w:rPr>
        <w:t>repressão </w:t>
      </w:r>
      <w:r>
        <w:rPr/>
        <w:t>do tráfico de </w:t>
      </w:r>
      <w:r>
        <w:rPr>
          <w:spacing w:val="2"/>
        </w:rPr>
        <w:t>pessoas </w:t>
      </w:r>
      <w:r>
        <w:rPr>
          <w:spacing w:val="3"/>
        </w:rPr>
        <w:t>no </w:t>
      </w:r>
      <w:r>
        <w:rPr>
          <w:spacing w:val="2"/>
        </w:rPr>
        <w:t>território nacional, </w:t>
      </w:r>
      <w:r>
        <w:rPr/>
        <w:t>à </w:t>
      </w:r>
      <w:r>
        <w:rPr>
          <w:spacing w:val="2"/>
        </w:rPr>
        <w:t>responsabilização </w:t>
      </w:r>
      <w:r>
        <w:rPr/>
        <w:t>dos </w:t>
      </w:r>
      <w:r>
        <w:rPr>
          <w:spacing w:val="2"/>
        </w:rPr>
        <w:t>autores </w:t>
      </w:r>
      <w:r>
        <w:rPr/>
        <w:t>e à </w:t>
      </w:r>
      <w:r>
        <w:rPr>
          <w:spacing w:val="2"/>
        </w:rPr>
        <w:t>atenção </w:t>
      </w:r>
      <w:r>
        <w:rPr/>
        <w:t>às</w:t>
      </w:r>
      <w:r>
        <w:rPr>
          <w:spacing w:val="32"/>
        </w:rPr>
        <w:t> </w:t>
      </w:r>
      <w:r>
        <w:rPr>
          <w:spacing w:val="3"/>
        </w:rPr>
        <w:t>vítimas.</w:t>
      </w:r>
    </w:p>
    <w:p>
      <w:pPr>
        <w:pStyle w:val="BodyText"/>
        <w:rPr>
          <w:sz w:val="20"/>
        </w:rPr>
      </w:pPr>
    </w:p>
    <w:p>
      <w:pPr>
        <w:pStyle w:val="BodyText"/>
        <w:spacing w:line="271" w:lineRule="auto"/>
        <w:ind w:left="566" w:right="2" w:hanging="1"/>
        <w:jc w:val="both"/>
      </w:pPr>
      <w:r>
        <w:rPr/>
        <w:drawing>
          <wp:anchor distT="0" distB="0" distL="0" distR="0" allowOverlap="1" layoutInCell="1" locked="0" behindDoc="1" simplePos="0" relativeHeight="250131456">
            <wp:simplePos x="0" y="0"/>
            <wp:positionH relativeFrom="page">
              <wp:posOffset>2024028</wp:posOffset>
            </wp:positionH>
            <wp:positionV relativeFrom="paragraph">
              <wp:posOffset>25192</wp:posOffset>
            </wp:positionV>
            <wp:extent cx="446236" cy="102016"/>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14" cstate="print"/>
                    <a:stretch>
                      <a:fillRect/>
                    </a:stretch>
                  </pic:blipFill>
                  <pic:spPr>
                    <a:xfrm>
                      <a:off x="0" y="0"/>
                      <a:ext cx="446236" cy="102016"/>
                    </a:xfrm>
                    <a:prstGeom prst="rect">
                      <a:avLst/>
                    </a:prstGeom>
                  </pic:spPr>
                </pic:pic>
              </a:graphicData>
            </a:graphic>
          </wp:anchor>
        </w:drawing>
      </w:r>
      <w:r>
        <w:rPr/>
        <w:t>De </w:t>
      </w:r>
      <w:r>
        <w:rPr>
          <w:spacing w:val="-4"/>
        </w:rPr>
        <w:t>forma </w:t>
      </w:r>
      <w:r>
        <w:rPr>
          <w:spacing w:val="-3"/>
        </w:rPr>
        <w:t>mais </w:t>
      </w:r>
      <w:r>
        <w:rPr>
          <w:spacing w:val="-4"/>
        </w:rPr>
        <w:t>detalhada </w:t>
      </w:r>
      <w:r>
        <w:rPr/>
        <w:t>em </w:t>
      </w:r>
      <w:r>
        <w:rPr>
          <w:spacing w:val="-3"/>
        </w:rPr>
        <w:t>seus </w:t>
      </w:r>
      <w:r>
        <w:rPr>
          <w:spacing w:val="2"/>
        </w:rPr>
        <w:t>objetivos, </w:t>
      </w:r>
      <w:r>
        <w:rPr/>
        <w:t>o II PNETP busca:</w:t>
      </w:r>
    </w:p>
    <w:p>
      <w:pPr>
        <w:pStyle w:val="BodyText"/>
        <w:spacing w:before="1"/>
        <w:rPr>
          <w:sz w:val="20"/>
        </w:rPr>
      </w:pPr>
    </w:p>
    <w:p>
      <w:pPr>
        <w:pStyle w:val="ListParagraph"/>
        <w:numPr>
          <w:ilvl w:val="0"/>
          <w:numId w:val="4"/>
        </w:numPr>
        <w:tabs>
          <w:tab w:pos="767" w:val="left" w:leader="none"/>
        </w:tabs>
        <w:spacing w:line="271" w:lineRule="auto" w:before="1" w:after="0"/>
        <w:ind w:left="566" w:right="0" w:firstLine="0"/>
        <w:jc w:val="both"/>
        <w:rPr>
          <w:sz w:val="18"/>
        </w:rPr>
      </w:pPr>
      <w:r>
        <w:rPr>
          <w:sz w:val="18"/>
        </w:rPr>
        <w:t>-  Ampliar  e   aperfeiçoar   a   atuação   de instâncias e órgãos envolvidos no enfrentamento  ao  tráfico   de   pessoas,  na prevenção e repressão do crime, na responsabilização dos autores, na atenção às vítimas e na proteção de seus</w:t>
      </w:r>
      <w:r>
        <w:rPr>
          <w:spacing w:val="32"/>
          <w:sz w:val="18"/>
        </w:rPr>
        <w:t> </w:t>
      </w:r>
      <w:r>
        <w:rPr>
          <w:sz w:val="18"/>
        </w:rPr>
        <w:t>direitos;</w:t>
      </w:r>
    </w:p>
    <w:p>
      <w:pPr>
        <w:pStyle w:val="ListParagraph"/>
        <w:numPr>
          <w:ilvl w:val="0"/>
          <w:numId w:val="4"/>
        </w:numPr>
        <w:tabs>
          <w:tab w:pos="767" w:val="left" w:leader="none"/>
        </w:tabs>
        <w:spacing w:line="271" w:lineRule="auto" w:before="176" w:after="0"/>
        <w:ind w:left="566" w:right="0" w:firstLine="0"/>
        <w:jc w:val="both"/>
        <w:rPr>
          <w:sz w:val="18"/>
        </w:rPr>
      </w:pPr>
      <w:r>
        <w:rPr>
          <w:sz w:val="18"/>
        </w:rPr>
        <w:t>-</w:t>
      </w:r>
      <w:r>
        <w:rPr>
          <w:spacing w:val="-15"/>
          <w:sz w:val="18"/>
        </w:rPr>
        <w:t> </w:t>
      </w:r>
      <w:r>
        <w:rPr>
          <w:sz w:val="18"/>
        </w:rPr>
        <w:t>Fomentar</w:t>
      </w:r>
      <w:r>
        <w:rPr>
          <w:spacing w:val="-15"/>
          <w:sz w:val="18"/>
        </w:rPr>
        <w:t> </w:t>
      </w:r>
      <w:r>
        <w:rPr>
          <w:sz w:val="18"/>
        </w:rPr>
        <w:t>e</w:t>
      </w:r>
      <w:r>
        <w:rPr>
          <w:spacing w:val="-15"/>
          <w:sz w:val="18"/>
        </w:rPr>
        <w:t> </w:t>
      </w:r>
      <w:r>
        <w:rPr>
          <w:sz w:val="18"/>
        </w:rPr>
        <w:t>fortalecer</w:t>
      </w:r>
      <w:r>
        <w:rPr>
          <w:spacing w:val="-15"/>
          <w:sz w:val="18"/>
        </w:rPr>
        <w:t> </w:t>
      </w:r>
      <w:r>
        <w:rPr>
          <w:sz w:val="18"/>
        </w:rPr>
        <w:t>a</w:t>
      </w:r>
      <w:r>
        <w:rPr>
          <w:spacing w:val="-14"/>
          <w:sz w:val="18"/>
        </w:rPr>
        <w:t> </w:t>
      </w:r>
      <w:r>
        <w:rPr>
          <w:sz w:val="18"/>
        </w:rPr>
        <w:t>cooperação</w:t>
      </w:r>
      <w:r>
        <w:rPr>
          <w:spacing w:val="-15"/>
          <w:sz w:val="18"/>
        </w:rPr>
        <w:t> </w:t>
      </w:r>
      <w:r>
        <w:rPr>
          <w:sz w:val="18"/>
        </w:rPr>
        <w:t>entre órgãos públicos, organizações da sociedade civil e organismos internacionais no Brasil e no exterior envolvidos no enfrentamento ao tráfico de</w:t>
      </w:r>
      <w:r>
        <w:rPr>
          <w:spacing w:val="-1"/>
          <w:sz w:val="18"/>
        </w:rPr>
        <w:t> </w:t>
      </w:r>
      <w:r>
        <w:rPr>
          <w:sz w:val="18"/>
        </w:rPr>
        <w:t>pessoas;</w:t>
      </w:r>
    </w:p>
    <w:p>
      <w:pPr>
        <w:pStyle w:val="ListParagraph"/>
        <w:numPr>
          <w:ilvl w:val="0"/>
          <w:numId w:val="4"/>
        </w:numPr>
        <w:tabs>
          <w:tab w:pos="767" w:val="left" w:leader="none"/>
        </w:tabs>
        <w:spacing w:line="271" w:lineRule="auto" w:before="177" w:after="0"/>
        <w:ind w:left="566" w:right="0" w:firstLine="0"/>
        <w:jc w:val="both"/>
        <w:rPr>
          <w:sz w:val="18"/>
        </w:rPr>
      </w:pPr>
      <w:r>
        <w:rPr>
          <w:sz w:val="18"/>
        </w:rPr>
        <w:t>-</w:t>
      </w:r>
      <w:r>
        <w:rPr>
          <w:spacing w:val="-14"/>
          <w:sz w:val="18"/>
        </w:rPr>
        <w:t> </w:t>
      </w:r>
      <w:r>
        <w:rPr>
          <w:spacing w:val="2"/>
          <w:sz w:val="18"/>
        </w:rPr>
        <w:t>Reduzir</w:t>
      </w:r>
      <w:r>
        <w:rPr>
          <w:spacing w:val="-5"/>
          <w:sz w:val="18"/>
        </w:rPr>
        <w:t> </w:t>
      </w:r>
      <w:r>
        <w:rPr>
          <w:sz w:val="18"/>
        </w:rPr>
        <w:t>as</w:t>
      </w:r>
      <w:r>
        <w:rPr>
          <w:spacing w:val="-6"/>
          <w:sz w:val="18"/>
        </w:rPr>
        <w:t> </w:t>
      </w:r>
      <w:r>
        <w:rPr>
          <w:spacing w:val="2"/>
          <w:sz w:val="18"/>
        </w:rPr>
        <w:t>situações</w:t>
      </w:r>
      <w:r>
        <w:rPr>
          <w:spacing w:val="-5"/>
          <w:sz w:val="18"/>
        </w:rPr>
        <w:t> </w:t>
      </w:r>
      <w:r>
        <w:rPr>
          <w:sz w:val="18"/>
        </w:rPr>
        <w:t>de</w:t>
      </w:r>
      <w:r>
        <w:rPr>
          <w:spacing w:val="-6"/>
          <w:sz w:val="18"/>
        </w:rPr>
        <w:t> </w:t>
      </w:r>
      <w:r>
        <w:rPr>
          <w:spacing w:val="3"/>
          <w:sz w:val="18"/>
        </w:rPr>
        <w:t>vulnerabilidade </w:t>
      </w:r>
      <w:r>
        <w:rPr>
          <w:sz w:val="18"/>
        </w:rPr>
        <w:t>ao   tráfico   de   </w:t>
      </w:r>
      <w:r>
        <w:rPr>
          <w:spacing w:val="2"/>
          <w:sz w:val="18"/>
        </w:rPr>
        <w:t>pessoas,   </w:t>
      </w:r>
      <w:r>
        <w:rPr>
          <w:spacing w:val="3"/>
          <w:sz w:val="18"/>
        </w:rPr>
        <w:t>consideradas </w:t>
      </w:r>
      <w:r>
        <w:rPr>
          <w:sz w:val="18"/>
        </w:rPr>
        <w:t>as </w:t>
      </w:r>
      <w:r>
        <w:rPr>
          <w:spacing w:val="2"/>
          <w:sz w:val="18"/>
        </w:rPr>
        <w:t>identidades </w:t>
      </w:r>
      <w:r>
        <w:rPr>
          <w:sz w:val="18"/>
        </w:rPr>
        <w:t>e </w:t>
      </w:r>
      <w:r>
        <w:rPr>
          <w:spacing w:val="2"/>
          <w:sz w:val="18"/>
        </w:rPr>
        <w:t>especificidades </w:t>
      </w:r>
      <w:r>
        <w:rPr>
          <w:spacing w:val="3"/>
          <w:sz w:val="18"/>
        </w:rPr>
        <w:t>dos </w:t>
      </w:r>
      <w:r>
        <w:rPr>
          <w:spacing w:val="2"/>
          <w:sz w:val="18"/>
        </w:rPr>
        <w:t>grupos</w:t>
      </w:r>
      <w:r>
        <w:rPr>
          <w:spacing w:val="7"/>
          <w:sz w:val="18"/>
        </w:rPr>
        <w:t> </w:t>
      </w:r>
      <w:r>
        <w:rPr>
          <w:spacing w:val="3"/>
          <w:sz w:val="18"/>
        </w:rPr>
        <w:t>sociais;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ListParagraph"/>
        <w:numPr>
          <w:ilvl w:val="0"/>
          <w:numId w:val="4"/>
        </w:numPr>
        <w:tabs>
          <w:tab w:pos="751" w:val="left" w:leader="none"/>
        </w:tabs>
        <w:spacing w:line="271" w:lineRule="auto" w:before="0" w:after="0"/>
        <w:ind w:left="550" w:right="39" w:firstLine="0"/>
        <w:jc w:val="both"/>
        <w:rPr>
          <w:sz w:val="18"/>
        </w:rPr>
      </w:pPr>
      <w:r>
        <w:rPr>
          <w:sz w:val="18"/>
        </w:rPr>
        <w:t>-   Capacitar   profissionais,    instituições e </w:t>
      </w:r>
      <w:r>
        <w:rPr>
          <w:spacing w:val="12"/>
          <w:sz w:val="18"/>
        </w:rPr>
        <w:t>organizações </w:t>
      </w:r>
      <w:r>
        <w:rPr>
          <w:spacing w:val="11"/>
          <w:sz w:val="18"/>
        </w:rPr>
        <w:t>envolvidas </w:t>
      </w:r>
      <w:r>
        <w:rPr>
          <w:spacing w:val="9"/>
          <w:sz w:val="18"/>
        </w:rPr>
        <w:t>com </w:t>
      </w:r>
      <w:r>
        <w:rPr>
          <w:sz w:val="18"/>
        </w:rPr>
        <w:t>o enfrentamento ao tráfico de</w:t>
      </w:r>
      <w:r>
        <w:rPr>
          <w:spacing w:val="-5"/>
          <w:sz w:val="18"/>
        </w:rPr>
        <w:t> </w:t>
      </w:r>
      <w:r>
        <w:rPr>
          <w:sz w:val="18"/>
        </w:rPr>
        <w:t>pessoas;</w:t>
      </w:r>
    </w:p>
    <w:p>
      <w:pPr>
        <w:pStyle w:val="ListParagraph"/>
        <w:numPr>
          <w:ilvl w:val="0"/>
          <w:numId w:val="4"/>
        </w:numPr>
        <w:tabs>
          <w:tab w:pos="751" w:val="left" w:leader="none"/>
        </w:tabs>
        <w:spacing w:line="271" w:lineRule="auto" w:before="179" w:after="0"/>
        <w:ind w:left="550" w:right="38" w:firstLine="0"/>
        <w:jc w:val="both"/>
        <w:rPr>
          <w:sz w:val="18"/>
        </w:rPr>
      </w:pPr>
      <w:r>
        <w:rPr>
          <w:sz w:val="18"/>
        </w:rPr>
        <w:t>- Produzir e disseminar informações sobre o tráfico de pessoas e as ações para seu enfrentamento;</w:t>
      </w:r>
      <w:r>
        <w:rPr>
          <w:spacing w:val="-1"/>
          <w:sz w:val="18"/>
        </w:rPr>
        <w:t> </w:t>
      </w:r>
      <w:r>
        <w:rPr>
          <w:sz w:val="18"/>
        </w:rPr>
        <w:t>e</w:t>
      </w:r>
    </w:p>
    <w:p>
      <w:pPr>
        <w:pStyle w:val="BodyText"/>
        <w:spacing w:before="1"/>
        <w:rPr>
          <w:sz w:val="20"/>
        </w:rPr>
      </w:pPr>
    </w:p>
    <w:p>
      <w:pPr>
        <w:pStyle w:val="ListParagraph"/>
        <w:numPr>
          <w:ilvl w:val="0"/>
          <w:numId w:val="4"/>
        </w:numPr>
        <w:tabs>
          <w:tab w:pos="751" w:val="left" w:leader="none"/>
        </w:tabs>
        <w:spacing w:line="271" w:lineRule="auto" w:before="0" w:after="0"/>
        <w:ind w:left="550" w:right="38" w:firstLine="0"/>
        <w:jc w:val="both"/>
        <w:rPr>
          <w:sz w:val="18"/>
        </w:rPr>
      </w:pPr>
      <w:r>
        <w:rPr>
          <w:sz w:val="18"/>
        </w:rPr>
        <w:t>- Sensibilizar e mobilizar a sociedade para prevenir</w:t>
      </w:r>
      <w:r>
        <w:rPr>
          <w:spacing w:val="-11"/>
          <w:sz w:val="18"/>
        </w:rPr>
        <w:t> </w:t>
      </w:r>
      <w:r>
        <w:rPr>
          <w:sz w:val="18"/>
        </w:rPr>
        <w:t>a</w:t>
      </w:r>
      <w:r>
        <w:rPr>
          <w:spacing w:val="-10"/>
          <w:sz w:val="18"/>
        </w:rPr>
        <w:t> </w:t>
      </w:r>
      <w:r>
        <w:rPr>
          <w:sz w:val="18"/>
        </w:rPr>
        <w:t>ocorrência,</w:t>
      </w:r>
      <w:r>
        <w:rPr>
          <w:spacing w:val="-12"/>
          <w:sz w:val="18"/>
        </w:rPr>
        <w:t> </w:t>
      </w:r>
      <w:r>
        <w:rPr>
          <w:sz w:val="18"/>
        </w:rPr>
        <w:t>os</w:t>
      </w:r>
      <w:r>
        <w:rPr>
          <w:spacing w:val="-10"/>
          <w:sz w:val="18"/>
        </w:rPr>
        <w:t> </w:t>
      </w:r>
      <w:r>
        <w:rPr>
          <w:sz w:val="18"/>
        </w:rPr>
        <w:t>riscos</w:t>
      </w:r>
      <w:r>
        <w:rPr>
          <w:spacing w:val="-11"/>
          <w:sz w:val="18"/>
        </w:rPr>
        <w:t> </w:t>
      </w:r>
      <w:r>
        <w:rPr>
          <w:sz w:val="18"/>
        </w:rPr>
        <w:t>e</w:t>
      </w:r>
      <w:r>
        <w:rPr>
          <w:spacing w:val="-10"/>
          <w:sz w:val="18"/>
        </w:rPr>
        <w:t> </w:t>
      </w:r>
      <w:r>
        <w:rPr>
          <w:sz w:val="18"/>
        </w:rPr>
        <w:t>os</w:t>
      </w:r>
      <w:r>
        <w:rPr>
          <w:spacing w:val="-10"/>
          <w:sz w:val="18"/>
        </w:rPr>
        <w:t> </w:t>
      </w:r>
      <w:r>
        <w:rPr>
          <w:sz w:val="18"/>
        </w:rPr>
        <w:t>impactos do tráfico de</w:t>
      </w:r>
      <w:r>
        <w:rPr>
          <w:spacing w:val="-2"/>
          <w:sz w:val="18"/>
        </w:rPr>
        <w:t> </w:t>
      </w:r>
      <w:r>
        <w:rPr>
          <w:sz w:val="18"/>
        </w:rPr>
        <w:t>pessoas.</w:t>
      </w:r>
    </w:p>
    <w:p>
      <w:pPr>
        <w:pStyle w:val="BodyText"/>
        <w:spacing w:line="268" w:lineRule="auto" w:before="178"/>
        <w:ind w:left="550" w:right="40"/>
        <w:jc w:val="both"/>
      </w:pPr>
      <w:r>
        <w:rPr/>
        <w:drawing>
          <wp:anchor distT="0" distB="0" distL="0" distR="0" allowOverlap="1" layoutInCell="1" locked="0" behindDoc="1" simplePos="0" relativeHeight="250132480">
            <wp:simplePos x="0" y="0"/>
            <wp:positionH relativeFrom="page">
              <wp:posOffset>3820071</wp:posOffset>
            </wp:positionH>
            <wp:positionV relativeFrom="paragraph">
              <wp:posOffset>137690</wp:posOffset>
            </wp:positionV>
            <wp:extent cx="306529" cy="84098"/>
            <wp:effectExtent l="0" t="0" r="0" b="0"/>
            <wp:wrapNone/>
            <wp:docPr id="7" name="image10.png"/>
            <wp:cNvGraphicFramePr>
              <a:graphicFrameLocks noChangeAspect="1"/>
            </wp:cNvGraphicFramePr>
            <a:graphic>
              <a:graphicData uri="http://schemas.openxmlformats.org/drawingml/2006/picture">
                <pic:pic>
                  <pic:nvPicPr>
                    <pic:cNvPr id="8" name="image10.png"/>
                    <pic:cNvPicPr/>
                  </pic:nvPicPr>
                  <pic:blipFill>
                    <a:blip r:embed="rId15" cstate="print"/>
                    <a:stretch>
                      <a:fillRect/>
                    </a:stretch>
                  </pic:blipFill>
                  <pic:spPr>
                    <a:xfrm>
                      <a:off x="0" y="0"/>
                      <a:ext cx="306529" cy="84098"/>
                    </a:xfrm>
                    <a:prstGeom prst="rect">
                      <a:avLst/>
                    </a:prstGeom>
                  </pic:spPr>
                </pic:pic>
              </a:graphicData>
            </a:graphic>
          </wp:anchor>
        </w:drawing>
      </w:r>
      <w:r>
        <w:rPr/>
        <w:drawing>
          <wp:anchor distT="0" distB="0" distL="0" distR="0" allowOverlap="1" layoutInCell="1" locked="0" behindDoc="1" simplePos="0" relativeHeight="250133504">
            <wp:simplePos x="0" y="0"/>
            <wp:positionH relativeFrom="page">
              <wp:posOffset>4196089</wp:posOffset>
            </wp:positionH>
            <wp:positionV relativeFrom="paragraph">
              <wp:posOffset>137698</wp:posOffset>
            </wp:positionV>
            <wp:extent cx="542820" cy="101559"/>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6" cstate="print"/>
                    <a:stretch>
                      <a:fillRect/>
                    </a:stretch>
                  </pic:blipFill>
                  <pic:spPr>
                    <a:xfrm>
                      <a:off x="0" y="0"/>
                      <a:ext cx="542820" cy="101559"/>
                    </a:xfrm>
                    <a:prstGeom prst="rect">
                      <a:avLst/>
                    </a:prstGeom>
                  </pic:spPr>
                </pic:pic>
              </a:graphicData>
            </a:graphic>
          </wp:anchor>
        </w:drawing>
      </w:r>
      <w:r>
        <w:rPr/>
        <w:t>Assim, até 2016, linhas operativas do II Plano deverão ser executadas:</w:t>
      </w:r>
    </w:p>
    <w:p>
      <w:pPr>
        <w:pStyle w:val="BodyText"/>
        <w:spacing w:before="1"/>
        <w:rPr>
          <w:sz w:val="16"/>
        </w:rPr>
      </w:pPr>
    </w:p>
    <w:p>
      <w:pPr>
        <w:pStyle w:val="BodyText"/>
        <w:spacing w:line="271" w:lineRule="auto"/>
        <w:ind w:left="550" w:right="46"/>
        <w:jc w:val="both"/>
        <w:rPr>
          <w:rFonts w:ascii="Franklin Gothic Medium" w:hAnsi="Franklin Gothic Medium"/>
        </w:rPr>
      </w:pPr>
      <w:r>
        <w:rPr>
          <w:rFonts w:ascii="Franklin Gothic Medium" w:hAnsi="Franklin Gothic Medium"/>
          <w:spacing w:val="-4"/>
        </w:rPr>
        <w:t>Linha</w:t>
      </w:r>
      <w:r>
        <w:rPr>
          <w:rFonts w:ascii="Franklin Gothic Medium" w:hAnsi="Franklin Gothic Medium"/>
          <w:spacing w:val="-17"/>
        </w:rPr>
        <w:t> </w:t>
      </w:r>
      <w:r>
        <w:rPr>
          <w:rFonts w:ascii="Franklin Gothic Medium" w:hAnsi="Franklin Gothic Medium"/>
          <w:spacing w:val="-5"/>
        </w:rPr>
        <w:t>operativa</w:t>
      </w:r>
      <w:r>
        <w:rPr>
          <w:rFonts w:ascii="Franklin Gothic Medium" w:hAnsi="Franklin Gothic Medium"/>
          <w:spacing w:val="-15"/>
        </w:rPr>
        <w:t> </w:t>
      </w:r>
      <w:r>
        <w:rPr>
          <w:rFonts w:ascii="Franklin Gothic Medium" w:hAnsi="Franklin Gothic Medium"/>
        </w:rPr>
        <w:t>1</w:t>
      </w:r>
      <w:r>
        <w:rPr>
          <w:rFonts w:ascii="Franklin Gothic Medium" w:hAnsi="Franklin Gothic Medium"/>
          <w:spacing w:val="-16"/>
        </w:rPr>
        <w:t> </w:t>
      </w:r>
      <w:r>
        <w:rPr>
          <w:rFonts w:ascii="Franklin Gothic Medium" w:hAnsi="Franklin Gothic Medium"/>
        </w:rPr>
        <w:t>–</w:t>
      </w:r>
      <w:r>
        <w:rPr>
          <w:rFonts w:ascii="Franklin Gothic Medium" w:hAnsi="Franklin Gothic Medium"/>
          <w:spacing w:val="-16"/>
        </w:rPr>
        <w:t> </w:t>
      </w:r>
      <w:r>
        <w:rPr>
          <w:rFonts w:ascii="Franklin Gothic Medium" w:hAnsi="Franklin Gothic Medium"/>
          <w:spacing w:val="-5"/>
        </w:rPr>
        <w:t>Aperfeiçoamento</w:t>
      </w:r>
      <w:r>
        <w:rPr>
          <w:rFonts w:ascii="Franklin Gothic Medium" w:hAnsi="Franklin Gothic Medium"/>
          <w:spacing w:val="-17"/>
        </w:rPr>
        <w:t> </w:t>
      </w:r>
      <w:r>
        <w:rPr>
          <w:rFonts w:ascii="Franklin Gothic Medium" w:hAnsi="Franklin Gothic Medium"/>
          <w:spacing w:val="-3"/>
        </w:rPr>
        <w:t>do</w:t>
      </w:r>
      <w:r>
        <w:rPr>
          <w:rFonts w:ascii="Franklin Gothic Medium" w:hAnsi="Franklin Gothic Medium"/>
          <w:spacing w:val="-16"/>
        </w:rPr>
        <w:t> </w:t>
      </w:r>
      <w:r>
        <w:rPr>
          <w:rFonts w:ascii="Franklin Gothic Medium" w:hAnsi="Franklin Gothic Medium"/>
          <w:spacing w:val="-6"/>
        </w:rPr>
        <w:t>marco </w:t>
      </w:r>
      <w:r>
        <w:rPr>
          <w:rFonts w:ascii="Franklin Gothic Medium" w:hAnsi="Franklin Gothic Medium"/>
          <w:spacing w:val="-5"/>
        </w:rPr>
        <w:t>regulatório </w:t>
      </w:r>
      <w:r>
        <w:rPr>
          <w:rFonts w:ascii="Franklin Gothic Medium" w:hAnsi="Franklin Gothic Medium"/>
          <w:spacing w:val="-4"/>
        </w:rPr>
        <w:t>para </w:t>
      </w:r>
      <w:r>
        <w:rPr>
          <w:rFonts w:ascii="Franklin Gothic Medium" w:hAnsi="Franklin Gothic Medium"/>
          <w:spacing w:val="-5"/>
        </w:rPr>
        <w:t>fortalecer </w:t>
      </w:r>
      <w:r>
        <w:rPr>
          <w:rFonts w:ascii="Franklin Gothic Medium" w:hAnsi="Franklin Gothic Medium"/>
        </w:rPr>
        <w:t>o </w:t>
      </w:r>
      <w:r>
        <w:rPr>
          <w:rFonts w:ascii="Franklin Gothic Medium" w:hAnsi="Franklin Gothic Medium"/>
          <w:spacing w:val="-5"/>
        </w:rPr>
        <w:t>enfrentamento ao </w:t>
      </w:r>
      <w:r>
        <w:rPr>
          <w:rFonts w:ascii="Franklin Gothic Medium" w:hAnsi="Franklin Gothic Medium"/>
          <w:spacing w:val="-4"/>
        </w:rPr>
        <w:t>tráfico </w:t>
      </w:r>
      <w:r>
        <w:rPr>
          <w:rFonts w:ascii="Franklin Gothic Medium" w:hAnsi="Franklin Gothic Medium"/>
          <w:spacing w:val="-3"/>
        </w:rPr>
        <w:t>de</w:t>
      </w:r>
      <w:r>
        <w:rPr>
          <w:rFonts w:ascii="Franklin Gothic Medium" w:hAnsi="Franklin Gothic Medium"/>
          <w:spacing w:val="-16"/>
        </w:rPr>
        <w:t> </w:t>
      </w:r>
      <w:r>
        <w:rPr>
          <w:rFonts w:ascii="Franklin Gothic Medium" w:hAnsi="Franklin Gothic Medium"/>
          <w:spacing w:val="-5"/>
        </w:rPr>
        <w:t>pessoas.</w:t>
      </w:r>
    </w:p>
    <w:p>
      <w:pPr>
        <w:pStyle w:val="BodyText"/>
        <w:spacing w:line="271" w:lineRule="auto" w:before="178"/>
        <w:ind w:left="550" w:right="40"/>
        <w:jc w:val="both"/>
        <w:rPr>
          <w:rFonts w:ascii="Franklin Gothic Medium" w:hAnsi="Franklin Gothic Medium"/>
        </w:rPr>
      </w:pPr>
      <w:r>
        <w:rPr>
          <w:rFonts w:ascii="Franklin Gothic Medium" w:hAnsi="Franklin Gothic Medium"/>
          <w:spacing w:val="-4"/>
        </w:rPr>
        <w:t>Linha</w:t>
      </w:r>
      <w:r>
        <w:rPr>
          <w:rFonts w:ascii="Franklin Gothic Medium" w:hAnsi="Franklin Gothic Medium"/>
          <w:spacing w:val="-20"/>
        </w:rPr>
        <w:t> </w:t>
      </w:r>
      <w:r>
        <w:rPr>
          <w:rFonts w:ascii="Franklin Gothic Medium" w:hAnsi="Franklin Gothic Medium"/>
          <w:spacing w:val="-5"/>
        </w:rPr>
        <w:t>operativa</w:t>
      </w:r>
      <w:r>
        <w:rPr>
          <w:rFonts w:ascii="Franklin Gothic Medium" w:hAnsi="Franklin Gothic Medium"/>
          <w:spacing w:val="-20"/>
        </w:rPr>
        <w:t> </w:t>
      </w:r>
      <w:r>
        <w:rPr>
          <w:rFonts w:ascii="Franklin Gothic Medium" w:hAnsi="Franklin Gothic Medium"/>
        </w:rPr>
        <w:t>2</w:t>
      </w:r>
      <w:r>
        <w:rPr>
          <w:rFonts w:ascii="Franklin Gothic Medium" w:hAnsi="Franklin Gothic Medium"/>
          <w:spacing w:val="-20"/>
        </w:rPr>
        <w:t> </w:t>
      </w:r>
      <w:r>
        <w:rPr>
          <w:rFonts w:ascii="Franklin Gothic Medium" w:hAnsi="Franklin Gothic Medium"/>
        </w:rPr>
        <w:t>–</w:t>
      </w:r>
      <w:r>
        <w:rPr>
          <w:rFonts w:ascii="Franklin Gothic Medium" w:hAnsi="Franklin Gothic Medium"/>
          <w:spacing w:val="-19"/>
        </w:rPr>
        <w:t> </w:t>
      </w:r>
      <w:r>
        <w:rPr>
          <w:rFonts w:ascii="Franklin Gothic Medium" w:hAnsi="Franklin Gothic Medium"/>
          <w:spacing w:val="-5"/>
        </w:rPr>
        <w:t>Integração</w:t>
      </w:r>
      <w:r>
        <w:rPr>
          <w:rFonts w:ascii="Franklin Gothic Medium" w:hAnsi="Franklin Gothic Medium"/>
          <w:spacing w:val="-20"/>
        </w:rPr>
        <w:t> </w:t>
      </w:r>
      <w:r>
        <w:rPr>
          <w:rFonts w:ascii="Franklin Gothic Medium" w:hAnsi="Franklin Gothic Medium"/>
        </w:rPr>
        <w:t>e</w:t>
      </w:r>
      <w:r>
        <w:rPr>
          <w:rFonts w:ascii="Franklin Gothic Medium" w:hAnsi="Franklin Gothic Medium"/>
          <w:spacing w:val="-20"/>
        </w:rPr>
        <w:t> </w:t>
      </w:r>
      <w:r>
        <w:rPr>
          <w:rFonts w:ascii="Franklin Gothic Medium" w:hAnsi="Franklin Gothic Medium"/>
          <w:spacing w:val="-5"/>
        </w:rPr>
        <w:t>fortalecimento </w:t>
      </w:r>
      <w:r>
        <w:rPr>
          <w:rFonts w:ascii="Franklin Gothic Medium" w:hAnsi="Franklin Gothic Medium"/>
          <w:spacing w:val="-4"/>
        </w:rPr>
        <w:t>das </w:t>
      </w:r>
      <w:r>
        <w:rPr>
          <w:rFonts w:ascii="Franklin Gothic Medium" w:hAnsi="Franklin Gothic Medium"/>
          <w:spacing w:val="-5"/>
        </w:rPr>
        <w:t>políticas públicas, </w:t>
      </w:r>
      <w:r>
        <w:rPr>
          <w:rFonts w:ascii="Franklin Gothic Medium" w:hAnsi="Franklin Gothic Medium"/>
          <w:spacing w:val="-4"/>
        </w:rPr>
        <w:t>redes </w:t>
      </w:r>
      <w:r>
        <w:rPr>
          <w:rFonts w:ascii="Franklin Gothic Medium" w:hAnsi="Franklin Gothic Medium"/>
          <w:spacing w:val="-3"/>
        </w:rPr>
        <w:t>de </w:t>
      </w:r>
      <w:r>
        <w:rPr>
          <w:rFonts w:ascii="Franklin Gothic Medium" w:hAnsi="Franklin Gothic Medium"/>
          <w:spacing w:val="-5"/>
        </w:rPr>
        <w:t>atendimento  </w:t>
      </w:r>
      <w:r>
        <w:rPr>
          <w:rFonts w:ascii="Franklin Gothic Medium" w:hAnsi="Franklin Gothic Medium"/>
        </w:rPr>
        <w:t>e </w:t>
      </w:r>
      <w:r>
        <w:rPr>
          <w:rFonts w:ascii="Franklin Gothic Medium" w:hAnsi="Franklin Gothic Medium"/>
          <w:spacing w:val="-5"/>
        </w:rPr>
        <w:t>organizações </w:t>
      </w:r>
      <w:r>
        <w:rPr>
          <w:rFonts w:ascii="Franklin Gothic Medium" w:hAnsi="Franklin Gothic Medium"/>
          <w:spacing w:val="-4"/>
        </w:rPr>
        <w:t>para </w:t>
      </w:r>
      <w:r>
        <w:rPr>
          <w:rFonts w:ascii="Franklin Gothic Medium" w:hAnsi="Franklin Gothic Medium"/>
          <w:spacing w:val="-5"/>
        </w:rPr>
        <w:t>prestação </w:t>
      </w:r>
      <w:r>
        <w:rPr>
          <w:rFonts w:ascii="Franklin Gothic Medium" w:hAnsi="Franklin Gothic Medium"/>
          <w:spacing w:val="-3"/>
        </w:rPr>
        <w:t>de </w:t>
      </w:r>
      <w:r>
        <w:rPr>
          <w:rFonts w:ascii="Franklin Gothic Medium" w:hAnsi="Franklin Gothic Medium"/>
          <w:spacing w:val="-5"/>
        </w:rPr>
        <w:t>serviços necessários </w:t>
      </w:r>
      <w:r>
        <w:rPr>
          <w:rFonts w:ascii="Franklin Gothic Medium" w:hAnsi="Franklin Gothic Medium"/>
          <w:spacing w:val="-3"/>
        </w:rPr>
        <w:t>ao </w:t>
      </w:r>
      <w:r>
        <w:rPr>
          <w:rFonts w:ascii="Franklin Gothic Medium" w:hAnsi="Franklin Gothic Medium"/>
          <w:spacing w:val="-5"/>
        </w:rPr>
        <w:t>enfrentamento </w:t>
      </w:r>
      <w:r>
        <w:rPr>
          <w:rFonts w:ascii="Franklin Gothic Medium" w:hAnsi="Franklin Gothic Medium"/>
          <w:spacing w:val="-3"/>
        </w:rPr>
        <w:t>do </w:t>
      </w:r>
      <w:r>
        <w:rPr>
          <w:rFonts w:ascii="Franklin Gothic Medium" w:hAnsi="Franklin Gothic Medium"/>
          <w:spacing w:val="-4"/>
        </w:rPr>
        <w:t>tráfico </w:t>
      </w:r>
      <w:r>
        <w:rPr>
          <w:rFonts w:ascii="Franklin Gothic Medium" w:hAnsi="Franklin Gothic Medium"/>
          <w:spacing w:val="-5"/>
        </w:rPr>
        <w:t>de pessoas.</w:t>
      </w:r>
    </w:p>
    <w:p>
      <w:pPr>
        <w:pStyle w:val="BodyText"/>
        <w:spacing w:line="271" w:lineRule="auto" w:before="177"/>
        <w:ind w:left="550" w:right="41"/>
        <w:jc w:val="both"/>
        <w:rPr>
          <w:rFonts w:ascii="Franklin Gothic Medium" w:hAnsi="Franklin Gothic Medium"/>
        </w:rPr>
      </w:pPr>
      <w:r>
        <w:rPr>
          <w:rFonts w:ascii="Franklin Gothic Medium" w:hAnsi="Franklin Gothic Medium"/>
        </w:rPr>
        <w:t>Linha operativa 3 – Capacitação para o enfrentamento ao tráfico de pessoas.</w:t>
      </w:r>
    </w:p>
    <w:p>
      <w:pPr>
        <w:pStyle w:val="BodyText"/>
        <w:spacing w:line="271" w:lineRule="auto" w:before="100"/>
        <w:ind w:left="567"/>
        <w:jc w:val="both"/>
        <w:rPr>
          <w:rFonts w:ascii="Franklin Gothic Medium" w:hAnsi="Franklin Gothic Medium"/>
        </w:rPr>
      </w:pPr>
      <w:r>
        <w:rPr/>
        <w:br w:type="column"/>
      </w:r>
      <w:r>
        <w:rPr>
          <w:rFonts w:ascii="Franklin Gothic Medium" w:hAnsi="Franklin Gothic Medium"/>
          <w:spacing w:val="-4"/>
        </w:rPr>
        <w:t>Linha </w:t>
      </w:r>
      <w:r>
        <w:rPr>
          <w:rFonts w:ascii="Franklin Gothic Medium" w:hAnsi="Franklin Gothic Medium"/>
          <w:spacing w:val="-5"/>
        </w:rPr>
        <w:t>operativa </w:t>
      </w:r>
      <w:r>
        <w:rPr>
          <w:rFonts w:ascii="Franklin Gothic Medium" w:hAnsi="Franklin Gothic Medium"/>
        </w:rPr>
        <w:t>4 – </w:t>
      </w:r>
      <w:r>
        <w:rPr>
          <w:rFonts w:ascii="Franklin Gothic Medium" w:hAnsi="Franklin Gothic Medium"/>
          <w:spacing w:val="-5"/>
        </w:rPr>
        <w:t>Produção, gestão </w:t>
      </w:r>
      <w:r>
        <w:rPr>
          <w:rFonts w:ascii="Franklin Gothic Medium" w:hAnsi="Franklin Gothic Medium"/>
        </w:rPr>
        <w:t>e </w:t>
      </w:r>
      <w:r>
        <w:rPr>
          <w:rFonts w:ascii="Franklin Gothic Medium" w:hAnsi="Franklin Gothic Medium"/>
          <w:spacing w:val="-5"/>
        </w:rPr>
        <w:t>disseminação </w:t>
      </w:r>
      <w:r>
        <w:rPr>
          <w:rFonts w:ascii="Franklin Gothic Medium" w:hAnsi="Franklin Gothic Medium"/>
          <w:spacing w:val="-3"/>
        </w:rPr>
        <w:t>de </w:t>
      </w:r>
      <w:r>
        <w:rPr>
          <w:rFonts w:ascii="Franklin Gothic Medium" w:hAnsi="Franklin Gothic Medium"/>
          <w:spacing w:val="-5"/>
        </w:rPr>
        <w:t>informação </w:t>
      </w:r>
      <w:r>
        <w:rPr>
          <w:rFonts w:ascii="Franklin Gothic Medium" w:hAnsi="Franklin Gothic Medium"/>
        </w:rPr>
        <w:t>e </w:t>
      </w:r>
      <w:r>
        <w:rPr>
          <w:rFonts w:ascii="Franklin Gothic Medium" w:hAnsi="Franklin Gothic Medium"/>
          <w:spacing w:val="-5"/>
        </w:rPr>
        <w:t>conhecimento </w:t>
      </w:r>
      <w:r>
        <w:rPr>
          <w:rFonts w:ascii="Franklin Gothic Medium" w:hAnsi="Franklin Gothic Medium"/>
          <w:spacing w:val="-4"/>
        </w:rPr>
        <w:t>sobre tráfico </w:t>
      </w:r>
      <w:r>
        <w:rPr>
          <w:rFonts w:ascii="Franklin Gothic Medium" w:hAnsi="Franklin Gothic Medium"/>
          <w:spacing w:val="-3"/>
        </w:rPr>
        <w:t>de </w:t>
      </w:r>
      <w:r>
        <w:rPr>
          <w:rFonts w:ascii="Franklin Gothic Medium" w:hAnsi="Franklin Gothic Medium"/>
          <w:spacing w:val="-5"/>
        </w:rPr>
        <w:t>pessoas.</w:t>
      </w:r>
    </w:p>
    <w:p>
      <w:pPr>
        <w:pStyle w:val="BodyText"/>
        <w:spacing w:line="271" w:lineRule="auto" w:before="179"/>
        <w:ind w:left="567" w:right="5"/>
        <w:jc w:val="both"/>
        <w:rPr>
          <w:rFonts w:ascii="Franklin Gothic Medium" w:hAnsi="Franklin Gothic Medium"/>
        </w:rPr>
      </w:pPr>
      <w:r>
        <w:rPr>
          <w:rFonts w:ascii="Franklin Gothic Medium" w:hAnsi="Franklin Gothic Medium"/>
          <w:spacing w:val="-4"/>
        </w:rPr>
        <w:t>Linha </w:t>
      </w:r>
      <w:r>
        <w:rPr>
          <w:rFonts w:ascii="Franklin Gothic Medium" w:hAnsi="Franklin Gothic Medium"/>
          <w:spacing w:val="-5"/>
        </w:rPr>
        <w:t>operativa </w:t>
      </w:r>
      <w:r>
        <w:rPr>
          <w:rFonts w:ascii="Franklin Gothic Medium" w:hAnsi="Franklin Gothic Medium"/>
        </w:rPr>
        <w:t>5 – </w:t>
      </w:r>
      <w:r>
        <w:rPr>
          <w:rFonts w:ascii="Franklin Gothic Medium" w:hAnsi="Franklin Gothic Medium"/>
          <w:spacing w:val="-5"/>
        </w:rPr>
        <w:t>Campanhas </w:t>
      </w:r>
      <w:r>
        <w:rPr>
          <w:rFonts w:ascii="Franklin Gothic Medium" w:hAnsi="Franklin Gothic Medium"/>
        </w:rPr>
        <w:t>e</w:t>
      </w:r>
      <w:r>
        <w:rPr>
          <w:rFonts w:ascii="Franklin Gothic Medium" w:hAnsi="Franklin Gothic Medium"/>
          <w:spacing w:val="-27"/>
        </w:rPr>
        <w:t> </w:t>
      </w:r>
      <w:r>
        <w:rPr>
          <w:rFonts w:ascii="Franklin Gothic Medium" w:hAnsi="Franklin Gothic Medium"/>
          <w:spacing w:val="-5"/>
        </w:rPr>
        <w:t>mobilização </w:t>
      </w:r>
      <w:r>
        <w:rPr>
          <w:rFonts w:ascii="Franklin Gothic Medium" w:hAnsi="Franklin Gothic Medium"/>
          <w:spacing w:val="-4"/>
        </w:rPr>
        <w:t>para</w:t>
      </w:r>
      <w:r>
        <w:rPr>
          <w:rFonts w:ascii="Franklin Gothic Medium" w:hAnsi="Franklin Gothic Medium"/>
          <w:spacing w:val="-9"/>
        </w:rPr>
        <w:t> </w:t>
      </w:r>
      <w:r>
        <w:rPr>
          <w:rFonts w:ascii="Franklin Gothic Medium" w:hAnsi="Franklin Gothic Medium"/>
        </w:rPr>
        <w:t>o</w:t>
      </w:r>
      <w:r>
        <w:rPr>
          <w:rFonts w:ascii="Franklin Gothic Medium" w:hAnsi="Franklin Gothic Medium"/>
          <w:spacing w:val="-9"/>
        </w:rPr>
        <w:t> </w:t>
      </w:r>
      <w:r>
        <w:rPr>
          <w:rFonts w:ascii="Franklin Gothic Medium" w:hAnsi="Franklin Gothic Medium"/>
          <w:spacing w:val="-5"/>
        </w:rPr>
        <w:t>enfrentamento</w:t>
      </w:r>
      <w:r>
        <w:rPr>
          <w:rFonts w:ascii="Franklin Gothic Medium" w:hAnsi="Franklin Gothic Medium"/>
          <w:spacing w:val="-9"/>
        </w:rPr>
        <w:t> </w:t>
      </w:r>
      <w:r>
        <w:rPr>
          <w:rFonts w:ascii="Franklin Gothic Medium" w:hAnsi="Franklin Gothic Medium"/>
          <w:spacing w:val="-3"/>
        </w:rPr>
        <w:t>ao</w:t>
      </w:r>
      <w:r>
        <w:rPr>
          <w:rFonts w:ascii="Franklin Gothic Medium" w:hAnsi="Franklin Gothic Medium"/>
          <w:spacing w:val="-8"/>
        </w:rPr>
        <w:t> </w:t>
      </w:r>
      <w:r>
        <w:rPr>
          <w:rFonts w:ascii="Franklin Gothic Medium" w:hAnsi="Franklin Gothic Medium"/>
          <w:spacing w:val="-4"/>
        </w:rPr>
        <w:t>tráfico</w:t>
      </w:r>
      <w:r>
        <w:rPr>
          <w:rFonts w:ascii="Franklin Gothic Medium" w:hAnsi="Franklin Gothic Medium"/>
          <w:spacing w:val="-9"/>
        </w:rPr>
        <w:t> </w:t>
      </w:r>
      <w:r>
        <w:rPr>
          <w:rFonts w:ascii="Franklin Gothic Medium" w:hAnsi="Franklin Gothic Medium"/>
          <w:spacing w:val="-3"/>
        </w:rPr>
        <w:t>de</w:t>
      </w:r>
      <w:r>
        <w:rPr>
          <w:rFonts w:ascii="Franklin Gothic Medium" w:hAnsi="Franklin Gothic Medium"/>
          <w:spacing w:val="-10"/>
        </w:rPr>
        <w:t> </w:t>
      </w:r>
      <w:r>
        <w:rPr>
          <w:rFonts w:ascii="Franklin Gothic Medium" w:hAnsi="Franklin Gothic Medium"/>
          <w:spacing w:val="-5"/>
        </w:rPr>
        <w:t>pessoas.</w:t>
      </w:r>
    </w:p>
    <w:p>
      <w:pPr>
        <w:pStyle w:val="BodyText"/>
        <w:spacing w:before="2"/>
        <w:rPr>
          <w:rFonts w:ascii="Franklin Gothic Medium"/>
          <w:sz w:val="20"/>
        </w:rPr>
      </w:pPr>
    </w:p>
    <w:p>
      <w:pPr>
        <w:pStyle w:val="BodyText"/>
        <w:spacing w:line="268" w:lineRule="auto"/>
        <w:ind w:left="567" w:right="37" w:hanging="1"/>
        <w:jc w:val="both"/>
      </w:pPr>
      <w:r>
        <w:rPr/>
        <w:drawing>
          <wp:anchor distT="0" distB="0" distL="0" distR="0" allowOverlap="1" layoutInCell="1" locked="0" behindDoc="1" simplePos="0" relativeHeight="250134528">
            <wp:simplePos x="0" y="0"/>
            <wp:positionH relativeFrom="page">
              <wp:posOffset>6792607</wp:posOffset>
            </wp:positionH>
            <wp:positionV relativeFrom="paragraph">
              <wp:posOffset>18791</wp:posOffset>
            </wp:positionV>
            <wp:extent cx="947863" cy="109994"/>
            <wp:effectExtent l="0" t="0" r="0" b="0"/>
            <wp:wrapNone/>
            <wp:docPr id="11" name="image12.png"/>
            <wp:cNvGraphicFramePr>
              <a:graphicFrameLocks noChangeAspect="1"/>
            </wp:cNvGraphicFramePr>
            <a:graphic>
              <a:graphicData uri="http://schemas.openxmlformats.org/drawingml/2006/picture">
                <pic:pic>
                  <pic:nvPicPr>
                    <pic:cNvPr id="12" name="image12.png"/>
                    <pic:cNvPicPr/>
                  </pic:nvPicPr>
                  <pic:blipFill>
                    <a:blip r:embed="rId17" cstate="print"/>
                    <a:stretch>
                      <a:fillRect/>
                    </a:stretch>
                  </pic:blipFill>
                  <pic:spPr>
                    <a:xfrm>
                      <a:off x="0" y="0"/>
                      <a:ext cx="947863" cy="109994"/>
                    </a:xfrm>
                    <a:prstGeom prst="rect">
                      <a:avLst/>
                    </a:prstGeom>
                  </pic:spPr>
                </pic:pic>
              </a:graphicData>
            </a:graphic>
          </wp:anchor>
        </w:drawing>
      </w:r>
      <w:r>
        <w:rPr/>
        <w:t>Em nível federal, são órgãos executores do II Plano:</w:t>
      </w:r>
    </w:p>
    <w:p>
      <w:pPr>
        <w:pStyle w:val="BodyText"/>
        <w:spacing w:before="5"/>
        <w:rPr>
          <w:sz w:val="20"/>
        </w:rPr>
      </w:pPr>
    </w:p>
    <w:p>
      <w:pPr>
        <w:pStyle w:val="ListParagraph"/>
        <w:numPr>
          <w:ilvl w:val="0"/>
          <w:numId w:val="5"/>
        </w:numPr>
        <w:tabs>
          <w:tab w:pos="768" w:val="left" w:leader="none"/>
        </w:tabs>
        <w:spacing w:line="240" w:lineRule="auto" w:before="0" w:after="0"/>
        <w:ind w:left="767" w:right="0" w:hanging="201"/>
        <w:jc w:val="left"/>
        <w:rPr>
          <w:sz w:val="18"/>
        </w:rPr>
      </w:pPr>
      <w:r>
        <w:rPr>
          <w:sz w:val="18"/>
        </w:rPr>
        <w:t>Ministério da</w:t>
      </w:r>
      <w:r>
        <w:rPr>
          <w:spacing w:val="-2"/>
          <w:sz w:val="18"/>
        </w:rPr>
        <w:t> </w:t>
      </w:r>
      <w:r>
        <w:rPr>
          <w:sz w:val="18"/>
        </w:rPr>
        <w:t>Justiça;</w:t>
      </w:r>
    </w:p>
    <w:p>
      <w:pPr>
        <w:pStyle w:val="ListParagraph"/>
        <w:numPr>
          <w:ilvl w:val="0"/>
          <w:numId w:val="5"/>
        </w:numPr>
        <w:tabs>
          <w:tab w:pos="768" w:val="left" w:leader="none"/>
        </w:tabs>
        <w:spacing w:line="271" w:lineRule="auto" w:before="26" w:after="0"/>
        <w:ind w:left="567" w:right="136" w:firstLine="0"/>
        <w:jc w:val="left"/>
        <w:rPr>
          <w:sz w:val="18"/>
        </w:rPr>
      </w:pPr>
      <w:r>
        <w:rPr>
          <w:sz w:val="18"/>
        </w:rPr>
        <w:t>Secretaria de Políticas para as</w:t>
      </w:r>
      <w:r>
        <w:rPr>
          <w:spacing w:val="-20"/>
          <w:sz w:val="18"/>
        </w:rPr>
        <w:t> </w:t>
      </w:r>
      <w:r>
        <w:rPr>
          <w:sz w:val="18"/>
        </w:rPr>
        <w:t>Mulheres da Presidência da</w:t>
      </w:r>
      <w:r>
        <w:rPr>
          <w:spacing w:val="-3"/>
          <w:sz w:val="18"/>
        </w:rPr>
        <w:t> </w:t>
      </w:r>
      <w:r>
        <w:rPr>
          <w:sz w:val="18"/>
        </w:rPr>
        <w:t>República;</w:t>
      </w:r>
    </w:p>
    <w:p>
      <w:pPr>
        <w:pStyle w:val="ListParagraph"/>
        <w:numPr>
          <w:ilvl w:val="0"/>
          <w:numId w:val="5"/>
        </w:numPr>
        <w:tabs>
          <w:tab w:pos="768" w:val="left" w:leader="none"/>
        </w:tabs>
        <w:spacing w:line="271" w:lineRule="auto" w:before="0" w:after="0"/>
        <w:ind w:left="567" w:right="546" w:firstLine="0"/>
        <w:jc w:val="left"/>
        <w:rPr>
          <w:sz w:val="18"/>
        </w:rPr>
      </w:pPr>
      <w:r>
        <w:rPr>
          <w:sz w:val="18"/>
        </w:rPr>
        <w:t>Secretaria de Direitos Humanos</w:t>
      </w:r>
      <w:r>
        <w:rPr>
          <w:spacing w:val="-10"/>
          <w:sz w:val="18"/>
        </w:rPr>
        <w:t> </w:t>
      </w:r>
      <w:r>
        <w:rPr>
          <w:sz w:val="18"/>
        </w:rPr>
        <w:t>da Presidência da</w:t>
      </w:r>
      <w:r>
        <w:rPr>
          <w:spacing w:val="-3"/>
          <w:sz w:val="18"/>
        </w:rPr>
        <w:t> </w:t>
      </w:r>
      <w:r>
        <w:rPr>
          <w:sz w:val="18"/>
        </w:rPr>
        <w:t>República;</w:t>
      </w:r>
    </w:p>
    <w:p>
      <w:pPr>
        <w:pStyle w:val="ListParagraph"/>
        <w:numPr>
          <w:ilvl w:val="0"/>
          <w:numId w:val="5"/>
        </w:numPr>
        <w:tabs>
          <w:tab w:pos="768" w:val="left" w:leader="none"/>
        </w:tabs>
        <w:spacing w:line="203" w:lineRule="exact" w:before="0" w:after="0"/>
        <w:ind w:left="767" w:right="0" w:hanging="201"/>
        <w:jc w:val="left"/>
        <w:rPr>
          <w:sz w:val="18"/>
        </w:rPr>
      </w:pPr>
      <w:r>
        <w:rPr>
          <w:sz w:val="18"/>
        </w:rPr>
        <w:t>Casa Civil da Presidência da</w:t>
      </w:r>
      <w:r>
        <w:rPr>
          <w:spacing w:val="-14"/>
          <w:sz w:val="18"/>
        </w:rPr>
        <w:t> </w:t>
      </w:r>
      <w:r>
        <w:rPr>
          <w:sz w:val="18"/>
        </w:rPr>
        <w:t>República;</w:t>
      </w:r>
    </w:p>
    <w:p>
      <w:pPr>
        <w:pStyle w:val="ListParagraph"/>
        <w:numPr>
          <w:ilvl w:val="0"/>
          <w:numId w:val="5"/>
        </w:numPr>
        <w:tabs>
          <w:tab w:pos="768" w:val="left" w:leader="none"/>
        </w:tabs>
        <w:spacing w:line="240" w:lineRule="auto" w:before="25" w:after="0"/>
        <w:ind w:left="767" w:right="0" w:hanging="201"/>
        <w:jc w:val="left"/>
        <w:rPr>
          <w:sz w:val="18"/>
        </w:rPr>
      </w:pPr>
      <w:r>
        <w:rPr>
          <w:sz w:val="18"/>
        </w:rPr>
        <w:t>Ministério da</w:t>
      </w:r>
      <w:r>
        <w:rPr>
          <w:spacing w:val="-2"/>
          <w:sz w:val="18"/>
        </w:rPr>
        <w:t> </w:t>
      </w:r>
      <w:r>
        <w:rPr>
          <w:sz w:val="18"/>
        </w:rPr>
        <w:t>Defesa;</w:t>
      </w:r>
    </w:p>
    <w:p>
      <w:pPr>
        <w:pStyle w:val="ListParagraph"/>
        <w:numPr>
          <w:ilvl w:val="0"/>
          <w:numId w:val="5"/>
        </w:numPr>
        <w:tabs>
          <w:tab w:pos="768" w:val="left" w:leader="none"/>
        </w:tabs>
        <w:spacing w:line="240" w:lineRule="auto" w:before="26" w:after="0"/>
        <w:ind w:left="767" w:right="0" w:hanging="201"/>
        <w:jc w:val="left"/>
        <w:rPr>
          <w:sz w:val="18"/>
        </w:rPr>
      </w:pPr>
      <w:r>
        <w:rPr>
          <w:sz w:val="18"/>
        </w:rPr>
        <w:t>Ministério das Relações</w:t>
      </w:r>
      <w:r>
        <w:rPr>
          <w:spacing w:val="-5"/>
          <w:sz w:val="18"/>
        </w:rPr>
        <w:t> </w:t>
      </w:r>
      <w:r>
        <w:rPr>
          <w:sz w:val="18"/>
        </w:rPr>
        <w:t>Exteriores;</w:t>
      </w:r>
    </w:p>
    <w:p>
      <w:pPr>
        <w:pStyle w:val="ListParagraph"/>
        <w:numPr>
          <w:ilvl w:val="0"/>
          <w:numId w:val="5"/>
        </w:numPr>
        <w:tabs>
          <w:tab w:pos="768" w:val="left" w:leader="none"/>
        </w:tabs>
        <w:spacing w:line="240" w:lineRule="auto" w:before="26" w:after="0"/>
        <w:ind w:left="767" w:right="0" w:hanging="201"/>
        <w:jc w:val="left"/>
        <w:rPr>
          <w:sz w:val="18"/>
        </w:rPr>
      </w:pPr>
      <w:r>
        <w:rPr>
          <w:sz w:val="18"/>
        </w:rPr>
        <w:t>Ministério da</w:t>
      </w:r>
      <w:r>
        <w:rPr>
          <w:spacing w:val="-2"/>
          <w:sz w:val="18"/>
        </w:rPr>
        <w:t> </w:t>
      </w:r>
      <w:r>
        <w:rPr>
          <w:sz w:val="18"/>
        </w:rPr>
        <w:t>Educação;</w:t>
      </w:r>
    </w:p>
    <w:p>
      <w:pPr>
        <w:pStyle w:val="ListParagraph"/>
        <w:numPr>
          <w:ilvl w:val="0"/>
          <w:numId w:val="5"/>
        </w:numPr>
        <w:tabs>
          <w:tab w:pos="768" w:val="left" w:leader="none"/>
        </w:tabs>
        <w:spacing w:line="240" w:lineRule="auto" w:before="26" w:after="0"/>
        <w:ind w:left="767" w:right="0" w:hanging="201"/>
        <w:jc w:val="left"/>
        <w:rPr>
          <w:sz w:val="18"/>
        </w:rPr>
      </w:pPr>
      <w:r>
        <w:rPr>
          <w:sz w:val="18"/>
        </w:rPr>
        <w:t>Ministério da</w:t>
      </w:r>
      <w:r>
        <w:rPr>
          <w:spacing w:val="-2"/>
          <w:sz w:val="18"/>
        </w:rPr>
        <w:t> </w:t>
      </w:r>
      <w:r>
        <w:rPr>
          <w:sz w:val="18"/>
        </w:rPr>
        <w:t>Cultura;</w:t>
      </w:r>
    </w:p>
    <w:p>
      <w:pPr>
        <w:pStyle w:val="ListParagraph"/>
        <w:numPr>
          <w:ilvl w:val="0"/>
          <w:numId w:val="5"/>
        </w:numPr>
        <w:tabs>
          <w:tab w:pos="768" w:val="left" w:leader="none"/>
        </w:tabs>
        <w:spacing w:line="271" w:lineRule="auto" w:before="26" w:after="0"/>
        <w:ind w:left="567" w:right="504" w:firstLine="0"/>
        <w:jc w:val="left"/>
        <w:rPr>
          <w:sz w:val="18"/>
        </w:rPr>
      </w:pPr>
      <w:r>
        <w:rPr>
          <w:sz w:val="18"/>
        </w:rPr>
        <w:t>Ministério do Trabalho e Emprego</w:t>
      </w:r>
      <w:r>
        <w:rPr>
          <w:spacing w:val="-28"/>
          <w:sz w:val="18"/>
        </w:rPr>
        <w:t> </w:t>
      </w:r>
      <w:r>
        <w:rPr>
          <w:sz w:val="18"/>
        </w:rPr>
        <w:t>– Secretaria de Inspeção do</w:t>
      </w:r>
      <w:r>
        <w:rPr>
          <w:spacing w:val="-10"/>
          <w:sz w:val="18"/>
        </w:rPr>
        <w:t> </w:t>
      </w:r>
      <w:r>
        <w:rPr>
          <w:sz w:val="18"/>
        </w:rPr>
        <w:t>Trabalho;</w:t>
      </w:r>
    </w:p>
    <w:p>
      <w:pPr>
        <w:pStyle w:val="ListParagraph"/>
        <w:numPr>
          <w:ilvl w:val="0"/>
          <w:numId w:val="5"/>
        </w:numPr>
        <w:tabs>
          <w:tab w:pos="768" w:val="left" w:leader="none"/>
        </w:tabs>
        <w:spacing w:line="271" w:lineRule="auto" w:before="0" w:after="0"/>
        <w:ind w:left="567" w:right="364" w:firstLine="0"/>
        <w:jc w:val="left"/>
        <w:rPr>
          <w:sz w:val="18"/>
        </w:rPr>
      </w:pPr>
      <w:r>
        <w:rPr>
          <w:sz w:val="18"/>
        </w:rPr>
        <w:t>Ministério do Desenvolvimento</w:t>
      </w:r>
      <w:r>
        <w:rPr>
          <w:spacing w:val="-24"/>
          <w:sz w:val="18"/>
        </w:rPr>
        <w:t> </w:t>
      </w:r>
      <w:r>
        <w:rPr>
          <w:sz w:val="18"/>
        </w:rPr>
        <w:t>Social e Combate à</w:t>
      </w:r>
      <w:r>
        <w:rPr>
          <w:spacing w:val="-2"/>
          <w:sz w:val="18"/>
        </w:rPr>
        <w:t> </w:t>
      </w:r>
      <w:r>
        <w:rPr>
          <w:sz w:val="18"/>
        </w:rPr>
        <w:t>Fome;</w:t>
      </w:r>
    </w:p>
    <w:p>
      <w:pPr>
        <w:pStyle w:val="ListParagraph"/>
        <w:numPr>
          <w:ilvl w:val="0"/>
          <w:numId w:val="5"/>
        </w:numPr>
        <w:tabs>
          <w:tab w:pos="768" w:val="left" w:leader="none"/>
        </w:tabs>
        <w:spacing w:line="203" w:lineRule="exact" w:before="0" w:after="0"/>
        <w:ind w:left="767" w:right="0" w:hanging="201"/>
        <w:jc w:val="left"/>
        <w:rPr>
          <w:sz w:val="18"/>
        </w:rPr>
      </w:pPr>
      <w:r>
        <w:rPr>
          <w:sz w:val="18"/>
        </w:rPr>
        <w:t>Ministério da</w:t>
      </w:r>
      <w:r>
        <w:rPr>
          <w:spacing w:val="-2"/>
          <w:sz w:val="18"/>
        </w:rPr>
        <w:t> </w:t>
      </w:r>
      <w:r>
        <w:rPr>
          <w:sz w:val="18"/>
        </w:rPr>
        <w:t>Saúde;</w:t>
      </w:r>
    </w:p>
    <w:p>
      <w:pPr>
        <w:pStyle w:val="ListParagraph"/>
        <w:numPr>
          <w:ilvl w:val="0"/>
          <w:numId w:val="5"/>
        </w:numPr>
        <w:tabs>
          <w:tab w:pos="768" w:val="left" w:leader="none"/>
        </w:tabs>
        <w:spacing w:line="271" w:lineRule="auto" w:before="25" w:after="0"/>
        <w:ind w:left="567" w:right="193" w:firstLine="0"/>
        <w:jc w:val="left"/>
        <w:rPr>
          <w:sz w:val="18"/>
        </w:rPr>
      </w:pPr>
      <w:r>
        <w:rPr>
          <w:sz w:val="18"/>
        </w:rPr>
        <w:t>Ministério do Planejamento,</w:t>
      </w:r>
      <w:r>
        <w:rPr>
          <w:spacing w:val="-24"/>
          <w:sz w:val="18"/>
        </w:rPr>
        <w:t> </w:t>
      </w:r>
      <w:r>
        <w:rPr>
          <w:sz w:val="18"/>
        </w:rPr>
        <w:t>Orçamento e Gestão;</w:t>
      </w:r>
    </w:p>
    <w:p>
      <w:pPr>
        <w:pStyle w:val="ListParagraph"/>
        <w:numPr>
          <w:ilvl w:val="0"/>
          <w:numId w:val="5"/>
        </w:numPr>
        <w:tabs>
          <w:tab w:pos="768" w:val="left" w:leader="none"/>
        </w:tabs>
        <w:spacing w:line="203" w:lineRule="exact" w:before="0" w:after="0"/>
        <w:ind w:left="767" w:right="0" w:hanging="201"/>
        <w:jc w:val="left"/>
        <w:rPr>
          <w:sz w:val="18"/>
        </w:rPr>
      </w:pPr>
      <w:r>
        <w:rPr>
          <w:sz w:val="18"/>
        </w:rPr>
        <w:t>Ministério do</w:t>
      </w:r>
      <w:r>
        <w:rPr>
          <w:spacing w:val="-3"/>
          <w:sz w:val="18"/>
        </w:rPr>
        <w:t> </w:t>
      </w:r>
      <w:r>
        <w:rPr>
          <w:sz w:val="18"/>
        </w:rPr>
        <w:t>Turismo;</w:t>
      </w:r>
    </w:p>
    <w:p>
      <w:pPr>
        <w:pStyle w:val="ListParagraph"/>
        <w:numPr>
          <w:ilvl w:val="0"/>
          <w:numId w:val="5"/>
        </w:numPr>
        <w:tabs>
          <w:tab w:pos="768" w:val="left" w:leader="none"/>
        </w:tabs>
        <w:spacing w:line="240" w:lineRule="auto" w:before="26" w:after="0"/>
        <w:ind w:left="767" w:right="0" w:hanging="201"/>
        <w:jc w:val="left"/>
        <w:rPr>
          <w:sz w:val="18"/>
        </w:rPr>
      </w:pPr>
      <w:r>
        <w:rPr>
          <w:sz w:val="18"/>
        </w:rPr>
        <w:t>Ministério do Desenvolvimento</w:t>
      </w:r>
      <w:r>
        <w:rPr>
          <w:spacing w:val="-10"/>
          <w:sz w:val="18"/>
        </w:rPr>
        <w:t> </w:t>
      </w:r>
      <w:r>
        <w:rPr>
          <w:sz w:val="18"/>
        </w:rPr>
        <w:t>Agrário;</w:t>
      </w:r>
    </w:p>
    <w:p>
      <w:pPr>
        <w:pStyle w:val="ListParagraph"/>
        <w:numPr>
          <w:ilvl w:val="0"/>
          <w:numId w:val="5"/>
        </w:numPr>
        <w:tabs>
          <w:tab w:pos="767" w:val="left" w:leader="none"/>
        </w:tabs>
        <w:spacing w:line="271" w:lineRule="auto" w:before="26" w:after="0"/>
        <w:ind w:left="566" w:right="563" w:firstLine="0"/>
        <w:jc w:val="left"/>
        <w:rPr>
          <w:sz w:val="18"/>
        </w:rPr>
      </w:pPr>
      <w:r>
        <w:rPr>
          <w:sz w:val="18"/>
        </w:rPr>
        <w:t>Secretaria-Geral da Presidência da República;</w:t>
      </w:r>
    </w:p>
    <w:p>
      <w:pPr>
        <w:pStyle w:val="ListParagraph"/>
        <w:numPr>
          <w:ilvl w:val="0"/>
          <w:numId w:val="5"/>
        </w:numPr>
        <w:tabs>
          <w:tab w:pos="767" w:val="left" w:leader="none"/>
        </w:tabs>
        <w:spacing w:line="203" w:lineRule="exact" w:before="0" w:after="0"/>
        <w:ind w:left="766" w:right="0" w:hanging="201"/>
        <w:jc w:val="left"/>
        <w:rPr>
          <w:sz w:val="18"/>
        </w:rPr>
      </w:pPr>
      <w:r>
        <w:rPr>
          <w:sz w:val="18"/>
        </w:rPr>
        <w:t>Advocacia-Geral da</w:t>
      </w:r>
      <w:r>
        <w:rPr>
          <w:spacing w:val="-1"/>
          <w:sz w:val="18"/>
        </w:rPr>
        <w:t> </w:t>
      </w:r>
      <w:r>
        <w:rPr>
          <w:sz w:val="18"/>
        </w:rPr>
        <w:t>União;</w:t>
      </w:r>
    </w:p>
    <w:p>
      <w:pPr>
        <w:pStyle w:val="ListParagraph"/>
        <w:numPr>
          <w:ilvl w:val="0"/>
          <w:numId w:val="5"/>
        </w:numPr>
        <w:tabs>
          <w:tab w:pos="767" w:val="left" w:leader="none"/>
        </w:tabs>
        <w:spacing w:line="271" w:lineRule="auto" w:before="26" w:after="0"/>
        <w:ind w:left="566" w:right="224" w:firstLine="0"/>
        <w:jc w:val="left"/>
        <w:rPr>
          <w:sz w:val="18"/>
        </w:rPr>
      </w:pPr>
      <w:r>
        <w:rPr>
          <w:sz w:val="18"/>
        </w:rPr>
        <w:t>Secretaria de Políticas de Promoção</w:t>
      </w:r>
      <w:r>
        <w:rPr>
          <w:spacing w:val="-14"/>
          <w:sz w:val="18"/>
        </w:rPr>
        <w:t> </w:t>
      </w:r>
      <w:r>
        <w:rPr>
          <w:sz w:val="18"/>
        </w:rPr>
        <w:t>da Igualdade Racial.</w:t>
      </w:r>
    </w:p>
    <w:p>
      <w:pPr>
        <w:pStyle w:val="BodyText"/>
        <w:spacing w:line="271" w:lineRule="auto" w:before="100"/>
        <w:ind w:left="525" w:right="563"/>
        <w:jc w:val="both"/>
      </w:pPr>
      <w:r>
        <w:rPr/>
        <w:br w:type="column"/>
      </w:r>
      <w:r>
        <w:rPr/>
        <w:t>O</w:t>
      </w:r>
      <w:r>
        <w:rPr>
          <w:spacing w:val="-19"/>
        </w:rPr>
        <w:t> </w:t>
      </w:r>
      <w:r>
        <w:rPr/>
        <w:t>Plano</w:t>
      </w:r>
      <w:r>
        <w:rPr>
          <w:spacing w:val="-19"/>
        </w:rPr>
        <w:t> </w:t>
      </w:r>
      <w:r>
        <w:rPr/>
        <w:t>ainda</w:t>
      </w:r>
      <w:r>
        <w:rPr>
          <w:spacing w:val="-18"/>
        </w:rPr>
        <w:t> </w:t>
      </w:r>
      <w:r>
        <w:rPr/>
        <w:t>conta</w:t>
      </w:r>
      <w:r>
        <w:rPr>
          <w:spacing w:val="-19"/>
        </w:rPr>
        <w:t> </w:t>
      </w:r>
      <w:r>
        <w:rPr/>
        <w:t>com</w:t>
      </w:r>
      <w:r>
        <w:rPr>
          <w:spacing w:val="-18"/>
        </w:rPr>
        <w:t> </w:t>
      </w:r>
      <w:r>
        <w:rPr/>
        <w:t>o</w:t>
      </w:r>
      <w:r>
        <w:rPr>
          <w:spacing w:val="-19"/>
        </w:rPr>
        <w:t> </w:t>
      </w:r>
      <w:r>
        <w:rPr/>
        <w:t>apoio</w:t>
      </w:r>
      <w:r>
        <w:rPr>
          <w:spacing w:val="-18"/>
        </w:rPr>
        <w:t> </w:t>
      </w:r>
      <w:r>
        <w:rPr/>
        <w:t>do</w:t>
      </w:r>
      <w:r>
        <w:rPr>
          <w:spacing w:val="-19"/>
        </w:rPr>
        <w:t> </w:t>
      </w:r>
      <w:r>
        <w:rPr/>
        <w:t>Ministério Público Federal e do Conselho Nacional de Procuradores-Gerais do Ministério Público dos Estados e da</w:t>
      </w:r>
      <w:r>
        <w:rPr>
          <w:spacing w:val="-1"/>
        </w:rPr>
        <w:t> </w:t>
      </w:r>
      <w:r>
        <w:rPr/>
        <w:t>União.</w:t>
      </w:r>
    </w:p>
    <w:p>
      <w:pPr>
        <w:pStyle w:val="BodyText"/>
        <w:spacing w:line="271" w:lineRule="auto" w:before="178"/>
        <w:ind w:left="525" w:right="561"/>
        <w:jc w:val="both"/>
      </w:pPr>
      <w:r>
        <w:rPr/>
        <w:t>Complementarmente, muitas das ações previstas no II PNETP são realizadas por meio de uma forte articulação entre os três níveis do pacto federativo brasileiro. Assim, muitas metas do II Plano também serão realizadas por atores governamentais de níveis estaduais e municipais.</w:t>
      </w:r>
    </w:p>
    <w:p>
      <w:pPr>
        <w:pStyle w:val="BodyText"/>
        <w:spacing w:line="271" w:lineRule="auto" w:before="176"/>
        <w:ind w:left="525" w:right="561"/>
        <w:jc w:val="both"/>
      </w:pPr>
      <w:r>
        <w:rPr/>
        <w:t>Uma dimensão relevante do Plano também é sua busca de parcerias entre atores não governamentais, instituições que produzem e disseminam conhecimento, e órgãos dos Poderes Legislativo e Judiciário. Por ser um tema cuja complexidade é consequência de sua natureza transversal, o enfrentamento ao tráfico de pessoas no Brasil terá êxito com a cooperação dos atores em diferentes espaços de trabalho.</w:t>
      </w:r>
    </w:p>
    <w:p>
      <w:pPr>
        <w:spacing w:after="0" w:line="271" w:lineRule="auto"/>
        <w:jc w:val="both"/>
        <w:sectPr>
          <w:type w:val="continuous"/>
          <w:pgSz w:w="17010" w:h="11340" w:orient="landscape"/>
          <w:pgMar w:top="1040" w:bottom="280" w:left="0" w:right="0"/>
          <w:cols w:num="4" w:equalWidth="0">
            <w:col w:w="3945" w:space="40"/>
            <w:col w:w="3996" w:space="523"/>
            <w:col w:w="3970" w:space="39"/>
            <w:col w:w="4497"/>
          </w:cols>
        </w:sectPr>
      </w:pPr>
    </w:p>
    <w:p>
      <w:pPr>
        <w:pStyle w:val="BodyText"/>
        <w:spacing w:before="5"/>
        <w:rPr>
          <w:sz w:val="9"/>
        </w:rPr>
      </w:pPr>
    </w:p>
    <w:p>
      <w:pPr>
        <w:tabs>
          <w:tab w:pos="16500" w:val="left" w:leader="none"/>
        </w:tabs>
        <w:spacing w:before="93"/>
        <w:ind w:left="297" w:right="0" w:firstLine="0"/>
        <w:jc w:val="left"/>
        <w:rPr>
          <w:rFonts w:ascii="Arial Black"/>
          <w:sz w:val="16"/>
        </w:rPr>
      </w:pPr>
      <w:r>
        <w:rPr/>
        <w:pict>
          <v:rect style="position:absolute;margin-left:425.196991pt;margin-top:-26.688612pt;width:391.181pt;height:55.317pt;mso-position-horizontal-relative:page;mso-position-vertical-relative:paragraph;z-index:-253180928" filled="true" fillcolor="#3f6567" stroked="false">
            <v:fill type="solid"/>
            <w10:wrap type="none"/>
          </v:rect>
        </w:pict>
      </w:r>
      <w:r>
        <w:rPr>
          <w:rFonts w:ascii="Arial Black"/>
          <w:color w:val="3F6567"/>
          <w:sz w:val="16"/>
        </w:rPr>
        <w:t>10</w:t>
        <w:tab/>
      </w:r>
      <w:r>
        <w:rPr>
          <w:rFonts w:ascii="Arial Black"/>
          <w:color w:val="3F6567"/>
          <w:spacing w:val="-4"/>
          <w:sz w:val="16"/>
        </w:rPr>
        <w:t>11</w:t>
      </w:r>
    </w:p>
    <w:p>
      <w:pPr>
        <w:spacing w:after="0"/>
        <w:jc w:val="left"/>
        <w:rPr>
          <w:rFonts w:ascii="Arial Black"/>
          <w:sz w:val="16"/>
        </w:rPr>
        <w:sectPr>
          <w:type w:val="continuous"/>
          <w:pgSz w:w="17010" w:h="11340" w:orient="landscape"/>
          <w:pgMar w:top="1040" w:bottom="280" w:left="0" w:right="0"/>
        </w:sectPr>
      </w:pPr>
    </w:p>
    <w:p>
      <w:pPr>
        <w:pStyle w:val="BodyText"/>
        <w:spacing w:before="1"/>
        <w:rPr>
          <w:rFonts w:ascii="Arial Black"/>
          <w:sz w:val="29"/>
        </w:rPr>
      </w:pPr>
    </w:p>
    <w:p>
      <w:pPr>
        <w:spacing w:after="0"/>
        <w:rPr>
          <w:rFonts w:ascii="Arial Black"/>
          <w:sz w:val="29"/>
        </w:rPr>
        <w:sectPr>
          <w:pgSz w:w="17010" w:h="11340" w:orient="landscape"/>
          <w:pgMar w:top="0" w:bottom="0" w:left="0" w:right="0"/>
        </w:sectPr>
      </w:pPr>
    </w:p>
    <w:p>
      <w:pPr>
        <w:pStyle w:val="BodyText"/>
        <w:spacing w:line="271" w:lineRule="auto" w:before="100"/>
        <w:ind w:left="9070"/>
        <w:jc w:val="both"/>
      </w:pPr>
      <w:r>
        <w:rPr/>
        <w:pict>
          <v:group style="position:absolute;margin-left:28.346001pt;margin-top:-21.442856pt;width:368.55pt;height:192.2pt;mso-position-horizontal-relative:page;mso-position-vertical-relative:paragraph;z-index:251706368" coordorigin="567,-429" coordsize="7371,3844">
            <v:rect style="position:absolute;left:566;top:-429;width:7371;height:983" filled="true" fillcolor="#3f6567" stroked="false">
              <v:fill type="solid"/>
            </v:rect>
            <v:shape style="position:absolute;left:566;top:553;width:7371;height:2862" type="#_x0000_t202" filled="true" fillcolor="#cfc098" stroked="false">
              <v:textbox inset="0,0,0,0">
                <w:txbxContent>
                  <w:p>
                    <w:pPr>
                      <w:spacing w:line="240" w:lineRule="auto" w:before="13"/>
                      <w:rPr>
                        <w:rFonts w:ascii="Arial Black"/>
                        <w:sz w:val="51"/>
                      </w:rPr>
                    </w:pPr>
                  </w:p>
                  <w:p>
                    <w:pPr>
                      <w:spacing w:line="204" w:lineRule="auto" w:before="0"/>
                      <w:ind w:left="425" w:right="4318" w:firstLine="0"/>
                      <w:jc w:val="left"/>
                      <w:rPr>
                        <w:rFonts w:ascii="Arial Black" w:hAnsi="Arial Black"/>
                        <w:sz w:val="42"/>
                      </w:rPr>
                    </w:pPr>
                    <w:r>
                      <w:rPr>
                        <w:rFonts w:ascii="Arial Black" w:hAnsi="Arial Black"/>
                        <w:color w:val="3F6567"/>
                        <w:w w:val="110"/>
                        <w:sz w:val="42"/>
                      </w:rPr>
                      <w:t>Gestão InteGrada do</w:t>
                    </w:r>
                    <w:r>
                      <w:rPr>
                        <w:rFonts w:ascii="Arial Black" w:hAnsi="Arial Black"/>
                        <w:color w:val="3F6567"/>
                        <w:spacing w:val="-81"/>
                        <w:w w:val="110"/>
                        <w:sz w:val="42"/>
                      </w:rPr>
                      <w:t> </w:t>
                    </w:r>
                    <w:r>
                      <w:rPr>
                        <w:rFonts w:ascii="Arial Black" w:hAnsi="Arial Black"/>
                        <w:color w:val="3F6567"/>
                        <w:w w:val="115"/>
                        <w:sz w:val="42"/>
                      </w:rPr>
                      <w:t>II</w:t>
                    </w:r>
                    <w:r>
                      <w:rPr>
                        <w:rFonts w:ascii="Arial Black" w:hAnsi="Arial Black"/>
                        <w:color w:val="3F6567"/>
                        <w:spacing w:val="-88"/>
                        <w:w w:val="115"/>
                        <w:sz w:val="42"/>
                      </w:rPr>
                      <w:t> </w:t>
                    </w:r>
                    <w:r>
                      <w:rPr>
                        <w:rFonts w:ascii="Arial Black" w:hAnsi="Arial Black"/>
                        <w:color w:val="3F6567"/>
                        <w:spacing w:val="-4"/>
                        <w:w w:val="110"/>
                        <w:sz w:val="42"/>
                      </w:rPr>
                      <w:t>PnetP</w:t>
                    </w:r>
                  </w:p>
                </w:txbxContent>
              </v:textbox>
              <v:fill type="solid"/>
              <w10:wrap type="none"/>
            </v:shape>
            <w10:wrap type="none"/>
          </v:group>
        </w:pict>
      </w:r>
      <w:r>
        <w:rPr/>
        <w:t>No </w:t>
      </w:r>
      <w:r>
        <w:rPr>
          <w:spacing w:val="-5"/>
        </w:rPr>
        <w:t>CONATRAP, </w:t>
      </w:r>
      <w:r>
        <w:rPr/>
        <w:t>terão representação órgãos do governo federal, organizações da sociedade civil,   organismos   especialistas   na   área  de enfrentamento ao tráfico de pessoas, conselhos nacionais de políticas relacionadas ao tema, rede de Núcleos de Enfrentamento ao Tráfico de Pessoas e Postos</w:t>
      </w:r>
      <w:r>
        <w:rPr>
          <w:spacing w:val="43"/>
        </w:rPr>
        <w:t> </w:t>
      </w:r>
      <w:r>
        <w:rPr/>
        <w:t>Avançados</w:t>
      </w:r>
    </w:p>
    <w:p>
      <w:pPr>
        <w:pStyle w:val="BodyText"/>
        <w:spacing w:line="271" w:lineRule="auto" w:before="100"/>
        <w:ind w:left="381" w:right="562"/>
        <w:jc w:val="both"/>
      </w:pPr>
      <w:r>
        <w:rPr/>
        <w:br w:type="column"/>
      </w:r>
      <w:r>
        <w:rPr/>
        <w:t>A intersetorialidade dos Planos Nacionais  de Enfrentamento ao Tráfico de Pessoas e sua capacidade de diálogo e interconexão com os demais planos existentes caracterizam fortemente a Política Nacional de Enfrentamento ao Tráfico de  </w:t>
      </w:r>
      <w:r>
        <w:rPr>
          <w:spacing w:val="-3"/>
        </w:rPr>
        <w:t>Pessoas.  </w:t>
      </w:r>
      <w:r>
        <w:rPr>
          <w:spacing w:val="-4"/>
        </w:rPr>
        <w:t>Tal </w:t>
      </w:r>
      <w:r>
        <w:rPr/>
        <w:t>princípio deve ser cada vez</w:t>
      </w:r>
      <w:r>
        <w:rPr>
          <w:spacing w:val="7"/>
        </w:rPr>
        <w:t> </w:t>
      </w:r>
      <w:r>
        <w:rPr/>
        <w:t>mais</w:t>
      </w:r>
    </w:p>
    <w:p>
      <w:pPr>
        <w:spacing w:after="0" w:line="271" w:lineRule="auto"/>
        <w:jc w:val="both"/>
        <w:sectPr>
          <w:type w:val="continuous"/>
          <w:pgSz w:w="17010" w:h="11340" w:orient="landscape"/>
          <w:pgMar w:top="1040" w:bottom="280" w:left="0" w:right="0"/>
          <w:cols w:num="2" w:equalWidth="0">
            <w:col w:w="12618" w:space="40"/>
            <w:col w:w="435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line="271" w:lineRule="auto" w:before="1"/>
        <w:ind w:left="566" w:right="46"/>
        <w:jc w:val="both"/>
      </w:pPr>
      <w:r>
        <w:rPr/>
        <w:t>O que se destaca é que não há  um  ator que isoladamente consiga dar conta da complexidade do fenômeno. A atuação conjunta, com a união de esforços dos </w:t>
      </w:r>
      <w:r>
        <w:rPr>
          <w:spacing w:val="-3"/>
        </w:rPr>
        <w:t>mais </w:t>
      </w:r>
      <w:r>
        <w:rPr/>
        <w:t>diversos setores e políticas públicas, gerará a resposta efetiva para  o  enfrentamento  ao crime, e suas respectivas violações aos direitos humanos. O governo brasileiro aposta</w:t>
      </w:r>
      <w:r>
        <w:rPr>
          <w:spacing w:val="-8"/>
        </w:rPr>
        <w:t> </w:t>
      </w:r>
      <w:r>
        <w:rPr/>
        <w:t>nesta</w:t>
      </w:r>
      <w:r>
        <w:rPr>
          <w:spacing w:val="-8"/>
        </w:rPr>
        <w:t> </w:t>
      </w:r>
      <w:r>
        <w:rPr/>
        <w:t>abordagem</w:t>
      </w:r>
      <w:r>
        <w:rPr>
          <w:spacing w:val="-8"/>
        </w:rPr>
        <w:t> </w:t>
      </w:r>
      <w:r>
        <w:rPr/>
        <w:t>e</w:t>
      </w:r>
      <w:r>
        <w:rPr>
          <w:spacing w:val="-7"/>
        </w:rPr>
        <w:t> </w:t>
      </w:r>
      <w:r>
        <w:rPr/>
        <w:t>entende</w:t>
      </w:r>
      <w:r>
        <w:rPr>
          <w:spacing w:val="-8"/>
        </w:rPr>
        <w:t> </w:t>
      </w:r>
      <w:r>
        <w:rPr/>
        <w:t>que</w:t>
      </w:r>
      <w:r>
        <w:rPr>
          <w:spacing w:val="-8"/>
        </w:rPr>
        <w:t> </w:t>
      </w:r>
      <w:r>
        <w:rPr/>
        <w:t>esse é o único caminho</w:t>
      </w:r>
      <w:r>
        <w:rPr>
          <w:spacing w:val="-2"/>
        </w:rPr>
        <w:t> </w:t>
      </w:r>
      <w:r>
        <w:rPr/>
        <w:t>possível.</w:t>
      </w:r>
    </w:p>
    <w:p>
      <w:pPr>
        <w:pStyle w:val="BodyText"/>
        <w:spacing w:line="271" w:lineRule="auto" w:before="174"/>
        <w:ind w:left="566" w:right="38"/>
        <w:jc w:val="both"/>
      </w:pPr>
      <w:r>
        <w:rPr/>
        <w:drawing>
          <wp:anchor distT="0" distB="0" distL="0" distR="0" allowOverlap="1" layoutInCell="1" locked="0" behindDoc="1" simplePos="0" relativeHeight="250138624">
            <wp:simplePos x="0" y="0"/>
            <wp:positionH relativeFrom="page">
              <wp:posOffset>1670211</wp:posOffset>
            </wp:positionH>
            <wp:positionV relativeFrom="paragraph">
              <wp:posOffset>281686</wp:posOffset>
            </wp:positionV>
            <wp:extent cx="66814" cy="82537"/>
            <wp:effectExtent l="0" t="0" r="0" b="0"/>
            <wp:wrapNone/>
            <wp:docPr id="13" name="image13.png"/>
            <wp:cNvGraphicFramePr>
              <a:graphicFrameLocks noChangeAspect="1"/>
            </wp:cNvGraphicFramePr>
            <a:graphic>
              <a:graphicData uri="http://schemas.openxmlformats.org/drawingml/2006/picture">
                <pic:pic>
                  <pic:nvPicPr>
                    <pic:cNvPr id="14" name="image13.png"/>
                    <pic:cNvPicPr/>
                  </pic:nvPicPr>
                  <pic:blipFill>
                    <a:blip r:embed="rId18" cstate="print"/>
                    <a:stretch>
                      <a:fillRect/>
                    </a:stretch>
                  </pic:blipFill>
                  <pic:spPr>
                    <a:xfrm>
                      <a:off x="0" y="0"/>
                      <a:ext cx="66814" cy="82537"/>
                    </a:xfrm>
                    <a:prstGeom prst="rect">
                      <a:avLst/>
                    </a:prstGeom>
                  </pic:spPr>
                </pic:pic>
              </a:graphicData>
            </a:graphic>
          </wp:anchor>
        </w:drawing>
      </w:r>
      <w:r>
        <w:rPr/>
        <w:pict>
          <v:group style="position:absolute;margin-left:28.1884pt;margin-top:33.680031pt;width:63.3pt;height:18.150pt;mso-position-horizontal-relative:page;mso-position-vertical-relative:paragraph;z-index:-253176832" coordorigin="564,674" coordsize="1266,363">
            <v:shape style="position:absolute;left:1555;top:673;width:195;height:133" type="#_x0000_t75" stroked="false">
              <v:imagedata r:id="rId19" o:title=""/>
            </v:shape>
            <v:shape style="position:absolute;left:563;top:673;width:1266;height:363" type="#_x0000_t75" stroked="false">
              <v:imagedata r:id="rId20" o:title=""/>
            </v:shape>
            <w10:wrap type="none"/>
          </v:group>
        </w:pict>
      </w:r>
      <w:r>
        <w:rPr/>
        <w:pict>
          <v:group style="position:absolute;margin-left:96.836098pt;margin-top:22.026232pt;width:101.5pt;height:29.8pt;mso-position-horizontal-relative:page;mso-position-vertical-relative:paragraph;z-index:-253175808" coordorigin="1937,441" coordsize="2030,596">
            <v:shape style="position:absolute;left:2820;top:440;width:1146;height:596" type="#_x0000_t75" stroked="false">
              <v:imagedata r:id="rId21" o:title=""/>
            </v:shape>
            <v:shape style="position:absolute;left:1980;top:663;width:825;height:373" type="#_x0000_t75" stroked="false">
              <v:imagedata r:id="rId22" o:title=""/>
            </v:shape>
            <v:shape style="position:absolute;left:1936;top:932;width:197;height:104" type="#_x0000_t75" stroked="false">
              <v:imagedata r:id="rId23" o:title=""/>
            </v:shape>
            <w10:wrap type="none"/>
          </v:group>
        </w:pict>
      </w:r>
      <w:r>
        <w:rPr/>
        <w:t>A gestão do II PNETP busca traduzir essa cooperação intersetorial. A </w:t>
      </w:r>
      <w:r>
        <w:rPr>
          <w:spacing w:val="9"/>
        </w:rPr>
        <w:t>Coordenação </w:t>
      </w:r>
      <w:r>
        <w:rPr>
          <w:spacing w:val="8"/>
        </w:rPr>
        <w:t>Tripartite </w:t>
      </w:r>
      <w:r>
        <w:rPr>
          <w:spacing w:val="5"/>
        </w:rPr>
        <w:t>da </w:t>
      </w:r>
      <w:r>
        <w:rPr>
          <w:spacing w:val="8"/>
        </w:rPr>
        <w:t>Política Nacional </w:t>
      </w:r>
      <w:r>
        <w:rPr>
          <w:spacing w:val="10"/>
        </w:rPr>
        <w:t>de </w:t>
      </w:r>
      <w:r>
        <w:rPr>
          <w:spacing w:val="9"/>
        </w:rPr>
        <w:t>Enfrentamento </w:t>
      </w:r>
      <w:r>
        <w:rPr>
          <w:spacing w:val="5"/>
        </w:rPr>
        <w:t>ao </w:t>
      </w:r>
      <w:r>
        <w:rPr>
          <w:spacing w:val="7"/>
        </w:rPr>
        <w:t>Tráfico </w:t>
      </w:r>
      <w:r>
        <w:rPr>
          <w:spacing w:val="5"/>
        </w:rPr>
        <w:t>de </w:t>
      </w:r>
      <w:r>
        <w:rPr>
          <w:spacing w:val="8"/>
        </w:rPr>
        <w:t>Pessoas, </w:t>
      </w:r>
      <w:r>
        <w:rPr/>
        <w:t>instituída     por      decreto      presidencial,  é composta pelo Ministério da Justiça, Secretaria de  Políticas  para  as  Mulheres  e Secretaria de Direitos Humanos,  ambas da  Presidência  da  República.  Seu  papel  é coordenar a gestão estratégica e integrada da política nacional e dos planos</w:t>
      </w:r>
      <w:r>
        <w:rPr>
          <w:spacing w:val="-11"/>
        </w:rPr>
        <w:t> </w:t>
      </w:r>
      <w:r>
        <w:rPr/>
        <w:t>nacionais.</w:t>
      </w:r>
    </w:p>
    <w:p>
      <w:pPr>
        <w:pStyle w:val="BodyText"/>
        <w:spacing w:line="271" w:lineRule="auto" w:before="173"/>
        <w:ind w:left="566" w:right="47"/>
        <w:jc w:val="both"/>
      </w:pPr>
      <w:r>
        <w:rPr/>
        <w:t>Conta ainda com um espaço participativo intersetorial para o avanço no tema no Brasil. Por decreto presidencial, foi</w:t>
      </w:r>
      <w:r>
        <w:rPr>
          <w:spacing w:val="-22"/>
        </w:rPr>
        <w:t> </w:t>
      </w:r>
      <w:r>
        <w:rPr/>
        <w:t>instituído</w:t>
      </w:r>
    </w:p>
    <w:p>
      <w:pPr>
        <w:pStyle w:val="BodyText"/>
        <w:spacing w:line="271" w:lineRule="auto"/>
        <w:ind w:left="566" w:right="47"/>
        <w:jc w:val="both"/>
      </w:pPr>
      <w:r>
        <w:rPr/>
        <w:pict>
          <v:group style="position:absolute;margin-left:28.3948pt;margin-top:1.587333pt;width:169.95pt;height:18.55pt;mso-position-horizontal-relative:page;mso-position-vertical-relative:paragraph;z-index:-253174784" coordorigin="568,32" coordsize="3399,371">
            <v:rect style="position:absolute;left:2208;top:44;width:14;height:120" filled="false" stroked="true" strokeweight=".5pt" strokecolor="#000000">
              <v:stroke dashstyle="solid"/>
            </v:rect>
            <v:shape style="position:absolute;left:2371;top:39;width:198;height:133" type="#_x0000_t75" stroked="false">
              <v:imagedata r:id="rId24" o:title=""/>
            </v:shape>
            <v:shape style="position:absolute;left:774;top:31;width:699;height:371" type="#_x0000_t75" stroked="false">
              <v:imagedata r:id="rId25" o:title=""/>
            </v:shape>
            <v:shape style="position:absolute;left:1503;top:39;width:1149;height:363" type="#_x0000_t75" stroked="false">
              <v:imagedata r:id="rId26" o:title=""/>
            </v:shape>
            <v:shape style="position:absolute;left:567;top:298;width:197;height:104" type="#_x0000_t75" stroked="false">
              <v:imagedata r:id="rId27" o:title=""/>
            </v:shape>
            <v:shape style="position:absolute;left:2713;top:37;width:1253;height:365" type="#_x0000_t75" stroked="false">
              <v:imagedata r:id="rId28" o:title=""/>
            </v:shape>
            <w10:wrap type="none"/>
          </v:group>
        </w:pict>
      </w:r>
      <w:r>
        <w:rPr/>
        <w:t>o </w:t>
      </w:r>
      <w:r>
        <w:rPr>
          <w:spacing w:val="8"/>
        </w:rPr>
        <w:t>Comitê Nacional </w:t>
      </w:r>
      <w:r>
        <w:rPr>
          <w:spacing w:val="5"/>
        </w:rPr>
        <w:t>de  </w:t>
      </w:r>
      <w:r>
        <w:rPr>
          <w:spacing w:val="9"/>
        </w:rPr>
        <w:t>Enfrentamento  </w:t>
      </w:r>
      <w:r>
        <w:rPr>
          <w:spacing w:val="5"/>
        </w:rPr>
        <w:t>ao  </w:t>
      </w:r>
      <w:r>
        <w:rPr>
          <w:spacing w:val="7"/>
        </w:rPr>
        <w:t>Tráfico  </w:t>
      </w:r>
      <w:r>
        <w:rPr>
          <w:spacing w:val="5"/>
        </w:rPr>
        <w:t>de  </w:t>
      </w:r>
      <w:r>
        <w:rPr>
          <w:spacing w:val="8"/>
        </w:rPr>
        <w:t>Pessoas  </w:t>
      </w:r>
      <w:r>
        <w:rPr>
          <w:strike/>
        </w:rPr>
        <w:t>–</w:t>
      </w:r>
      <w:r>
        <w:rPr>
          <w:strike w:val="0"/>
        </w:rPr>
        <w:t>  </w:t>
      </w:r>
      <w:r>
        <w:rPr>
          <w:strike w:val="0"/>
          <w:spacing w:val="5"/>
        </w:rPr>
        <w:t>CONATRAP, </w:t>
      </w:r>
      <w:r>
        <w:rPr>
          <w:strike w:val="0"/>
        </w:rPr>
        <w:t>no   âmbito   do   Ministério   da   Justiça. </w:t>
      </w:r>
      <w:r>
        <w:rPr>
          <w:strike w:val="0"/>
          <w:spacing w:val="10"/>
        </w:rPr>
        <w:t> </w:t>
      </w:r>
      <w:r>
        <w:rPr>
          <w:strike w:val="0"/>
        </w:rPr>
        <w:t>Ao</w:t>
      </w:r>
    </w:p>
    <w:p>
      <w:pPr>
        <w:spacing w:before="86"/>
        <w:ind w:left="297" w:right="0" w:firstLine="0"/>
        <w:jc w:val="left"/>
        <w:rPr>
          <w:rFonts w:ascii="Arial Black"/>
          <w:sz w:val="16"/>
        </w:rPr>
      </w:pPr>
      <w:r>
        <w:rPr>
          <w:rFonts w:ascii="Arial Black"/>
          <w:color w:val="3F6567"/>
          <w:sz w:val="16"/>
        </w:rPr>
        <w:t>12</w:t>
      </w:r>
    </w:p>
    <w:p>
      <w:pPr>
        <w:pStyle w:val="BodyText"/>
        <w:rPr>
          <w:rFonts w:ascii="Arial Black"/>
          <w:sz w:val="20"/>
        </w:rPr>
      </w:pPr>
      <w:r>
        <w:rPr/>
        <w:br w:type="column"/>
      </w:r>
      <w:r>
        <w:rPr>
          <w:rFonts w:ascii="Arial Black"/>
          <w:sz w:val="20"/>
        </w:rPr>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1"/>
        <w:rPr>
          <w:rFonts w:ascii="Arial Black"/>
          <w:sz w:val="25"/>
        </w:rPr>
      </w:pPr>
    </w:p>
    <w:p>
      <w:pPr>
        <w:pStyle w:val="BodyText"/>
        <w:ind w:left="297"/>
        <w:jc w:val="both"/>
      </w:pPr>
      <w:r>
        <w:rPr/>
        <w:t>CONATRAP compete principalmente:</w:t>
      </w:r>
    </w:p>
    <w:p>
      <w:pPr>
        <w:pStyle w:val="BodyText"/>
        <w:spacing w:before="2"/>
      </w:pPr>
    </w:p>
    <w:p>
      <w:pPr>
        <w:pStyle w:val="ListParagraph"/>
        <w:numPr>
          <w:ilvl w:val="0"/>
          <w:numId w:val="6"/>
        </w:numPr>
        <w:tabs>
          <w:tab w:pos="525" w:val="left" w:leader="none"/>
        </w:tabs>
        <w:spacing w:line="271" w:lineRule="auto" w:before="0" w:after="0"/>
        <w:ind w:left="297" w:right="41" w:firstLine="0"/>
        <w:jc w:val="both"/>
        <w:rPr>
          <w:rFonts w:ascii="Franklin Gothic Medium" w:hAnsi="Franklin Gothic Medium"/>
          <w:sz w:val="18"/>
        </w:rPr>
      </w:pPr>
      <w:r>
        <w:rPr>
          <w:rFonts w:ascii="Franklin Gothic Medium" w:hAnsi="Franklin Gothic Medium"/>
          <w:sz w:val="18"/>
        </w:rPr>
        <w:t>- </w:t>
      </w:r>
      <w:r>
        <w:rPr>
          <w:rFonts w:ascii="Franklin Gothic Medium" w:hAnsi="Franklin Gothic Medium"/>
          <w:spacing w:val="-5"/>
          <w:sz w:val="18"/>
        </w:rPr>
        <w:t>Propor estratégias </w:t>
      </w:r>
      <w:r>
        <w:rPr>
          <w:rFonts w:ascii="Franklin Gothic Medium" w:hAnsi="Franklin Gothic Medium"/>
          <w:spacing w:val="-4"/>
          <w:sz w:val="18"/>
        </w:rPr>
        <w:t>para </w:t>
      </w:r>
      <w:r>
        <w:rPr>
          <w:rFonts w:ascii="Franklin Gothic Medium" w:hAnsi="Franklin Gothic Medium"/>
          <w:spacing w:val="-5"/>
          <w:sz w:val="18"/>
        </w:rPr>
        <w:t>gestão </w:t>
      </w:r>
      <w:r>
        <w:rPr>
          <w:rFonts w:ascii="Franklin Gothic Medium" w:hAnsi="Franklin Gothic Medium"/>
          <w:sz w:val="18"/>
        </w:rPr>
        <w:t>e </w:t>
      </w:r>
      <w:r>
        <w:rPr>
          <w:rFonts w:ascii="Franklin Gothic Medium" w:hAnsi="Franklin Gothic Medium"/>
          <w:spacing w:val="-5"/>
          <w:sz w:val="18"/>
        </w:rPr>
        <w:t>implementação </w:t>
      </w:r>
      <w:r>
        <w:rPr>
          <w:rFonts w:ascii="Franklin Gothic Medium" w:hAnsi="Franklin Gothic Medium"/>
          <w:spacing w:val="-3"/>
          <w:sz w:val="18"/>
        </w:rPr>
        <w:t>de </w:t>
      </w:r>
      <w:r>
        <w:rPr>
          <w:rFonts w:ascii="Franklin Gothic Medium" w:hAnsi="Franklin Gothic Medium"/>
          <w:spacing w:val="-4"/>
          <w:sz w:val="18"/>
        </w:rPr>
        <w:t>ações </w:t>
      </w:r>
      <w:r>
        <w:rPr>
          <w:rFonts w:ascii="Franklin Gothic Medium" w:hAnsi="Franklin Gothic Medium"/>
          <w:spacing w:val="-3"/>
          <w:sz w:val="18"/>
        </w:rPr>
        <w:t>da </w:t>
      </w:r>
      <w:r>
        <w:rPr>
          <w:rFonts w:ascii="Franklin Gothic Medium" w:hAnsi="Franklin Gothic Medium"/>
          <w:spacing w:val="-5"/>
          <w:sz w:val="18"/>
        </w:rPr>
        <w:t>Política Nacional </w:t>
      </w:r>
      <w:r>
        <w:rPr>
          <w:rFonts w:ascii="Franklin Gothic Medium" w:hAnsi="Franklin Gothic Medium"/>
          <w:spacing w:val="-3"/>
          <w:sz w:val="18"/>
        </w:rPr>
        <w:t>de </w:t>
      </w:r>
      <w:r>
        <w:rPr>
          <w:rFonts w:ascii="Franklin Gothic Medium" w:hAnsi="Franklin Gothic Medium"/>
          <w:spacing w:val="-5"/>
          <w:sz w:val="18"/>
        </w:rPr>
        <w:t>Enfrentamento </w:t>
      </w:r>
      <w:r>
        <w:rPr>
          <w:rFonts w:ascii="Franklin Gothic Medium" w:hAnsi="Franklin Gothic Medium"/>
          <w:spacing w:val="-3"/>
          <w:sz w:val="18"/>
        </w:rPr>
        <w:t>ao </w:t>
      </w:r>
      <w:r>
        <w:rPr>
          <w:rFonts w:ascii="Franklin Gothic Medium" w:hAnsi="Franklin Gothic Medium"/>
          <w:spacing w:val="-5"/>
          <w:sz w:val="18"/>
        </w:rPr>
        <w:t>Tráfico </w:t>
      </w:r>
      <w:r>
        <w:rPr>
          <w:rFonts w:ascii="Franklin Gothic Medium" w:hAnsi="Franklin Gothic Medium"/>
          <w:spacing w:val="-3"/>
          <w:sz w:val="18"/>
        </w:rPr>
        <w:t>de </w:t>
      </w:r>
      <w:r>
        <w:rPr>
          <w:rFonts w:ascii="Franklin Gothic Medium" w:hAnsi="Franklin Gothic Medium"/>
          <w:spacing w:val="-6"/>
          <w:sz w:val="18"/>
        </w:rPr>
        <w:t>Pessoas, </w:t>
      </w:r>
      <w:r>
        <w:rPr>
          <w:rFonts w:ascii="Franklin Gothic Medium" w:hAnsi="Franklin Gothic Medium"/>
          <w:spacing w:val="-5"/>
          <w:sz w:val="18"/>
        </w:rPr>
        <w:t>aprovada </w:t>
      </w:r>
      <w:r>
        <w:rPr>
          <w:rFonts w:ascii="Franklin Gothic Medium" w:hAnsi="Franklin Gothic Medium"/>
          <w:spacing w:val="-4"/>
          <w:sz w:val="18"/>
        </w:rPr>
        <w:t>pelo </w:t>
      </w:r>
      <w:r>
        <w:rPr>
          <w:rFonts w:ascii="Franklin Gothic Medium" w:hAnsi="Franklin Gothic Medium"/>
          <w:spacing w:val="-5"/>
          <w:sz w:val="18"/>
        </w:rPr>
        <w:t>Decreto </w:t>
      </w:r>
      <w:r>
        <w:rPr>
          <w:rFonts w:ascii="Franklin Gothic Medium" w:hAnsi="Franklin Gothic Medium"/>
          <w:spacing w:val="-3"/>
          <w:sz w:val="18"/>
        </w:rPr>
        <w:t>n</w:t>
      </w:r>
      <w:r>
        <w:rPr>
          <w:rFonts w:ascii="Franklin Gothic Medium" w:hAnsi="Franklin Gothic Medium"/>
          <w:spacing w:val="-3"/>
          <w:position w:val="6"/>
          <w:sz w:val="10"/>
        </w:rPr>
        <w:t>o </w:t>
      </w:r>
      <w:r>
        <w:rPr>
          <w:rFonts w:ascii="Franklin Gothic Medium" w:hAnsi="Franklin Gothic Medium"/>
          <w:spacing w:val="-5"/>
          <w:sz w:val="18"/>
        </w:rPr>
        <w:t>5.948, </w:t>
      </w:r>
      <w:r>
        <w:rPr>
          <w:rFonts w:ascii="Franklin Gothic Medium" w:hAnsi="Franklin Gothic Medium"/>
          <w:spacing w:val="-3"/>
          <w:sz w:val="18"/>
        </w:rPr>
        <w:t>de 26 </w:t>
      </w:r>
      <w:r>
        <w:rPr>
          <w:rFonts w:ascii="Franklin Gothic Medium" w:hAnsi="Franklin Gothic Medium"/>
          <w:spacing w:val="-5"/>
          <w:sz w:val="18"/>
        </w:rPr>
        <w:t>de outubro </w:t>
      </w:r>
      <w:r>
        <w:rPr>
          <w:rFonts w:ascii="Franklin Gothic Medium" w:hAnsi="Franklin Gothic Medium"/>
          <w:spacing w:val="-3"/>
          <w:sz w:val="18"/>
        </w:rPr>
        <w:t>de</w:t>
      </w:r>
      <w:r>
        <w:rPr>
          <w:rFonts w:ascii="Franklin Gothic Medium" w:hAnsi="Franklin Gothic Medium"/>
          <w:spacing w:val="-13"/>
          <w:sz w:val="18"/>
        </w:rPr>
        <w:t> </w:t>
      </w:r>
      <w:r>
        <w:rPr>
          <w:rFonts w:ascii="Franklin Gothic Medium" w:hAnsi="Franklin Gothic Medium"/>
          <w:spacing w:val="-5"/>
          <w:sz w:val="18"/>
        </w:rPr>
        <w:t>2006;</w:t>
      </w:r>
    </w:p>
    <w:p>
      <w:pPr>
        <w:pStyle w:val="ListParagraph"/>
        <w:numPr>
          <w:ilvl w:val="0"/>
          <w:numId w:val="6"/>
        </w:numPr>
        <w:tabs>
          <w:tab w:pos="473" w:val="left" w:leader="none"/>
        </w:tabs>
        <w:spacing w:line="271" w:lineRule="auto" w:before="110" w:after="0"/>
        <w:ind w:left="297" w:right="38" w:firstLine="0"/>
        <w:jc w:val="both"/>
        <w:rPr>
          <w:rFonts w:ascii="Franklin Gothic Medium" w:hAnsi="Franklin Gothic Medium"/>
          <w:sz w:val="18"/>
        </w:rPr>
      </w:pPr>
      <w:r>
        <w:rPr>
          <w:rFonts w:ascii="Franklin Gothic Medium" w:hAnsi="Franklin Gothic Medium"/>
          <w:sz w:val="18"/>
        </w:rPr>
        <w:t>- </w:t>
      </w:r>
      <w:r>
        <w:rPr>
          <w:rFonts w:ascii="Franklin Gothic Medium" w:hAnsi="Franklin Gothic Medium"/>
          <w:spacing w:val="-5"/>
          <w:sz w:val="18"/>
        </w:rPr>
        <w:t>Propor </w:t>
      </w:r>
      <w:r>
        <w:rPr>
          <w:rFonts w:ascii="Franklin Gothic Medium" w:hAnsi="Franklin Gothic Medium"/>
          <w:sz w:val="18"/>
        </w:rPr>
        <w:t>o </w:t>
      </w:r>
      <w:r>
        <w:rPr>
          <w:rFonts w:ascii="Franklin Gothic Medium" w:hAnsi="Franklin Gothic Medium"/>
          <w:spacing w:val="-6"/>
          <w:sz w:val="18"/>
        </w:rPr>
        <w:t>desenvolvimento </w:t>
      </w:r>
      <w:r>
        <w:rPr>
          <w:rFonts w:ascii="Franklin Gothic Medium" w:hAnsi="Franklin Gothic Medium"/>
          <w:spacing w:val="-3"/>
          <w:sz w:val="18"/>
        </w:rPr>
        <w:t>de </w:t>
      </w:r>
      <w:r>
        <w:rPr>
          <w:rFonts w:ascii="Franklin Gothic Medium" w:hAnsi="Franklin Gothic Medium"/>
          <w:spacing w:val="-5"/>
          <w:sz w:val="18"/>
        </w:rPr>
        <w:t>estudos </w:t>
      </w:r>
      <w:r>
        <w:rPr>
          <w:rFonts w:ascii="Franklin Gothic Medium" w:hAnsi="Franklin Gothic Medium"/>
          <w:sz w:val="18"/>
        </w:rPr>
        <w:t>e </w:t>
      </w:r>
      <w:r>
        <w:rPr>
          <w:rFonts w:ascii="Franklin Gothic Medium" w:hAnsi="Franklin Gothic Medium"/>
          <w:spacing w:val="-4"/>
          <w:sz w:val="18"/>
        </w:rPr>
        <w:t>ações sobre </w:t>
      </w:r>
      <w:r>
        <w:rPr>
          <w:rFonts w:ascii="Franklin Gothic Medium" w:hAnsi="Franklin Gothic Medium"/>
          <w:sz w:val="18"/>
        </w:rPr>
        <w:t>o</w:t>
      </w:r>
      <w:r>
        <w:rPr>
          <w:rFonts w:ascii="Franklin Gothic Medium" w:hAnsi="Franklin Gothic Medium"/>
          <w:spacing w:val="-20"/>
          <w:sz w:val="18"/>
        </w:rPr>
        <w:t> </w:t>
      </w:r>
      <w:r>
        <w:rPr>
          <w:rFonts w:ascii="Franklin Gothic Medium" w:hAnsi="Franklin Gothic Medium"/>
          <w:spacing w:val="-5"/>
          <w:sz w:val="18"/>
        </w:rPr>
        <w:t>tema;</w:t>
      </w:r>
    </w:p>
    <w:p>
      <w:pPr>
        <w:pStyle w:val="ListParagraph"/>
        <w:numPr>
          <w:ilvl w:val="0"/>
          <w:numId w:val="6"/>
        </w:numPr>
        <w:tabs>
          <w:tab w:pos="475" w:val="left" w:leader="none"/>
        </w:tabs>
        <w:spacing w:line="271" w:lineRule="auto" w:before="113" w:after="0"/>
        <w:ind w:left="297" w:right="42" w:firstLine="0"/>
        <w:jc w:val="both"/>
        <w:rPr>
          <w:rFonts w:ascii="Franklin Gothic Medium" w:hAnsi="Franklin Gothic Medium"/>
          <w:sz w:val="18"/>
        </w:rPr>
      </w:pPr>
      <w:r>
        <w:rPr>
          <w:rFonts w:ascii="Franklin Gothic Medium" w:hAnsi="Franklin Gothic Medium"/>
          <w:sz w:val="18"/>
        </w:rPr>
        <w:t>- </w:t>
      </w:r>
      <w:r>
        <w:rPr>
          <w:rFonts w:ascii="Franklin Gothic Medium" w:hAnsi="Franklin Gothic Medium"/>
          <w:spacing w:val="-5"/>
          <w:sz w:val="18"/>
        </w:rPr>
        <w:t>Acompanhar </w:t>
      </w:r>
      <w:r>
        <w:rPr>
          <w:rFonts w:ascii="Franklin Gothic Medium" w:hAnsi="Franklin Gothic Medium"/>
          <w:sz w:val="18"/>
        </w:rPr>
        <w:t>a </w:t>
      </w:r>
      <w:r>
        <w:rPr>
          <w:rFonts w:ascii="Franklin Gothic Medium" w:hAnsi="Franklin Gothic Medium"/>
          <w:spacing w:val="-5"/>
          <w:sz w:val="18"/>
        </w:rPr>
        <w:t>implementação </w:t>
      </w:r>
      <w:r>
        <w:rPr>
          <w:rFonts w:ascii="Franklin Gothic Medium" w:hAnsi="Franklin Gothic Medium"/>
          <w:spacing w:val="-4"/>
          <w:sz w:val="18"/>
        </w:rPr>
        <w:t>dos </w:t>
      </w:r>
      <w:r>
        <w:rPr>
          <w:rFonts w:ascii="Franklin Gothic Medium" w:hAnsi="Franklin Gothic Medium"/>
          <w:spacing w:val="-5"/>
          <w:sz w:val="18"/>
        </w:rPr>
        <w:t>Planos Nacionais </w:t>
      </w:r>
      <w:r>
        <w:rPr>
          <w:rFonts w:ascii="Franklin Gothic Medium" w:hAnsi="Franklin Gothic Medium"/>
          <w:spacing w:val="-3"/>
          <w:sz w:val="18"/>
        </w:rPr>
        <w:t>de </w:t>
      </w:r>
      <w:r>
        <w:rPr>
          <w:rFonts w:ascii="Franklin Gothic Medium" w:hAnsi="Franklin Gothic Medium"/>
          <w:spacing w:val="-5"/>
          <w:sz w:val="18"/>
        </w:rPr>
        <w:t>Enfrentamento </w:t>
      </w:r>
      <w:r>
        <w:rPr>
          <w:rFonts w:ascii="Franklin Gothic Medium" w:hAnsi="Franklin Gothic Medium"/>
          <w:spacing w:val="-3"/>
          <w:sz w:val="18"/>
        </w:rPr>
        <w:t>ao </w:t>
      </w:r>
      <w:r>
        <w:rPr>
          <w:rFonts w:ascii="Franklin Gothic Medium" w:hAnsi="Franklin Gothic Medium"/>
          <w:spacing w:val="-5"/>
          <w:sz w:val="18"/>
        </w:rPr>
        <w:t>Tráfico de </w:t>
      </w:r>
      <w:r>
        <w:rPr>
          <w:rFonts w:ascii="Franklin Gothic Medium" w:hAnsi="Franklin Gothic Medium"/>
          <w:spacing w:val="-6"/>
          <w:sz w:val="18"/>
        </w:rPr>
        <w:t>Pessoas;</w:t>
      </w:r>
    </w:p>
    <w:p>
      <w:pPr>
        <w:pStyle w:val="ListParagraph"/>
        <w:numPr>
          <w:ilvl w:val="0"/>
          <w:numId w:val="6"/>
        </w:numPr>
        <w:tabs>
          <w:tab w:pos="548" w:val="left" w:leader="none"/>
        </w:tabs>
        <w:spacing w:line="271" w:lineRule="auto" w:before="111" w:after="0"/>
        <w:ind w:left="297" w:right="38" w:firstLine="0"/>
        <w:jc w:val="both"/>
        <w:rPr>
          <w:rFonts w:ascii="Franklin Gothic Medium" w:hAnsi="Franklin Gothic Medium"/>
          <w:sz w:val="18"/>
        </w:rPr>
      </w:pPr>
      <w:r>
        <w:rPr>
          <w:rFonts w:ascii="Franklin Gothic Medium" w:hAnsi="Franklin Gothic Medium"/>
          <w:sz w:val="18"/>
        </w:rPr>
        <w:t>- </w:t>
      </w:r>
      <w:r>
        <w:rPr>
          <w:rFonts w:ascii="Franklin Gothic Medium" w:hAnsi="Franklin Gothic Medium"/>
          <w:spacing w:val="-4"/>
          <w:sz w:val="18"/>
        </w:rPr>
        <w:t>Articular suas </w:t>
      </w:r>
      <w:r>
        <w:rPr>
          <w:rFonts w:ascii="Franklin Gothic Medium" w:hAnsi="Franklin Gothic Medium"/>
          <w:spacing w:val="-5"/>
          <w:sz w:val="18"/>
        </w:rPr>
        <w:t>atividades àquelas dos conselhos nacionais </w:t>
      </w:r>
      <w:r>
        <w:rPr>
          <w:rFonts w:ascii="Franklin Gothic Medium" w:hAnsi="Franklin Gothic Medium"/>
          <w:spacing w:val="-3"/>
          <w:sz w:val="18"/>
        </w:rPr>
        <w:t>de  </w:t>
      </w:r>
      <w:r>
        <w:rPr>
          <w:rFonts w:ascii="Franklin Gothic Medium" w:hAnsi="Franklin Gothic Medium"/>
          <w:spacing w:val="-5"/>
          <w:sz w:val="18"/>
        </w:rPr>
        <w:t>políticas  públicas  </w:t>
      </w:r>
      <w:r>
        <w:rPr>
          <w:rFonts w:ascii="Franklin Gothic Medium" w:hAnsi="Franklin Gothic Medium"/>
          <w:spacing w:val="-4"/>
          <w:sz w:val="18"/>
        </w:rPr>
        <w:t>que </w:t>
      </w:r>
      <w:r>
        <w:rPr>
          <w:rFonts w:ascii="Franklin Gothic Medium" w:hAnsi="Franklin Gothic Medium"/>
          <w:spacing w:val="-5"/>
          <w:sz w:val="18"/>
        </w:rPr>
        <w:t>tenham interface </w:t>
      </w:r>
      <w:r>
        <w:rPr>
          <w:rFonts w:ascii="Franklin Gothic Medium" w:hAnsi="Franklin Gothic Medium"/>
          <w:spacing w:val="-4"/>
          <w:sz w:val="18"/>
        </w:rPr>
        <w:t>com </w:t>
      </w:r>
      <w:r>
        <w:rPr>
          <w:rFonts w:ascii="Franklin Gothic Medium" w:hAnsi="Franklin Gothic Medium"/>
          <w:sz w:val="18"/>
        </w:rPr>
        <w:t>o </w:t>
      </w:r>
      <w:r>
        <w:rPr>
          <w:rFonts w:ascii="Franklin Gothic Medium" w:hAnsi="Franklin Gothic Medium"/>
          <w:spacing w:val="-5"/>
          <w:sz w:val="18"/>
        </w:rPr>
        <w:t>tema, para promover </w:t>
      </w:r>
      <w:r>
        <w:rPr>
          <w:rFonts w:ascii="Franklin Gothic Medium" w:hAnsi="Franklin Gothic Medium"/>
          <w:sz w:val="18"/>
        </w:rPr>
        <w:t>a </w:t>
      </w:r>
      <w:r>
        <w:rPr>
          <w:rFonts w:ascii="Franklin Gothic Medium" w:hAnsi="Franklin Gothic Medium"/>
          <w:spacing w:val="-5"/>
          <w:sz w:val="18"/>
        </w:rPr>
        <w:t>intersetorialidade </w:t>
      </w:r>
      <w:r>
        <w:rPr>
          <w:rFonts w:ascii="Franklin Gothic Medium" w:hAnsi="Franklin Gothic Medium"/>
          <w:spacing w:val="-4"/>
          <w:sz w:val="18"/>
        </w:rPr>
        <w:t>das </w:t>
      </w:r>
      <w:r>
        <w:rPr>
          <w:rFonts w:ascii="Franklin Gothic Medium" w:hAnsi="Franklin Gothic Medium"/>
          <w:spacing w:val="-5"/>
          <w:sz w:val="18"/>
        </w:rPr>
        <w:t>políticas </w:t>
      </w:r>
      <w:r>
        <w:rPr>
          <w:rFonts w:ascii="Franklin Gothic Medium" w:hAnsi="Franklin Gothic Medium"/>
          <w:spacing w:val="-3"/>
          <w:sz w:val="18"/>
        </w:rPr>
        <w:t>de </w:t>
      </w:r>
      <w:r>
        <w:rPr>
          <w:rFonts w:ascii="Franklin Gothic Medium" w:hAnsi="Franklin Gothic Medium"/>
          <w:spacing w:val="-5"/>
          <w:sz w:val="18"/>
        </w:rPr>
        <w:t>enfrentamento </w:t>
      </w:r>
      <w:r>
        <w:rPr>
          <w:rFonts w:ascii="Franklin Gothic Medium" w:hAnsi="Franklin Gothic Medium"/>
          <w:spacing w:val="-3"/>
          <w:sz w:val="18"/>
        </w:rPr>
        <w:t>ao </w:t>
      </w:r>
      <w:r>
        <w:rPr>
          <w:rFonts w:ascii="Franklin Gothic Medium" w:hAnsi="Franklin Gothic Medium"/>
          <w:spacing w:val="-4"/>
          <w:sz w:val="18"/>
        </w:rPr>
        <w:t>tráfico </w:t>
      </w:r>
      <w:r>
        <w:rPr>
          <w:rFonts w:ascii="Franklin Gothic Medium" w:hAnsi="Franklin Gothic Medium"/>
          <w:spacing w:val="-3"/>
          <w:sz w:val="18"/>
        </w:rPr>
        <w:t>de</w:t>
      </w:r>
      <w:r>
        <w:rPr>
          <w:rFonts w:ascii="Franklin Gothic Medium" w:hAnsi="Franklin Gothic Medium"/>
          <w:spacing w:val="-24"/>
          <w:sz w:val="18"/>
        </w:rPr>
        <w:t> </w:t>
      </w:r>
      <w:r>
        <w:rPr>
          <w:rFonts w:ascii="Franklin Gothic Medium" w:hAnsi="Franklin Gothic Medium"/>
          <w:spacing w:val="-5"/>
          <w:sz w:val="18"/>
        </w:rPr>
        <w:t>pessoas;</w:t>
      </w:r>
    </w:p>
    <w:p>
      <w:pPr>
        <w:pStyle w:val="ListParagraph"/>
        <w:numPr>
          <w:ilvl w:val="0"/>
          <w:numId w:val="6"/>
        </w:numPr>
        <w:tabs>
          <w:tab w:pos="527" w:val="left" w:leader="none"/>
        </w:tabs>
        <w:spacing w:line="271" w:lineRule="auto" w:before="111" w:after="0"/>
        <w:ind w:left="297" w:right="38" w:firstLine="0"/>
        <w:jc w:val="both"/>
        <w:rPr>
          <w:rFonts w:ascii="Franklin Gothic Medium" w:hAnsi="Franklin Gothic Medium"/>
          <w:sz w:val="18"/>
        </w:rPr>
      </w:pPr>
      <w:r>
        <w:rPr>
          <w:rFonts w:ascii="Franklin Gothic Medium" w:hAnsi="Franklin Gothic Medium"/>
          <w:sz w:val="18"/>
        </w:rPr>
        <w:t>- Articular e apoiar tecnicamente os Comitês Estaduais, Distrital e Municipais  de Enfrentamento ao Tráfico de Pessoas na definição de diretrizes comuns de atuação e na regulamentação e cumprimento de suas atribuições;</w:t>
      </w:r>
    </w:p>
    <w:p>
      <w:pPr>
        <w:pStyle w:val="ListParagraph"/>
        <w:numPr>
          <w:ilvl w:val="0"/>
          <w:numId w:val="6"/>
        </w:numPr>
        <w:tabs>
          <w:tab w:pos="475" w:val="left" w:leader="none"/>
        </w:tabs>
        <w:spacing w:line="403" w:lineRule="auto" w:before="110" w:after="0"/>
        <w:ind w:left="297" w:right="128" w:firstLine="0"/>
        <w:jc w:val="both"/>
        <w:rPr>
          <w:rFonts w:ascii="Franklin Gothic Medium" w:hAnsi="Franklin Gothic Medium"/>
          <w:sz w:val="18"/>
        </w:rPr>
      </w:pPr>
      <w:r>
        <w:rPr>
          <w:rFonts w:ascii="Franklin Gothic Medium" w:hAnsi="Franklin Gothic Medium"/>
          <w:sz w:val="18"/>
        </w:rPr>
        <w:t>- </w:t>
      </w:r>
      <w:r>
        <w:rPr>
          <w:rFonts w:ascii="Franklin Gothic Medium" w:hAnsi="Franklin Gothic Medium"/>
          <w:spacing w:val="-5"/>
          <w:sz w:val="18"/>
        </w:rPr>
        <w:t>Elaborar relatórios </w:t>
      </w:r>
      <w:r>
        <w:rPr>
          <w:rFonts w:ascii="Franklin Gothic Medium" w:hAnsi="Franklin Gothic Medium"/>
          <w:spacing w:val="-3"/>
          <w:sz w:val="18"/>
        </w:rPr>
        <w:t>de </w:t>
      </w:r>
      <w:r>
        <w:rPr>
          <w:rFonts w:ascii="Franklin Gothic Medium" w:hAnsi="Franklin Gothic Medium"/>
          <w:spacing w:val="-4"/>
          <w:sz w:val="18"/>
        </w:rPr>
        <w:t>suas </w:t>
      </w:r>
      <w:r>
        <w:rPr>
          <w:rFonts w:ascii="Franklin Gothic Medium" w:hAnsi="Franklin Gothic Medium"/>
          <w:spacing w:val="-5"/>
          <w:sz w:val="18"/>
        </w:rPr>
        <w:t>atividades; </w:t>
      </w:r>
      <w:r>
        <w:rPr>
          <w:rFonts w:ascii="Franklin Gothic Medium" w:hAnsi="Franklin Gothic Medium"/>
          <w:sz w:val="18"/>
        </w:rPr>
        <w:t>e </w:t>
      </w:r>
      <w:r>
        <w:rPr>
          <w:rFonts w:ascii="Franklin Gothic Medium" w:hAnsi="Franklin Gothic Medium"/>
          <w:spacing w:val="-4"/>
          <w:sz w:val="18"/>
        </w:rPr>
        <w:t>VII </w:t>
      </w:r>
      <w:r>
        <w:rPr>
          <w:rFonts w:ascii="Franklin Gothic Medium" w:hAnsi="Franklin Gothic Medium"/>
          <w:sz w:val="18"/>
        </w:rPr>
        <w:t>- </w:t>
      </w:r>
      <w:r>
        <w:rPr>
          <w:rFonts w:ascii="Franklin Gothic Medium" w:hAnsi="Franklin Gothic Medium"/>
          <w:spacing w:val="-5"/>
          <w:sz w:val="18"/>
        </w:rPr>
        <w:t>Elaborar </w:t>
      </w:r>
      <w:r>
        <w:rPr>
          <w:rFonts w:ascii="Franklin Gothic Medium" w:hAnsi="Franklin Gothic Medium"/>
          <w:sz w:val="18"/>
        </w:rPr>
        <w:t>e </w:t>
      </w:r>
      <w:r>
        <w:rPr>
          <w:rFonts w:ascii="Franklin Gothic Medium" w:hAnsi="Franklin Gothic Medium"/>
          <w:spacing w:val="-5"/>
          <w:sz w:val="18"/>
        </w:rPr>
        <w:t>aprovar </w:t>
      </w:r>
      <w:r>
        <w:rPr>
          <w:rFonts w:ascii="Franklin Gothic Medium" w:hAnsi="Franklin Gothic Medium"/>
          <w:spacing w:val="-4"/>
          <w:sz w:val="18"/>
        </w:rPr>
        <w:t>seu </w:t>
      </w:r>
      <w:r>
        <w:rPr>
          <w:rFonts w:ascii="Franklin Gothic Medium" w:hAnsi="Franklin Gothic Medium"/>
          <w:spacing w:val="-5"/>
          <w:sz w:val="18"/>
        </w:rPr>
        <w:t>regimento</w:t>
      </w:r>
      <w:r>
        <w:rPr>
          <w:rFonts w:ascii="Franklin Gothic Medium" w:hAnsi="Franklin Gothic Medium"/>
          <w:spacing w:val="-33"/>
          <w:sz w:val="18"/>
        </w:rPr>
        <w:t> </w:t>
      </w:r>
      <w:r>
        <w:rPr>
          <w:rFonts w:ascii="Franklin Gothic Medium" w:hAnsi="Franklin Gothic Medium"/>
          <w:spacing w:val="-6"/>
          <w:sz w:val="18"/>
        </w:rPr>
        <w:t>interno.</w:t>
      </w:r>
    </w:p>
    <w:p>
      <w:pPr>
        <w:pStyle w:val="BodyText"/>
        <w:spacing w:line="271" w:lineRule="auto"/>
        <w:ind w:left="297" w:right="39"/>
        <w:jc w:val="both"/>
      </w:pPr>
      <w:r>
        <w:rPr/>
        <w:br w:type="column"/>
      </w:r>
      <w:r>
        <w:rPr/>
        <w:t>de Atendimento Humanizado ao Migrante, Comitês Estaduais e do Distrito Federal de Enfrentamento ao Tráfico de Pessoas, além de convidados do Poder Judiciário e do Ministério Público.</w:t>
      </w:r>
    </w:p>
    <w:p>
      <w:pPr>
        <w:pStyle w:val="BodyText"/>
        <w:spacing w:line="271" w:lineRule="auto" w:before="173"/>
        <w:ind w:left="297" w:right="38" w:hanging="1"/>
        <w:jc w:val="both"/>
      </w:pPr>
      <w:r>
        <w:rPr/>
        <w:pict>
          <v:group style="position:absolute;margin-left:453.636108pt;margin-top:21.959827pt;width:177pt;height:19.8pt;mso-position-horizontal-relative:page;mso-position-vertical-relative:paragraph;z-index:-253173760" coordorigin="9073,439" coordsize="3540,396">
            <v:shape style="position:absolute;left:9073;top:439;width:502;height:163" type="#_x0000_t75" stroked="false">
              <v:imagedata r:id="rId29" o:title=""/>
            </v:shape>
            <v:shape style="position:absolute;left:9579;top:441;width:3033;height:393" type="#_x0000_t75" stroked="false">
              <v:imagedata r:id="rId30" o:title=""/>
            </v:shape>
            <v:shape style="position:absolute;left:-42;top:7959;width:80;height:94" coordorigin="-42,7960" coordsize="80,94" path="m9119,788l9113,788,9107,785,9102,781,9096,776,9093,767,9093,753,9158,753,9157,737,9154,725,9147,717,9140,709,9130,705,9119,705,9107,705,9097,710,9089,718,9082,727,9078,739,9078,753,9078,767,9081,778,9089,786,9096,795,9106,799,9118,799,9128,799,9136,797,9142,792,9149,787,9154,780,9156,773,9143,770,9139,782,9131,788,9119,788xm9094,743l9094,735,9097,728,9102,723,9107,718,9112,716,9119,716,9124,716,9129,717,9132,720,9136,723,9139,726,9140,730,9142,734,9142,738,9143,743,9094,743xe" filled="false" stroked="true" strokeweight=".5pt" strokecolor="#000000">
              <v:path arrowok="t"/>
              <v:stroke dashstyle="solid"/>
            </v:shape>
            <v:shape style="position:absolute;left:-56;top:8042;width:96;height:120" coordorigin="-56,8042" coordsize="96,120" path="m9328,677l9311,677,9272,797,9285,797,9296,762,9340,762,9352,797,9368,797,9328,677xm9300,750l9318,693,9337,750,9300,750xe" filled="false" stroked="true" strokeweight=".5pt" strokecolor="#000000">
              <v:path arrowok="t"/>
              <v:stroke dashstyle="solid"/>
            </v:shape>
            <v:shape style="position:absolute;left:9376;top:707;width:77;height:89" coordorigin="9376,708" coordsize="77,89" path="m9441,708l9417,780,9392,708,9376,708,9408,797,9423,797,9453,708,9441,708xe" filled="false" stroked="true" strokeweight=".5pt" strokecolor="#000000">
              <v:path arrowok="t"/>
              <v:stroke dashstyle="solid"/>
            </v:shape>
            <v:shape style="position:absolute;left:-76;top:7968;width:78;height:94" coordorigin="-75,7968" coordsize="78,94" path="m9546,779l9546,742,9546,728,9543,719,9538,714,9533,708,9524,705,9512,705,9497,707,9485,712,9477,719,9473,730,9486,732,9488,721,9496,716,9510,716,9516,716,9520,717,9524,719,9527,721,9530,723,9531,726,9532,730,9532,735,9532,742,9527,741,9523,741,9521,741,9502,741,9489,744,9482,750,9474,756,9470,763,9470,772,9470,780,9473,786,9478,791,9484,796,9491,799,9501,799,9516,799,9526,793,9532,781,9533,788,9534,794,9534,797,9548,797,9546,791,9546,786,9546,779xm9533,758l9533,766,9530,773,9525,779,9519,785,9513,788,9504,788,9498,788,9493,787,9490,784,9487,781,9485,777,9485,773,9485,766,9488,761,9494,757,9500,753,9509,752,9520,752,9523,752,9527,752,9532,752,9533,754,9533,756,9533,758xe" filled="false" stroked="true" strokeweight=".5pt" strokecolor="#000000">
              <v:path arrowok="t"/>
              <v:stroke dashstyle="solid"/>
            </v:shape>
            <w10:wrap type="none"/>
          </v:group>
        </w:pict>
      </w:r>
      <w:r>
        <w:rPr/>
        <w:t>Igualmente criado por decreto presidencial, o </w:t>
      </w:r>
      <w:r>
        <w:rPr>
          <w:spacing w:val="8"/>
        </w:rPr>
        <w:t>Grupo </w:t>
      </w:r>
      <w:r>
        <w:rPr>
          <w:spacing w:val="9"/>
        </w:rPr>
        <w:t>Interministerial </w:t>
      </w:r>
      <w:r>
        <w:rPr>
          <w:spacing w:val="5"/>
        </w:rPr>
        <w:t>de </w:t>
      </w:r>
      <w:r>
        <w:rPr>
          <w:spacing w:val="8"/>
        </w:rPr>
        <w:t>Monitoramento </w:t>
      </w:r>
      <w:r>
        <w:rPr/>
        <w:t>e </w:t>
      </w:r>
      <w:r>
        <w:rPr>
          <w:spacing w:val="8"/>
        </w:rPr>
        <w:t>Avaliação </w:t>
      </w:r>
      <w:r>
        <w:rPr>
          <w:spacing w:val="5"/>
        </w:rPr>
        <w:t>do II </w:t>
      </w:r>
      <w:r>
        <w:rPr>
          <w:spacing w:val="8"/>
        </w:rPr>
        <w:t>PNETP </w:t>
      </w:r>
      <w:r>
        <w:rPr/>
        <w:t>– </w:t>
      </w:r>
      <w:r>
        <w:rPr>
          <w:spacing w:val="5"/>
        </w:rPr>
        <w:t>GI  </w:t>
      </w:r>
      <w:r>
        <w:rPr/>
        <w:t>tem  entre suas principais atribuições monitorar  e avaliar o II Plano, em suas metas de curto, médio e longo prazos até </w:t>
      </w:r>
      <w:r>
        <w:rPr>
          <w:spacing w:val="-4"/>
        </w:rPr>
        <w:t>2016;  </w:t>
      </w:r>
      <w:r>
        <w:rPr/>
        <w:t>propor ajustes técnicos e de prioridades; e coletar, difundir e disseminar informação entre os organismos implementadores e para toda a sociedade. Órgãos de governo e organizações não governamentais também trabalharão em estreita colaboração no Grupo</w:t>
      </w:r>
      <w:r>
        <w:rPr>
          <w:spacing w:val="-4"/>
        </w:rPr>
        <w:t> </w:t>
      </w:r>
      <w:r>
        <w:rPr/>
        <w:t>Assessor.</w:t>
      </w:r>
    </w:p>
    <w:p>
      <w:pPr>
        <w:pStyle w:val="BodyText"/>
        <w:spacing w:line="271" w:lineRule="auto" w:before="172"/>
        <w:ind w:left="297" w:right="38"/>
        <w:jc w:val="both"/>
      </w:pPr>
      <w:r>
        <w:rPr/>
        <w:t>Quanto à relação entre a gestão do II PNETP e outras políticas públicas conexas, cabe ainda ressaltar que as dinâmicas de enfrentamento ao tráfico de pessoas estão estabelecidas numa lógica transversal de implementação  da política pública. Logo, a  implementação  do II Plano deve levar em consideração e respeitar as políticas setoriais já existentes e potencializá-las ou especificá-las na medida em que se conectem ao tema. Por exemplo,</w:t>
      </w:r>
      <w:r>
        <w:rPr>
          <w:spacing w:val="-26"/>
        </w:rPr>
        <w:t> </w:t>
      </w:r>
      <w:r>
        <w:rPr/>
        <w:t>as políticas</w:t>
      </w:r>
      <w:r>
        <w:rPr>
          <w:spacing w:val="-22"/>
        </w:rPr>
        <w:t> </w:t>
      </w:r>
      <w:r>
        <w:rPr/>
        <w:t>de</w:t>
      </w:r>
      <w:r>
        <w:rPr>
          <w:spacing w:val="-22"/>
        </w:rPr>
        <w:t> </w:t>
      </w:r>
      <w:r>
        <w:rPr/>
        <w:t>enfrentamento</w:t>
      </w:r>
      <w:r>
        <w:rPr>
          <w:spacing w:val="-20"/>
        </w:rPr>
        <w:t> </w:t>
      </w:r>
      <w:r>
        <w:rPr/>
        <w:t>ao</w:t>
      </w:r>
      <w:r>
        <w:rPr>
          <w:spacing w:val="-22"/>
        </w:rPr>
        <w:t> </w:t>
      </w:r>
      <w:r>
        <w:rPr/>
        <w:t>trabalho</w:t>
      </w:r>
      <w:r>
        <w:rPr>
          <w:spacing w:val="-22"/>
        </w:rPr>
        <w:t> </w:t>
      </w:r>
      <w:r>
        <w:rPr/>
        <w:t>escravo, à violência contra as mulheres e à exploração sexual de crianças  e  adolescentes  </w:t>
      </w:r>
      <w:r>
        <w:rPr>
          <w:spacing w:val="-5"/>
        </w:rPr>
        <w:t>devem  </w:t>
      </w:r>
      <w:r>
        <w:rPr>
          <w:spacing w:val="-3"/>
        </w:rPr>
        <w:t>ser </w:t>
      </w:r>
      <w:r>
        <w:rPr>
          <w:spacing w:val="-4"/>
        </w:rPr>
        <w:t>respeitadas </w:t>
      </w:r>
      <w:r>
        <w:rPr/>
        <w:t>e </w:t>
      </w:r>
      <w:r>
        <w:rPr>
          <w:spacing w:val="-4"/>
        </w:rPr>
        <w:t>consideradas, desenhando estratégias específicas </w:t>
      </w:r>
      <w:r>
        <w:rPr>
          <w:spacing w:val="-3"/>
        </w:rPr>
        <w:t>para </w:t>
      </w:r>
      <w:r>
        <w:rPr/>
        <w:t>o </w:t>
      </w:r>
      <w:r>
        <w:rPr>
          <w:spacing w:val="-4"/>
        </w:rPr>
        <w:t>enfrentamento ao </w:t>
      </w:r>
      <w:r>
        <w:rPr>
          <w:spacing w:val="-3"/>
        </w:rPr>
        <w:t>tráfico </w:t>
      </w:r>
      <w:r>
        <w:rPr/>
        <w:t>de </w:t>
      </w:r>
      <w:r>
        <w:rPr>
          <w:spacing w:val="-4"/>
        </w:rPr>
        <w:t>pessoas quando </w:t>
      </w:r>
      <w:r>
        <w:rPr/>
        <w:t>os </w:t>
      </w:r>
      <w:r>
        <w:rPr>
          <w:spacing w:val="-4"/>
        </w:rPr>
        <w:t>elementos que </w:t>
      </w:r>
      <w:r>
        <w:rPr/>
        <w:t>o </w:t>
      </w:r>
      <w:r>
        <w:rPr>
          <w:spacing w:val="-4"/>
        </w:rPr>
        <w:t>caracterizam estejam</w:t>
      </w:r>
      <w:r>
        <w:rPr>
          <w:spacing w:val="-12"/>
        </w:rPr>
        <w:t> </w:t>
      </w:r>
      <w:r>
        <w:rPr>
          <w:spacing w:val="-5"/>
        </w:rPr>
        <w:t>presentes.</w:t>
      </w:r>
    </w:p>
    <w:p>
      <w:pPr>
        <w:pStyle w:val="BodyText"/>
        <w:spacing w:line="271" w:lineRule="auto"/>
        <w:ind w:left="297" w:right="564"/>
        <w:jc w:val="both"/>
      </w:pPr>
      <w:r>
        <w:rPr/>
        <w:br w:type="column"/>
      </w:r>
      <w:r>
        <w:rPr/>
        <w:t>fortalecido na implementação das ações de enfrentamento ao tráfico de pessoas.</w:t>
      </w:r>
    </w:p>
    <w:p>
      <w:pPr>
        <w:pStyle w:val="BodyText"/>
        <w:spacing w:line="271" w:lineRule="auto" w:before="175"/>
        <w:ind w:left="297" w:right="562"/>
        <w:jc w:val="both"/>
      </w:pPr>
      <w:r>
        <w:rPr/>
        <w:t>Assim, dados e informações serão coletados a </w:t>
      </w:r>
      <w:r>
        <w:rPr>
          <w:spacing w:val="-3"/>
        </w:rPr>
        <w:t>partir </w:t>
      </w:r>
      <w:r>
        <w:rPr/>
        <w:t>do </w:t>
      </w:r>
      <w:r>
        <w:rPr>
          <w:spacing w:val="-4"/>
        </w:rPr>
        <w:t>conjunto </w:t>
      </w:r>
      <w:r>
        <w:rPr/>
        <w:t>de </w:t>
      </w:r>
      <w:r>
        <w:rPr>
          <w:spacing w:val="-4"/>
        </w:rPr>
        <w:t>indicadores definidos </w:t>
      </w:r>
      <w:r>
        <w:rPr/>
        <w:t>no </w:t>
      </w:r>
      <w:r>
        <w:rPr>
          <w:spacing w:val="-4"/>
        </w:rPr>
        <w:t>sistema </w:t>
      </w:r>
      <w:r>
        <w:rPr/>
        <w:t>de  </w:t>
      </w:r>
      <w:r>
        <w:rPr>
          <w:spacing w:val="-5"/>
        </w:rPr>
        <w:t>monitoramento  </w:t>
      </w:r>
      <w:r>
        <w:rPr/>
        <w:t>e  </w:t>
      </w:r>
      <w:r>
        <w:rPr>
          <w:spacing w:val="-5"/>
        </w:rPr>
        <w:t>avaliação  </w:t>
      </w:r>
      <w:r>
        <w:rPr/>
        <w:t>do II </w:t>
      </w:r>
      <w:r>
        <w:rPr>
          <w:spacing w:val="-7"/>
        </w:rPr>
        <w:t>PNETP,</w:t>
      </w:r>
      <w:r>
        <w:rPr>
          <w:spacing w:val="31"/>
        </w:rPr>
        <w:t> </w:t>
      </w:r>
      <w:r>
        <w:rPr>
          <w:spacing w:val="-4"/>
        </w:rPr>
        <w:t>tendo</w:t>
      </w:r>
      <w:r>
        <w:rPr>
          <w:spacing w:val="37"/>
        </w:rPr>
        <w:t> </w:t>
      </w:r>
      <w:r>
        <w:rPr>
          <w:spacing w:val="-3"/>
        </w:rPr>
        <w:t>como</w:t>
      </w:r>
      <w:r>
        <w:rPr>
          <w:spacing w:val="39"/>
        </w:rPr>
        <w:t> </w:t>
      </w:r>
      <w:r>
        <w:rPr>
          <w:spacing w:val="-5"/>
        </w:rPr>
        <w:t>fonte</w:t>
      </w:r>
      <w:r>
        <w:rPr>
          <w:spacing w:val="35"/>
        </w:rPr>
        <w:t> </w:t>
      </w:r>
      <w:r>
        <w:rPr/>
        <w:t>os</w:t>
      </w:r>
      <w:r>
        <w:rPr>
          <w:spacing w:val="45"/>
        </w:rPr>
        <w:t> </w:t>
      </w:r>
      <w:r>
        <w:rPr>
          <w:spacing w:val="-4"/>
        </w:rPr>
        <w:t>dados </w:t>
      </w:r>
      <w:r>
        <w:rPr>
          <w:spacing w:val="-3"/>
        </w:rPr>
        <w:t>dos </w:t>
      </w:r>
      <w:r>
        <w:rPr>
          <w:spacing w:val="-4"/>
        </w:rPr>
        <w:t>sistemas </w:t>
      </w:r>
      <w:r>
        <w:rPr/>
        <w:t>de </w:t>
      </w:r>
      <w:r>
        <w:rPr>
          <w:spacing w:val="-4"/>
        </w:rPr>
        <w:t>registros </w:t>
      </w:r>
      <w:r>
        <w:rPr/>
        <w:t>de </w:t>
      </w:r>
      <w:r>
        <w:rPr>
          <w:spacing w:val="-4"/>
        </w:rPr>
        <w:t>progresso das políticas públicas </w:t>
      </w:r>
      <w:r>
        <w:rPr>
          <w:spacing w:val="-3"/>
        </w:rPr>
        <w:t>dos </w:t>
      </w:r>
      <w:r>
        <w:rPr>
          <w:spacing w:val="-4"/>
        </w:rPr>
        <w:t>órgãos </w:t>
      </w:r>
      <w:r>
        <w:rPr>
          <w:spacing w:val="-5"/>
        </w:rPr>
        <w:t>implementadores </w:t>
      </w:r>
      <w:r>
        <w:rPr>
          <w:spacing w:val="-3"/>
        </w:rPr>
        <w:t>e/ou </w:t>
      </w:r>
      <w:r>
        <w:rPr>
          <w:spacing w:val="-4"/>
        </w:rPr>
        <w:t>colaboradores, conforme identificados no corpo </w:t>
      </w:r>
      <w:r>
        <w:rPr>
          <w:spacing w:val="-3"/>
        </w:rPr>
        <w:t>das </w:t>
      </w:r>
      <w:r>
        <w:rPr>
          <w:spacing w:val="-4"/>
        </w:rPr>
        <w:t>metas </w:t>
      </w:r>
      <w:r>
        <w:rPr/>
        <w:t>do</w:t>
      </w:r>
      <w:r>
        <w:rPr>
          <w:spacing w:val="-21"/>
        </w:rPr>
        <w:t> </w:t>
      </w:r>
      <w:r>
        <w:rPr>
          <w:spacing w:val="-4"/>
        </w:rPr>
        <w:t>Plano.</w:t>
      </w:r>
    </w:p>
    <w:p>
      <w:pPr>
        <w:pStyle w:val="BodyText"/>
        <w:spacing w:line="271" w:lineRule="auto" w:before="175"/>
        <w:ind w:left="297" w:right="562"/>
        <w:jc w:val="both"/>
      </w:pPr>
      <w:r>
        <w:rPr/>
        <w:t>Complementarmente, dados adicionais serão buscados em análises e pesquisas diretas que possam sinalizar com informações complementares importantes para definir ou ajustar programas e projetos de trabalho. Avaliações externas também poderão ser realizadas em busca de um olhar crítico mais pontualizado em áreas  nas quais se identifiquem necessidades de desenvolvimento e/ou melhoria de</w:t>
      </w:r>
      <w:r>
        <w:rPr>
          <w:spacing w:val="-16"/>
        </w:rPr>
        <w:t> </w:t>
      </w:r>
      <w:r>
        <w:rPr/>
        <w:t>políticas.</w:t>
      </w:r>
    </w:p>
    <w:p>
      <w:pPr>
        <w:pStyle w:val="BodyText"/>
        <w:spacing w:before="9"/>
        <w:rPr>
          <w:sz w:val="19"/>
        </w:rPr>
      </w:pPr>
    </w:p>
    <w:p>
      <w:pPr>
        <w:pStyle w:val="BodyText"/>
        <w:spacing w:line="271" w:lineRule="auto"/>
        <w:ind w:left="297" w:right="564"/>
        <w:jc w:val="both"/>
      </w:pPr>
      <w:r>
        <w:rPr>
          <w:spacing w:val="-3"/>
        </w:rPr>
        <w:t>Como parte das </w:t>
      </w:r>
      <w:r>
        <w:rPr>
          <w:spacing w:val="-4"/>
        </w:rPr>
        <w:t>próprias metas </w:t>
      </w:r>
      <w:r>
        <w:rPr/>
        <w:t>do II </w:t>
      </w:r>
      <w:r>
        <w:rPr>
          <w:spacing w:val="-7"/>
        </w:rPr>
        <w:t>PNETP, </w:t>
      </w:r>
      <w:r>
        <w:rPr/>
        <w:t>a </w:t>
      </w:r>
      <w:r>
        <w:rPr>
          <w:spacing w:val="-4"/>
        </w:rPr>
        <w:t>disseminação pública </w:t>
      </w:r>
      <w:r>
        <w:rPr>
          <w:spacing w:val="-3"/>
        </w:rPr>
        <w:t>dos </w:t>
      </w:r>
      <w:r>
        <w:rPr>
          <w:spacing w:val="-5"/>
        </w:rPr>
        <w:t>avanços </w:t>
      </w:r>
      <w:r>
        <w:rPr/>
        <w:t>e </w:t>
      </w:r>
      <w:r>
        <w:rPr>
          <w:spacing w:val="-3"/>
        </w:rPr>
        <w:t>desafios </w:t>
      </w:r>
      <w:r>
        <w:rPr/>
        <w:t>do </w:t>
      </w:r>
      <w:r>
        <w:rPr>
          <w:spacing w:val="-4"/>
        </w:rPr>
        <w:t>enfrentamento </w:t>
      </w:r>
      <w:r>
        <w:rPr/>
        <w:t>ao </w:t>
      </w:r>
      <w:r>
        <w:rPr>
          <w:spacing w:val="-3"/>
        </w:rPr>
        <w:t>trafico </w:t>
      </w:r>
      <w:r>
        <w:rPr/>
        <w:t>de </w:t>
      </w:r>
      <w:r>
        <w:rPr>
          <w:spacing w:val="-4"/>
        </w:rPr>
        <w:t>pessoas no Brasil</w:t>
      </w:r>
      <w:r>
        <w:rPr>
          <w:spacing w:val="-11"/>
        </w:rPr>
        <w:t> </w:t>
      </w:r>
      <w:r>
        <w:rPr/>
        <w:t>é</w:t>
      </w:r>
      <w:r>
        <w:rPr>
          <w:spacing w:val="-11"/>
        </w:rPr>
        <w:t> </w:t>
      </w:r>
      <w:r>
        <w:rPr/>
        <w:t>um</w:t>
      </w:r>
      <w:r>
        <w:rPr>
          <w:spacing w:val="-11"/>
        </w:rPr>
        <w:t> </w:t>
      </w:r>
      <w:r>
        <w:rPr>
          <w:spacing w:val="-5"/>
        </w:rPr>
        <w:t>componente</w:t>
      </w:r>
      <w:r>
        <w:rPr>
          <w:spacing w:val="-10"/>
        </w:rPr>
        <w:t> </w:t>
      </w:r>
      <w:r>
        <w:rPr>
          <w:spacing w:val="-4"/>
        </w:rPr>
        <w:t>fundamental</w:t>
      </w:r>
      <w:r>
        <w:rPr>
          <w:spacing w:val="-11"/>
        </w:rPr>
        <w:t> </w:t>
      </w:r>
      <w:r>
        <w:rPr>
          <w:spacing w:val="-3"/>
        </w:rPr>
        <w:t>para</w:t>
      </w:r>
      <w:r>
        <w:rPr>
          <w:spacing w:val="-11"/>
        </w:rPr>
        <w:t> </w:t>
      </w:r>
      <w:r>
        <w:rPr>
          <w:spacing w:val="-4"/>
        </w:rPr>
        <w:t>que </w:t>
      </w:r>
      <w:r>
        <w:rPr>
          <w:spacing w:val="-3"/>
        </w:rPr>
        <w:t>cada</w:t>
      </w:r>
      <w:r>
        <w:rPr>
          <w:spacing w:val="-18"/>
        </w:rPr>
        <w:t> </w:t>
      </w:r>
      <w:r>
        <w:rPr>
          <w:spacing w:val="-4"/>
        </w:rPr>
        <w:t>vez</w:t>
      </w:r>
      <w:r>
        <w:rPr>
          <w:spacing w:val="-17"/>
        </w:rPr>
        <w:t> </w:t>
      </w:r>
      <w:r>
        <w:rPr/>
        <w:t>a</w:t>
      </w:r>
      <w:r>
        <w:rPr>
          <w:spacing w:val="-17"/>
        </w:rPr>
        <w:t> </w:t>
      </w:r>
      <w:r>
        <w:rPr>
          <w:spacing w:val="-4"/>
        </w:rPr>
        <w:t>opinião</w:t>
      </w:r>
      <w:r>
        <w:rPr>
          <w:spacing w:val="-17"/>
        </w:rPr>
        <w:t> </w:t>
      </w:r>
      <w:r>
        <w:rPr>
          <w:spacing w:val="-4"/>
        </w:rPr>
        <w:t>pública</w:t>
      </w:r>
      <w:r>
        <w:rPr>
          <w:spacing w:val="-18"/>
        </w:rPr>
        <w:t> </w:t>
      </w:r>
      <w:r>
        <w:rPr>
          <w:spacing w:val="-4"/>
        </w:rPr>
        <w:t>brasileira</w:t>
      </w:r>
      <w:r>
        <w:rPr>
          <w:spacing w:val="-17"/>
        </w:rPr>
        <w:t> </w:t>
      </w:r>
      <w:r>
        <w:rPr/>
        <w:t>se</w:t>
      </w:r>
      <w:r>
        <w:rPr>
          <w:spacing w:val="-17"/>
        </w:rPr>
        <w:t> </w:t>
      </w:r>
      <w:r>
        <w:rPr>
          <w:spacing w:val="-5"/>
        </w:rPr>
        <w:t>aproprie </w:t>
      </w:r>
      <w:r>
        <w:rPr/>
        <w:t>do </w:t>
      </w:r>
      <w:r>
        <w:rPr>
          <w:spacing w:val="-4"/>
        </w:rPr>
        <w:t>tema </w:t>
      </w:r>
      <w:r>
        <w:rPr/>
        <w:t>e </w:t>
      </w:r>
      <w:r>
        <w:rPr>
          <w:spacing w:val="-4"/>
        </w:rPr>
        <w:t>incorpore </w:t>
      </w:r>
      <w:r>
        <w:rPr/>
        <w:t>em </w:t>
      </w:r>
      <w:r>
        <w:rPr>
          <w:spacing w:val="-3"/>
        </w:rPr>
        <w:t>sua </w:t>
      </w:r>
      <w:r>
        <w:rPr>
          <w:spacing w:val="-4"/>
        </w:rPr>
        <w:t>visão </w:t>
      </w:r>
      <w:r>
        <w:rPr>
          <w:spacing w:val="-5"/>
        </w:rPr>
        <w:t>ampliada </w:t>
      </w:r>
      <w:r>
        <w:rPr/>
        <w:t>de </w:t>
      </w:r>
      <w:r>
        <w:rPr>
          <w:spacing w:val="-4"/>
        </w:rPr>
        <w:t>direitos humanos </w:t>
      </w:r>
      <w:r>
        <w:rPr/>
        <w:t>a </w:t>
      </w:r>
      <w:r>
        <w:rPr>
          <w:spacing w:val="-5"/>
        </w:rPr>
        <w:t>defesa </w:t>
      </w:r>
      <w:r>
        <w:rPr/>
        <w:t>e a </w:t>
      </w:r>
      <w:r>
        <w:rPr>
          <w:spacing w:val="-5"/>
        </w:rPr>
        <w:t>proteção </w:t>
      </w:r>
      <w:r>
        <w:rPr>
          <w:spacing w:val="-4"/>
        </w:rPr>
        <w:t>de cidadãos contra </w:t>
      </w:r>
      <w:r>
        <w:rPr>
          <w:spacing w:val="-3"/>
        </w:rPr>
        <w:t>esse tipo </w:t>
      </w:r>
      <w:r>
        <w:rPr/>
        <w:t>de</w:t>
      </w:r>
      <w:r>
        <w:rPr>
          <w:spacing w:val="-25"/>
        </w:rPr>
        <w:t> </w:t>
      </w:r>
      <w:r>
        <w:rPr>
          <w:spacing w:val="-4"/>
        </w:rPr>
        <w:t>crime.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0" w:right="299" w:firstLine="0"/>
        <w:jc w:val="right"/>
        <w:rPr>
          <w:rFonts w:ascii="Arial Black"/>
          <w:sz w:val="16"/>
        </w:rPr>
      </w:pPr>
      <w:r>
        <w:rPr>
          <w:rFonts w:ascii="Arial Black"/>
          <w:color w:val="3F6567"/>
          <w:sz w:val="16"/>
        </w:rPr>
        <w:t>13</w:t>
      </w:r>
    </w:p>
    <w:p>
      <w:pPr>
        <w:spacing w:after="0"/>
        <w:jc w:val="right"/>
        <w:rPr>
          <w:rFonts w:ascii="Arial Black"/>
          <w:sz w:val="16"/>
        </w:rPr>
        <w:sectPr>
          <w:type w:val="continuous"/>
          <w:pgSz w:w="17010" w:h="11340" w:orient="landscape"/>
          <w:pgMar w:top="1040" w:bottom="280" w:left="0" w:right="0"/>
          <w:cols w:num="4" w:equalWidth="0">
            <w:col w:w="4020" w:space="218"/>
            <w:col w:w="3742" w:space="793"/>
            <w:col w:w="3885" w:space="84"/>
            <w:col w:w="4268"/>
          </w:cols>
        </w:sectPr>
      </w:pPr>
    </w:p>
    <w:p>
      <w:pPr>
        <w:pStyle w:val="BodyText"/>
        <w:rPr>
          <w:rFonts w:ascii="Arial Black"/>
          <w:sz w:val="29"/>
        </w:rPr>
      </w:pPr>
    </w:p>
    <w:p>
      <w:pPr>
        <w:spacing w:after="0"/>
        <w:rPr>
          <w:rFonts w:ascii="Arial Black"/>
          <w:sz w:val="29"/>
        </w:rPr>
        <w:sectPr>
          <w:pgSz w:w="17010" w:h="11340" w:orient="landscape"/>
          <w:pgMar w:top="0" w:bottom="0" w:left="0" w:right="0"/>
        </w:sect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spacing w:before="11"/>
        <w:rPr>
          <w:rFonts w:ascii="Arial Black"/>
          <w:sz w:val="19"/>
        </w:rPr>
      </w:pPr>
    </w:p>
    <w:p>
      <w:pPr>
        <w:pStyle w:val="Heading2"/>
        <w:spacing w:line="254" w:lineRule="auto"/>
        <w:ind w:left="711" w:right="-20" w:hanging="29"/>
      </w:pPr>
      <w:r>
        <w:rPr/>
        <w:pict>
          <v:group style="position:absolute;margin-left:28.346001pt;margin-top:-174.954269pt;width:368.55pt;height:160.2pt;mso-position-horizontal-relative:page;mso-position-vertical-relative:paragraph;z-index:251710464" coordorigin="567,-3499" coordsize="7371,3204">
            <v:rect style="position:absolute;left:566;top:-3500;width:7371;height:567" filled="true" fillcolor="#3f6567" stroked="false">
              <v:fill type="solid"/>
            </v:rect>
            <v:shape style="position:absolute;left:566;top:-2933;width:7371;height:2637" type="#_x0000_t202" filled="true" fillcolor="#cfc098" stroked="false">
              <v:textbox inset="0,0,0,0">
                <w:txbxContent>
                  <w:p>
                    <w:pPr>
                      <w:spacing w:line="240" w:lineRule="auto" w:before="4"/>
                      <w:rPr>
                        <w:rFonts w:ascii="Arial Black"/>
                        <w:sz w:val="46"/>
                      </w:rPr>
                    </w:pPr>
                  </w:p>
                  <w:p>
                    <w:pPr>
                      <w:spacing w:line="548" w:lineRule="exact" w:before="0"/>
                      <w:ind w:left="425" w:right="0" w:firstLine="0"/>
                      <w:jc w:val="left"/>
                      <w:rPr>
                        <w:rFonts w:ascii="Arial Black" w:hAnsi="Arial Black"/>
                        <w:sz w:val="42"/>
                      </w:rPr>
                    </w:pPr>
                    <w:r>
                      <w:rPr>
                        <w:rFonts w:ascii="Arial Black" w:hAnsi="Arial Black"/>
                        <w:color w:val="3F6567"/>
                        <w:w w:val="115"/>
                        <w:sz w:val="42"/>
                      </w:rPr>
                      <w:t>decreto nº</w:t>
                    </w:r>
                    <w:r>
                      <w:rPr>
                        <w:rFonts w:ascii="Arial Black" w:hAnsi="Arial Black"/>
                        <w:color w:val="3F6567"/>
                        <w:spacing w:val="-67"/>
                        <w:w w:val="115"/>
                        <w:sz w:val="42"/>
                      </w:rPr>
                      <w:t> </w:t>
                    </w:r>
                    <w:r>
                      <w:rPr>
                        <w:rFonts w:ascii="Arial Black" w:hAnsi="Arial Black"/>
                        <w:color w:val="3F6567"/>
                        <w:w w:val="115"/>
                        <w:sz w:val="42"/>
                      </w:rPr>
                      <w:t>7.901,</w:t>
                    </w:r>
                  </w:p>
                  <w:p>
                    <w:pPr>
                      <w:spacing w:line="548" w:lineRule="exact" w:before="0"/>
                      <w:ind w:left="425" w:right="0" w:firstLine="0"/>
                      <w:jc w:val="left"/>
                      <w:rPr>
                        <w:rFonts w:ascii="Arial Black"/>
                        <w:sz w:val="42"/>
                      </w:rPr>
                    </w:pPr>
                    <w:r>
                      <w:rPr>
                        <w:rFonts w:ascii="Arial Black"/>
                        <w:color w:val="3F6567"/>
                        <w:sz w:val="42"/>
                      </w:rPr>
                      <w:t>de 4 de feVereIro de 2013</w:t>
                    </w:r>
                  </w:p>
                </w:txbxContent>
              </v:textbox>
              <v:fill type="solid"/>
              <w10:wrap type="none"/>
            </v:shape>
            <w10:wrap type="none"/>
          </v:group>
        </w:pict>
      </w:r>
      <w:r>
        <w:rPr>
          <w:i/>
          <w:color w:val="3F6567"/>
        </w:rPr>
        <w:t>Institui a Coordenação Tripartite da Política Nacional de Enfrentamento ao Tráfico de </w:t>
      </w:r>
      <w:r>
        <w:rPr>
          <w:color w:val="3F6567"/>
        </w:rPr>
        <w:t>Pessoas e o Comitê Nacional de Enfrentamento ao Tráfico de Pessoas – CONATRAP.</w:t>
      </w:r>
    </w:p>
    <w:p>
      <w:pPr>
        <w:pStyle w:val="BodyText"/>
        <w:spacing w:line="271" w:lineRule="auto" w:before="101"/>
        <w:ind w:left="683"/>
        <w:jc w:val="both"/>
      </w:pPr>
      <w:r>
        <w:rPr/>
        <w:br w:type="column"/>
      </w:r>
      <w:r>
        <w:rPr/>
        <w:t>VI</w:t>
      </w:r>
      <w:r>
        <w:rPr>
          <w:spacing w:val="-18"/>
        </w:rPr>
        <w:t> </w:t>
      </w:r>
      <w:r>
        <w:rPr/>
        <w:t>-</w:t>
      </w:r>
      <w:r>
        <w:rPr>
          <w:spacing w:val="-18"/>
        </w:rPr>
        <w:t> </w:t>
      </w:r>
      <w:r>
        <w:rPr/>
        <w:t>Subsidiar</w:t>
      </w:r>
      <w:r>
        <w:rPr>
          <w:spacing w:val="-18"/>
        </w:rPr>
        <w:t> </w:t>
      </w:r>
      <w:r>
        <w:rPr/>
        <w:t>os</w:t>
      </w:r>
      <w:r>
        <w:rPr>
          <w:spacing w:val="-17"/>
        </w:rPr>
        <w:t> </w:t>
      </w:r>
      <w:r>
        <w:rPr/>
        <w:t>trabalhos</w:t>
      </w:r>
      <w:r>
        <w:rPr>
          <w:spacing w:val="-18"/>
        </w:rPr>
        <w:t> </w:t>
      </w:r>
      <w:r>
        <w:rPr/>
        <w:t>do</w:t>
      </w:r>
      <w:r>
        <w:rPr>
          <w:spacing w:val="-18"/>
        </w:rPr>
        <w:t> </w:t>
      </w:r>
      <w:r>
        <w:rPr/>
        <w:t>Comitê</w:t>
      </w:r>
      <w:r>
        <w:rPr>
          <w:spacing w:val="-18"/>
        </w:rPr>
        <w:t> </w:t>
      </w:r>
      <w:r>
        <w:rPr/>
        <w:t>Nacional de Enfrentamento ao Tráfico de </w:t>
      </w:r>
      <w:r>
        <w:rPr>
          <w:spacing w:val="-3"/>
        </w:rPr>
        <w:t>Pessoas, </w:t>
      </w:r>
      <w:r>
        <w:rPr/>
        <w:t>propondo temas para</w:t>
      </w:r>
      <w:r>
        <w:rPr>
          <w:spacing w:val="-3"/>
        </w:rPr>
        <w:t> </w:t>
      </w:r>
      <w:r>
        <w:rPr/>
        <w:t>debates.</w:t>
      </w:r>
    </w:p>
    <w:p>
      <w:pPr>
        <w:pStyle w:val="BodyText"/>
        <w:spacing w:line="271" w:lineRule="auto" w:before="178"/>
        <w:ind w:left="683"/>
        <w:jc w:val="both"/>
      </w:pPr>
      <w:r>
        <w:rPr/>
        <w:t>Art. 3</w:t>
      </w:r>
      <w:r>
        <w:rPr>
          <w:position w:val="6"/>
          <w:sz w:val="10"/>
        </w:rPr>
        <w:t>o </w:t>
      </w:r>
      <w:r>
        <w:rPr/>
        <w:t>Ato conjunto dos Ministros de Estado com</w:t>
      </w:r>
      <w:r>
        <w:rPr>
          <w:spacing w:val="-24"/>
        </w:rPr>
        <w:t> </w:t>
      </w:r>
      <w:r>
        <w:rPr/>
        <w:t>representação</w:t>
      </w:r>
      <w:r>
        <w:rPr>
          <w:spacing w:val="-23"/>
        </w:rPr>
        <w:t> </w:t>
      </w:r>
      <w:r>
        <w:rPr/>
        <w:t>na</w:t>
      </w:r>
      <w:r>
        <w:rPr>
          <w:spacing w:val="-23"/>
        </w:rPr>
        <w:t> </w:t>
      </w:r>
      <w:r>
        <w:rPr/>
        <w:t>Coordenação</w:t>
      </w:r>
      <w:r>
        <w:rPr>
          <w:spacing w:val="-23"/>
        </w:rPr>
        <w:t> </w:t>
      </w:r>
      <w:r>
        <w:rPr/>
        <w:t>Tripartite da Política Nacional de Enfrentamento ao Tráfico de Pessoas disporá sobre o II Plano Nacional de Enfrentamento ao Tráfico de Pessoas</w:t>
      </w:r>
      <w:r>
        <w:rPr>
          <w:spacing w:val="-10"/>
        </w:rPr>
        <w:t> </w:t>
      </w:r>
      <w:r>
        <w:rPr/>
        <w:t>–</w:t>
      </w:r>
      <w:r>
        <w:rPr>
          <w:spacing w:val="-10"/>
        </w:rPr>
        <w:t> </w:t>
      </w:r>
      <w:r>
        <w:rPr/>
        <w:t>II</w:t>
      </w:r>
      <w:r>
        <w:rPr>
          <w:spacing w:val="-10"/>
        </w:rPr>
        <w:t> </w:t>
      </w:r>
      <w:r>
        <w:rPr>
          <w:spacing w:val="-4"/>
        </w:rPr>
        <w:t>PNETP,</w:t>
      </w:r>
      <w:r>
        <w:rPr>
          <w:spacing w:val="-10"/>
        </w:rPr>
        <w:t> </w:t>
      </w:r>
      <w:r>
        <w:rPr/>
        <w:t>para</w:t>
      </w:r>
      <w:r>
        <w:rPr>
          <w:spacing w:val="-10"/>
        </w:rPr>
        <w:t> </w:t>
      </w:r>
      <w:r>
        <w:rPr/>
        <w:t>o</w:t>
      </w:r>
      <w:r>
        <w:rPr>
          <w:spacing w:val="-9"/>
        </w:rPr>
        <w:t> </w:t>
      </w:r>
      <w:r>
        <w:rPr/>
        <w:t>período</w:t>
      </w:r>
      <w:r>
        <w:rPr>
          <w:spacing w:val="-10"/>
        </w:rPr>
        <w:t> </w:t>
      </w:r>
      <w:r>
        <w:rPr/>
        <w:t>de</w:t>
      </w:r>
      <w:r>
        <w:rPr>
          <w:spacing w:val="-10"/>
        </w:rPr>
        <w:t> </w:t>
      </w:r>
      <w:r>
        <w:rPr>
          <w:spacing w:val="-3"/>
        </w:rPr>
        <w:t>2013</w:t>
      </w:r>
      <w:r>
        <w:rPr>
          <w:spacing w:val="-10"/>
        </w:rPr>
        <w:t> </w:t>
      </w:r>
      <w:r>
        <w:rPr/>
        <w:t>a </w:t>
      </w:r>
      <w:r>
        <w:rPr>
          <w:spacing w:val="-4"/>
        </w:rPr>
        <w:t>2016, </w:t>
      </w:r>
      <w:r>
        <w:rPr/>
        <w:t>e instituirá grupo interministerial para seu monitoramento e</w:t>
      </w:r>
      <w:r>
        <w:rPr>
          <w:spacing w:val="-2"/>
        </w:rPr>
        <w:t> </w:t>
      </w:r>
      <w:r>
        <w:rPr/>
        <w:t>avaliação.</w:t>
      </w:r>
    </w:p>
    <w:p>
      <w:pPr>
        <w:pStyle w:val="BodyText"/>
        <w:spacing w:before="175"/>
        <w:ind w:left="683"/>
        <w:jc w:val="both"/>
      </w:pPr>
      <w:r>
        <w:rPr/>
        <w:t>§ 1</w:t>
      </w:r>
      <w:r>
        <w:rPr>
          <w:position w:val="6"/>
          <w:sz w:val="10"/>
        </w:rPr>
        <w:t>o </w:t>
      </w:r>
      <w:r>
        <w:rPr/>
        <w:t>O II PNETP terá os seguintes objetivos:</w:t>
      </w:r>
    </w:p>
    <w:p>
      <w:pPr>
        <w:pStyle w:val="BodyText"/>
        <w:spacing w:line="271" w:lineRule="auto" w:before="139"/>
        <w:ind w:left="683" w:right="1"/>
        <w:jc w:val="both"/>
      </w:pPr>
      <w:r>
        <w:rPr/>
        <w:t>I  -   Ampliar   e   aperfeiçoar   a   atuação   de instâncias e órgãos envolvidos</w:t>
      </w:r>
      <w:r>
        <w:rPr>
          <w:spacing w:val="14"/>
        </w:rPr>
        <w:t> </w:t>
      </w:r>
      <w:r>
        <w:rPr/>
        <w:t>no</w:t>
      </w:r>
    </w:p>
    <w:p>
      <w:pPr>
        <w:pStyle w:val="BodyText"/>
        <w:spacing w:line="271" w:lineRule="auto" w:before="101"/>
        <w:ind w:left="524" w:right="561" w:hanging="1"/>
        <w:jc w:val="both"/>
      </w:pPr>
      <w:r>
        <w:rPr/>
        <w:br w:type="column"/>
      </w:r>
      <w:r>
        <w:rPr/>
        <w:t>§ 2</w:t>
      </w:r>
      <w:r>
        <w:rPr>
          <w:position w:val="6"/>
          <w:sz w:val="10"/>
        </w:rPr>
        <w:t>o </w:t>
      </w:r>
      <w:r>
        <w:rPr/>
        <w:t>O II PNETP deverá ser implementado por meio de ações articuladas nas esferas federal, estadual, distrital e municipal, e em colaboração com organizações da sociedade civil e organismos</w:t>
      </w:r>
      <w:r>
        <w:rPr>
          <w:spacing w:val="-1"/>
        </w:rPr>
        <w:t> </w:t>
      </w:r>
      <w:r>
        <w:rPr/>
        <w:t>internacionais.</w:t>
      </w:r>
    </w:p>
    <w:p>
      <w:pPr>
        <w:pStyle w:val="BodyText"/>
        <w:spacing w:line="271" w:lineRule="auto" w:before="110"/>
        <w:ind w:left="524" w:right="563"/>
        <w:jc w:val="both"/>
      </w:pPr>
      <w:r>
        <w:rPr/>
        <w:t>§ 3º Os Ministérios responsáveis por ações desenvolvidas no âmbito do II PNETP deverão ser consultados sobre seu</w:t>
      </w:r>
      <w:r>
        <w:rPr>
          <w:spacing w:val="-15"/>
        </w:rPr>
        <w:t> </w:t>
      </w:r>
      <w:r>
        <w:rPr/>
        <w:t>conteúdo previamente à assinatura do ato conjunto</w:t>
      </w:r>
      <w:r>
        <w:rPr>
          <w:spacing w:val="-17"/>
        </w:rPr>
        <w:t> </w:t>
      </w:r>
      <w:r>
        <w:rPr/>
        <w:t>de que trata o</w:t>
      </w:r>
      <w:r>
        <w:rPr>
          <w:spacing w:val="-3"/>
        </w:rPr>
        <w:t> </w:t>
      </w:r>
      <w:r>
        <w:rPr/>
        <w:t>caput.</w:t>
      </w:r>
    </w:p>
    <w:p>
      <w:pPr>
        <w:pStyle w:val="BodyText"/>
        <w:spacing w:line="271" w:lineRule="auto" w:before="110"/>
        <w:ind w:left="524" w:right="562" w:hanging="1"/>
        <w:jc w:val="both"/>
      </w:pPr>
      <w:r>
        <w:rPr/>
        <w:t>Art. 4</w:t>
      </w:r>
      <w:r>
        <w:rPr>
          <w:position w:val="6"/>
          <w:sz w:val="10"/>
        </w:rPr>
        <w:t>o </w:t>
      </w:r>
      <w:r>
        <w:rPr/>
        <w:t>Fica  instituído  o  Comitê  Nacional  de  Enfrentamento  ao   Tráfico   de   Pessoas – </w:t>
      </w:r>
      <w:r>
        <w:rPr>
          <w:spacing w:val="-5"/>
        </w:rPr>
        <w:t>CONATRAP, </w:t>
      </w:r>
      <w:r>
        <w:rPr/>
        <w:t>para articular a atuação dos órgãos  e  entidades  públicas  e privadas no enfrentamento ao tráfico</w:t>
      </w:r>
      <w:r>
        <w:rPr>
          <w:spacing w:val="15"/>
        </w:rPr>
        <w:t> </w:t>
      </w:r>
      <w:r>
        <w:rPr/>
        <w:t>de</w:t>
      </w:r>
    </w:p>
    <w:p>
      <w:pPr>
        <w:spacing w:after="0" w:line="271" w:lineRule="auto"/>
        <w:jc w:val="both"/>
        <w:sectPr>
          <w:type w:val="continuous"/>
          <w:pgSz w:w="17010" w:h="11340" w:orient="landscape"/>
          <w:pgMar w:top="1040" w:bottom="280" w:left="0" w:right="0"/>
          <w:cols w:num="3" w:equalWidth="0">
            <w:col w:w="7866" w:space="522"/>
            <w:col w:w="4088" w:space="39"/>
            <w:col w:w="4495"/>
          </w:cols>
        </w:sectPr>
      </w:pPr>
    </w:p>
    <w:p>
      <w:pPr>
        <w:pStyle w:val="BodyText"/>
        <w:spacing w:line="166" w:lineRule="exact"/>
        <w:ind w:left="566"/>
      </w:pPr>
      <w:r>
        <w:rPr>
          <w:rFonts w:ascii="Franklin Gothic Medium" w:hAnsi="Franklin Gothic Medium"/>
        </w:rPr>
        <w:t>A PRESIDENTA DA REPÚBLICA, </w:t>
      </w:r>
      <w:r>
        <w:rPr/>
        <w:t>no uso da</w:t>
      </w:r>
    </w:p>
    <w:p>
      <w:pPr>
        <w:pStyle w:val="BodyText"/>
        <w:spacing w:line="271" w:lineRule="auto" w:before="26"/>
        <w:ind w:left="566"/>
        <w:jc w:val="both"/>
      </w:pPr>
      <w:r>
        <w:rPr/>
        <w:drawing>
          <wp:anchor distT="0" distB="0" distL="0" distR="0" allowOverlap="1" layoutInCell="1" locked="0" behindDoc="1" simplePos="0" relativeHeight="250146816">
            <wp:simplePos x="0" y="0"/>
            <wp:positionH relativeFrom="page">
              <wp:posOffset>2222715</wp:posOffset>
            </wp:positionH>
            <wp:positionV relativeFrom="paragraph">
              <wp:posOffset>48650</wp:posOffset>
            </wp:positionV>
            <wp:extent cx="269139" cy="92894"/>
            <wp:effectExtent l="0" t="0" r="0" b="0"/>
            <wp:wrapNone/>
            <wp:docPr id="15" name="image26.png"/>
            <wp:cNvGraphicFramePr>
              <a:graphicFrameLocks noChangeAspect="1"/>
            </wp:cNvGraphicFramePr>
            <a:graphic>
              <a:graphicData uri="http://schemas.openxmlformats.org/drawingml/2006/picture">
                <pic:pic>
                  <pic:nvPicPr>
                    <pic:cNvPr id="16" name="image26.png"/>
                    <pic:cNvPicPr/>
                  </pic:nvPicPr>
                  <pic:blipFill>
                    <a:blip r:embed="rId31" cstate="print"/>
                    <a:stretch>
                      <a:fillRect/>
                    </a:stretch>
                  </pic:blipFill>
                  <pic:spPr>
                    <a:xfrm>
                      <a:off x="0" y="0"/>
                      <a:ext cx="269139" cy="92894"/>
                    </a:xfrm>
                    <a:prstGeom prst="rect">
                      <a:avLst/>
                    </a:prstGeom>
                  </pic:spPr>
                </pic:pic>
              </a:graphicData>
            </a:graphic>
          </wp:anchor>
        </w:drawing>
      </w:r>
      <w:r>
        <w:rPr/>
        <w:t>atribuição que lhe confere o art. 84</w:t>
      </w:r>
      <w:r>
        <w:rPr>
          <w:position w:val="6"/>
          <w:sz w:val="10"/>
        </w:rPr>
        <w:t>o</w:t>
      </w:r>
      <w:r>
        <w:rPr/>
        <w:t>, caput, inciso VI, alínea “a”, da Constituição,</w:t>
      </w:r>
    </w:p>
    <w:p>
      <w:pPr>
        <w:pStyle w:val="BodyText"/>
        <w:spacing w:before="3"/>
        <w:rPr>
          <w:sz w:val="19"/>
        </w:rPr>
      </w:pPr>
    </w:p>
    <w:p>
      <w:pPr>
        <w:pStyle w:val="BodyText"/>
        <w:ind w:left="566"/>
        <w:rPr>
          <w:rFonts w:ascii="Franklin Gothic Medium"/>
        </w:rPr>
      </w:pPr>
      <w:r>
        <w:rPr>
          <w:rFonts w:ascii="Franklin Gothic Medium"/>
        </w:rPr>
        <w:t>DECRETA:</w:t>
      </w:r>
    </w:p>
    <w:p>
      <w:pPr>
        <w:pStyle w:val="BodyText"/>
        <w:spacing w:before="2"/>
        <w:rPr>
          <w:rFonts w:ascii="Franklin Gothic Medium"/>
        </w:rPr>
      </w:pPr>
    </w:p>
    <w:p>
      <w:pPr>
        <w:pStyle w:val="BodyText"/>
        <w:spacing w:line="271" w:lineRule="auto"/>
        <w:ind w:left="566" w:hanging="1"/>
        <w:jc w:val="both"/>
      </w:pPr>
      <w:r>
        <w:rPr/>
        <w:t>Art.</w:t>
      </w:r>
      <w:r>
        <w:rPr>
          <w:spacing w:val="-22"/>
        </w:rPr>
        <w:t> </w:t>
      </w:r>
      <w:r>
        <w:rPr/>
        <w:t>1</w:t>
      </w:r>
      <w:r>
        <w:rPr>
          <w:position w:val="6"/>
          <w:sz w:val="10"/>
        </w:rPr>
        <w:t>o</w:t>
      </w:r>
      <w:r>
        <w:rPr>
          <w:spacing w:val="23"/>
          <w:position w:val="6"/>
          <w:sz w:val="10"/>
        </w:rPr>
        <w:t> </w:t>
      </w:r>
      <w:r>
        <w:rPr/>
        <w:t>Fica</w:t>
      </w:r>
      <w:r>
        <w:rPr>
          <w:spacing w:val="-22"/>
        </w:rPr>
        <w:t> </w:t>
      </w:r>
      <w:r>
        <w:rPr/>
        <w:t>instituída</w:t>
      </w:r>
      <w:r>
        <w:rPr>
          <w:spacing w:val="-21"/>
        </w:rPr>
        <w:t> </w:t>
      </w:r>
      <w:r>
        <w:rPr/>
        <w:t>a</w:t>
      </w:r>
      <w:r>
        <w:rPr>
          <w:spacing w:val="-22"/>
        </w:rPr>
        <w:t> </w:t>
      </w:r>
      <w:r>
        <w:rPr/>
        <w:t>Coordenação</w:t>
      </w:r>
      <w:r>
        <w:rPr>
          <w:spacing w:val="-21"/>
        </w:rPr>
        <w:t> </w:t>
      </w:r>
      <w:r>
        <w:rPr/>
        <w:t>Tripartite da Política Nacional de Enfrentamento ao Tráfico de Pessoas, para coordenar a gestão estratégica e integrada da Política Nacional de Enfrentamento ao Tráfico de </w:t>
      </w:r>
      <w:r>
        <w:rPr>
          <w:spacing w:val="-3"/>
        </w:rPr>
        <w:t>Pessoas, </w:t>
      </w:r>
      <w:r>
        <w:rPr/>
        <w:t>aprovada pelo Decreto n</w:t>
      </w:r>
      <w:r>
        <w:rPr>
          <w:position w:val="6"/>
          <w:sz w:val="10"/>
        </w:rPr>
        <w:t>o </w:t>
      </w:r>
      <w:r>
        <w:rPr/>
        <w:t>5.948, de 26 de outubro de 2006, e dos Planos Nacionais de Enfrentamento ao Tráfico de</w:t>
      </w:r>
      <w:r>
        <w:rPr>
          <w:spacing w:val="-8"/>
        </w:rPr>
        <w:t> </w:t>
      </w:r>
      <w:r>
        <w:rPr/>
        <w:t>Pessoas.</w:t>
      </w:r>
    </w:p>
    <w:p>
      <w:pPr>
        <w:pStyle w:val="BodyText"/>
        <w:spacing w:line="271" w:lineRule="auto" w:before="175"/>
        <w:ind w:left="567"/>
        <w:jc w:val="both"/>
      </w:pPr>
      <w:r>
        <w:rPr/>
        <w:t>Parágrafo único. A Coordenação Tripartite</w:t>
      </w:r>
      <w:r>
        <w:rPr>
          <w:spacing w:val="-10"/>
        </w:rPr>
        <w:t> </w:t>
      </w:r>
      <w:r>
        <w:rPr/>
        <w:t>da Política</w:t>
      </w:r>
      <w:r>
        <w:rPr>
          <w:spacing w:val="-17"/>
        </w:rPr>
        <w:t> </w:t>
      </w:r>
      <w:r>
        <w:rPr/>
        <w:t>Nacional</w:t>
      </w:r>
      <w:r>
        <w:rPr>
          <w:spacing w:val="-17"/>
        </w:rPr>
        <w:t> </w:t>
      </w:r>
      <w:r>
        <w:rPr/>
        <w:t>de</w:t>
      </w:r>
      <w:r>
        <w:rPr>
          <w:spacing w:val="-16"/>
        </w:rPr>
        <w:t> </w:t>
      </w:r>
      <w:r>
        <w:rPr/>
        <w:t>Enfrentamento</w:t>
      </w:r>
      <w:r>
        <w:rPr>
          <w:spacing w:val="-17"/>
        </w:rPr>
        <w:t> </w:t>
      </w:r>
      <w:r>
        <w:rPr/>
        <w:t>ao</w:t>
      </w:r>
      <w:r>
        <w:rPr>
          <w:spacing w:val="-16"/>
        </w:rPr>
        <w:t> </w:t>
      </w:r>
      <w:r>
        <w:rPr/>
        <w:t>Tráfico de Pessoas será integrada pelos seguintes órgãos:</w:t>
      </w:r>
    </w:p>
    <w:p>
      <w:pPr>
        <w:pStyle w:val="BodyText"/>
        <w:spacing w:before="1"/>
        <w:rPr>
          <w:sz w:val="20"/>
        </w:rPr>
      </w:pPr>
    </w:p>
    <w:p>
      <w:pPr>
        <w:pStyle w:val="ListParagraph"/>
        <w:numPr>
          <w:ilvl w:val="1"/>
          <w:numId w:val="6"/>
        </w:numPr>
        <w:tabs>
          <w:tab w:pos="657" w:val="left" w:leader="none"/>
        </w:tabs>
        <w:spacing w:line="240" w:lineRule="auto" w:before="0" w:after="0"/>
        <w:ind w:left="657" w:right="0" w:hanging="90"/>
        <w:jc w:val="both"/>
        <w:rPr>
          <w:sz w:val="18"/>
        </w:rPr>
      </w:pPr>
      <w:r>
        <w:rPr>
          <w:sz w:val="18"/>
        </w:rPr>
        <w:t>- Ministério da</w:t>
      </w:r>
      <w:r>
        <w:rPr>
          <w:spacing w:val="-2"/>
          <w:sz w:val="18"/>
        </w:rPr>
        <w:t> </w:t>
      </w:r>
      <w:r>
        <w:rPr>
          <w:sz w:val="18"/>
        </w:rPr>
        <w:t>Justiça;</w:t>
      </w:r>
    </w:p>
    <w:p>
      <w:pPr>
        <w:pStyle w:val="ListParagraph"/>
        <w:numPr>
          <w:ilvl w:val="1"/>
          <w:numId w:val="6"/>
        </w:numPr>
        <w:tabs>
          <w:tab w:pos="719" w:val="left" w:leader="none"/>
        </w:tabs>
        <w:spacing w:line="271" w:lineRule="auto" w:before="139" w:after="0"/>
        <w:ind w:left="567" w:right="1" w:firstLine="0"/>
        <w:jc w:val="both"/>
        <w:rPr>
          <w:sz w:val="18"/>
        </w:rPr>
      </w:pPr>
      <w:r>
        <w:rPr>
          <w:sz w:val="18"/>
        </w:rPr>
        <w:t>- Secretaria de Políticas para as Mulheres da Presidência da República;</w:t>
      </w:r>
      <w:r>
        <w:rPr>
          <w:spacing w:val="-3"/>
          <w:sz w:val="18"/>
        </w:rPr>
        <w:t> </w:t>
      </w:r>
      <w:r>
        <w:rPr>
          <w:sz w:val="18"/>
        </w:rPr>
        <w:t>e</w:t>
      </w:r>
    </w:p>
    <w:p>
      <w:pPr>
        <w:pStyle w:val="ListParagraph"/>
        <w:numPr>
          <w:ilvl w:val="1"/>
          <w:numId w:val="6"/>
        </w:numPr>
        <w:tabs>
          <w:tab w:pos="827" w:val="left" w:leader="none"/>
        </w:tabs>
        <w:spacing w:line="271" w:lineRule="auto" w:before="113" w:after="0"/>
        <w:ind w:left="567" w:right="0" w:firstLine="0"/>
        <w:jc w:val="both"/>
        <w:rPr>
          <w:sz w:val="18"/>
        </w:rPr>
      </w:pPr>
      <w:r>
        <w:rPr>
          <w:sz w:val="18"/>
        </w:rPr>
        <w:t>- Secretaria de Direitos Humanos da Presidência da</w:t>
      </w:r>
      <w:r>
        <w:rPr>
          <w:spacing w:val="-2"/>
          <w:sz w:val="18"/>
        </w:rPr>
        <w:t> </w:t>
      </w:r>
      <w:r>
        <w:rPr>
          <w:sz w:val="18"/>
        </w:rPr>
        <w:t>República.</w:t>
      </w:r>
    </w:p>
    <w:p>
      <w:pPr>
        <w:pStyle w:val="BodyText"/>
        <w:spacing w:line="167" w:lineRule="exact"/>
        <w:ind w:left="524"/>
        <w:jc w:val="both"/>
      </w:pPr>
      <w:r>
        <w:rPr/>
        <w:br w:type="column"/>
      </w:r>
      <w:r>
        <w:rPr/>
        <w:t>Art. 2</w:t>
      </w:r>
      <w:r>
        <w:rPr>
          <w:position w:val="6"/>
          <w:sz w:val="10"/>
        </w:rPr>
        <w:t>o </w:t>
      </w:r>
      <w:r>
        <w:rPr/>
        <w:t>São atribuições da Coordenação</w:t>
      </w:r>
    </w:p>
    <w:p>
      <w:pPr>
        <w:pStyle w:val="BodyText"/>
        <w:spacing w:line="271" w:lineRule="auto" w:before="25"/>
        <w:ind w:left="524" w:right="39"/>
        <w:jc w:val="both"/>
      </w:pPr>
      <w:r>
        <w:rPr/>
        <w:t>Tripartite da Política Nacional de Enfrentamento ao Tráfico de Pessoas:</w:t>
      </w:r>
    </w:p>
    <w:p>
      <w:pPr>
        <w:pStyle w:val="ListParagraph"/>
        <w:numPr>
          <w:ilvl w:val="0"/>
          <w:numId w:val="7"/>
        </w:numPr>
        <w:tabs>
          <w:tab w:pos="734" w:val="left" w:leader="none"/>
        </w:tabs>
        <w:spacing w:line="271" w:lineRule="auto" w:before="112" w:after="0"/>
        <w:ind w:left="524" w:right="38" w:firstLine="0"/>
        <w:jc w:val="both"/>
        <w:rPr>
          <w:sz w:val="18"/>
        </w:rPr>
      </w:pPr>
      <w:r>
        <w:rPr>
          <w:sz w:val="18"/>
        </w:rPr>
        <w:t>- Analisar e decidir sobre </w:t>
      </w:r>
      <w:r>
        <w:rPr>
          <w:spacing w:val="-3"/>
          <w:sz w:val="18"/>
        </w:rPr>
        <w:t>aspectos </w:t>
      </w:r>
      <w:r>
        <w:rPr>
          <w:sz w:val="18"/>
        </w:rPr>
        <w:t>relacionados à coordenação das ações </w:t>
      </w:r>
      <w:r>
        <w:rPr>
          <w:spacing w:val="-6"/>
          <w:sz w:val="18"/>
        </w:rPr>
        <w:t>de </w:t>
      </w:r>
      <w:r>
        <w:rPr>
          <w:sz w:val="18"/>
        </w:rPr>
        <w:t>enfrentamento ao tráfico de pessoas no âmbito da administração pública</w:t>
      </w:r>
      <w:r>
        <w:rPr>
          <w:spacing w:val="-7"/>
          <w:sz w:val="18"/>
        </w:rPr>
        <w:t> </w:t>
      </w:r>
      <w:r>
        <w:rPr>
          <w:sz w:val="18"/>
        </w:rPr>
        <w:t>federal;</w:t>
      </w:r>
    </w:p>
    <w:p>
      <w:pPr>
        <w:pStyle w:val="ListParagraph"/>
        <w:numPr>
          <w:ilvl w:val="0"/>
          <w:numId w:val="7"/>
        </w:numPr>
        <w:tabs>
          <w:tab w:pos="762" w:val="left" w:leader="none"/>
        </w:tabs>
        <w:spacing w:line="271" w:lineRule="auto" w:before="178" w:after="0"/>
        <w:ind w:left="524" w:right="39" w:firstLine="0"/>
        <w:jc w:val="both"/>
        <w:rPr>
          <w:sz w:val="18"/>
        </w:rPr>
      </w:pPr>
      <w:r>
        <w:rPr>
          <w:sz w:val="18"/>
        </w:rPr>
        <w:t>- Conduzir a construção dos planos nacionais  de  enfrentamento  ao  tráfico   de pessoas e coordenar os trabalhos dos respectivos grupos interministeriais de monitoramento e</w:t>
      </w:r>
      <w:r>
        <w:rPr>
          <w:spacing w:val="-1"/>
          <w:sz w:val="18"/>
        </w:rPr>
        <w:t> </w:t>
      </w:r>
      <w:r>
        <w:rPr>
          <w:sz w:val="18"/>
        </w:rPr>
        <w:t>avaliação;</w:t>
      </w:r>
    </w:p>
    <w:p>
      <w:pPr>
        <w:pStyle w:val="ListParagraph"/>
        <w:numPr>
          <w:ilvl w:val="0"/>
          <w:numId w:val="7"/>
        </w:numPr>
        <w:tabs>
          <w:tab w:pos="752" w:val="left" w:leader="none"/>
        </w:tabs>
        <w:spacing w:line="271" w:lineRule="auto" w:before="177" w:after="0"/>
        <w:ind w:left="524" w:right="39" w:firstLine="0"/>
        <w:jc w:val="both"/>
        <w:rPr>
          <w:sz w:val="18"/>
        </w:rPr>
      </w:pPr>
      <w:r>
        <w:rPr>
          <w:sz w:val="18"/>
        </w:rPr>
        <w:t>- Mobilizar redes de atores e parceiros envolvidos no enfrentamento ao tráfico de pessoas;</w:t>
      </w:r>
    </w:p>
    <w:p>
      <w:pPr>
        <w:pStyle w:val="ListParagraph"/>
        <w:numPr>
          <w:ilvl w:val="0"/>
          <w:numId w:val="7"/>
        </w:numPr>
        <w:tabs>
          <w:tab w:pos="770" w:val="left" w:leader="none"/>
        </w:tabs>
        <w:spacing w:line="271" w:lineRule="auto" w:before="178" w:after="0"/>
        <w:ind w:left="524" w:right="39" w:firstLine="0"/>
        <w:jc w:val="both"/>
        <w:rPr>
          <w:sz w:val="18"/>
        </w:rPr>
      </w:pPr>
      <w:r>
        <w:rPr>
          <w:sz w:val="18"/>
        </w:rPr>
        <w:t>- Articular ações de enfrentamento </w:t>
      </w:r>
      <w:r>
        <w:rPr>
          <w:spacing w:val="-6"/>
          <w:sz w:val="18"/>
        </w:rPr>
        <w:t>ao </w:t>
      </w:r>
      <w:r>
        <w:rPr>
          <w:sz w:val="18"/>
        </w:rPr>
        <w:t>tráfico de pessoas com Estados, Distrito Federal e municípios e com as organizações privadas, internacionais e da sociedade</w:t>
      </w:r>
      <w:r>
        <w:rPr>
          <w:spacing w:val="-10"/>
          <w:sz w:val="18"/>
        </w:rPr>
        <w:t> </w:t>
      </w:r>
      <w:r>
        <w:rPr>
          <w:sz w:val="18"/>
        </w:rPr>
        <w:t>civil;</w:t>
      </w:r>
    </w:p>
    <w:p>
      <w:pPr>
        <w:pStyle w:val="ListParagraph"/>
        <w:numPr>
          <w:ilvl w:val="0"/>
          <w:numId w:val="7"/>
        </w:numPr>
        <w:tabs>
          <w:tab w:pos="778" w:val="left" w:leader="none"/>
        </w:tabs>
        <w:spacing w:line="271" w:lineRule="auto" w:before="178" w:after="0"/>
        <w:ind w:left="524" w:right="38" w:firstLine="0"/>
        <w:jc w:val="both"/>
        <w:rPr>
          <w:sz w:val="18"/>
        </w:rPr>
      </w:pPr>
      <w:r>
        <w:rPr>
          <w:sz w:val="18"/>
        </w:rPr>
        <w:t>- Elaborar relatórios para instâncias nacionais e internacionais e disseminar informações sobre enfrentamento ao tráfico de pessoas;</w:t>
      </w:r>
      <w:r>
        <w:rPr>
          <w:spacing w:val="-2"/>
          <w:sz w:val="18"/>
        </w:rPr>
        <w:t> </w:t>
      </w:r>
      <w:r>
        <w:rPr>
          <w:sz w:val="18"/>
        </w:rPr>
        <w:t>e</w:t>
      </w:r>
    </w:p>
    <w:p>
      <w:pPr>
        <w:pStyle w:val="BodyText"/>
        <w:spacing w:line="271" w:lineRule="auto"/>
        <w:ind w:left="566"/>
        <w:jc w:val="both"/>
      </w:pPr>
      <w:r>
        <w:rPr/>
        <w:br w:type="column"/>
      </w:r>
      <w:r>
        <w:rPr/>
        <w:t>enfrentamento   ao   tráfico   de   pessoas, na prevenção e repressão do crime, na responsabilização dos autores, na </w:t>
      </w:r>
      <w:r>
        <w:rPr>
          <w:spacing w:val="-3"/>
        </w:rPr>
        <w:t>atenção </w:t>
      </w:r>
      <w:r>
        <w:rPr/>
        <w:t>às vítimas e na proteção de seus</w:t>
      </w:r>
      <w:r>
        <w:rPr>
          <w:spacing w:val="-13"/>
        </w:rPr>
        <w:t> </w:t>
      </w:r>
      <w:r>
        <w:rPr/>
        <w:t>direitos;</w:t>
      </w:r>
    </w:p>
    <w:p>
      <w:pPr>
        <w:pStyle w:val="ListParagraph"/>
        <w:numPr>
          <w:ilvl w:val="0"/>
          <w:numId w:val="8"/>
        </w:numPr>
        <w:tabs>
          <w:tab w:pos="705" w:val="left" w:leader="none"/>
        </w:tabs>
        <w:spacing w:line="271" w:lineRule="auto" w:before="176" w:after="0"/>
        <w:ind w:left="566" w:right="1" w:firstLine="0"/>
        <w:jc w:val="both"/>
        <w:rPr>
          <w:sz w:val="18"/>
        </w:rPr>
      </w:pPr>
      <w:r>
        <w:rPr>
          <w:sz w:val="18"/>
        </w:rPr>
        <w:t>- Fomentar e fortalecer a cooperação entre órgãos públicos, organizações da sociedade civil e organismos internacionais no Brasil e no exterior envolvidos no enfrentamento ao tráfico de</w:t>
      </w:r>
      <w:r>
        <w:rPr>
          <w:spacing w:val="-1"/>
          <w:sz w:val="18"/>
        </w:rPr>
        <w:t> </w:t>
      </w:r>
      <w:r>
        <w:rPr>
          <w:sz w:val="18"/>
        </w:rPr>
        <w:t>pessoas;</w:t>
      </w:r>
    </w:p>
    <w:p>
      <w:pPr>
        <w:pStyle w:val="ListParagraph"/>
        <w:numPr>
          <w:ilvl w:val="0"/>
          <w:numId w:val="8"/>
        </w:numPr>
        <w:tabs>
          <w:tab w:pos="766" w:val="left" w:leader="none"/>
        </w:tabs>
        <w:spacing w:line="271" w:lineRule="auto" w:before="177" w:after="0"/>
        <w:ind w:left="566" w:right="1" w:firstLine="0"/>
        <w:jc w:val="both"/>
        <w:rPr>
          <w:sz w:val="18"/>
        </w:rPr>
      </w:pPr>
      <w:r>
        <w:rPr>
          <w:sz w:val="18"/>
        </w:rPr>
        <w:t>- Reduzir as situações de vulnerabilidade ao tráfico de pessoas, consideradas as identidades e especificidades dos grupos sociais;</w:t>
      </w:r>
    </w:p>
    <w:p>
      <w:pPr>
        <w:pStyle w:val="ListParagraph"/>
        <w:numPr>
          <w:ilvl w:val="0"/>
          <w:numId w:val="8"/>
        </w:numPr>
        <w:tabs>
          <w:tab w:pos="865" w:val="left" w:leader="none"/>
        </w:tabs>
        <w:spacing w:line="271" w:lineRule="auto" w:before="178" w:after="0"/>
        <w:ind w:left="566" w:right="0" w:firstLine="0"/>
        <w:jc w:val="both"/>
        <w:rPr>
          <w:sz w:val="18"/>
        </w:rPr>
      </w:pPr>
      <w:r>
        <w:rPr>
          <w:sz w:val="18"/>
        </w:rPr>
        <w:t>-  Capacitar   profissionais,   instituições e organizações envolvidas com </w:t>
      </w:r>
      <w:r>
        <w:rPr>
          <w:spacing w:val="-12"/>
          <w:sz w:val="18"/>
        </w:rPr>
        <w:t>o </w:t>
      </w:r>
      <w:r>
        <w:rPr>
          <w:sz w:val="18"/>
        </w:rPr>
        <w:t>enfrentamento ao tráfico de</w:t>
      </w:r>
      <w:r>
        <w:rPr>
          <w:spacing w:val="-5"/>
          <w:sz w:val="18"/>
        </w:rPr>
        <w:t> </w:t>
      </w:r>
      <w:r>
        <w:rPr>
          <w:sz w:val="18"/>
        </w:rPr>
        <w:t>pessoas;</w:t>
      </w:r>
    </w:p>
    <w:p>
      <w:pPr>
        <w:pStyle w:val="ListParagraph"/>
        <w:numPr>
          <w:ilvl w:val="0"/>
          <w:numId w:val="8"/>
        </w:numPr>
        <w:tabs>
          <w:tab w:pos="721" w:val="left" w:leader="none"/>
        </w:tabs>
        <w:spacing w:line="271" w:lineRule="auto" w:before="178" w:after="0"/>
        <w:ind w:left="566" w:right="0" w:firstLine="0"/>
        <w:jc w:val="both"/>
        <w:rPr>
          <w:sz w:val="18"/>
        </w:rPr>
      </w:pPr>
      <w:r>
        <w:rPr>
          <w:sz w:val="18"/>
        </w:rPr>
        <w:t>- Produzir e disseminar informações sobre o tráfico de pessoas e as ações para seu enfrentamento;</w:t>
      </w:r>
      <w:r>
        <w:rPr>
          <w:spacing w:val="-1"/>
          <w:sz w:val="18"/>
        </w:rPr>
        <w:t> </w:t>
      </w:r>
      <w:r>
        <w:rPr>
          <w:sz w:val="18"/>
        </w:rPr>
        <w:t>e</w:t>
      </w:r>
    </w:p>
    <w:p>
      <w:pPr>
        <w:pStyle w:val="ListParagraph"/>
        <w:numPr>
          <w:ilvl w:val="0"/>
          <w:numId w:val="8"/>
        </w:numPr>
        <w:tabs>
          <w:tab w:pos="758" w:val="left" w:leader="none"/>
        </w:tabs>
        <w:spacing w:line="271" w:lineRule="auto" w:before="179" w:after="0"/>
        <w:ind w:left="566" w:right="0" w:firstLine="0"/>
        <w:jc w:val="both"/>
        <w:rPr>
          <w:sz w:val="18"/>
        </w:rPr>
      </w:pPr>
      <w:r>
        <w:rPr>
          <w:sz w:val="18"/>
        </w:rPr>
        <w:t>- Sensibilizar e mobilizar a sociedade para prevenir</w:t>
      </w:r>
      <w:r>
        <w:rPr>
          <w:spacing w:val="-11"/>
          <w:sz w:val="18"/>
        </w:rPr>
        <w:t> </w:t>
      </w:r>
      <w:r>
        <w:rPr>
          <w:sz w:val="18"/>
        </w:rPr>
        <w:t>a</w:t>
      </w:r>
      <w:r>
        <w:rPr>
          <w:spacing w:val="-10"/>
          <w:sz w:val="18"/>
        </w:rPr>
        <w:t> </w:t>
      </w:r>
      <w:r>
        <w:rPr>
          <w:sz w:val="18"/>
        </w:rPr>
        <w:t>ocorrência,</w:t>
      </w:r>
      <w:r>
        <w:rPr>
          <w:spacing w:val="-12"/>
          <w:sz w:val="18"/>
        </w:rPr>
        <w:t> </w:t>
      </w:r>
      <w:r>
        <w:rPr>
          <w:sz w:val="18"/>
        </w:rPr>
        <w:t>os</w:t>
      </w:r>
      <w:r>
        <w:rPr>
          <w:spacing w:val="-10"/>
          <w:sz w:val="18"/>
        </w:rPr>
        <w:t> </w:t>
      </w:r>
      <w:r>
        <w:rPr>
          <w:sz w:val="18"/>
        </w:rPr>
        <w:t>riscos</w:t>
      </w:r>
      <w:r>
        <w:rPr>
          <w:spacing w:val="-11"/>
          <w:sz w:val="18"/>
        </w:rPr>
        <w:t> </w:t>
      </w:r>
      <w:r>
        <w:rPr>
          <w:sz w:val="18"/>
        </w:rPr>
        <w:t>e</w:t>
      </w:r>
      <w:r>
        <w:rPr>
          <w:spacing w:val="-10"/>
          <w:sz w:val="18"/>
        </w:rPr>
        <w:t> </w:t>
      </w:r>
      <w:r>
        <w:rPr>
          <w:sz w:val="18"/>
        </w:rPr>
        <w:t>os</w:t>
      </w:r>
      <w:r>
        <w:rPr>
          <w:spacing w:val="-10"/>
          <w:sz w:val="18"/>
        </w:rPr>
        <w:t> </w:t>
      </w:r>
      <w:r>
        <w:rPr>
          <w:sz w:val="18"/>
        </w:rPr>
        <w:t>impactos do tráfico de</w:t>
      </w:r>
      <w:r>
        <w:rPr>
          <w:spacing w:val="-2"/>
          <w:sz w:val="18"/>
        </w:rPr>
        <w:t> </w:t>
      </w:r>
      <w:r>
        <w:rPr>
          <w:sz w:val="18"/>
        </w:rPr>
        <w:t>pessoas.</w:t>
      </w:r>
    </w:p>
    <w:p>
      <w:pPr>
        <w:pStyle w:val="BodyText"/>
        <w:spacing w:line="186" w:lineRule="exact"/>
        <w:ind w:left="523"/>
      </w:pPr>
      <w:r>
        <w:rPr/>
        <w:br w:type="column"/>
      </w:r>
      <w:r>
        <w:rPr/>
        <w:t>pessoas.</w:t>
      </w:r>
    </w:p>
    <w:p>
      <w:pPr>
        <w:pStyle w:val="BodyText"/>
        <w:spacing w:before="139"/>
        <w:ind w:left="523"/>
      </w:pPr>
      <w:r>
        <w:rPr/>
        <w:t>Art. 5</w:t>
      </w:r>
      <w:r>
        <w:rPr>
          <w:position w:val="6"/>
          <w:sz w:val="10"/>
        </w:rPr>
        <w:t>o </w:t>
      </w:r>
      <w:r>
        <w:rPr/>
        <w:t>São atribuições do CONATRAP:</w:t>
      </w:r>
    </w:p>
    <w:p>
      <w:pPr>
        <w:pStyle w:val="ListParagraph"/>
        <w:numPr>
          <w:ilvl w:val="0"/>
          <w:numId w:val="9"/>
        </w:numPr>
        <w:tabs>
          <w:tab w:pos="738" w:val="left" w:leader="none"/>
        </w:tabs>
        <w:spacing w:line="271" w:lineRule="auto" w:before="139" w:after="0"/>
        <w:ind w:left="523" w:right="562" w:firstLine="0"/>
        <w:jc w:val="both"/>
        <w:rPr>
          <w:sz w:val="18"/>
        </w:rPr>
      </w:pPr>
      <w:r>
        <w:rPr>
          <w:sz w:val="18"/>
        </w:rPr>
        <w:t>- Propor estratégias para gestão e implementação</w:t>
      </w:r>
      <w:r>
        <w:rPr>
          <w:spacing w:val="-16"/>
          <w:sz w:val="18"/>
        </w:rPr>
        <w:t> </w:t>
      </w:r>
      <w:r>
        <w:rPr>
          <w:sz w:val="18"/>
        </w:rPr>
        <w:t>de</w:t>
      </w:r>
      <w:r>
        <w:rPr>
          <w:spacing w:val="-15"/>
          <w:sz w:val="18"/>
        </w:rPr>
        <w:t> </w:t>
      </w:r>
      <w:r>
        <w:rPr>
          <w:sz w:val="18"/>
        </w:rPr>
        <w:t>ações</w:t>
      </w:r>
      <w:r>
        <w:rPr>
          <w:spacing w:val="-15"/>
          <w:sz w:val="18"/>
        </w:rPr>
        <w:t> </w:t>
      </w:r>
      <w:r>
        <w:rPr>
          <w:sz w:val="18"/>
        </w:rPr>
        <w:t>da</w:t>
      </w:r>
      <w:r>
        <w:rPr>
          <w:spacing w:val="-15"/>
          <w:sz w:val="18"/>
        </w:rPr>
        <w:t> </w:t>
      </w:r>
      <w:r>
        <w:rPr>
          <w:sz w:val="18"/>
        </w:rPr>
        <w:t>Política</w:t>
      </w:r>
      <w:r>
        <w:rPr>
          <w:spacing w:val="-15"/>
          <w:sz w:val="18"/>
        </w:rPr>
        <w:t> </w:t>
      </w:r>
      <w:r>
        <w:rPr>
          <w:sz w:val="18"/>
        </w:rPr>
        <w:t>Nacional de Enfrentamento ao Tráfico de </w:t>
      </w:r>
      <w:r>
        <w:rPr>
          <w:spacing w:val="-3"/>
          <w:sz w:val="18"/>
        </w:rPr>
        <w:t>Pessoas, </w:t>
      </w:r>
      <w:r>
        <w:rPr>
          <w:sz w:val="18"/>
        </w:rPr>
        <w:t>aprovada pelo Decreto n</w:t>
      </w:r>
      <w:r>
        <w:rPr>
          <w:position w:val="6"/>
          <w:sz w:val="10"/>
        </w:rPr>
        <w:t>o </w:t>
      </w:r>
      <w:r>
        <w:rPr>
          <w:sz w:val="18"/>
        </w:rPr>
        <w:t>5.948, de</w:t>
      </w:r>
      <w:r>
        <w:rPr>
          <w:spacing w:val="-22"/>
          <w:sz w:val="18"/>
        </w:rPr>
        <w:t> </w:t>
      </w:r>
      <w:r>
        <w:rPr>
          <w:sz w:val="18"/>
        </w:rPr>
        <w:t>2006;</w:t>
      </w:r>
    </w:p>
    <w:p>
      <w:pPr>
        <w:pStyle w:val="ListParagraph"/>
        <w:numPr>
          <w:ilvl w:val="0"/>
          <w:numId w:val="9"/>
        </w:numPr>
        <w:tabs>
          <w:tab w:pos="686" w:val="left" w:leader="none"/>
        </w:tabs>
        <w:spacing w:line="271" w:lineRule="auto" w:before="111" w:after="0"/>
        <w:ind w:left="522" w:right="562" w:firstLine="0"/>
        <w:jc w:val="both"/>
        <w:rPr>
          <w:sz w:val="18"/>
        </w:rPr>
      </w:pPr>
      <w:r>
        <w:rPr>
          <w:sz w:val="18"/>
        </w:rPr>
        <w:t>- Propor o desenvolvimento de estudos e ações sobre o enfrentamento ao tráfico de pessoas;</w:t>
      </w:r>
    </w:p>
    <w:p>
      <w:pPr>
        <w:pStyle w:val="ListParagraph"/>
        <w:numPr>
          <w:ilvl w:val="0"/>
          <w:numId w:val="9"/>
        </w:numPr>
        <w:tabs>
          <w:tab w:pos="802" w:val="left" w:leader="none"/>
        </w:tabs>
        <w:spacing w:line="271" w:lineRule="auto" w:before="112" w:after="0"/>
        <w:ind w:left="522" w:right="564" w:firstLine="0"/>
        <w:jc w:val="both"/>
        <w:rPr>
          <w:sz w:val="18"/>
        </w:rPr>
      </w:pPr>
      <w:r>
        <w:rPr>
          <w:sz w:val="18"/>
        </w:rPr>
        <w:t>- Acompanhar a implementação dos planos</w:t>
      </w:r>
      <w:r>
        <w:rPr>
          <w:spacing w:val="-13"/>
          <w:sz w:val="18"/>
        </w:rPr>
        <w:t> </w:t>
      </w:r>
      <w:r>
        <w:rPr>
          <w:sz w:val="18"/>
        </w:rPr>
        <w:t>nacionais</w:t>
      </w:r>
      <w:r>
        <w:rPr>
          <w:spacing w:val="-12"/>
          <w:sz w:val="18"/>
        </w:rPr>
        <w:t> </w:t>
      </w:r>
      <w:r>
        <w:rPr>
          <w:sz w:val="18"/>
        </w:rPr>
        <w:t>de</w:t>
      </w:r>
      <w:r>
        <w:rPr>
          <w:spacing w:val="-12"/>
          <w:sz w:val="18"/>
        </w:rPr>
        <w:t> </w:t>
      </w:r>
      <w:r>
        <w:rPr>
          <w:sz w:val="18"/>
        </w:rPr>
        <w:t>enfrentamento</w:t>
      </w:r>
      <w:r>
        <w:rPr>
          <w:spacing w:val="-12"/>
          <w:sz w:val="18"/>
        </w:rPr>
        <w:t> </w:t>
      </w:r>
      <w:r>
        <w:rPr>
          <w:sz w:val="18"/>
        </w:rPr>
        <w:t>ao</w:t>
      </w:r>
      <w:r>
        <w:rPr>
          <w:spacing w:val="-13"/>
          <w:sz w:val="18"/>
        </w:rPr>
        <w:t> </w:t>
      </w:r>
      <w:r>
        <w:rPr>
          <w:sz w:val="18"/>
        </w:rPr>
        <w:t>tráfico de</w:t>
      </w:r>
      <w:r>
        <w:rPr>
          <w:spacing w:val="-1"/>
          <w:sz w:val="18"/>
        </w:rPr>
        <w:t> </w:t>
      </w:r>
      <w:r>
        <w:rPr>
          <w:sz w:val="18"/>
        </w:rPr>
        <w:t>pessoas;</w:t>
      </w:r>
    </w:p>
    <w:p>
      <w:pPr>
        <w:pStyle w:val="ListParagraph"/>
        <w:numPr>
          <w:ilvl w:val="0"/>
          <w:numId w:val="9"/>
        </w:numPr>
        <w:tabs>
          <w:tab w:pos="759" w:val="left" w:leader="none"/>
        </w:tabs>
        <w:spacing w:line="271" w:lineRule="auto" w:before="111" w:after="0"/>
        <w:ind w:left="522" w:right="562" w:firstLine="0"/>
        <w:jc w:val="both"/>
        <w:rPr>
          <w:sz w:val="18"/>
        </w:rPr>
      </w:pPr>
      <w:r>
        <w:rPr>
          <w:sz w:val="18"/>
        </w:rPr>
        <w:t>- Articular suas atividades àquelas dos conselhos nacionais de políticas públicas que tenham interface com o enfrentamento ao tráfico de pessoas, para promover a intersetorialidade das</w:t>
      </w:r>
      <w:r>
        <w:rPr>
          <w:spacing w:val="-2"/>
          <w:sz w:val="18"/>
        </w:rPr>
        <w:t> </w:t>
      </w:r>
      <w:r>
        <w:rPr>
          <w:sz w:val="18"/>
        </w:rPr>
        <w:t>políticas;</w:t>
      </w:r>
    </w:p>
    <w:p>
      <w:pPr>
        <w:pStyle w:val="ListParagraph"/>
        <w:numPr>
          <w:ilvl w:val="0"/>
          <w:numId w:val="9"/>
        </w:numPr>
        <w:tabs>
          <w:tab w:pos="760" w:val="left" w:leader="none"/>
        </w:tabs>
        <w:spacing w:line="271" w:lineRule="auto" w:before="111" w:after="0"/>
        <w:ind w:left="522" w:right="562" w:firstLine="0"/>
        <w:jc w:val="both"/>
        <w:rPr>
          <w:sz w:val="18"/>
        </w:rPr>
      </w:pPr>
      <w:r>
        <w:rPr>
          <w:sz w:val="18"/>
        </w:rPr>
        <w:t>- Articular e apoiar tecnicamente os comitês estaduais, distrital  e  municipais  de enfrentamento ao tráfico de pessoas na definição de diretrizes comuns de atuação, na regulamentação e no cumprimento de suas atribuições;</w:t>
      </w:r>
    </w:p>
    <w:p>
      <w:pPr>
        <w:spacing w:after="0" w:line="271" w:lineRule="auto"/>
        <w:jc w:val="both"/>
        <w:rPr>
          <w:sz w:val="18"/>
        </w:rPr>
        <w:sectPr>
          <w:type w:val="continuous"/>
          <w:pgSz w:w="17010" w:h="11340" w:orient="landscape"/>
          <w:pgMar w:top="1040" w:bottom="280" w:left="0" w:right="0"/>
          <w:cols w:num="4" w:equalWidth="0">
            <w:col w:w="3971" w:space="40"/>
            <w:col w:w="3970" w:space="523"/>
            <w:col w:w="3973" w:space="39"/>
            <w:col w:w="4494"/>
          </w:cols>
        </w:sectPr>
      </w:pPr>
    </w:p>
    <w:p>
      <w:pPr>
        <w:pStyle w:val="BodyText"/>
        <w:rPr>
          <w:sz w:val="20"/>
        </w:rPr>
      </w:pPr>
      <w:r>
        <w:rPr/>
        <w:pict>
          <v:group style="position:absolute;margin-left:425.196991pt;margin-top:.000016pt;width:425.2pt;height:538.6pt;mso-position-horizontal-relative:page;mso-position-vertical-relative:page;z-index:-253170688" coordorigin="8504,0" coordsize="8504,10772">
            <v:rect style="position:absolute;left:8503;top:0;width:8504;height:10772" filled="true" fillcolor="#cfc098" stroked="false">
              <v:fill type="solid"/>
            </v:rect>
            <v:shape style="position:absolute;left:13919;top:2762;width:424;height:147" type="#_x0000_t75" stroked="false">
              <v:imagedata r:id="rId32" o:title=""/>
            </v:shape>
            <w10:wrap type="none"/>
          </v:group>
        </w:pict>
      </w:r>
    </w:p>
    <w:p>
      <w:pPr>
        <w:pStyle w:val="BodyText"/>
        <w:spacing w:before="1"/>
        <w:rPr>
          <w:sz w:val="20"/>
        </w:rPr>
      </w:pPr>
    </w:p>
    <w:p>
      <w:pPr>
        <w:tabs>
          <w:tab w:pos="16500" w:val="left" w:leader="none"/>
        </w:tabs>
        <w:spacing w:before="93"/>
        <w:ind w:left="297" w:right="0" w:firstLine="0"/>
        <w:jc w:val="left"/>
        <w:rPr>
          <w:rFonts w:ascii="Arial Black"/>
          <w:sz w:val="16"/>
        </w:rPr>
      </w:pPr>
      <w:r>
        <w:rPr>
          <w:rFonts w:ascii="Arial Black"/>
          <w:color w:val="3F6567"/>
          <w:sz w:val="16"/>
        </w:rPr>
        <w:t>14</w:t>
        <w:tab/>
      </w:r>
      <w:r>
        <w:rPr>
          <w:rFonts w:ascii="Arial Black"/>
          <w:color w:val="3F6567"/>
          <w:spacing w:val="-4"/>
          <w:sz w:val="16"/>
        </w:rPr>
        <w:t>15</w:t>
      </w:r>
    </w:p>
    <w:p>
      <w:pPr>
        <w:spacing w:after="0"/>
        <w:jc w:val="left"/>
        <w:rPr>
          <w:rFonts w:ascii="Arial Black"/>
          <w:sz w:val="16"/>
        </w:rPr>
        <w:sectPr>
          <w:type w:val="continuous"/>
          <w:pgSz w:w="17010" w:h="11340" w:orient="landscape"/>
          <w:pgMar w:top="104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spacing w:after="0"/>
        <w:rPr>
          <w:rFonts w:ascii="Arial Black"/>
          <w:sz w:val="20"/>
        </w:rPr>
        <w:sectPr>
          <w:pgSz w:w="17010" w:h="11340" w:orient="landscape"/>
          <w:pgMar w:top="180" w:bottom="0" w:left="0" w:right="0"/>
        </w:sectPr>
      </w:pPr>
    </w:p>
    <w:p>
      <w:pPr>
        <w:pStyle w:val="BodyText"/>
        <w:spacing w:before="13"/>
        <w:rPr>
          <w:rFonts w:ascii="Arial Black"/>
        </w:rPr>
      </w:pPr>
    </w:p>
    <w:p>
      <w:pPr>
        <w:pStyle w:val="ListParagraph"/>
        <w:numPr>
          <w:ilvl w:val="0"/>
          <w:numId w:val="9"/>
        </w:numPr>
        <w:tabs>
          <w:tab w:pos="757" w:val="left" w:leader="none"/>
        </w:tabs>
        <w:spacing w:line="403" w:lineRule="auto" w:before="0" w:after="0"/>
        <w:ind w:left="569" w:right="1" w:firstLine="0"/>
        <w:jc w:val="left"/>
        <w:rPr>
          <w:sz w:val="18"/>
        </w:rPr>
      </w:pPr>
      <w:r>
        <w:rPr>
          <w:sz w:val="18"/>
        </w:rPr>
        <w:t>- Elaborar relatórios de suas atividades; e VII</w:t>
      </w:r>
      <w:r>
        <w:rPr>
          <w:spacing w:val="-14"/>
          <w:sz w:val="18"/>
        </w:rPr>
        <w:t> </w:t>
      </w:r>
      <w:r>
        <w:rPr>
          <w:sz w:val="18"/>
        </w:rPr>
        <w:t>-</w:t>
      </w:r>
      <w:r>
        <w:rPr>
          <w:spacing w:val="-14"/>
          <w:sz w:val="18"/>
        </w:rPr>
        <w:t> </w:t>
      </w:r>
      <w:r>
        <w:rPr>
          <w:sz w:val="18"/>
        </w:rPr>
        <w:t>Elaborar</w:t>
      </w:r>
      <w:r>
        <w:rPr>
          <w:spacing w:val="-14"/>
          <w:sz w:val="18"/>
        </w:rPr>
        <w:t> </w:t>
      </w:r>
      <w:r>
        <w:rPr>
          <w:sz w:val="18"/>
        </w:rPr>
        <w:t>e</w:t>
      </w:r>
      <w:r>
        <w:rPr>
          <w:spacing w:val="-13"/>
          <w:sz w:val="18"/>
        </w:rPr>
        <w:t> </w:t>
      </w:r>
      <w:r>
        <w:rPr>
          <w:sz w:val="18"/>
        </w:rPr>
        <w:t>aprovar</w:t>
      </w:r>
      <w:r>
        <w:rPr>
          <w:spacing w:val="-14"/>
          <w:sz w:val="18"/>
        </w:rPr>
        <w:t> </w:t>
      </w:r>
      <w:r>
        <w:rPr>
          <w:sz w:val="18"/>
        </w:rPr>
        <w:t>seu</w:t>
      </w:r>
      <w:r>
        <w:rPr>
          <w:spacing w:val="-14"/>
          <w:sz w:val="18"/>
        </w:rPr>
        <w:t> </w:t>
      </w:r>
      <w:r>
        <w:rPr>
          <w:sz w:val="18"/>
        </w:rPr>
        <w:t>regimento</w:t>
      </w:r>
      <w:r>
        <w:rPr>
          <w:spacing w:val="-14"/>
          <w:sz w:val="18"/>
        </w:rPr>
        <w:t> </w:t>
      </w:r>
      <w:r>
        <w:rPr>
          <w:sz w:val="18"/>
        </w:rPr>
        <w:t>interno. Art. 6</w:t>
      </w:r>
      <w:r>
        <w:rPr>
          <w:position w:val="6"/>
          <w:sz w:val="10"/>
        </w:rPr>
        <w:t>o </w:t>
      </w:r>
      <w:r>
        <w:rPr>
          <w:sz w:val="18"/>
        </w:rPr>
        <w:t>O </w:t>
      </w:r>
      <w:r>
        <w:rPr>
          <w:spacing w:val="-3"/>
          <w:sz w:val="18"/>
        </w:rPr>
        <w:t>CONATRAP </w:t>
      </w:r>
      <w:r>
        <w:rPr>
          <w:sz w:val="18"/>
        </w:rPr>
        <w:t>será integrado</w:t>
      </w:r>
      <w:r>
        <w:rPr>
          <w:spacing w:val="-3"/>
          <w:sz w:val="18"/>
        </w:rPr>
        <w:t> </w:t>
      </w:r>
      <w:r>
        <w:rPr>
          <w:sz w:val="18"/>
        </w:rPr>
        <w:t>por:</w:t>
      </w:r>
    </w:p>
    <w:p>
      <w:pPr>
        <w:pStyle w:val="ListParagraph"/>
        <w:numPr>
          <w:ilvl w:val="0"/>
          <w:numId w:val="10"/>
        </w:numPr>
        <w:tabs>
          <w:tab w:pos="700" w:val="left" w:leader="none"/>
        </w:tabs>
        <w:spacing w:line="271" w:lineRule="auto" w:before="2" w:after="0"/>
        <w:ind w:left="569" w:right="0" w:firstLine="0"/>
        <w:jc w:val="both"/>
        <w:rPr>
          <w:sz w:val="18"/>
        </w:rPr>
      </w:pPr>
      <w:r>
        <w:rPr>
          <w:sz w:val="18"/>
        </w:rPr>
        <w:t>- Quatro representantes do Ministério da Justiça;</w:t>
      </w:r>
    </w:p>
    <w:p>
      <w:pPr>
        <w:pStyle w:val="ListParagraph"/>
        <w:numPr>
          <w:ilvl w:val="0"/>
          <w:numId w:val="10"/>
        </w:numPr>
        <w:tabs>
          <w:tab w:pos="790" w:val="left" w:leader="none"/>
        </w:tabs>
        <w:spacing w:line="271" w:lineRule="auto" w:before="112" w:after="0"/>
        <w:ind w:left="569" w:right="1" w:firstLine="0"/>
        <w:jc w:val="both"/>
        <w:rPr>
          <w:sz w:val="18"/>
        </w:rPr>
      </w:pPr>
      <w:r>
        <w:rPr>
          <w:sz w:val="18"/>
        </w:rPr>
        <w:t>- Um representante da Secretaria de Políticas</w:t>
      </w:r>
      <w:r>
        <w:rPr>
          <w:spacing w:val="-6"/>
          <w:sz w:val="18"/>
        </w:rPr>
        <w:t> </w:t>
      </w:r>
      <w:r>
        <w:rPr>
          <w:sz w:val="18"/>
        </w:rPr>
        <w:t>para</w:t>
      </w:r>
      <w:r>
        <w:rPr>
          <w:spacing w:val="-6"/>
          <w:sz w:val="18"/>
        </w:rPr>
        <w:t> </w:t>
      </w:r>
      <w:r>
        <w:rPr>
          <w:sz w:val="18"/>
        </w:rPr>
        <w:t>as</w:t>
      </w:r>
      <w:r>
        <w:rPr>
          <w:spacing w:val="-7"/>
          <w:sz w:val="18"/>
        </w:rPr>
        <w:t> </w:t>
      </w:r>
      <w:r>
        <w:rPr>
          <w:sz w:val="18"/>
        </w:rPr>
        <w:t>Mulheres</w:t>
      </w:r>
      <w:r>
        <w:rPr>
          <w:spacing w:val="-6"/>
          <w:sz w:val="18"/>
        </w:rPr>
        <w:t> </w:t>
      </w:r>
      <w:r>
        <w:rPr>
          <w:sz w:val="18"/>
        </w:rPr>
        <w:t>da</w:t>
      </w:r>
      <w:r>
        <w:rPr>
          <w:spacing w:val="-7"/>
          <w:sz w:val="18"/>
        </w:rPr>
        <w:t> </w:t>
      </w:r>
      <w:r>
        <w:rPr>
          <w:sz w:val="18"/>
        </w:rPr>
        <w:t>Presidência</w:t>
      </w:r>
      <w:r>
        <w:rPr>
          <w:spacing w:val="-6"/>
          <w:sz w:val="18"/>
        </w:rPr>
        <w:t> </w:t>
      </w:r>
      <w:r>
        <w:rPr>
          <w:sz w:val="18"/>
        </w:rPr>
        <w:t>da República;</w:t>
      </w:r>
    </w:p>
    <w:p>
      <w:pPr>
        <w:pStyle w:val="ListParagraph"/>
        <w:numPr>
          <w:ilvl w:val="0"/>
          <w:numId w:val="10"/>
        </w:numPr>
        <w:tabs>
          <w:tab w:pos="827" w:val="left" w:leader="none"/>
        </w:tabs>
        <w:spacing w:line="271" w:lineRule="auto" w:before="112" w:after="0"/>
        <w:ind w:left="569" w:right="0" w:firstLine="0"/>
        <w:jc w:val="both"/>
        <w:rPr>
          <w:sz w:val="18"/>
        </w:rPr>
      </w:pPr>
      <w:r>
        <w:rPr>
          <w:sz w:val="18"/>
        </w:rPr>
        <w:t>- Um representante da Secretaria de Direitos Humanos da Presidência da República;</w:t>
      </w:r>
      <w:r>
        <w:rPr>
          <w:spacing w:val="-1"/>
          <w:sz w:val="18"/>
        </w:rPr>
        <w:t> </w:t>
      </w:r>
      <w:r>
        <w:rPr>
          <w:sz w:val="18"/>
        </w:rPr>
        <w:t>e</w:t>
      </w:r>
    </w:p>
    <w:p>
      <w:pPr>
        <w:pStyle w:val="ListParagraph"/>
        <w:numPr>
          <w:ilvl w:val="0"/>
          <w:numId w:val="10"/>
        </w:numPr>
        <w:tabs>
          <w:tab w:pos="837" w:val="left" w:leader="none"/>
        </w:tabs>
        <w:spacing w:line="271" w:lineRule="auto" w:before="111" w:after="0"/>
        <w:ind w:left="569" w:right="0" w:firstLine="0"/>
        <w:jc w:val="both"/>
        <w:rPr>
          <w:sz w:val="18"/>
        </w:rPr>
      </w:pPr>
      <w:r>
        <w:rPr>
          <w:sz w:val="18"/>
        </w:rPr>
        <w:t>- Um representante do Ministério do Desenvolvimento Social e Combate à</w:t>
      </w:r>
      <w:r>
        <w:rPr>
          <w:spacing w:val="-22"/>
          <w:sz w:val="18"/>
        </w:rPr>
        <w:t> </w:t>
      </w:r>
      <w:r>
        <w:rPr>
          <w:sz w:val="18"/>
        </w:rPr>
        <w:t>Fome.</w:t>
      </w:r>
    </w:p>
    <w:p>
      <w:pPr>
        <w:pStyle w:val="BodyText"/>
        <w:spacing w:line="268" w:lineRule="auto" w:before="113"/>
        <w:ind w:left="569" w:hanging="1"/>
        <w:jc w:val="both"/>
      </w:pPr>
      <w:r>
        <w:rPr/>
        <w:t>§ 1</w:t>
      </w:r>
      <w:r>
        <w:rPr>
          <w:position w:val="6"/>
          <w:sz w:val="10"/>
        </w:rPr>
        <w:t>o </w:t>
      </w:r>
      <w:r>
        <w:rPr/>
        <w:t>Será assegurada, na composição da CONATRAP, a participação de:</w:t>
      </w:r>
    </w:p>
    <w:p>
      <w:pPr>
        <w:pStyle w:val="ListParagraph"/>
        <w:numPr>
          <w:ilvl w:val="0"/>
          <w:numId w:val="11"/>
        </w:numPr>
        <w:tabs>
          <w:tab w:pos="740" w:val="left" w:leader="none"/>
        </w:tabs>
        <w:spacing w:line="271" w:lineRule="auto" w:before="115" w:after="0"/>
        <w:ind w:left="569" w:right="0" w:firstLine="0"/>
        <w:jc w:val="both"/>
        <w:rPr>
          <w:sz w:val="18"/>
        </w:rPr>
      </w:pPr>
      <w:r>
        <w:rPr>
          <w:sz w:val="18"/>
        </w:rPr>
        <w:t>- Sete representantes de  organizações  da sociedade civil ou especialistas </w:t>
      </w:r>
      <w:r>
        <w:rPr>
          <w:spacing w:val="-7"/>
          <w:sz w:val="18"/>
        </w:rPr>
        <w:t>em </w:t>
      </w:r>
      <w:r>
        <w:rPr>
          <w:sz w:val="18"/>
        </w:rPr>
        <w:t>enfrentamento ao tráfico de</w:t>
      </w:r>
      <w:r>
        <w:rPr>
          <w:spacing w:val="-5"/>
          <w:sz w:val="18"/>
        </w:rPr>
        <w:t> </w:t>
      </w:r>
      <w:r>
        <w:rPr>
          <w:sz w:val="18"/>
        </w:rPr>
        <w:t>pessoas;</w:t>
      </w:r>
    </w:p>
    <w:p>
      <w:pPr>
        <w:pStyle w:val="ListParagraph"/>
        <w:numPr>
          <w:ilvl w:val="0"/>
          <w:numId w:val="11"/>
        </w:numPr>
        <w:tabs>
          <w:tab w:pos="783" w:val="left" w:leader="none"/>
        </w:tabs>
        <w:spacing w:line="271" w:lineRule="auto" w:before="112" w:after="0"/>
        <w:ind w:left="569" w:right="0" w:firstLine="0"/>
        <w:jc w:val="both"/>
        <w:rPr>
          <w:sz w:val="18"/>
        </w:rPr>
      </w:pPr>
      <w:r>
        <w:rPr>
          <w:sz w:val="18"/>
        </w:rPr>
        <w:t>- Um representante de cada um </w:t>
      </w:r>
      <w:r>
        <w:rPr>
          <w:spacing w:val="-4"/>
          <w:sz w:val="18"/>
        </w:rPr>
        <w:t>dos </w:t>
      </w:r>
      <w:r>
        <w:rPr>
          <w:sz w:val="18"/>
        </w:rPr>
        <w:t>seguintes</w:t>
      </w:r>
      <w:r>
        <w:rPr>
          <w:spacing w:val="-1"/>
          <w:sz w:val="18"/>
        </w:rPr>
        <w:t> </w:t>
      </w:r>
      <w:r>
        <w:rPr>
          <w:sz w:val="18"/>
        </w:rPr>
        <w:t>colegiados:</w:t>
      </w:r>
    </w:p>
    <w:p>
      <w:pPr>
        <w:pStyle w:val="ListParagraph"/>
        <w:numPr>
          <w:ilvl w:val="0"/>
          <w:numId w:val="12"/>
        </w:numPr>
        <w:tabs>
          <w:tab w:pos="763" w:val="left" w:leader="none"/>
        </w:tabs>
        <w:spacing w:line="240" w:lineRule="auto" w:before="112" w:after="0"/>
        <w:ind w:left="763" w:right="0" w:hanging="194"/>
        <w:jc w:val="both"/>
        <w:rPr>
          <w:sz w:val="18"/>
        </w:rPr>
      </w:pPr>
      <w:r>
        <w:rPr>
          <w:sz w:val="18"/>
        </w:rPr>
        <w:t>Conselho Nacional de Assistência</w:t>
      </w:r>
      <w:r>
        <w:rPr>
          <w:spacing w:val="-15"/>
          <w:sz w:val="18"/>
        </w:rPr>
        <w:t> </w:t>
      </w:r>
      <w:r>
        <w:rPr>
          <w:sz w:val="18"/>
        </w:rPr>
        <w:t>Social;</w:t>
      </w:r>
    </w:p>
    <w:p>
      <w:pPr>
        <w:pStyle w:val="ListParagraph"/>
        <w:numPr>
          <w:ilvl w:val="0"/>
          <w:numId w:val="12"/>
        </w:numPr>
        <w:tabs>
          <w:tab w:pos="762" w:val="left" w:leader="none"/>
        </w:tabs>
        <w:spacing w:line="271" w:lineRule="auto" w:before="140" w:after="0"/>
        <w:ind w:left="569" w:right="0" w:firstLine="0"/>
        <w:jc w:val="both"/>
        <w:rPr>
          <w:sz w:val="18"/>
        </w:rPr>
      </w:pPr>
      <w:r>
        <w:rPr>
          <w:sz w:val="18"/>
        </w:rPr>
        <w:t>Conselho</w:t>
      </w:r>
      <w:r>
        <w:rPr>
          <w:spacing w:val="-8"/>
          <w:sz w:val="18"/>
        </w:rPr>
        <w:t> </w:t>
      </w:r>
      <w:r>
        <w:rPr>
          <w:sz w:val="18"/>
        </w:rPr>
        <w:t>Nacional</w:t>
      </w:r>
      <w:r>
        <w:rPr>
          <w:spacing w:val="-7"/>
          <w:sz w:val="18"/>
        </w:rPr>
        <w:t> </w:t>
      </w:r>
      <w:r>
        <w:rPr>
          <w:sz w:val="18"/>
        </w:rPr>
        <w:t>dos</w:t>
      </w:r>
      <w:r>
        <w:rPr>
          <w:spacing w:val="-7"/>
          <w:sz w:val="18"/>
        </w:rPr>
        <w:t> </w:t>
      </w:r>
      <w:r>
        <w:rPr>
          <w:sz w:val="18"/>
        </w:rPr>
        <w:t>Direitos</w:t>
      </w:r>
      <w:r>
        <w:rPr>
          <w:spacing w:val="-8"/>
          <w:sz w:val="18"/>
        </w:rPr>
        <w:t> </w:t>
      </w:r>
      <w:r>
        <w:rPr>
          <w:sz w:val="18"/>
        </w:rPr>
        <w:t>da</w:t>
      </w:r>
      <w:r>
        <w:rPr>
          <w:spacing w:val="-7"/>
          <w:sz w:val="18"/>
        </w:rPr>
        <w:t> </w:t>
      </w:r>
      <w:r>
        <w:rPr>
          <w:sz w:val="18"/>
        </w:rPr>
        <w:t>Criança e do</w:t>
      </w:r>
      <w:r>
        <w:rPr>
          <w:spacing w:val="-1"/>
          <w:sz w:val="18"/>
        </w:rPr>
        <w:t> </w:t>
      </w:r>
      <w:r>
        <w:rPr>
          <w:sz w:val="18"/>
        </w:rPr>
        <w:t>Adolescente;</w:t>
      </w:r>
    </w:p>
    <w:p>
      <w:pPr>
        <w:pStyle w:val="ListParagraph"/>
        <w:numPr>
          <w:ilvl w:val="0"/>
          <w:numId w:val="12"/>
        </w:numPr>
        <w:tabs>
          <w:tab w:pos="751" w:val="left" w:leader="none"/>
        </w:tabs>
        <w:spacing w:line="240" w:lineRule="auto" w:before="112" w:after="0"/>
        <w:ind w:left="750" w:right="0" w:hanging="182"/>
        <w:jc w:val="both"/>
        <w:rPr>
          <w:sz w:val="18"/>
        </w:rPr>
      </w:pPr>
      <w:r>
        <w:rPr>
          <w:sz w:val="18"/>
        </w:rPr>
        <w:t>Conselho Nacional dos Direitos da</w:t>
      </w:r>
      <w:r>
        <w:rPr>
          <w:spacing w:val="-32"/>
          <w:sz w:val="18"/>
        </w:rPr>
        <w:t> </w:t>
      </w:r>
      <w:r>
        <w:rPr>
          <w:sz w:val="18"/>
        </w:rPr>
        <w:t>Mulher;</w:t>
      </w:r>
    </w:p>
    <w:p>
      <w:pPr>
        <w:pStyle w:val="ListParagraph"/>
        <w:numPr>
          <w:ilvl w:val="0"/>
          <w:numId w:val="12"/>
        </w:numPr>
        <w:tabs>
          <w:tab w:pos="771" w:val="left" w:leader="none"/>
        </w:tabs>
        <w:spacing w:line="271" w:lineRule="auto" w:before="139" w:after="0"/>
        <w:ind w:left="569" w:right="1" w:firstLine="0"/>
        <w:jc w:val="both"/>
        <w:rPr>
          <w:sz w:val="18"/>
        </w:rPr>
      </w:pPr>
      <w:r>
        <w:rPr>
          <w:sz w:val="18"/>
        </w:rPr>
        <w:t>Comissão Nacional Para a Erradicação do Trabalho</w:t>
      </w:r>
      <w:r>
        <w:rPr>
          <w:spacing w:val="-1"/>
          <w:sz w:val="18"/>
        </w:rPr>
        <w:t> </w:t>
      </w:r>
      <w:r>
        <w:rPr>
          <w:sz w:val="18"/>
        </w:rPr>
        <w:t>Escravo;</w:t>
      </w:r>
    </w:p>
    <w:p>
      <w:pPr>
        <w:pStyle w:val="BodyText"/>
        <w:spacing w:before="6"/>
        <w:rPr>
          <w:sz w:val="23"/>
        </w:rPr>
      </w:pPr>
      <w:r>
        <w:rPr/>
        <w:br w:type="column"/>
      </w:r>
      <w:r>
        <w:rPr>
          <w:sz w:val="23"/>
        </w:rPr>
      </w:r>
    </w:p>
    <w:p>
      <w:pPr>
        <w:pStyle w:val="ListParagraph"/>
        <w:numPr>
          <w:ilvl w:val="0"/>
          <w:numId w:val="12"/>
        </w:numPr>
        <w:tabs>
          <w:tab w:pos="820" w:val="left" w:leader="none"/>
        </w:tabs>
        <w:spacing w:line="271" w:lineRule="auto" w:before="0" w:after="0"/>
        <w:ind w:left="524" w:right="39" w:firstLine="0"/>
        <w:jc w:val="both"/>
        <w:rPr>
          <w:sz w:val="18"/>
        </w:rPr>
      </w:pPr>
      <w:r>
        <w:rPr>
          <w:sz w:val="18"/>
        </w:rPr>
        <w:t>Conselho Nacional de Promoção da Igualdade Racial;</w:t>
      </w:r>
    </w:p>
    <w:p>
      <w:pPr>
        <w:pStyle w:val="ListParagraph"/>
        <w:numPr>
          <w:ilvl w:val="0"/>
          <w:numId w:val="12"/>
        </w:numPr>
        <w:tabs>
          <w:tab w:pos="677" w:val="left" w:leader="none"/>
        </w:tabs>
        <w:spacing w:line="240" w:lineRule="auto" w:before="112" w:after="0"/>
        <w:ind w:left="676" w:right="0" w:hanging="153"/>
        <w:jc w:val="left"/>
        <w:rPr>
          <w:sz w:val="18"/>
        </w:rPr>
      </w:pPr>
      <w:r>
        <w:rPr>
          <w:sz w:val="18"/>
        </w:rPr>
        <w:t>Conselho Nacional de</w:t>
      </w:r>
      <w:r>
        <w:rPr>
          <w:spacing w:val="-4"/>
          <w:sz w:val="18"/>
        </w:rPr>
        <w:t> </w:t>
      </w:r>
      <w:r>
        <w:rPr>
          <w:sz w:val="18"/>
        </w:rPr>
        <w:t>Imigração;</w:t>
      </w:r>
    </w:p>
    <w:p>
      <w:pPr>
        <w:pStyle w:val="ListParagraph"/>
        <w:numPr>
          <w:ilvl w:val="0"/>
          <w:numId w:val="12"/>
        </w:numPr>
        <w:tabs>
          <w:tab w:pos="711" w:val="left" w:leader="none"/>
        </w:tabs>
        <w:spacing w:line="240" w:lineRule="auto" w:before="140" w:after="0"/>
        <w:ind w:left="710" w:right="0" w:hanging="187"/>
        <w:jc w:val="left"/>
        <w:rPr>
          <w:sz w:val="18"/>
        </w:rPr>
      </w:pPr>
      <w:r>
        <w:rPr>
          <w:sz w:val="18"/>
        </w:rPr>
        <w:t>Conselho Nacional de</w:t>
      </w:r>
      <w:r>
        <w:rPr>
          <w:spacing w:val="-5"/>
          <w:sz w:val="18"/>
        </w:rPr>
        <w:t> </w:t>
      </w:r>
      <w:r>
        <w:rPr>
          <w:sz w:val="18"/>
        </w:rPr>
        <w:t>Saúde;</w:t>
      </w:r>
    </w:p>
    <w:p>
      <w:pPr>
        <w:pStyle w:val="ListParagraph"/>
        <w:numPr>
          <w:ilvl w:val="0"/>
          <w:numId w:val="12"/>
        </w:numPr>
        <w:tabs>
          <w:tab w:pos="720" w:val="left" w:leader="none"/>
        </w:tabs>
        <w:spacing w:line="240" w:lineRule="auto" w:before="139" w:after="0"/>
        <w:ind w:left="719" w:right="0" w:hanging="196"/>
        <w:jc w:val="left"/>
        <w:rPr>
          <w:sz w:val="18"/>
        </w:rPr>
      </w:pPr>
      <w:r>
        <w:rPr>
          <w:sz w:val="18"/>
        </w:rPr>
        <w:t>Conselho Nacional de Segurança</w:t>
      </w:r>
      <w:r>
        <w:rPr>
          <w:spacing w:val="-21"/>
          <w:sz w:val="18"/>
        </w:rPr>
        <w:t> </w:t>
      </w:r>
      <w:r>
        <w:rPr>
          <w:sz w:val="18"/>
        </w:rPr>
        <w:t>Pública;</w:t>
      </w:r>
    </w:p>
    <w:p>
      <w:pPr>
        <w:pStyle w:val="ListParagraph"/>
        <w:numPr>
          <w:ilvl w:val="0"/>
          <w:numId w:val="12"/>
        </w:numPr>
        <w:tabs>
          <w:tab w:pos="664" w:val="left" w:leader="none"/>
        </w:tabs>
        <w:spacing w:line="240" w:lineRule="auto" w:before="139" w:after="0"/>
        <w:ind w:left="663" w:right="0" w:hanging="140"/>
        <w:jc w:val="left"/>
        <w:rPr>
          <w:sz w:val="18"/>
        </w:rPr>
      </w:pPr>
      <w:r>
        <w:rPr>
          <w:sz w:val="18"/>
        </w:rPr>
        <w:t>Conselho Nacional de Turismo;</w:t>
      </w:r>
      <w:r>
        <w:rPr>
          <w:spacing w:val="-7"/>
          <w:sz w:val="18"/>
        </w:rPr>
        <w:t> </w:t>
      </w:r>
      <w:r>
        <w:rPr>
          <w:sz w:val="18"/>
        </w:rPr>
        <w:t>e</w:t>
      </w:r>
    </w:p>
    <w:p>
      <w:pPr>
        <w:pStyle w:val="ListParagraph"/>
        <w:numPr>
          <w:ilvl w:val="0"/>
          <w:numId w:val="12"/>
        </w:numPr>
        <w:tabs>
          <w:tab w:pos="813" w:val="left" w:leader="none"/>
        </w:tabs>
        <w:spacing w:line="271" w:lineRule="auto" w:before="140" w:after="0"/>
        <w:ind w:left="524" w:right="39" w:firstLine="0"/>
        <w:jc w:val="both"/>
        <w:rPr>
          <w:sz w:val="18"/>
        </w:rPr>
      </w:pPr>
      <w:r>
        <w:rPr>
          <w:sz w:val="18"/>
        </w:rPr>
        <w:t>Conselho Nacional de Combate à Discriminação  e  Promoção  dos  </w:t>
      </w:r>
      <w:r>
        <w:rPr>
          <w:spacing w:val="-3"/>
          <w:sz w:val="18"/>
        </w:rPr>
        <w:t>Direitos  </w:t>
      </w:r>
      <w:r>
        <w:rPr>
          <w:sz w:val="18"/>
        </w:rPr>
        <w:t>de Lésbicas, Gays, Bissexuais, </w:t>
      </w:r>
      <w:r>
        <w:rPr>
          <w:spacing w:val="-3"/>
          <w:sz w:val="18"/>
        </w:rPr>
        <w:t>Travestis </w:t>
      </w:r>
      <w:r>
        <w:rPr>
          <w:sz w:val="18"/>
        </w:rPr>
        <w:t>e Transexuais;</w:t>
      </w:r>
    </w:p>
    <w:p>
      <w:pPr>
        <w:pStyle w:val="ListParagraph"/>
        <w:numPr>
          <w:ilvl w:val="0"/>
          <w:numId w:val="11"/>
        </w:numPr>
        <w:tabs>
          <w:tab w:pos="733" w:val="left" w:leader="none"/>
        </w:tabs>
        <w:spacing w:line="271" w:lineRule="auto" w:before="111" w:after="0"/>
        <w:ind w:left="524" w:right="39" w:firstLine="0"/>
        <w:jc w:val="both"/>
        <w:rPr>
          <w:sz w:val="18"/>
        </w:rPr>
      </w:pPr>
      <w:r>
        <w:rPr>
          <w:sz w:val="18"/>
        </w:rPr>
        <w:t>- Um representante a ser indicado pelos Núcleos Estaduais de Enfrentamento ao Tráfico</w:t>
      </w:r>
      <w:r>
        <w:rPr>
          <w:spacing w:val="-9"/>
          <w:sz w:val="18"/>
        </w:rPr>
        <w:t> </w:t>
      </w:r>
      <w:r>
        <w:rPr>
          <w:sz w:val="18"/>
        </w:rPr>
        <w:t>de</w:t>
      </w:r>
      <w:r>
        <w:rPr>
          <w:spacing w:val="-9"/>
          <w:sz w:val="18"/>
        </w:rPr>
        <w:t> </w:t>
      </w:r>
      <w:r>
        <w:rPr>
          <w:sz w:val="18"/>
        </w:rPr>
        <w:t>Pessoas</w:t>
      </w:r>
      <w:r>
        <w:rPr>
          <w:spacing w:val="-8"/>
          <w:sz w:val="18"/>
        </w:rPr>
        <w:t> </w:t>
      </w:r>
      <w:r>
        <w:rPr>
          <w:sz w:val="18"/>
        </w:rPr>
        <w:t>e</w:t>
      </w:r>
      <w:r>
        <w:rPr>
          <w:spacing w:val="-9"/>
          <w:sz w:val="18"/>
        </w:rPr>
        <w:t> </w:t>
      </w:r>
      <w:r>
        <w:rPr>
          <w:sz w:val="18"/>
        </w:rPr>
        <w:t>pelos</w:t>
      </w:r>
      <w:r>
        <w:rPr>
          <w:spacing w:val="-9"/>
          <w:sz w:val="18"/>
        </w:rPr>
        <w:t> </w:t>
      </w:r>
      <w:r>
        <w:rPr>
          <w:sz w:val="18"/>
        </w:rPr>
        <w:t>Postos</w:t>
      </w:r>
      <w:r>
        <w:rPr>
          <w:spacing w:val="-8"/>
          <w:sz w:val="18"/>
        </w:rPr>
        <w:t> </w:t>
      </w:r>
      <w:r>
        <w:rPr>
          <w:sz w:val="18"/>
        </w:rPr>
        <w:t>Avançados de Atendimento Humanizado ao Migrante formalmente constituídos;</w:t>
      </w:r>
      <w:r>
        <w:rPr>
          <w:spacing w:val="-1"/>
          <w:sz w:val="18"/>
        </w:rPr>
        <w:t> </w:t>
      </w:r>
      <w:r>
        <w:rPr>
          <w:sz w:val="18"/>
        </w:rPr>
        <w:t>e</w:t>
      </w:r>
    </w:p>
    <w:p>
      <w:pPr>
        <w:pStyle w:val="ListParagraph"/>
        <w:numPr>
          <w:ilvl w:val="0"/>
          <w:numId w:val="11"/>
        </w:numPr>
        <w:tabs>
          <w:tab w:pos="739" w:val="left" w:leader="none"/>
        </w:tabs>
        <w:spacing w:line="271" w:lineRule="auto" w:before="110" w:after="0"/>
        <w:ind w:left="524" w:right="38" w:firstLine="0"/>
        <w:jc w:val="both"/>
        <w:rPr>
          <w:sz w:val="18"/>
        </w:rPr>
      </w:pPr>
      <w:r>
        <w:rPr>
          <w:sz w:val="18"/>
        </w:rPr>
        <w:t>- Um representante a ser indicado pelos comitês estaduais e do Distrito Federal </w:t>
      </w:r>
      <w:r>
        <w:rPr>
          <w:spacing w:val="-7"/>
          <w:sz w:val="18"/>
        </w:rPr>
        <w:t>de</w:t>
      </w:r>
      <w:r>
        <w:rPr>
          <w:spacing w:val="31"/>
          <w:sz w:val="18"/>
        </w:rPr>
        <w:t> </w:t>
      </w:r>
      <w:r>
        <w:rPr>
          <w:sz w:val="18"/>
        </w:rPr>
        <w:t>enfrentamento ao tráfico de</w:t>
      </w:r>
      <w:r>
        <w:rPr>
          <w:spacing w:val="-5"/>
          <w:sz w:val="18"/>
        </w:rPr>
        <w:t> </w:t>
      </w:r>
      <w:r>
        <w:rPr>
          <w:sz w:val="18"/>
        </w:rPr>
        <w:t>pessoas.</w:t>
      </w:r>
    </w:p>
    <w:p>
      <w:pPr>
        <w:pStyle w:val="BodyText"/>
        <w:spacing w:line="271" w:lineRule="auto" w:before="112"/>
        <w:ind w:left="524" w:right="40" w:hanging="1"/>
        <w:jc w:val="both"/>
      </w:pPr>
      <w:r>
        <w:rPr/>
        <w:t>§ 2</w:t>
      </w:r>
      <w:r>
        <w:rPr>
          <w:position w:val="6"/>
          <w:sz w:val="10"/>
        </w:rPr>
        <w:t>o </w:t>
      </w:r>
      <w:r>
        <w:rPr/>
        <w:t>O CONATRAP será presidido pelo Secretário Nacional de Justiça do Ministério da Justiça ou por pessoa por ele designada.</w:t>
      </w:r>
    </w:p>
    <w:p>
      <w:pPr>
        <w:pStyle w:val="BodyText"/>
        <w:spacing w:line="271" w:lineRule="auto" w:before="111"/>
        <w:ind w:left="524" w:right="38"/>
        <w:jc w:val="both"/>
      </w:pPr>
      <w:r>
        <w:rPr/>
        <w:drawing>
          <wp:anchor distT="0" distB="0" distL="0" distR="0" allowOverlap="1" layoutInCell="1" locked="0" behindDoc="1" simplePos="0" relativeHeight="250150912">
            <wp:simplePos x="0" y="0"/>
            <wp:positionH relativeFrom="page">
              <wp:posOffset>3924996</wp:posOffset>
            </wp:positionH>
            <wp:positionV relativeFrom="paragraph">
              <wp:posOffset>248614</wp:posOffset>
            </wp:positionV>
            <wp:extent cx="269139" cy="92894"/>
            <wp:effectExtent l="0" t="0" r="0" b="0"/>
            <wp:wrapNone/>
            <wp:docPr id="17" name="image28.png"/>
            <wp:cNvGraphicFramePr>
              <a:graphicFrameLocks noChangeAspect="1"/>
            </wp:cNvGraphicFramePr>
            <a:graphic>
              <a:graphicData uri="http://schemas.openxmlformats.org/drawingml/2006/picture">
                <pic:pic>
                  <pic:nvPicPr>
                    <pic:cNvPr id="18" name="image28.png"/>
                    <pic:cNvPicPr/>
                  </pic:nvPicPr>
                  <pic:blipFill>
                    <a:blip r:embed="rId33" cstate="print"/>
                    <a:stretch>
                      <a:fillRect/>
                    </a:stretch>
                  </pic:blipFill>
                  <pic:spPr>
                    <a:xfrm>
                      <a:off x="0" y="0"/>
                      <a:ext cx="269139" cy="92894"/>
                    </a:xfrm>
                    <a:prstGeom prst="rect">
                      <a:avLst/>
                    </a:prstGeom>
                  </pic:spPr>
                </pic:pic>
              </a:graphicData>
            </a:graphic>
          </wp:anchor>
        </w:drawing>
      </w:r>
      <w:r>
        <w:rPr/>
        <w:t>§</w:t>
      </w:r>
      <w:r>
        <w:rPr>
          <w:spacing w:val="-11"/>
        </w:rPr>
        <w:t> </w:t>
      </w:r>
      <w:r>
        <w:rPr/>
        <w:t>3</w:t>
      </w:r>
      <w:r>
        <w:rPr>
          <w:position w:val="6"/>
          <w:sz w:val="10"/>
        </w:rPr>
        <w:t>o</w:t>
      </w:r>
      <w:r>
        <w:rPr>
          <w:spacing w:val="9"/>
          <w:position w:val="6"/>
          <w:sz w:val="10"/>
        </w:rPr>
        <w:t> </w:t>
      </w:r>
      <w:r>
        <w:rPr/>
        <w:t>Os</w:t>
      </w:r>
      <w:r>
        <w:rPr>
          <w:spacing w:val="-11"/>
        </w:rPr>
        <w:t> </w:t>
      </w:r>
      <w:r>
        <w:rPr/>
        <w:t>representantes</w:t>
      </w:r>
      <w:r>
        <w:rPr>
          <w:spacing w:val="-11"/>
        </w:rPr>
        <w:t> </w:t>
      </w:r>
      <w:r>
        <w:rPr/>
        <w:t>titulares</w:t>
      </w:r>
      <w:r>
        <w:rPr>
          <w:spacing w:val="-12"/>
        </w:rPr>
        <w:t> </w:t>
      </w:r>
      <w:r>
        <w:rPr/>
        <w:t>referidos</w:t>
      </w:r>
      <w:r>
        <w:rPr>
          <w:spacing w:val="-11"/>
        </w:rPr>
        <w:t> </w:t>
      </w:r>
      <w:r>
        <w:rPr/>
        <w:t>nos incisos I, II, III e IV do caput e seus suplentes serão indicados pelos titulares dos órgãos que representam e designados por ato do Ministro de Estado da</w:t>
      </w:r>
      <w:r>
        <w:rPr>
          <w:spacing w:val="-2"/>
        </w:rPr>
        <w:t> </w:t>
      </w:r>
      <w:r>
        <w:rPr/>
        <w:t>Justiça.</w:t>
      </w:r>
    </w:p>
    <w:p>
      <w:pPr>
        <w:pStyle w:val="BodyText"/>
        <w:spacing w:before="6"/>
        <w:rPr>
          <w:sz w:val="23"/>
        </w:rPr>
      </w:pPr>
      <w:r>
        <w:rPr/>
        <w:br w:type="column"/>
      </w:r>
      <w:r>
        <w:rPr>
          <w:sz w:val="23"/>
        </w:rPr>
      </w:r>
    </w:p>
    <w:p>
      <w:pPr>
        <w:pStyle w:val="BodyText"/>
        <w:spacing w:line="271" w:lineRule="auto"/>
        <w:ind w:left="569"/>
        <w:jc w:val="both"/>
      </w:pPr>
      <w:r>
        <w:rPr>
          <w:color w:val="FFFFFF"/>
        </w:rPr>
        <w:t>§</w:t>
      </w:r>
      <w:r>
        <w:rPr>
          <w:color w:val="FFFFFF"/>
          <w:spacing w:val="-12"/>
        </w:rPr>
        <w:t> </w:t>
      </w:r>
      <w:r>
        <w:rPr>
          <w:color w:val="FFFFFF"/>
        </w:rPr>
        <w:t>4</w:t>
      </w:r>
      <w:r>
        <w:rPr>
          <w:color w:val="FFFFFF"/>
          <w:position w:val="6"/>
          <w:sz w:val="10"/>
        </w:rPr>
        <w:t>o</w:t>
      </w:r>
      <w:r>
        <w:rPr>
          <w:color w:val="FFFFFF"/>
          <w:spacing w:val="9"/>
          <w:position w:val="6"/>
          <w:sz w:val="10"/>
        </w:rPr>
        <w:t> </w:t>
      </w:r>
      <w:r>
        <w:rPr>
          <w:color w:val="FFFFFF"/>
        </w:rPr>
        <w:t>Os</w:t>
      </w:r>
      <w:r>
        <w:rPr>
          <w:color w:val="FFFFFF"/>
          <w:spacing w:val="-11"/>
        </w:rPr>
        <w:t> </w:t>
      </w:r>
      <w:r>
        <w:rPr>
          <w:color w:val="FFFFFF"/>
        </w:rPr>
        <w:t>representantes</w:t>
      </w:r>
      <w:r>
        <w:rPr>
          <w:color w:val="FFFFFF"/>
          <w:spacing w:val="-11"/>
        </w:rPr>
        <w:t> </w:t>
      </w:r>
      <w:r>
        <w:rPr>
          <w:color w:val="FFFFFF"/>
        </w:rPr>
        <w:t>titulares</w:t>
      </w:r>
      <w:r>
        <w:rPr>
          <w:color w:val="FFFFFF"/>
          <w:spacing w:val="-12"/>
        </w:rPr>
        <w:t> </w:t>
      </w:r>
      <w:r>
        <w:rPr>
          <w:color w:val="FFFFFF"/>
        </w:rPr>
        <w:t>referidos</w:t>
      </w:r>
      <w:r>
        <w:rPr>
          <w:color w:val="FFFFFF"/>
          <w:spacing w:val="-11"/>
        </w:rPr>
        <w:t> </w:t>
      </w:r>
      <w:r>
        <w:rPr>
          <w:color w:val="FFFFFF"/>
        </w:rPr>
        <w:t>nos incisos I, II, III e IV do § 1</w:t>
      </w:r>
      <w:r>
        <w:rPr>
          <w:color w:val="FFFFFF"/>
          <w:position w:val="6"/>
          <w:sz w:val="10"/>
        </w:rPr>
        <w:t>o </w:t>
      </w:r>
      <w:r>
        <w:rPr>
          <w:color w:val="FFFFFF"/>
        </w:rPr>
        <w:t>e seus suplentes serão designados por ato do Ministro de Estado da Justiça, após indicação pelas entidades, conselhos, núcleos, postos </w:t>
      </w:r>
      <w:r>
        <w:rPr>
          <w:color w:val="FFFFFF"/>
          <w:spacing w:val="-6"/>
        </w:rPr>
        <w:t>ou </w:t>
      </w:r>
      <w:r>
        <w:rPr>
          <w:color w:val="FFFFFF"/>
        </w:rPr>
        <w:t>comitês.</w:t>
      </w:r>
    </w:p>
    <w:p>
      <w:pPr>
        <w:pStyle w:val="BodyText"/>
        <w:spacing w:line="271" w:lineRule="auto" w:before="177"/>
        <w:ind w:left="569"/>
        <w:jc w:val="both"/>
      </w:pPr>
      <w:r>
        <w:rPr>
          <w:color w:val="FFFFFF"/>
        </w:rPr>
        <w:t>§ 5</w:t>
      </w:r>
      <w:r>
        <w:rPr>
          <w:color w:val="FFFFFF"/>
          <w:position w:val="6"/>
          <w:sz w:val="10"/>
        </w:rPr>
        <w:t>o </w:t>
      </w:r>
      <w:r>
        <w:rPr>
          <w:color w:val="FFFFFF"/>
        </w:rPr>
        <w:t>A designação dos representantes titulares</w:t>
      </w:r>
      <w:r>
        <w:rPr>
          <w:color w:val="FFFFFF"/>
          <w:spacing w:val="-12"/>
        </w:rPr>
        <w:t> </w:t>
      </w:r>
      <w:r>
        <w:rPr>
          <w:color w:val="FFFFFF"/>
        </w:rPr>
        <w:t>referidos</w:t>
      </w:r>
      <w:r>
        <w:rPr>
          <w:color w:val="FFFFFF"/>
          <w:spacing w:val="-12"/>
        </w:rPr>
        <w:t> </w:t>
      </w:r>
      <w:r>
        <w:rPr>
          <w:color w:val="FFFFFF"/>
        </w:rPr>
        <w:t>nos</w:t>
      </w:r>
      <w:r>
        <w:rPr>
          <w:color w:val="FFFFFF"/>
          <w:spacing w:val="-12"/>
        </w:rPr>
        <w:t> </w:t>
      </w:r>
      <w:r>
        <w:rPr>
          <w:color w:val="FFFFFF"/>
        </w:rPr>
        <w:t>incisos</w:t>
      </w:r>
      <w:r>
        <w:rPr>
          <w:color w:val="FFFFFF"/>
          <w:spacing w:val="-12"/>
        </w:rPr>
        <w:t> </w:t>
      </w:r>
      <w:r>
        <w:rPr>
          <w:color w:val="FFFFFF"/>
        </w:rPr>
        <w:t>II,</w:t>
      </w:r>
      <w:r>
        <w:rPr>
          <w:color w:val="FFFFFF"/>
          <w:spacing w:val="-11"/>
        </w:rPr>
        <w:t> </w:t>
      </w:r>
      <w:r>
        <w:rPr>
          <w:color w:val="FFFFFF"/>
        </w:rPr>
        <w:t>III</w:t>
      </w:r>
      <w:r>
        <w:rPr>
          <w:color w:val="FFFFFF"/>
          <w:spacing w:val="-12"/>
        </w:rPr>
        <w:t> </w:t>
      </w:r>
      <w:r>
        <w:rPr>
          <w:color w:val="FFFFFF"/>
        </w:rPr>
        <w:t>e</w:t>
      </w:r>
      <w:r>
        <w:rPr>
          <w:color w:val="FFFFFF"/>
          <w:spacing w:val="-12"/>
        </w:rPr>
        <w:t> </w:t>
      </w:r>
      <w:r>
        <w:rPr>
          <w:color w:val="FFFFFF"/>
        </w:rPr>
        <w:t>IV</w:t>
      </w:r>
      <w:r>
        <w:rPr>
          <w:color w:val="FFFFFF"/>
          <w:spacing w:val="-12"/>
        </w:rPr>
        <w:t> </w:t>
      </w:r>
      <w:r>
        <w:rPr>
          <w:color w:val="FFFFFF"/>
        </w:rPr>
        <w:t>do</w:t>
      </w:r>
      <w:r>
        <w:rPr>
          <w:color w:val="FFFFFF"/>
          <w:spacing w:val="-12"/>
        </w:rPr>
        <w:t> </w:t>
      </w:r>
      <w:r>
        <w:rPr>
          <w:color w:val="FFFFFF"/>
        </w:rPr>
        <w:t>§</w:t>
      </w:r>
      <w:r>
        <w:rPr>
          <w:color w:val="FFFFFF"/>
          <w:spacing w:val="-12"/>
        </w:rPr>
        <w:t> </w:t>
      </w:r>
      <w:r>
        <w:rPr>
          <w:color w:val="FFFFFF"/>
        </w:rPr>
        <w:t>1</w:t>
      </w:r>
      <w:r>
        <w:rPr>
          <w:color w:val="FFFFFF"/>
          <w:position w:val="6"/>
          <w:sz w:val="10"/>
        </w:rPr>
        <w:t>o </w:t>
      </w:r>
      <w:r>
        <w:rPr>
          <w:color w:val="FFFFFF"/>
        </w:rPr>
        <w:t>e</w:t>
      </w:r>
      <w:r>
        <w:rPr>
          <w:color w:val="FFFFFF"/>
          <w:spacing w:val="-8"/>
        </w:rPr>
        <w:t> </w:t>
      </w:r>
      <w:r>
        <w:rPr>
          <w:color w:val="FFFFFF"/>
        </w:rPr>
        <w:t>seus</w:t>
      </w:r>
      <w:r>
        <w:rPr>
          <w:color w:val="FFFFFF"/>
          <w:spacing w:val="-8"/>
        </w:rPr>
        <w:t> </w:t>
      </w:r>
      <w:r>
        <w:rPr>
          <w:color w:val="FFFFFF"/>
        </w:rPr>
        <w:t>suplentes</w:t>
      </w:r>
      <w:r>
        <w:rPr>
          <w:color w:val="FFFFFF"/>
          <w:spacing w:val="-8"/>
        </w:rPr>
        <w:t> </w:t>
      </w:r>
      <w:r>
        <w:rPr>
          <w:color w:val="FFFFFF"/>
        </w:rPr>
        <w:t>deverá</w:t>
      </w:r>
      <w:r>
        <w:rPr>
          <w:color w:val="FFFFFF"/>
          <w:spacing w:val="-8"/>
        </w:rPr>
        <w:t> </w:t>
      </w:r>
      <w:r>
        <w:rPr>
          <w:color w:val="FFFFFF"/>
        </w:rPr>
        <w:t>atender</w:t>
      </w:r>
      <w:r>
        <w:rPr>
          <w:color w:val="FFFFFF"/>
          <w:spacing w:val="-8"/>
        </w:rPr>
        <w:t> </w:t>
      </w:r>
      <w:r>
        <w:rPr>
          <w:color w:val="FFFFFF"/>
        </w:rPr>
        <w:t>à</w:t>
      </w:r>
      <w:r>
        <w:rPr>
          <w:color w:val="FFFFFF"/>
          <w:spacing w:val="-9"/>
        </w:rPr>
        <w:t> </w:t>
      </w:r>
      <w:r>
        <w:rPr>
          <w:color w:val="FFFFFF"/>
        </w:rPr>
        <w:t>proporção de cinquenta por cento de representantes governamentais e cinquenta por cento de representantes</w:t>
      </w:r>
      <w:r>
        <w:rPr>
          <w:color w:val="FFFFFF"/>
          <w:spacing w:val="-13"/>
        </w:rPr>
        <w:t> </w:t>
      </w:r>
      <w:r>
        <w:rPr>
          <w:color w:val="FFFFFF"/>
        </w:rPr>
        <w:t>da</w:t>
      </w:r>
      <w:r>
        <w:rPr>
          <w:color w:val="FFFFFF"/>
          <w:spacing w:val="-12"/>
        </w:rPr>
        <w:t> </w:t>
      </w:r>
      <w:r>
        <w:rPr>
          <w:color w:val="FFFFFF"/>
        </w:rPr>
        <w:t>sociedade</w:t>
      </w:r>
      <w:r>
        <w:rPr>
          <w:color w:val="FFFFFF"/>
          <w:spacing w:val="-14"/>
        </w:rPr>
        <w:t> </w:t>
      </w:r>
      <w:r>
        <w:rPr>
          <w:color w:val="FFFFFF"/>
        </w:rPr>
        <w:t>civil,</w:t>
      </w:r>
      <w:r>
        <w:rPr>
          <w:color w:val="FFFFFF"/>
          <w:spacing w:val="-12"/>
        </w:rPr>
        <w:t> </w:t>
      </w:r>
      <w:r>
        <w:rPr>
          <w:color w:val="FFFFFF"/>
        </w:rPr>
        <w:t>observada a paridade da composição do </w:t>
      </w:r>
      <w:r>
        <w:rPr>
          <w:color w:val="FFFFFF"/>
          <w:spacing w:val="-5"/>
        </w:rPr>
        <w:t>CONATRAP, </w:t>
      </w:r>
      <w:r>
        <w:rPr>
          <w:color w:val="FFFFFF"/>
        </w:rPr>
        <w:t>na forma do regimento</w:t>
      </w:r>
      <w:r>
        <w:rPr>
          <w:color w:val="FFFFFF"/>
          <w:spacing w:val="-2"/>
        </w:rPr>
        <w:t> </w:t>
      </w:r>
      <w:r>
        <w:rPr>
          <w:color w:val="FFFFFF"/>
        </w:rPr>
        <w:t>interno.</w:t>
      </w:r>
    </w:p>
    <w:p>
      <w:pPr>
        <w:pStyle w:val="BodyText"/>
        <w:spacing w:line="271" w:lineRule="auto" w:before="175"/>
        <w:ind w:left="569" w:hanging="1"/>
        <w:jc w:val="both"/>
      </w:pPr>
      <w:r>
        <w:rPr>
          <w:color w:val="FFFFFF"/>
        </w:rPr>
        <w:t>§ 6</w:t>
      </w:r>
      <w:r>
        <w:rPr>
          <w:color w:val="FFFFFF"/>
          <w:position w:val="6"/>
          <w:sz w:val="10"/>
        </w:rPr>
        <w:t>o </w:t>
      </w:r>
      <w:r>
        <w:rPr>
          <w:color w:val="FFFFFF"/>
        </w:rPr>
        <w:t>O mandato dos integrantes do CONATRAP referidos nos incisos I, II, III e IV do § 1</w:t>
      </w:r>
      <w:r>
        <w:rPr>
          <w:color w:val="FFFFFF"/>
          <w:position w:val="6"/>
          <w:sz w:val="10"/>
        </w:rPr>
        <w:t>o </w:t>
      </w:r>
      <w:r>
        <w:rPr>
          <w:color w:val="FFFFFF"/>
        </w:rPr>
        <w:t>será de dois anos, admitida apenas uma recondução, por igual período.</w:t>
      </w:r>
    </w:p>
    <w:p>
      <w:pPr>
        <w:pStyle w:val="BodyText"/>
        <w:spacing w:line="271" w:lineRule="auto" w:before="177"/>
        <w:ind w:left="569" w:right="1"/>
        <w:jc w:val="both"/>
      </w:pPr>
      <w:r>
        <w:rPr>
          <w:color w:val="FFFFFF"/>
        </w:rPr>
        <w:t>§ 7</w:t>
      </w:r>
      <w:r>
        <w:rPr>
          <w:color w:val="FFFFFF"/>
          <w:position w:val="6"/>
          <w:sz w:val="10"/>
        </w:rPr>
        <w:t>o </w:t>
      </w:r>
      <w:r>
        <w:rPr>
          <w:color w:val="FFFFFF"/>
        </w:rPr>
        <w:t>Poderão ser convidados a  participar das reuniões  do  </w:t>
      </w:r>
      <w:r>
        <w:rPr>
          <w:color w:val="FFFFFF"/>
          <w:spacing w:val="-3"/>
        </w:rPr>
        <w:t>CONATRAP  </w:t>
      </w:r>
      <w:r>
        <w:rPr>
          <w:color w:val="FFFFFF"/>
        </w:rPr>
        <w:t>especialistas  e representantes de outros órgãos ou entidades públicas e privadas, com atribuições relacionadas ao enfrentamento ao tráfico de</w:t>
      </w:r>
      <w:r>
        <w:rPr>
          <w:color w:val="FFFFFF"/>
          <w:spacing w:val="-2"/>
        </w:rPr>
        <w:t> </w:t>
      </w:r>
      <w:r>
        <w:rPr>
          <w:color w:val="FFFFFF"/>
        </w:rPr>
        <w:t>pessoas.</w:t>
      </w:r>
    </w:p>
    <w:p>
      <w:pPr>
        <w:pStyle w:val="BodyText"/>
        <w:spacing w:line="271" w:lineRule="auto" w:before="177"/>
        <w:ind w:left="569" w:hanging="1"/>
        <w:jc w:val="both"/>
      </w:pPr>
      <w:r>
        <w:rPr>
          <w:color w:val="FFFFFF"/>
        </w:rPr>
        <w:t>Art. 7</w:t>
      </w:r>
      <w:r>
        <w:rPr>
          <w:color w:val="FFFFFF"/>
          <w:position w:val="6"/>
          <w:sz w:val="10"/>
        </w:rPr>
        <w:t>o </w:t>
      </w:r>
      <w:r>
        <w:rPr>
          <w:color w:val="FFFFFF"/>
        </w:rPr>
        <w:t>A participação nos colegiados instituídos</w:t>
      </w:r>
      <w:r>
        <w:rPr>
          <w:color w:val="FFFFFF"/>
          <w:spacing w:val="-14"/>
        </w:rPr>
        <w:t> </w:t>
      </w:r>
      <w:r>
        <w:rPr>
          <w:color w:val="FFFFFF"/>
        </w:rPr>
        <w:t>por</w:t>
      </w:r>
      <w:r>
        <w:rPr>
          <w:color w:val="FFFFFF"/>
          <w:spacing w:val="-14"/>
        </w:rPr>
        <w:t> </w:t>
      </w:r>
      <w:r>
        <w:rPr>
          <w:color w:val="FFFFFF"/>
        </w:rPr>
        <w:t>este</w:t>
      </w:r>
      <w:r>
        <w:rPr>
          <w:color w:val="FFFFFF"/>
          <w:spacing w:val="-13"/>
        </w:rPr>
        <w:t> </w:t>
      </w:r>
      <w:r>
        <w:rPr>
          <w:color w:val="FFFFFF"/>
        </w:rPr>
        <w:t>Decreto</w:t>
      </w:r>
      <w:r>
        <w:rPr>
          <w:color w:val="FFFFFF"/>
          <w:spacing w:val="-13"/>
        </w:rPr>
        <w:t> </w:t>
      </w:r>
      <w:r>
        <w:rPr>
          <w:color w:val="FFFFFF"/>
        </w:rPr>
        <w:t>será</w:t>
      </w:r>
      <w:r>
        <w:rPr>
          <w:color w:val="FFFFFF"/>
          <w:spacing w:val="-13"/>
        </w:rPr>
        <w:t> </w:t>
      </w:r>
      <w:r>
        <w:rPr>
          <w:color w:val="FFFFFF"/>
        </w:rPr>
        <w:t>considerada prestação de serviço público relevante, não remunerada.</w:t>
      </w:r>
    </w:p>
    <w:p>
      <w:pPr>
        <w:pStyle w:val="BodyText"/>
        <w:spacing w:before="6"/>
        <w:rPr>
          <w:sz w:val="23"/>
        </w:rPr>
      </w:pPr>
      <w:r>
        <w:rPr/>
        <w:br w:type="column"/>
      </w:r>
      <w:r>
        <w:rPr>
          <w:sz w:val="23"/>
        </w:rPr>
      </w:r>
    </w:p>
    <w:p>
      <w:pPr>
        <w:pStyle w:val="BodyText"/>
        <w:spacing w:line="271" w:lineRule="auto"/>
        <w:ind w:left="524" w:right="563"/>
        <w:jc w:val="both"/>
      </w:pPr>
      <w:r>
        <w:rPr>
          <w:color w:val="FFFFFF"/>
        </w:rPr>
        <w:t>Art. 8</w:t>
      </w:r>
      <w:r>
        <w:rPr>
          <w:color w:val="FFFFFF"/>
          <w:position w:val="6"/>
          <w:sz w:val="10"/>
        </w:rPr>
        <w:t>o </w:t>
      </w:r>
      <w:r>
        <w:rPr>
          <w:color w:val="FFFFFF"/>
        </w:rPr>
        <w:t>O Ministério da Justiça prestará suporte técnico e administrativo para a execução dos trabalhos e o funcionamento dos colegiados instituídos por este Decreto.</w:t>
      </w:r>
    </w:p>
    <w:p>
      <w:pPr>
        <w:pStyle w:val="BodyText"/>
        <w:spacing w:line="271" w:lineRule="auto" w:before="111"/>
        <w:ind w:left="524" w:right="564" w:hanging="1"/>
        <w:jc w:val="both"/>
      </w:pPr>
      <w:r>
        <w:rPr>
          <w:color w:val="FFFFFF"/>
        </w:rPr>
        <w:t>Art.</w:t>
      </w:r>
      <w:r>
        <w:rPr>
          <w:color w:val="FFFFFF"/>
          <w:spacing w:val="-10"/>
        </w:rPr>
        <w:t> </w:t>
      </w:r>
      <w:r>
        <w:rPr>
          <w:color w:val="FFFFFF"/>
        </w:rPr>
        <w:t>9</w:t>
      </w:r>
      <w:r>
        <w:rPr>
          <w:color w:val="FFFFFF"/>
          <w:position w:val="6"/>
          <w:sz w:val="10"/>
        </w:rPr>
        <w:t>o</w:t>
      </w:r>
      <w:r>
        <w:rPr>
          <w:color w:val="FFFFFF"/>
          <w:spacing w:val="10"/>
          <w:position w:val="6"/>
          <w:sz w:val="10"/>
        </w:rPr>
        <w:t> </w:t>
      </w:r>
      <w:r>
        <w:rPr>
          <w:color w:val="FFFFFF"/>
        </w:rPr>
        <w:t>Este</w:t>
      </w:r>
      <w:r>
        <w:rPr>
          <w:color w:val="FFFFFF"/>
          <w:spacing w:val="-10"/>
        </w:rPr>
        <w:t> </w:t>
      </w:r>
      <w:r>
        <w:rPr>
          <w:color w:val="FFFFFF"/>
        </w:rPr>
        <w:t>Decreto</w:t>
      </w:r>
      <w:r>
        <w:rPr>
          <w:color w:val="FFFFFF"/>
          <w:spacing w:val="-10"/>
        </w:rPr>
        <w:t> </w:t>
      </w:r>
      <w:r>
        <w:rPr>
          <w:color w:val="FFFFFF"/>
        </w:rPr>
        <w:t>entra</w:t>
      </w:r>
      <w:r>
        <w:rPr>
          <w:color w:val="FFFFFF"/>
          <w:spacing w:val="-9"/>
        </w:rPr>
        <w:t> </w:t>
      </w:r>
      <w:r>
        <w:rPr>
          <w:color w:val="FFFFFF"/>
        </w:rPr>
        <w:t>em</w:t>
      </w:r>
      <w:r>
        <w:rPr>
          <w:color w:val="FFFFFF"/>
          <w:spacing w:val="-10"/>
        </w:rPr>
        <w:t> </w:t>
      </w:r>
      <w:r>
        <w:rPr>
          <w:color w:val="FFFFFF"/>
        </w:rPr>
        <w:t>vigor</w:t>
      </w:r>
      <w:r>
        <w:rPr>
          <w:color w:val="FFFFFF"/>
          <w:spacing w:val="-10"/>
        </w:rPr>
        <w:t> </w:t>
      </w:r>
      <w:r>
        <w:rPr>
          <w:color w:val="FFFFFF"/>
        </w:rPr>
        <w:t>na</w:t>
      </w:r>
      <w:r>
        <w:rPr>
          <w:color w:val="FFFFFF"/>
          <w:spacing w:val="-10"/>
        </w:rPr>
        <w:t> </w:t>
      </w:r>
      <w:r>
        <w:rPr>
          <w:color w:val="FFFFFF"/>
        </w:rPr>
        <w:t>data</w:t>
      </w:r>
      <w:r>
        <w:rPr>
          <w:color w:val="FFFFFF"/>
          <w:spacing w:val="-9"/>
        </w:rPr>
        <w:t> </w:t>
      </w:r>
      <w:r>
        <w:rPr>
          <w:color w:val="FFFFFF"/>
        </w:rPr>
        <w:t>de sua</w:t>
      </w:r>
      <w:r>
        <w:rPr>
          <w:color w:val="FFFFFF"/>
          <w:spacing w:val="-1"/>
        </w:rPr>
        <w:t> </w:t>
      </w:r>
      <w:r>
        <w:rPr>
          <w:color w:val="FFFFFF"/>
        </w:rPr>
        <w:t>publicação.</w:t>
      </w:r>
    </w:p>
    <w:p>
      <w:pPr>
        <w:pStyle w:val="BodyText"/>
        <w:spacing w:line="271" w:lineRule="auto" w:before="179"/>
        <w:ind w:left="524" w:right="564"/>
        <w:jc w:val="both"/>
      </w:pPr>
      <w:r>
        <w:rPr>
          <w:color w:val="FFFFFF"/>
        </w:rPr>
        <w:t>Art. </w:t>
      </w:r>
      <w:r>
        <w:rPr>
          <w:color w:val="FFFFFF"/>
          <w:spacing w:val="-3"/>
        </w:rPr>
        <w:t>10</w:t>
      </w:r>
      <w:r>
        <w:rPr>
          <w:color w:val="FFFFFF"/>
          <w:spacing w:val="-3"/>
          <w:position w:val="6"/>
          <w:sz w:val="10"/>
        </w:rPr>
        <w:t>o </w:t>
      </w:r>
      <w:r>
        <w:rPr>
          <w:color w:val="FFFFFF"/>
        </w:rPr>
        <w:t>Ficam revogados os arts. 2</w:t>
      </w:r>
      <w:r>
        <w:rPr>
          <w:color w:val="FFFFFF"/>
          <w:position w:val="6"/>
          <w:sz w:val="10"/>
        </w:rPr>
        <w:t>o </w:t>
      </w:r>
      <w:r>
        <w:rPr>
          <w:color w:val="FFFFFF"/>
        </w:rPr>
        <w:t>a 9</w:t>
      </w:r>
      <w:r>
        <w:rPr>
          <w:color w:val="FFFFFF"/>
          <w:position w:val="6"/>
          <w:sz w:val="10"/>
        </w:rPr>
        <w:t>o </w:t>
      </w:r>
      <w:r>
        <w:rPr>
          <w:color w:val="FFFFFF"/>
        </w:rPr>
        <w:t>do Decreto</w:t>
      </w:r>
      <w:r>
        <w:rPr>
          <w:color w:val="FFFFFF"/>
          <w:spacing w:val="-9"/>
        </w:rPr>
        <w:t> </w:t>
      </w:r>
      <w:r>
        <w:rPr>
          <w:color w:val="FFFFFF"/>
        </w:rPr>
        <w:t>n</w:t>
      </w:r>
      <w:r>
        <w:rPr>
          <w:color w:val="FFFFFF"/>
          <w:position w:val="6"/>
          <w:sz w:val="10"/>
        </w:rPr>
        <w:t>o</w:t>
      </w:r>
      <w:r>
        <w:rPr>
          <w:color w:val="FFFFFF"/>
          <w:spacing w:val="11"/>
          <w:position w:val="6"/>
          <w:sz w:val="10"/>
        </w:rPr>
        <w:t> </w:t>
      </w:r>
      <w:r>
        <w:rPr>
          <w:color w:val="FFFFFF"/>
        </w:rPr>
        <w:t>5.948,</w:t>
      </w:r>
      <w:r>
        <w:rPr>
          <w:color w:val="FFFFFF"/>
          <w:spacing w:val="-9"/>
        </w:rPr>
        <w:t> </w:t>
      </w:r>
      <w:r>
        <w:rPr>
          <w:color w:val="FFFFFF"/>
        </w:rPr>
        <w:t>de</w:t>
      </w:r>
      <w:r>
        <w:rPr>
          <w:color w:val="FFFFFF"/>
          <w:spacing w:val="-9"/>
        </w:rPr>
        <w:t> </w:t>
      </w:r>
      <w:r>
        <w:rPr>
          <w:color w:val="FFFFFF"/>
        </w:rPr>
        <w:t>26</w:t>
      </w:r>
      <w:r>
        <w:rPr>
          <w:color w:val="FFFFFF"/>
          <w:spacing w:val="-9"/>
        </w:rPr>
        <w:t> </w:t>
      </w:r>
      <w:r>
        <w:rPr>
          <w:color w:val="FFFFFF"/>
        </w:rPr>
        <w:t>de</w:t>
      </w:r>
      <w:r>
        <w:rPr>
          <w:color w:val="FFFFFF"/>
          <w:spacing w:val="-9"/>
        </w:rPr>
        <w:t> </w:t>
      </w:r>
      <w:r>
        <w:rPr>
          <w:color w:val="FFFFFF"/>
        </w:rPr>
        <w:t>outubro</w:t>
      </w:r>
      <w:r>
        <w:rPr>
          <w:color w:val="FFFFFF"/>
          <w:spacing w:val="-9"/>
        </w:rPr>
        <w:t> </w:t>
      </w:r>
      <w:r>
        <w:rPr>
          <w:color w:val="FFFFFF"/>
        </w:rPr>
        <w:t>de</w:t>
      </w:r>
      <w:r>
        <w:rPr>
          <w:color w:val="FFFFFF"/>
          <w:spacing w:val="-9"/>
        </w:rPr>
        <w:t> </w:t>
      </w:r>
      <w:r>
        <w:rPr>
          <w:color w:val="FFFFFF"/>
        </w:rPr>
        <w:t>2006.</w:t>
      </w:r>
    </w:p>
    <w:p>
      <w:pPr>
        <w:pStyle w:val="BodyText"/>
        <w:rPr>
          <w:sz w:val="20"/>
        </w:rPr>
      </w:pPr>
    </w:p>
    <w:p>
      <w:pPr>
        <w:pStyle w:val="BodyText"/>
        <w:spacing w:line="271" w:lineRule="auto" w:before="115"/>
        <w:ind w:left="524" w:right="566"/>
        <w:jc w:val="both"/>
      </w:pPr>
      <w:r>
        <w:rPr>
          <w:color w:val="FFFFFF"/>
        </w:rPr>
        <w:t>Brasília, 4 de fevereiro de 2013; 192º da Independência e 125º da República.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2"/>
        <w:ind w:left="2431"/>
      </w:pPr>
      <w:r>
        <w:rPr>
          <w:color w:val="FFFFFF"/>
          <w:spacing w:val="8"/>
        </w:rPr>
        <w:t>DILMA</w:t>
      </w:r>
      <w:r>
        <w:rPr>
          <w:color w:val="FFFFFF"/>
          <w:spacing w:val="27"/>
        </w:rPr>
        <w:t> </w:t>
      </w:r>
      <w:r>
        <w:rPr>
          <w:color w:val="FFFFFF"/>
          <w:spacing w:val="9"/>
        </w:rPr>
        <w:t>ROUSSEFF</w:t>
      </w:r>
    </w:p>
    <w:p>
      <w:pPr>
        <w:spacing w:line="316" w:lineRule="auto" w:before="66"/>
        <w:ind w:left="2359" w:right="564" w:hanging="128"/>
        <w:jc w:val="right"/>
        <w:rPr>
          <w:rFonts w:ascii="Franklin Gothic Medium" w:hAnsi="Franklin Gothic Medium"/>
          <w:i/>
          <w:sz w:val="18"/>
        </w:rPr>
      </w:pPr>
      <w:r>
        <w:rPr>
          <w:rFonts w:ascii="Franklin Gothic Medium" w:hAnsi="Franklin Gothic Medium"/>
          <w:i/>
          <w:color w:val="FFFFFF"/>
          <w:sz w:val="18"/>
        </w:rPr>
        <w:t>José</w:t>
      </w:r>
      <w:r>
        <w:rPr>
          <w:rFonts w:ascii="Franklin Gothic Medium" w:hAnsi="Franklin Gothic Medium"/>
          <w:i/>
          <w:color w:val="FFFFFF"/>
          <w:spacing w:val="-4"/>
          <w:sz w:val="18"/>
        </w:rPr>
        <w:t> </w:t>
      </w:r>
      <w:r>
        <w:rPr>
          <w:rFonts w:ascii="Franklin Gothic Medium" w:hAnsi="Franklin Gothic Medium"/>
          <w:i/>
          <w:color w:val="FFFFFF"/>
          <w:sz w:val="18"/>
        </w:rPr>
        <w:t>Eduardo</w:t>
      </w:r>
      <w:r>
        <w:rPr>
          <w:rFonts w:ascii="Franklin Gothic Medium" w:hAnsi="Franklin Gothic Medium"/>
          <w:i/>
          <w:color w:val="FFFFFF"/>
          <w:spacing w:val="-4"/>
          <w:sz w:val="18"/>
        </w:rPr>
        <w:t> </w:t>
      </w:r>
      <w:r>
        <w:rPr>
          <w:rFonts w:ascii="Franklin Gothic Medium" w:hAnsi="Franklin Gothic Medium"/>
          <w:i/>
          <w:color w:val="FFFFFF"/>
          <w:sz w:val="18"/>
        </w:rPr>
        <w:t>Cardozo</w:t>
      </w:r>
      <w:r>
        <w:rPr>
          <w:rFonts w:ascii="Franklin Gothic Medium" w:hAnsi="Franklin Gothic Medium"/>
          <w:i/>
          <w:color w:val="FFFFFF"/>
          <w:spacing w:val="-1"/>
          <w:sz w:val="18"/>
        </w:rPr>
        <w:t> </w:t>
      </w:r>
      <w:r>
        <w:rPr>
          <w:rFonts w:ascii="Franklin Gothic Medium" w:hAnsi="Franklin Gothic Medium"/>
          <w:i/>
          <w:color w:val="FFFFFF"/>
          <w:sz w:val="18"/>
        </w:rPr>
        <w:t>Carlos Daudt</w:t>
      </w:r>
      <w:r>
        <w:rPr>
          <w:rFonts w:ascii="Franklin Gothic Medium" w:hAnsi="Franklin Gothic Medium"/>
          <w:i/>
          <w:color w:val="FFFFFF"/>
          <w:spacing w:val="-17"/>
          <w:sz w:val="18"/>
        </w:rPr>
        <w:t> </w:t>
      </w:r>
      <w:r>
        <w:rPr>
          <w:rFonts w:ascii="Franklin Gothic Medium" w:hAnsi="Franklin Gothic Medium"/>
          <w:i/>
          <w:color w:val="FFFFFF"/>
          <w:sz w:val="18"/>
        </w:rPr>
        <w:t>Brizola</w:t>
      </w:r>
    </w:p>
    <w:p>
      <w:pPr>
        <w:spacing w:before="1"/>
        <w:ind w:left="0" w:right="564" w:firstLine="0"/>
        <w:jc w:val="right"/>
        <w:rPr>
          <w:rFonts w:ascii="Franklin Gothic Medium"/>
          <w:i/>
          <w:sz w:val="18"/>
        </w:rPr>
      </w:pPr>
      <w:r>
        <w:rPr>
          <w:rFonts w:ascii="Franklin Gothic Medium"/>
          <w:i/>
          <w:color w:val="FFFFFF"/>
          <w:sz w:val="18"/>
        </w:rPr>
        <w:t>Alexandre Rocha Santos</w:t>
      </w:r>
      <w:r>
        <w:rPr>
          <w:rFonts w:ascii="Franklin Gothic Medium"/>
          <w:i/>
          <w:color w:val="FFFFFF"/>
          <w:spacing w:val="-19"/>
          <w:sz w:val="18"/>
        </w:rPr>
        <w:t> </w:t>
      </w:r>
      <w:r>
        <w:rPr>
          <w:rFonts w:ascii="Franklin Gothic Medium"/>
          <w:i/>
          <w:color w:val="FFFFFF"/>
          <w:sz w:val="18"/>
        </w:rPr>
        <w:t>Padilha</w:t>
      </w:r>
    </w:p>
    <w:p>
      <w:pPr>
        <w:spacing w:line="316" w:lineRule="auto" w:before="66"/>
        <w:ind w:left="2895" w:right="565" w:hanging="239"/>
        <w:jc w:val="right"/>
        <w:rPr>
          <w:rFonts w:ascii="Franklin Gothic Medium" w:hAnsi="Franklin Gothic Medium"/>
          <w:i/>
          <w:sz w:val="18"/>
        </w:rPr>
      </w:pPr>
      <w:r>
        <w:rPr>
          <w:rFonts w:ascii="Franklin Gothic Medium" w:hAnsi="Franklin Gothic Medium"/>
          <w:i/>
          <w:color w:val="FFFFFF"/>
          <w:spacing w:val="-3"/>
          <w:sz w:val="18"/>
        </w:rPr>
        <w:t>Tereza</w:t>
      </w:r>
      <w:r>
        <w:rPr>
          <w:rFonts w:ascii="Franklin Gothic Medium" w:hAnsi="Franklin Gothic Medium"/>
          <w:i/>
          <w:color w:val="FFFFFF"/>
          <w:spacing w:val="-5"/>
          <w:sz w:val="18"/>
        </w:rPr>
        <w:t> </w:t>
      </w:r>
      <w:r>
        <w:rPr>
          <w:rFonts w:ascii="Franklin Gothic Medium" w:hAnsi="Franklin Gothic Medium"/>
          <w:i/>
          <w:color w:val="FFFFFF"/>
          <w:sz w:val="18"/>
        </w:rPr>
        <w:t>Campello</w:t>
      </w:r>
      <w:r>
        <w:rPr>
          <w:rFonts w:ascii="Franklin Gothic Medium" w:hAnsi="Franklin Gothic Medium"/>
          <w:i/>
          <w:color w:val="FFFFFF"/>
          <w:spacing w:val="-1"/>
          <w:sz w:val="18"/>
        </w:rPr>
        <w:t> </w:t>
      </w:r>
      <w:r>
        <w:rPr>
          <w:rFonts w:ascii="Franklin Gothic Medium" w:hAnsi="Franklin Gothic Medium"/>
          <w:i/>
          <w:color w:val="FFFFFF"/>
          <w:sz w:val="18"/>
        </w:rPr>
        <w:t>Gastão</w:t>
      </w:r>
      <w:r>
        <w:rPr>
          <w:rFonts w:ascii="Franklin Gothic Medium" w:hAnsi="Franklin Gothic Medium"/>
          <w:i/>
          <w:color w:val="FFFFFF"/>
          <w:spacing w:val="8"/>
          <w:sz w:val="18"/>
        </w:rPr>
        <w:t> </w:t>
      </w:r>
      <w:r>
        <w:rPr>
          <w:rFonts w:ascii="Franklin Gothic Medium" w:hAnsi="Franklin Gothic Medium"/>
          <w:i/>
          <w:color w:val="FFFFFF"/>
          <w:spacing w:val="-4"/>
          <w:sz w:val="18"/>
        </w:rPr>
        <w:t>Vieira</w:t>
      </w:r>
    </w:p>
    <w:p>
      <w:pPr>
        <w:spacing w:line="316" w:lineRule="auto" w:before="1"/>
        <w:ind w:left="1560" w:right="564" w:firstLine="547"/>
        <w:jc w:val="right"/>
        <w:rPr>
          <w:rFonts w:ascii="Franklin Gothic Medium" w:hAnsi="Franklin Gothic Medium"/>
          <w:i/>
          <w:sz w:val="18"/>
        </w:rPr>
      </w:pPr>
      <w:r>
        <w:rPr>
          <w:rFonts w:ascii="Franklin Gothic Medium" w:hAnsi="Franklin Gothic Medium"/>
          <w:i/>
          <w:color w:val="FFFFFF"/>
          <w:sz w:val="18"/>
        </w:rPr>
        <w:t>Luiza Helena</w:t>
      </w:r>
      <w:r>
        <w:rPr>
          <w:rFonts w:ascii="Franklin Gothic Medium" w:hAnsi="Franklin Gothic Medium"/>
          <w:i/>
          <w:color w:val="FFFFFF"/>
          <w:spacing w:val="-12"/>
          <w:sz w:val="18"/>
        </w:rPr>
        <w:t> </w:t>
      </w:r>
      <w:r>
        <w:rPr>
          <w:rFonts w:ascii="Franklin Gothic Medium" w:hAnsi="Franklin Gothic Medium"/>
          <w:i/>
          <w:color w:val="FFFFFF"/>
          <w:sz w:val="18"/>
        </w:rPr>
        <w:t>de</w:t>
      </w:r>
      <w:r>
        <w:rPr>
          <w:rFonts w:ascii="Franklin Gothic Medium" w:hAnsi="Franklin Gothic Medium"/>
          <w:i/>
          <w:color w:val="FFFFFF"/>
          <w:spacing w:val="-6"/>
          <w:sz w:val="18"/>
        </w:rPr>
        <w:t> </w:t>
      </w:r>
      <w:r>
        <w:rPr>
          <w:rFonts w:ascii="Franklin Gothic Medium" w:hAnsi="Franklin Gothic Medium"/>
          <w:i/>
          <w:color w:val="FFFFFF"/>
          <w:sz w:val="18"/>
        </w:rPr>
        <w:t>Bairros</w:t>
      </w:r>
      <w:r>
        <w:rPr>
          <w:rFonts w:ascii="Franklin Gothic Medium" w:hAnsi="Franklin Gothic Medium"/>
          <w:i/>
          <w:color w:val="FFFFFF"/>
          <w:sz w:val="18"/>
        </w:rPr>
        <w:t> Eleonora Menicucci</w:t>
      </w:r>
      <w:r>
        <w:rPr>
          <w:rFonts w:ascii="Franklin Gothic Medium" w:hAnsi="Franklin Gothic Medium"/>
          <w:i/>
          <w:color w:val="FFFFFF"/>
          <w:spacing w:val="-11"/>
          <w:sz w:val="18"/>
        </w:rPr>
        <w:t> </w:t>
      </w:r>
      <w:r>
        <w:rPr>
          <w:rFonts w:ascii="Franklin Gothic Medium" w:hAnsi="Franklin Gothic Medium"/>
          <w:i/>
          <w:color w:val="FFFFFF"/>
          <w:sz w:val="18"/>
        </w:rPr>
        <w:t>de</w:t>
      </w:r>
      <w:r>
        <w:rPr>
          <w:rFonts w:ascii="Franklin Gothic Medium" w:hAnsi="Franklin Gothic Medium"/>
          <w:i/>
          <w:color w:val="FFFFFF"/>
          <w:spacing w:val="-5"/>
          <w:sz w:val="18"/>
        </w:rPr>
        <w:t> </w:t>
      </w:r>
      <w:r>
        <w:rPr>
          <w:rFonts w:ascii="Franklin Gothic Medium" w:hAnsi="Franklin Gothic Medium"/>
          <w:i/>
          <w:color w:val="FFFFFF"/>
          <w:sz w:val="18"/>
        </w:rPr>
        <w:t>Oliveira Maria do Rosário</w:t>
      </w:r>
      <w:r>
        <w:rPr>
          <w:rFonts w:ascii="Franklin Gothic Medium" w:hAnsi="Franklin Gothic Medium"/>
          <w:i/>
          <w:color w:val="FFFFFF"/>
          <w:spacing w:val="-15"/>
          <w:sz w:val="18"/>
        </w:rPr>
        <w:t> </w:t>
      </w:r>
      <w:r>
        <w:rPr>
          <w:rFonts w:ascii="Franklin Gothic Medium" w:hAnsi="Franklin Gothic Medium"/>
          <w:i/>
          <w:color w:val="FFFFFF"/>
          <w:sz w:val="18"/>
        </w:rPr>
        <w:t>Nunes</w:t>
      </w:r>
    </w:p>
    <w:p>
      <w:pPr>
        <w:spacing w:after="0" w:line="316" w:lineRule="auto"/>
        <w:jc w:val="right"/>
        <w:rPr>
          <w:rFonts w:ascii="Franklin Gothic Medium" w:hAnsi="Franklin Gothic Medium"/>
          <w:sz w:val="18"/>
        </w:rPr>
        <w:sectPr>
          <w:type w:val="continuous"/>
          <w:pgSz w:w="17010" w:h="11340" w:orient="landscape"/>
          <w:pgMar w:top="1040" w:bottom="280" w:left="0" w:right="0"/>
          <w:cols w:num="4" w:equalWidth="0">
            <w:col w:w="3971" w:space="40"/>
            <w:col w:w="3970" w:space="520"/>
            <w:col w:w="3974" w:space="40"/>
            <w:col w:w="4495"/>
          </w:cols>
        </w:sectPr>
      </w:pPr>
    </w:p>
    <w:p>
      <w:pPr>
        <w:pStyle w:val="BodyText"/>
        <w:rPr>
          <w:rFonts w:ascii="Franklin Gothic Medium"/>
          <w:i/>
          <w:sz w:val="20"/>
        </w:rPr>
      </w:pPr>
      <w:r>
        <w:rPr/>
        <w:pict>
          <v:group style="position:absolute;margin-left:425.196991pt;margin-top:9.921016pt;width:425.2pt;height:528.7pt;mso-position-horizontal-relative:page;mso-position-vertical-relative:page;z-index:-253166592" coordorigin="8504,198" coordsize="8504,10574">
            <v:rect style="position:absolute;left:8503;top:198;width:8504;height:10574" filled="true" fillcolor="#3f6567" stroked="false">
              <v:fill type="solid"/>
            </v:rect>
            <v:shape style="position:absolute;left:14956;top:6864;width:153;height:130" type="#_x0000_t75" stroked="false">
              <v:imagedata r:id="rId34" o:title=""/>
            </v:shape>
            <v:shape style="position:absolute;left:15139;top:6864;width:347;height:130" type="#_x0000_t75" stroked="false">
              <v:imagedata r:id="rId35" o:title=""/>
            </v:shape>
            <v:shape style="position:absolute;left:-63;top:11274;width:87;height:120" coordorigin="-63,11274" coordsize="87,120" path="m15626,6934l15634,6932,15640,6927,15643,6922,15647,6916,15649,6910,15649,6903,15649,6895,15645,6887,15639,6880,15633,6873,15624,6870,15611,6870,15563,6870,15563,6990,15577,6990,15577,6938,15612,6938,15634,6990,15650,6990,15626,6934xm15577,6883l15611,6883,15617,6883,15623,6885,15627,6888,15631,6892,15633,6897,15633,6903,15633,6909,15631,6915,15627,6919,15623,6923,15617,6925,15609,6925,15577,6925,15577,6883xe" filled="false" stroked="true" strokeweight=".5pt" strokecolor="#ffffff">
              <v:path arrowok="t"/>
              <v:stroke dashstyle="solid"/>
            </v:shape>
            <v:shape style="position:absolute;left:-86;top:11232;width:99;height:125" coordorigin="-85,11233" coordsize="99,125" path="m15760,6973l15766,6963,15770,6953,15772,6941,15773,6929,15772,6916,15770,6904,15766,6894,15760,6885,15751,6873,15739,6867,15724,6867,15713,6868,15704,6872,15695,6877,15688,6885,15682,6894,15678,6905,15675,6917,15675,6930,15675,6943,15678,6954,15682,6965,15688,6974,15695,6982,15703,6988,15713,6991,15724,6992,15735,6991,15744,6987,15753,6981,15760,6973xm15699,6966l15693,6957,15690,6945,15690,6930,15690,6915,15693,6903,15699,6894,15705,6884,15714,6880,15724,6880,15734,6880,15742,6884,15748,6892,15754,6901,15757,6913,15757,6929,15757,6944,15754,6956,15749,6966,15743,6975,15734,6980,15724,6980,15714,6980,15706,6975,15699,6966xe" filled="false" stroked="true" strokeweight=".5pt" strokecolor="#ffffff">
              <v:path arrowok="t"/>
              <v:stroke dashstyle="solid"/>
            </v:shape>
            <v:shape style="position:absolute;left:15804;top:6869;width:83;height:123" coordorigin="15805,6870" coordsize="83,123" path="m15875,6948l15875,6959,15872,6967,15868,6972,15863,6976,15856,6979,15847,6979,15842,6979,15837,6978,15833,6976,15828,6974,15825,6972,15823,6968,15821,6964,15820,6957,15820,6948,15820,6870,15805,6870,15805,6948,15805,6963,15808,6975,15815,6982,15821,6989,15832,6992,15846,6992,15858,6992,15868,6989,15876,6982,15884,6975,15887,6964,15887,6948,15887,6870,15875,6870,15875,6948xe" filled="false" stroked="true" strokeweight=".5pt" strokecolor="#ffffff">
              <v:path arrowok="t"/>
              <v:stroke dashstyle="solid"/>
            </v:shape>
            <v:shape style="position:absolute;left:15913;top:6867;width:94;height:125" coordorigin="15913,6867" coordsize="94,125" path="m15962,6992l15976,6992,15987,6989,15995,6982,16003,6975,16007,6966,16007,6956,15953,6917,15940,6914,15934,6908,15934,6899,15934,6893,15936,6888,15942,6885,15947,6881,15953,6880,15959,6880,15966,6880,15972,6881,15978,6885,15984,6889,15987,6894,15989,6901,16003,6897,15996,6884,15987,6875,15975,6869,15960,6867,15948,6867,15938,6870,15931,6876,15923,6882,15919,6890,15919,6900,15919,6906,15933,6927,15937,6929,15942,6931,15949,6932,15973,6938,15977,6940,15982,6942,15985,6945,15989,6948,15991,6952,15991,6957,15991,6964,15988,6969,15984,6973,15979,6977,15972,6979,15962,6979,15950,6978,15940,6973,15932,6966,15927,6955,15913,6958,15921,6973,15931,6984,15945,6990,15962,6992xe" filled="false" stroked="true" strokeweight=".5pt" strokecolor="#ffffff">
              <v:path arrowok="t"/>
              <v:stroke dashstyle="solid"/>
            </v:shape>
            <v:shape style="position:absolute;left:16026;top:6867;width:94;height:125" coordorigin="16026,6867" coordsize="94,125" path="m16076,6992l16090,6992,16101,6989,16108,6982,16116,6975,16120,6966,16120,6956,16067,6917,16054,6914,16047,6908,16047,6899,16047,6893,16050,6888,16055,6885,16060,6881,16066,6880,16072,6880,16079,6880,16085,6881,16091,6885,16097,6889,16101,6894,16102,6901,16116,6897,16109,6884,16100,6875,16088,6869,16073,6867,16061,6867,16051,6870,16044,6876,16036,6882,16032,6890,16032,6900,16032,6906,16047,6927,16051,6929,16056,6931,16062,6932,16086,6938,16091,6940,16095,6942,16099,6945,16102,6948,16104,6952,16104,6957,16104,6964,16102,6969,16097,6973,16092,6977,16085,6979,16075,6979,16063,6978,16053,6973,16045,6966,16040,6955,16026,6958,16034,6973,16045,6984,16059,6990,16076,6992xe" filled="false" stroked="true" strokeweight=".5pt" strokecolor="#ffffff">
              <v:path arrowok="t"/>
              <v:stroke dashstyle="solid"/>
            </v:shape>
            <v:shape style="position:absolute;left:16152;top:6869;width:78;height:120" coordorigin="16153,6870" coordsize="78,120" path="m16168,6976l16168,6933,16216,6933,16216,6921,16168,6921,16168,6883,16229,6883,16229,6870,16153,6870,16153,6990,16231,6990,16231,6976,16168,6976xe" filled="false" stroked="true" strokeweight=".5pt" strokecolor="#ffffff">
              <v:path arrowok="t"/>
              <v:stroke dashstyle="solid"/>
            </v:shape>
            <v:shape style="position:absolute;left:16262;top:6869;width:74;height:120" coordorigin="16262,6870" coordsize="74,120" path="m16277,6933l16326,6933,16326,6921,16277,6921,16277,6883,16336,6883,16336,6870,16262,6870,16262,6990,16277,6990,16277,6933xe" filled="false" stroked="true" strokeweight=".5pt" strokecolor="#ffffff">
              <v:path arrowok="t"/>
              <v:stroke dashstyle="solid"/>
            </v:shape>
            <v:shape style="position:absolute;left:16364;top:6869;width:74;height:120" coordorigin="16365,6870" coordsize="74,120" path="m16380,6933l16428,6933,16428,6921,16380,6921,16380,6883,16438,6883,16438,6870,16365,6870,16365,6990,16380,6990,16380,6933xe" filled="false" stroked="true" strokeweight=".5pt" strokecolor="#ffffff">
              <v:path arrowok="t"/>
              <v:stroke dashstyle="solid"/>
            </v:shape>
            <w10:wrap type="none"/>
          </v:group>
        </w:pict>
      </w:r>
    </w:p>
    <w:p>
      <w:pPr>
        <w:pStyle w:val="BodyText"/>
        <w:rPr>
          <w:rFonts w:ascii="Franklin Gothic Medium"/>
          <w:i/>
          <w:sz w:val="20"/>
        </w:rPr>
      </w:pPr>
    </w:p>
    <w:p>
      <w:pPr>
        <w:pStyle w:val="BodyText"/>
        <w:rPr>
          <w:rFonts w:ascii="Franklin Gothic Medium"/>
          <w:i/>
          <w:sz w:val="20"/>
        </w:rPr>
      </w:pPr>
    </w:p>
    <w:p>
      <w:pPr>
        <w:pStyle w:val="BodyText"/>
        <w:rPr>
          <w:rFonts w:ascii="Franklin Gothic Medium"/>
          <w:i/>
          <w:sz w:val="20"/>
        </w:rPr>
      </w:pPr>
    </w:p>
    <w:p>
      <w:pPr>
        <w:pStyle w:val="BodyText"/>
        <w:spacing w:before="7"/>
        <w:rPr>
          <w:rFonts w:ascii="Franklin Gothic Medium"/>
          <w:i/>
          <w:sz w:val="21"/>
        </w:rPr>
      </w:pPr>
    </w:p>
    <w:p>
      <w:pPr>
        <w:tabs>
          <w:tab w:pos="16500" w:val="left" w:leader="none"/>
        </w:tabs>
        <w:spacing w:before="93"/>
        <w:ind w:left="297" w:right="0" w:firstLine="0"/>
        <w:jc w:val="left"/>
        <w:rPr>
          <w:rFonts w:ascii="Arial Black"/>
          <w:sz w:val="16"/>
        </w:rPr>
      </w:pPr>
      <w:r>
        <w:rPr>
          <w:rFonts w:ascii="Arial Black"/>
          <w:color w:val="3F6567"/>
          <w:sz w:val="16"/>
        </w:rPr>
        <w:t>16</w:t>
        <w:tab/>
      </w:r>
      <w:r>
        <w:rPr>
          <w:rFonts w:ascii="Arial Black"/>
          <w:color w:val="3F6567"/>
          <w:spacing w:val="-4"/>
          <w:sz w:val="16"/>
        </w:rPr>
        <w:t>17</w:t>
      </w:r>
    </w:p>
    <w:p>
      <w:pPr>
        <w:spacing w:after="0"/>
        <w:jc w:val="left"/>
        <w:rPr>
          <w:rFonts w:ascii="Arial Black"/>
          <w:sz w:val="16"/>
        </w:rPr>
        <w:sectPr>
          <w:type w:val="continuous"/>
          <w:pgSz w:w="17010" w:h="11340" w:orient="landscape"/>
          <w:pgMar w:top="1040" w:bottom="280" w:left="0" w:right="0"/>
        </w:sectPr>
      </w:pPr>
    </w:p>
    <w:p>
      <w:pPr>
        <w:pStyle w:val="BodyText"/>
        <w:rPr>
          <w:rFonts w:ascii="Arial Black"/>
          <w:sz w:val="20"/>
        </w:rPr>
      </w:pPr>
    </w:p>
    <w:p>
      <w:pPr>
        <w:pStyle w:val="BodyText"/>
        <w:spacing w:before="1"/>
        <w:rPr>
          <w:rFonts w:ascii="Arial Black"/>
          <w:sz w:val="19"/>
        </w:rPr>
      </w:pPr>
    </w:p>
    <w:p>
      <w:pPr>
        <w:spacing w:after="0"/>
        <w:rPr>
          <w:rFonts w:ascii="Arial Black"/>
          <w:sz w:val="19"/>
        </w:rPr>
        <w:sectPr>
          <w:pgSz w:w="17010" w:h="11340" w:orient="landscape"/>
          <w:pgMar w:top="0" w:bottom="0" w:left="0" w:right="0"/>
        </w:sect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spacing w:before="6"/>
        <w:rPr>
          <w:rFonts w:ascii="Arial Black"/>
          <w:sz w:val="21"/>
        </w:rPr>
      </w:pPr>
    </w:p>
    <w:p>
      <w:pPr>
        <w:pStyle w:val="Heading2"/>
        <w:spacing w:line="254" w:lineRule="auto"/>
        <w:ind w:left="1033" w:right="309" w:hanging="81"/>
      </w:pPr>
      <w:r>
        <w:rPr/>
        <w:pict>
          <v:group style="position:absolute;margin-left:28.346001pt;margin-top:-121.143875pt;width:368.55pt;height:107.05pt;mso-position-horizontal-relative:page;mso-position-vertical-relative:paragraph;z-index:251716608" coordorigin="567,-2423" coordsize="7371,2141">
            <v:rect style="position:absolute;left:566;top:-2423;width:7371;height:260" filled="true" fillcolor="#3f6567" stroked="false">
              <v:fill type="solid"/>
            </v:rect>
            <v:shape style="position:absolute;left:566;top:-2164;width:7371;height:1881" type="#_x0000_t202" filled="true" fillcolor="#cfc098" stroked="false">
              <v:textbox inset="0,0,0,0">
                <w:txbxContent>
                  <w:p>
                    <w:pPr>
                      <w:spacing w:line="204" w:lineRule="auto" w:before="233"/>
                      <w:ind w:left="425" w:right="623" w:firstLine="0"/>
                      <w:jc w:val="left"/>
                      <w:rPr>
                        <w:rFonts w:ascii="Arial Black" w:hAnsi="Arial Black"/>
                        <w:sz w:val="42"/>
                      </w:rPr>
                    </w:pPr>
                    <w:r>
                      <w:rPr>
                        <w:rFonts w:ascii="Arial Black" w:hAnsi="Arial Black"/>
                        <w:color w:val="3F6567"/>
                        <w:w w:val="105"/>
                        <w:sz w:val="42"/>
                      </w:rPr>
                      <w:t>PortarIa </w:t>
                    </w:r>
                    <w:r>
                      <w:rPr>
                        <w:rFonts w:ascii="Arial Black" w:hAnsi="Arial Black"/>
                        <w:color w:val="3F6567"/>
                        <w:spacing w:val="-2"/>
                        <w:w w:val="105"/>
                        <w:sz w:val="42"/>
                      </w:rPr>
                      <w:t>IntermInIsterIal </w:t>
                    </w:r>
                    <w:r>
                      <w:rPr>
                        <w:rFonts w:ascii="Arial Black" w:hAnsi="Arial Black"/>
                        <w:color w:val="3F6567"/>
                        <w:w w:val="105"/>
                        <w:sz w:val="42"/>
                      </w:rPr>
                      <w:t>nº 634, de 25 de</w:t>
                    </w:r>
                    <w:r>
                      <w:rPr>
                        <w:rFonts w:ascii="Arial Black" w:hAnsi="Arial Black"/>
                        <w:color w:val="3F6567"/>
                        <w:spacing w:val="-86"/>
                        <w:w w:val="105"/>
                        <w:sz w:val="42"/>
                      </w:rPr>
                      <w:t> </w:t>
                    </w:r>
                    <w:r>
                      <w:rPr>
                        <w:rFonts w:ascii="Arial Black" w:hAnsi="Arial Black"/>
                        <w:color w:val="3F6567"/>
                        <w:w w:val="105"/>
                        <w:sz w:val="42"/>
                      </w:rPr>
                      <w:t>feVereIro</w:t>
                    </w:r>
                  </w:p>
                  <w:p>
                    <w:pPr>
                      <w:spacing w:line="524" w:lineRule="exact" w:before="0"/>
                      <w:ind w:left="425" w:right="0" w:firstLine="0"/>
                      <w:jc w:val="left"/>
                      <w:rPr>
                        <w:rFonts w:ascii="Arial Black"/>
                        <w:sz w:val="42"/>
                      </w:rPr>
                    </w:pPr>
                    <w:r>
                      <w:rPr>
                        <w:rFonts w:ascii="Arial Black"/>
                        <w:color w:val="3F6567"/>
                        <w:sz w:val="42"/>
                      </w:rPr>
                      <w:t>de 2013</w:t>
                    </w:r>
                  </w:p>
                </w:txbxContent>
              </v:textbox>
              <v:fill type="solid"/>
              <w10:wrap type="none"/>
            </v:shape>
            <w10:wrap type="none"/>
          </v:group>
        </w:pict>
      </w:r>
      <w:r>
        <w:rPr>
          <w:i/>
          <w:color w:val="3F6567"/>
        </w:rPr>
        <w:t>Aprova o II Plano Nacional de Enfrentamento ao Tráfico de Pessoas – II PNETP </w:t>
      </w:r>
      <w:r>
        <w:rPr>
          <w:color w:val="3F6567"/>
        </w:rPr>
        <w:t>e institui o Grupo Interministerial de Monitoramento e Avaliação do II PNETP.</w:t>
      </w:r>
    </w:p>
    <w:p>
      <w:pPr>
        <w:pStyle w:val="BodyText"/>
        <w:spacing w:before="10"/>
        <w:rPr>
          <w:i/>
          <w:sz w:val="23"/>
        </w:rPr>
      </w:pPr>
      <w:r>
        <w:rPr/>
        <w:pict>
          <v:group style="position:absolute;margin-left:28.599199pt;margin-top:15.521955pt;width:368.5pt;height:31.85pt;mso-position-horizontal-relative:page;mso-position-vertical-relative:paragraph;z-index:-251601920;mso-wrap-distance-left:0;mso-wrap-distance-right:0" coordorigin="572,310" coordsize="7370,637">
            <v:shape style="position:absolute;left:571;top:349;width:7370;height:587" type="#_x0000_t75" stroked="false">
              <v:imagedata r:id="rId36" o:title=""/>
            </v:shape>
            <v:shape style="position:absolute;left:571;top:310;width:7370;height:637" type="#_x0000_t202" filled="false" stroked="false">
              <v:textbox inset="0,0,0,0">
                <w:txbxContent>
                  <w:p>
                    <w:pPr>
                      <w:spacing w:line="254" w:lineRule="auto" w:before="0"/>
                      <w:ind w:left="-6" w:right="1" w:firstLine="0"/>
                      <w:jc w:val="both"/>
                      <w:rPr>
                        <w:sz w:val="18"/>
                      </w:rPr>
                    </w:pPr>
                    <w:r>
                      <w:rPr>
                        <w:i/>
                        <w:sz w:val="18"/>
                      </w:rPr>
                      <w:t>O MINISTRO DE </w:t>
                    </w:r>
                    <w:r>
                      <w:rPr>
                        <w:i/>
                        <w:spacing w:val="-3"/>
                        <w:sz w:val="18"/>
                      </w:rPr>
                      <w:t>ESTADO DA </w:t>
                    </w:r>
                    <w:r>
                      <w:rPr>
                        <w:i/>
                        <w:sz w:val="18"/>
                      </w:rPr>
                      <w:t>JUSTIÇA, A MINISTRA DE </w:t>
                    </w:r>
                    <w:r>
                      <w:rPr>
                        <w:i/>
                        <w:spacing w:val="-3"/>
                        <w:sz w:val="18"/>
                      </w:rPr>
                      <w:t>ESTADO </w:t>
                    </w:r>
                    <w:r>
                      <w:rPr>
                        <w:i/>
                        <w:sz w:val="18"/>
                      </w:rPr>
                      <w:t>CHEFE </w:t>
                    </w:r>
                    <w:r>
                      <w:rPr>
                        <w:i/>
                        <w:spacing w:val="-3"/>
                        <w:sz w:val="18"/>
                      </w:rPr>
                      <w:t>DA </w:t>
                    </w:r>
                    <w:r>
                      <w:rPr>
                        <w:i/>
                        <w:sz w:val="18"/>
                      </w:rPr>
                      <w:t>SECRETARIA DE </w:t>
                    </w:r>
                    <w:r>
                      <w:rPr>
                        <w:i/>
                        <w:sz w:val="18"/>
                      </w:rPr>
                      <w:t>POLÍTICAS</w:t>
                    </w:r>
                    <w:r>
                      <w:rPr>
                        <w:i/>
                        <w:spacing w:val="-15"/>
                        <w:sz w:val="18"/>
                      </w:rPr>
                      <w:t> </w:t>
                    </w:r>
                    <w:r>
                      <w:rPr>
                        <w:i/>
                        <w:sz w:val="18"/>
                      </w:rPr>
                      <w:t>PARA</w:t>
                    </w:r>
                    <w:r>
                      <w:rPr>
                        <w:i/>
                        <w:spacing w:val="-14"/>
                        <w:sz w:val="18"/>
                      </w:rPr>
                      <w:t> </w:t>
                    </w:r>
                    <w:r>
                      <w:rPr>
                        <w:i/>
                        <w:sz w:val="18"/>
                      </w:rPr>
                      <w:t>AS</w:t>
                    </w:r>
                    <w:r>
                      <w:rPr>
                        <w:i/>
                        <w:spacing w:val="-16"/>
                        <w:sz w:val="18"/>
                      </w:rPr>
                      <w:t> </w:t>
                    </w:r>
                    <w:r>
                      <w:rPr>
                        <w:i/>
                        <w:sz w:val="18"/>
                      </w:rPr>
                      <w:t>MULHERES</w:t>
                    </w:r>
                    <w:r>
                      <w:rPr>
                        <w:i/>
                        <w:spacing w:val="-15"/>
                        <w:sz w:val="18"/>
                      </w:rPr>
                      <w:t> </w:t>
                    </w:r>
                    <w:r>
                      <w:rPr>
                        <w:i/>
                        <w:spacing w:val="-3"/>
                        <w:sz w:val="18"/>
                      </w:rPr>
                      <w:t>DA</w:t>
                    </w:r>
                    <w:r>
                      <w:rPr>
                        <w:i/>
                        <w:spacing w:val="-15"/>
                        <w:sz w:val="18"/>
                      </w:rPr>
                      <w:t> </w:t>
                    </w:r>
                    <w:r>
                      <w:rPr>
                        <w:i/>
                        <w:sz w:val="18"/>
                      </w:rPr>
                      <w:t>PRESIDÊNCIA</w:t>
                    </w:r>
                    <w:r>
                      <w:rPr>
                        <w:i/>
                        <w:spacing w:val="-15"/>
                        <w:sz w:val="18"/>
                      </w:rPr>
                      <w:t> </w:t>
                    </w:r>
                    <w:r>
                      <w:rPr>
                        <w:i/>
                        <w:spacing w:val="-3"/>
                        <w:sz w:val="18"/>
                      </w:rPr>
                      <w:t>DA</w:t>
                    </w:r>
                    <w:r>
                      <w:rPr>
                        <w:i/>
                        <w:spacing w:val="-14"/>
                        <w:sz w:val="18"/>
                      </w:rPr>
                      <w:t> </w:t>
                    </w:r>
                    <w:r>
                      <w:rPr>
                        <w:i/>
                        <w:sz w:val="18"/>
                      </w:rPr>
                      <w:t>REPÚBLICA</w:t>
                    </w:r>
                    <w:r>
                      <w:rPr>
                        <w:i/>
                        <w:spacing w:val="-16"/>
                        <w:sz w:val="18"/>
                      </w:rPr>
                      <w:t> </w:t>
                    </w:r>
                    <w:r>
                      <w:rPr>
                        <w:i/>
                        <w:sz w:val="18"/>
                      </w:rPr>
                      <w:t>E</w:t>
                    </w:r>
                    <w:r>
                      <w:rPr>
                        <w:i/>
                        <w:spacing w:val="-14"/>
                        <w:sz w:val="18"/>
                      </w:rPr>
                      <w:t> </w:t>
                    </w:r>
                    <w:r>
                      <w:rPr>
                        <w:i/>
                        <w:sz w:val="18"/>
                      </w:rPr>
                      <w:t>A</w:t>
                    </w:r>
                    <w:r>
                      <w:rPr>
                        <w:i/>
                        <w:spacing w:val="-15"/>
                        <w:sz w:val="18"/>
                      </w:rPr>
                      <w:t> </w:t>
                    </w:r>
                    <w:r>
                      <w:rPr>
                        <w:i/>
                        <w:sz w:val="18"/>
                      </w:rPr>
                      <w:t>MINISTRA</w:t>
                    </w:r>
                    <w:r>
                      <w:rPr>
                        <w:i/>
                        <w:spacing w:val="-14"/>
                        <w:sz w:val="18"/>
                      </w:rPr>
                      <w:t> </w:t>
                    </w:r>
                    <w:r>
                      <w:rPr>
                        <w:i/>
                        <w:sz w:val="18"/>
                      </w:rPr>
                      <w:t>DE</w:t>
                    </w:r>
                    <w:r>
                      <w:rPr>
                        <w:i/>
                        <w:spacing w:val="-15"/>
                        <w:sz w:val="18"/>
                      </w:rPr>
                      <w:t> </w:t>
                    </w:r>
                    <w:r>
                      <w:rPr>
                        <w:i/>
                        <w:spacing w:val="-3"/>
                        <w:sz w:val="18"/>
                      </w:rPr>
                      <w:t>ESTADO</w:t>
                    </w:r>
                    <w:r>
                      <w:rPr>
                        <w:i/>
                        <w:spacing w:val="-15"/>
                        <w:sz w:val="18"/>
                      </w:rPr>
                      <w:t> </w:t>
                    </w:r>
                    <w:r>
                      <w:rPr>
                        <w:i/>
                        <w:sz w:val="18"/>
                      </w:rPr>
                      <w:t>CHEFE </w:t>
                    </w:r>
                    <w:r>
                      <w:rPr>
                        <w:i/>
                        <w:spacing w:val="-3"/>
                        <w:sz w:val="18"/>
                      </w:rPr>
                      <w:t>DA</w:t>
                    </w:r>
                    <w:r>
                      <w:rPr>
                        <w:i/>
                        <w:spacing w:val="4"/>
                        <w:sz w:val="18"/>
                      </w:rPr>
                      <w:t> </w:t>
                    </w:r>
                    <w:r>
                      <w:rPr>
                        <w:i/>
                        <w:sz w:val="18"/>
                      </w:rPr>
                      <w:t>SECRETARIA</w:t>
                    </w:r>
                    <w:r>
                      <w:rPr>
                        <w:i/>
                        <w:spacing w:val="5"/>
                        <w:sz w:val="18"/>
                      </w:rPr>
                      <w:t> </w:t>
                    </w:r>
                    <w:r>
                      <w:rPr>
                        <w:i/>
                        <w:sz w:val="18"/>
                      </w:rPr>
                      <w:t>DE</w:t>
                    </w:r>
                    <w:r>
                      <w:rPr>
                        <w:i/>
                        <w:spacing w:val="4"/>
                        <w:sz w:val="18"/>
                      </w:rPr>
                      <w:t> </w:t>
                    </w:r>
                    <w:r>
                      <w:rPr>
                        <w:i/>
                        <w:sz w:val="18"/>
                      </w:rPr>
                      <w:t>DIREITOS</w:t>
                    </w:r>
                    <w:r>
                      <w:rPr>
                        <w:i/>
                        <w:spacing w:val="5"/>
                        <w:sz w:val="18"/>
                      </w:rPr>
                      <w:t> </w:t>
                    </w:r>
                    <w:r>
                      <w:rPr>
                        <w:i/>
                        <w:sz w:val="18"/>
                      </w:rPr>
                      <w:t>HUMANOS</w:t>
                    </w:r>
                    <w:r>
                      <w:rPr>
                        <w:i/>
                        <w:spacing w:val="5"/>
                        <w:sz w:val="18"/>
                      </w:rPr>
                      <w:t> </w:t>
                    </w:r>
                    <w:r>
                      <w:rPr>
                        <w:i/>
                        <w:spacing w:val="-3"/>
                        <w:sz w:val="18"/>
                      </w:rPr>
                      <w:t>DA</w:t>
                    </w:r>
                    <w:r>
                      <w:rPr>
                        <w:i/>
                        <w:spacing w:val="5"/>
                        <w:sz w:val="18"/>
                      </w:rPr>
                      <w:t> </w:t>
                    </w:r>
                    <w:r>
                      <w:rPr>
                        <w:i/>
                        <w:sz w:val="18"/>
                      </w:rPr>
                      <w:t>PRESIDÊNCIA</w:t>
                    </w:r>
                    <w:r>
                      <w:rPr>
                        <w:i/>
                        <w:spacing w:val="4"/>
                        <w:sz w:val="18"/>
                      </w:rPr>
                      <w:t> </w:t>
                    </w:r>
                    <w:r>
                      <w:rPr>
                        <w:i/>
                        <w:spacing w:val="-3"/>
                        <w:sz w:val="18"/>
                      </w:rPr>
                      <w:t>DA</w:t>
                    </w:r>
                    <w:r>
                      <w:rPr>
                        <w:i/>
                        <w:spacing w:val="5"/>
                        <w:sz w:val="18"/>
                      </w:rPr>
                      <w:t> </w:t>
                    </w:r>
                    <w:r>
                      <w:rPr>
                        <w:i/>
                        <w:sz w:val="18"/>
                      </w:rPr>
                      <w:t>REPÚBLICA,</w:t>
                    </w:r>
                    <w:r>
                      <w:rPr>
                        <w:i/>
                        <w:spacing w:val="4"/>
                        <w:sz w:val="18"/>
                      </w:rPr>
                      <w:t> </w:t>
                    </w:r>
                    <w:r>
                      <w:rPr>
                        <w:sz w:val="18"/>
                      </w:rPr>
                      <w:t>no</w:t>
                    </w:r>
                    <w:r>
                      <w:rPr>
                        <w:spacing w:val="5"/>
                        <w:sz w:val="18"/>
                      </w:rPr>
                      <w:t> </w:t>
                    </w:r>
                    <w:r>
                      <w:rPr>
                        <w:sz w:val="18"/>
                      </w:rPr>
                      <w:t>uso</w:t>
                    </w:r>
                    <w:r>
                      <w:rPr>
                        <w:spacing w:val="5"/>
                        <w:sz w:val="18"/>
                      </w:rPr>
                      <w:t> </w:t>
                    </w:r>
                    <w:r>
                      <w:rPr>
                        <w:sz w:val="18"/>
                      </w:rPr>
                      <w:t>da</w:t>
                    </w:r>
                    <w:r>
                      <w:rPr>
                        <w:spacing w:val="5"/>
                        <w:sz w:val="18"/>
                      </w:rPr>
                      <w:t> </w:t>
                    </w:r>
                    <w:r>
                      <w:rPr>
                        <w:sz w:val="18"/>
                      </w:rPr>
                      <w:t>atribuição</w:t>
                    </w:r>
                  </w:p>
                </w:txbxContent>
              </v:textbox>
              <w10:wrap type="none"/>
            </v:shape>
            <w10:wrap type="topAndBottom"/>
          </v:group>
        </w:pict>
      </w:r>
    </w:p>
    <w:p>
      <w:pPr>
        <w:pStyle w:val="BodyText"/>
        <w:spacing w:line="254" w:lineRule="auto"/>
        <w:ind w:left="566" w:right="5"/>
      </w:pPr>
      <w:r>
        <w:rPr/>
        <w:t>que lhes conferem o art. </w:t>
      </w:r>
      <w:r>
        <w:rPr>
          <w:spacing w:val="-3"/>
        </w:rPr>
        <w:t>87</w:t>
      </w:r>
      <w:r>
        <w:rPr>
          <w:spacing w:val="-3"/>
          <w:position w:val="6"/>
          <w:sz w:val="10"/>
        </w:rPr>
        <w:t>o</w:t>
      </w:r>
      <w:r>
        <w:rPr>
          <w:spacing w:val="-3"/>
        </w:rPr>
        <w:t>, </w:t>
      </w:r>
      <w:r>
        <w:rPr/>
        <w:t>parágrafo único, incisos I, II e </w:t>
      </w:r>
      <w:r>
        <w:rPr>
          <w:spacing w:val="-4"/>
        </w:rPr>
        <w:t>IV, </w:t>
      </w:r>
      <w:r>
        <w:rPr/>
        <w:t>da Constituição, e tendo em vista o disposto no art. 3</w:t>
      </w:r>
      <w:r>
        <w:rPr>
          <w:position w:val="6"/>
          <w:sz w:val="10"/>
        </w:rPr>
        <w:t>o </w:t>
      </w:r>
      <w:r>
        <w:rPr/>
        <w:t>do Decreto n</w:t>
      </w:r>
      <w:r>
        <w:rPr>
          <w:position w:val="6"/>
          <w:sz w:val="10"/>
        </w:rPr>
        <w:t>o </w:t>
      </w:r>
      <w:r>
        <w:rPr>
          <w:spacing w:val="-5"/>
        </w:rPr>
        <w:t>7.901, </w:t>
      </w:r>
      <w:r>
        <w:rPr/>
        <w:t>de 4 de fevereiro de </w:t>
      </w:r>
      <w:r>
        <w:rPr>
          <w:spacing w:val="-3"/>
        </w:rPr>
        <w:t>2013, </w:t>
      </w:r>
      <w:r>
        <w:rPr/>
        <w:t>resolvem:</w:t>
      </w:r>
    </w:p>
    <w:p>
      <w:pPr>
        <w:pStyle w:val="ListParagraph"/>
        <w:numPr>
          <w:ilvl w:val="0"/>
          <w:numId w:val="11"/>
        </w:numPr>
        <w:tabs>
          <w:tab w:pos="754" w:val="left" w:leader="none"/>
        </w:tabs>
        <w:spacing w:line="271" w:lineRule="auto" w:before="100" w:after="0"/>
        <w:ind w:left="566" w:right="0" w:firstLine="0"/>
        <w:jc w:val="both"/>
        <w:rPr>
          <w:sz w:val="18"/>
        </w:rPr>
      </w:pPr>
      <w:r>
        <w:rPr>
          <w:sz w:val="18"/>
        </w:rPr>
        <w:br w:type="column"/>
        <w:t>- Elaborar relatório de monitoramento </w:t>
      </w:r>
      <w:r>
        <w:rPr>
          <w:spacing w:val="-14"/>
          <w:sz w:val="18"/>
        </w:rPr>
        <w:t>e </w:t>
      </w:r>
      <w:r>
        <w:rPr>
          <w:sz w:val="18"/>
        </w:rPr>
        <w:t>avaliação do II</w:t>
      </w:r>
      <w:r>
        <w:rPr>
          <w:spacing w:val="-1"/>
          <w:sz w:val="18"/>
        </w:rPr>
        <w:t> </w:t>
      </w:r>
      <w:r>
        <w:rPr>
          <w:spacing w:val="-4"/>
          <w:sz w:val="18"/>
        </w:rPr>
        <w:t>PNETP.</w:t>
      </w:r>
    </w:p>
    <w:p>
      <w:pPr>
        <w:pStyle w:val="BodyText"/>
        <w:spacing w:line="271" w:lineRule="auto" w:before="179"/>
        <w:ind w:left="566" w:hanging="1"/>
        <w:jc w:val="both"/>
      </w:pPr>
      <w:r>
        <w:rPr/>
        <w:t>Art. 4</w:t>
      </w:r>
      <w:r>
        <w:rPr>
          <w:position w:val="6"/>
          <w:sz w:val="10"/>
        </w:rPr>
        <w:t>o </w:t>
      </w:r>
      <w:r>
        <w:rPr/>
        <w:t>O Grupo Interministerial </w:t>
      </w:r>
      <w:r>
        <w:rPr>
          <w:spacing w:val="-6"/>
        </w:rPr>
        <w:t>de </w:t>
      </w:r>
      <w:r>
        <w:rPr/>
        <w:t>Monitoramento e Avaliação do II PNETP  será integrado por representantes, titular e suplente, dos seguintes</w:t>
      </w:r>
      <w:r>
        <w:rPr>
          <w:spacing w:val="-1"/>
        </w:rPr>
        <w:t> </w:t>
      </w:r>
      <w:r>
        <w:rPr/>
        <w:t>órgãos:</w:t>
      </w:r>
    </w:p>
    <w:p>
      <w:pPr>
        <w:pStyle w:val="ListParagraph"/>
        <w:numPr>
          <w:ilvl w:val="0"/>
          <w:numId w:val="13"/>
        </w:numPr>
        <w:tabs>
          <w:tab w:pos="657" w:val="left" w:leader="none"/>
        </w:tabs>
        <w:spacing w:line="240" w:lineRule="auto" w:before="177" w:after="0"/>
        <w:ind w:left="656" w:right="0" w:hanging="91"/>
        <w:jc w:val="left"/>
        <w:rPr>
          <w:sz w:val="18"/>
        </w:rPr>
      </w:pPr>
      <w:r>
        <w:rPr>
          <w:sz w:val="18"/>
        </w:rPr>
        <w:t>- Ministério da</w:t>
      </w:r>
      <w:r>
        <w:rPr>
          <w:spacing w:val="-10"/>
          <w:sz w:val="18"/>
        </w:rPr>
        <w:t> </w:t>
      </w:r>
      <w:r>
        <w:rPr>
          <w:sz w:val="18"/>
        </w:rPr>
        <w:t>Justiça;</w:t>
      </w:r>
    </w:p>
    <w:p>
      <w:pPr>
        <w:pStyle w:val="ListParagraph"/>
        <w:numPr>
          <w:ilvl w:val="0"/>
          <w:numId w:val="13"/>
        </w:numPr>
        <w:tabs>
          <w:tab w:pos="718" w:val="left" w:leader="none"/>
        </w:tabs>
        <w:spacing w:line="271" w:lineRule="auto" w:before="26" w:after="0"/>
        <w:ind w:left="566" w:right="0" w:firstLine="0"/>
        <w:jc w:val="left"/>
        <w:rPr>
          <w:sz w:val="18"/>
        </w:rPr>
      </w:pPr>
      <w:r>
        <w:rPr>
          <w:sz w:val="18"/>
        </w:rPr>
        <w:t>- Secretaria de Políticas para as Mulheres da Presidência da</w:t>
      </w:r>
      <w:r>
        <w:rPr>
          <w:spacing w:val="-3"/>
          <w:sz w:val="18"/>
        </w:rPr>
        <w:t> </w:t>
      </w:r>
      <w:r>
        <w:rPr>
          <w:sz w:val="18"/>
        </w:rPr>
        <w:t>República;</w:t>
      </w:r>
    </w:p>
    <w:p>
      <w:pPr>
        <w:pStyle w:val="ListParagraph"/>
        <w:numPr>
          <w:ilvl w:val="0"/>
          <w:numId w:val="13"/>
        </w:numPr>
        <w:tabs>
          <w:tab w:pos="827" w:val="left" w:leader="none"/>
        </w:tabs>
        <w:spacing w:line="271" w:lineRule="auto" w:before="0" w:after="0"/>
        <w:ind w:left="566" w:right="0" w:firstLine="0"/>
        <w:jc w:val="left"/>
        <w:rPr>
          <w:sz w:val="18"/>
        </w:rPr>
      </w:pPr>
      <w:r>
        <w:rPr>
          <w:sz w:val="18"/>
        </w:rPr>
        <w:t>- Secretaria de Direitos Humanos da Presidência da</w:t>
      </w:r>
      <w:r>
        <w:rPr>
          <w:spacing w:val="-2"/>
          <w:sz w:val="18"/>
        </w:rPr>
        <w:t> </w:t>
      </w:r>
      <w:r>
        <w:rPr>
          <w:sz w:val="18"/>
        </w:rPr>
        <w:t>República;</w:t>
      </w:r>
    </w:p>
    <w:p>
      <w:pPr>
        <w:pStyle w:val="ListParagraph"/>
        <w:numPr>
          <w:ilvl w:val="0"/>
          <w:numId w:val="13"/>
        </w:numPr>
        <w:tabs>
          <w:tab w:pos="754" w:val="left" w:leader="none"/>
        </w:tabs>
        <w:spacing w:line="271" w:lineRule="auto" w:before="0" w:after="0"/>
        <w:ind w:left="566" w:right="141" w:firstLine="0"/>
        <w:jc w:val="left"/>
        <w:rPr>
          <w:sz w:val="18"/>
        </w:rPr>
      </w:pPr>
      <w:r>
        <w:rPr>
          <w:sz w:val="18"/>
        </w:rPr>
        <w:t>- Casa Civil da Presidência da</w:t>
      </w:r>
      <w:r>
        <w:rPr>
          <w:spacing w:val="-23"/>
          <w:sz w:val="18"/>
        </w:rPr>
        <w:t> </w:t>
      </w:r>
      <w:r>
        <w:rPr>
          <w:sz w:val="18"/>
        </w:rPr>
        <w:t>República; V - Ministério da</w:t>
      </w:r>
      <w:r>
        <w:rPr>
          <w:spacing w:val="-3"/>
          <w:sz w:val="18"/>
        </w:rPr>
        <w:t> </w:t>
      </w:r>
      <w:r>
        <w:rPr>
          <w:sz w:val="18"/>
        </w:rPr>
        <w:t>Defesa;</w:t>
      </w:r>
    </w:p>
    <w:p>
      <w:pPr>
        <w:pStyle w:val="BodyText"/>
        <w:spacing w:line="271" w:lineRule="auto"/>
        <w:ind w:left="566" w:right="302"/>
      </w:pPr>
      <w:r>
        <w:rPr/>
        <w:t>VI - Ministério das Relações Exteriores; VII - Ministério da Educação;</w:t>
      </w:r>
    </w:p>
    <w:p>
      <w:pPr>
        <w:pStyle w:val="BodyText"/>
        <w:spacing w:line="271" w:lineRule="auto" w:before="100"/>
        <w:ind w:left="525" w:right="563"/>
        <w:jc w:val="both"/>
      </w:pPr>
      <w:r>
        <w:rPr/>
        <w:br w:type="column"/>
      </w:r>
      <w:r>
        <w:rPr/>
        <w:t>§   3</w:t>
      </w:r>
      <w:r>
        <w:rPr>
          <w:position w:val="6"/>
          <w:sz w:val="10"/>
        </w:rPr>
        <w:t>o   </w:t>
      </w:r>
      <w:r>
        <w:rPr/>
        <w:t>Serão   convidados   a    participar  das reuniões do Grupo Interministerial representantes do Ministério Público Federal, do Conselho Nacional do Ministério Público, do Conselho Nacional de Justiça e de entidade que represente nacionalmente os Procuradores-Gerais da</w:t>
      </w:r>
      <w:r>
        <w:rPr>
          <w:spacing w:val="-2"/>
        </w:rPr>
        <w:t> </w:t>
      </w:r>
      <w:r>
        <w:rPr/>
        <w:t>República.</w:t>
      </w:r>
    </w:p>
    <w:p>
      <w:pPr>
        <w:pStyle w:val="BodyText"/>
        <w:spacing w:line="271" w:lineRule="auto" w:before="176"/>
        <w:ind w:left="525" w:right="562" w:hanging="1"/>
        <w:jc w:val="both"/>
      </w:pPr>
      <w:r>
        <w:rPr/>
        <w:t>§ 4</w:t>
      </w:r>
      <w:r>
        <w:rPr>
          <w:position w:val="6"/>
          <w:sz w:val="10"/>
        </w:rPr>
        <w:t>o </w:t>
      </w:r>
      <w:r>
        <w:rPr/>
        <w:t>A coordenação do Grupo Interministerial poderá convidar especialistas e representantes de outros órgãos ou entidades, públicas ou privadas, para participar de suas reuniões.</w:t>
      </w:r>
    </w:p>
    <w:p>
      <w:pPr>
        <w:pStyle w:val="BodyText"/>
        <w:spacing w:line="271" w:lineRule="auto" w:before="177"/>
        <w:ind w:left="525" w:right="563"/>
        <w:jc w:val="both"/>
      </w:pPr>
      <w:r>
        <w:rPr/>
        <w:t>§   5</w:t>
      </w:r>
      <w:r>
        <w:rPr>
          <w:position w:val="6"/>
          <w:sz w:val="10"/>
        </w:rPr>
        <w:t>o   </w:t>
      </w:r>
      <w:r>
        <w:rPr/>
        <w:t>Os   órgãos    que    integram    o Grupo Interministerial apresentarão quadrimestralmente informações</w:t>
      </w:r>
      <w:r>
        <w:rPr>
          <w:spacing w:val="34"/>
        </w:rPr>
        <w:t> </w:t>
      </w:r>
      <w:r>
        <w:rPr>
          <w:spacing w:val="-3"/>
        </w:rPr>
        <w:t>sobre</w:t>
      </w:r>
    </w:p>
    <w:p>
      <w:pPr>
        <w:spacing w:after="0" w:line="271" w:lineRule="auto"/>
        <w:jc w:val="both"/>
        <w:sectPr>
          <w:type w:val="continuous"/>
          <w:pgSz w:w="17010" w:h="11340" w:orient="landscape"/>
          <w:pgMar w:top="1040" w:bottom="280" w:left="0" w:right="0"/>
          <w:cols w:num="3" w:equalWidth="0">
            <w:col w:w="7977" w:space="527"/>
            <w:col w:w="3970" w:space="39"/>
            <w:col w:w="4497"/>
          </w:cols>
        </w:sectPr>
      </w:pPr>
    </w:p>
    <w:p>
      <w:pPr>
        <w:pStyle w:val="BodyText"/>
        <w:spacing w:line="271" w:lineRule="auto" w:before="40"/>
        <w:ind w:left="566" w:right="1"/>
        <w:jc w:val="both"/>
      </w:pPr>
      <w:r>
        <w:rPr/>
        <w:t>Art. 1</w:t>
      </w:r>
      <w:r>
        <w:rPr>
          <w:position w:val="6"/>
          <w:sz w:val="10"/>
        </w:rPr>
        <w:t>o </w:t>
      </w:r>
      <w:r>
        <w:rPr/>
        <w:t>Fica aprovado o II Plano Nacional de Enfrentamento ao Tráfico de Pessoas – </w:t>
      </w:r>
      <w:r>
        <w:rPr>
          <w:spacing w:val="-6"/>
        </w:rPr>
        <w:t>II </w:t>
      </w:r>
      <w:r>
        <w:rPr>
          <w:spacing w:val="-4"/>
        </w:rPr>
        <w:t>PNETP, </w:t>
      </w:r>
      <w:r>
        <w:rPr/>
        <w:t>destinado à prevenção e repressão do tráfico de pessoas no território nacional, à responsabilização dos autores e à </w:t>
      </w:r>
      <w:r>
        <w:rPr>
          <w:spacing w:val="-3"/>
        </w:rPr>
        <w:t>atenção </w:t>
      </w:r>
      <w:r>
        <w:rPr/>
        <w:t>às</w:t>
      </w:r>
      <w:r>
        <w:rPr>
          <w:spacing w:val="-12"/>
        </w:rPr>
        <w:t> </w:t>
      </w:r>
      <w:r>
        <w:rPr/>
        <w:t>vítimas,</w:t>
      </w:r>
      <w:r>
        <w:rPr>
          <w:spacing w:val="-11"/>
        </w:rPr>
        <w:t> </w:t>
      </w:r>
      <w:r>
        <w:rPr/>
        <w:t>na</w:t>
      </w:r>
      <w:r>
        <w:rPr>
          <w:spacing w:val="-12"/>
        </w:rPr>
        <w:t> </w:t>
      </w:r>
      <w:r>
        <w:rPr/>
        <w:t>forma</w:t>
      </w:r>
      <w:r>
        <w:rPr>
          <w:spacing w:val="-11"/>
        </w:rPr>
        <w:t> </w:t>
      </w:r>
      <w:r>
        <w:rPr/>
        <w:t>do</w:t>
      </w:r>
      <w:r>
        <w:rPr>
          <w:spacing w:val="-12"/>
        </w:rPr>
        <w:t> </w:t>
      </w:r>
      <w:r>
        <w:rPr/>
        <w:t>Anexo</w:t>
      </w:r>
      <w:r>
        <w:rPr>
          <w:spacing w:val="-11"/>
        </w:rPr>
        <w:t> </w:t>
      </w:r>
      <w:r>
        <w:rPr/>
        <w:t>a</w:t>
      </w:r>
      <w:r>
        <w:rPr>
          <w:spacing w:val="-12"/>
        </w:rPr>
        <w:t> </w:t>
      </w:r>
      <w:r>
        <w:rPr/>
        <w:t>esta</w:t>
      </w:r>
      <w:r>
        <w:rPr>
          <w:spacing w:val="-11"/>
        </w:rPr>
        <w:t> </w:t>
      </w:r>
      <w:r>
        <w:rPr/>
        <w:t>Portaria.</w:t>
      </w:r>
    </w:p>
    <w:p>
      <w:pPr>
        <w:pStyle w:val="BodyText"/>
        <w:spacing w:line="271" w:lineRule="auto" w:before="177"/>
        <w:ind w:left="566" w:right="1"/>
        <w:jc w:val="both"/>
      </w:pPr>
      <w:r>
        <w:rPr/>
        <w:t>Parágrafo único. O II PNETP será implementado no período de </w:t>
      </w:r>
      <w:r>
        <w:rPr>
          <w:spacing w:val="-3"/>
        </w:rPr>
        <w:t>2013 </w:t>
      </w:r>
      <w:r>
        <w:rPr/>
        <w:t>a </w:t>
      </w:r>
      <w:r>
        <w:rPr>
          <w:spacing w:val="-4"/>
        </w:rPr>
        <w:t>2016, </w:t>
      </w:r>
      <w:r>
        <w:rPr/>
        <w:t>por meio de ações articuladas nas esferas federal, estadual, distrital e municipal, em colaboração com organizações da</w:t>
      </w:r>
      <w:r>
        <w:rPr>
          <w:spacing w:val="-21"/>
        </w:rPr>
        <w:t> </w:t>
      </w:r>
      <w:r>
        <w:rPr/>
        <w:t>sociedade civil e organismos</w:t>
      </w:r>
      <w:r>
        <w:rPr>
          <w:spacing w:val="-1"/>
        </w:rPr>
        <w:t> </w:t>
      </w:r>
      <w:r>
        <w:rPr/>
        <w:t>internacionais.</w:t>
      </w:r>
    </w:p>
    <w:p>
      <w:pPr>
        <w:pStyle w:val="BodyText"/>
        <w:spacing w:before="176"/>
        <w:ind w:left="566"/>
        <w:jc w:val="both"/>
      </w:pPr>
      <w:r>
        <w:rPr/>
        <w:t>Art. 2</w:t>
      </w:r>
      <w:r>
        <w:rPr>
          <w:position w:val="6"/>
          <w:sz w:val="10"/>
        </w:rPr>
        <w:t>o  </w:t>
      </w:r>
      <w:r>
        <w:rPr/>
        <w:t>São objetivos do II</w:t>
      </w:r>
      <w:r>
        <w:rPr>
          <w:spacing w:val="-12"/>
        </w:rPr>
        <w:t> </w:t>
      </w:r>
      <w:r>
        <w:rPr/>
        <w:t>PNETP:</w:t>
      </w:r>
    </w:p>
    <w:p>
      <w:pPr>
        <w:pStyle w:val="BodyText"/>
        <w:spacing w:before="2"/>
      </w:pPr>
    </w:p>
    <w:p>
      <w:pPr>
        <w:pStyle w:val="ListParagraph"/>
        <w:numPr>
          <w:ilvl w:val="0"/>
          <w:numId w:val="14"/>
        </w:numPr>
        <w:tabs>
          <w:tab w:pos="790" w:val="left" w:leader="none"/>
        </w:tabs>
        <w:spacing w:line="271" w:lineRule="auto" w:before="0" w:after="0"/>
        <w:ind w:left="566" w:right="0" w:firstLine="0"/>
        <w:jc w:val="both"/>
        <w:rPr>
          <w:sz w:val="18"/>
        </w:rPr>
      </w:pPr>
      <w:r>
        <w:rPr>
          <w:sz w:val="18"/>
        </w:rPr>
        <w:t>-  Ampliar  e   aperfeiçoar   a   atuação   de instâncias e órgãos envolvidos no enfrentamento   ao   tráfico   de   pessoas, na prevenção e repressão do crime, na responsabilização dos autores, na </w:t>
      </w:r>
      <w:r>
        <w:rPr>
          <w:spacing w:val="-3"/>
          <w:sz w:val="18"/>
        </w:rPr>
        <w:t>atenção </w:t>
      </w:r>
      <w:r>
        <w:rPr>
          <w:sz w:val="18"/>
        </w:rPr>
        <w:t>às vítimas e na proteção de seus</w:t>
      </w:r>
      <w:r>
        <w:rPr>
          <w:spacing w:val="-13"/>
          <w:sz w:val="18"/>
        </w:rPr>
        <w:t> </w:t>
      </w:r>
      <w:r>
        <w:rPr>
          <w:sz w:val="18"/>
        </w:rPr>
        <w:t>direitos;</w:t>
      </w:r>
    </w:p>
    <w:p>
      <w:pPr>
        <w:pStyle w:val="ListParagraph"/>
        <w:numPr>
          <w:ilvl w:val="0"/>
          <w:numId w:val="14"/>
        </w:numPr>
        <w:tabs>
          <w:tab w:pos="705" w:val="left" w:leader="none"/>
        </w:tabs>
        <w:spacing w:line="271" w:lineRule="auto" w:before="0" w:after="0"/>
        <w:ind w:left="566" w:right="1" w:firstLine="0"/>
        <w:jc w:val="both"/>
        <w:rPr>
          <w:sz w:val="18"/>
        </w:rPr>
      </w:pPr>
      <w:r>
        <w:rPr>
          <w:sz w:val="18"/>
        </w:rPr>
        <w:t>- Fomentar e fortalecer a cooperação entre órgãos públicos, organizações da sociedade civil e organismos internacionais no Brasil e no exterior envolvidos no enfrentamento ao tráfico de</w:t>
      </w:r>
      <w:r>
        <w:rPr>
          <w:spacing w:val="-1"/>
          <w:sz w:val="18"/>
        </w:rPr>
        <w:t> </w:t>
      </w:r>
      <w:r>
        <w:rPr>
          <w:sz w:val="18"/>
        </w:rPr>
        <w:t>pessoas;</w:t>
      </w:r>
    </w:p>
    <w:p>
      <w:pPr>
        <w:pStyle w:val="ListParagraph"/>
        <w:numPr>
          <w:ilvl w:val="0"/>
          <w:numId w:val="14"/>
        </w:numPr>
        <w:tabs>
          <w:tab w:pos="750" w:val="left" w:leader="none"/>
        </w:tabs>
        <w:spacing w:line="201" w:lineRule="exact" w:before="0" w:after="0"/>
        <w:ind w:left="749" w:right="0" w:hanging="184"/>
        <w:jc w:val="both"/>
        <w:rPr>
          <w:sz w:val="18"/>
        </w:rPr>
      </w:pPr>
      <w:r>
        <w:rPr>
          <w:sz w:val="18"/>
        </w:rPr>
        <w:t>- </w:t>
      </w:r>
      <w:r>
        <w:rPr>
          <w:spacing w:val="-8"/>
          <w:sz w:val="18"/>
        </w:rPr>
        <w:t>Reduzir </w:t>
      </w:r>
      <w:r>
        <w:rPr>
          <w:spacing w:val="-4"/>
          <w:sz w:val="18"/>
        </w:rPr>
        <w:t>as </w:t>
      </w:r>
      <w:r>
        <w:rPr>
          <w:spacing w:val="-8"/>
          <w:sz w:val="18"/>
        </w:rPr>
        <w:t>situações </w:t>
      </w:r>
      <w:r>
        <w:rPr>
          <w:spacing w:val="-4"/>
          <w:sz w:val="18"/>
        </w:rPr>
        <w:t>de </w:t>
      </w:r>
      <w:r>
        <w:rPr>
          <w:spacing w:val="-8"/>
          <w:sz w:val="18"/>
        </w:rPr>
        <w:t>vulnerabilidade</w:t>
      </w:r>
      <w:r>
        <w:rPr>
          <w:spacing w:val="-18"/>
          <w:sz w:val="18"/>
        </w:rPr>
        <w:t> </w:t>
      </w:r>
      <w:r>
        <w:rPr>
          <w:spacing w:val="-8"/>
          <w:sz w:val="18"/>
        </w:rPr>
        <w:t>ao</w:t>
      </w:r>
    </w:p>
    <w:p>
      <w:pPr>
        <w:pStyle w:val="BodyText"/>
        <w:spacing w:line="271" w:lineRule="auto" w:before="40"/>
        <w:ind w:left="523" w:right="39"/>
        <w:jc w:val="both"/>
      </w:pPr>
      <w:r>
        <w:rPr/>
        <w:br w:type="column"/>
      </w:r>
      <w:r>
        <w:rPr>
          <w:spacing w:val="-6"/>
        </w:rPr>
        <w:t>tráfico </w:t>
      </w:r>
      <w:r>
        <w:rPr>
          <w:spacing w:val="-4"/>
        </w:rPr>
        <w:t>de </w:t>
      </w:r>
      <w:r>
        <w:rPr>
          <w:spacing w:val="-7"/>
        </w:rPr>
        <w:t>pessoas, </w:t>
      </w:r>
      <w:r>
        <w:rPr>
          <w:spacing w:val="-8"/>
        </w:rPr>
        <w:t>consideradas </w:t>
      </w:r>
      <w:r>
        <w:rPr>
          <w:spacing w:val="-4"/>
        </w:rPr>
        <w:t>as </w:t>
      </w:r>
      <w:r>
        <w:rPr>
          <w:spacing w:val="-8"/>
        </w:rPr>
        <w:t>identidades </w:t>
      </w:r>
      <w:r>
        <w:rPr/>
        <w:t>e </w:t>
      </w:r>
      <w:r>
        <w:rPr>
          <w:spacing w:val="-7"/>
        </w:rPr>
        <w:t>especificidades </w:t>
      </w:r>
      <w:r>
        <w:rPr>
          <w:spacing w:val="-6"/>
        </w:rPr>
        <w:t>dos </w:t>
      </w:r>
      <w:r>
        <w:rPr>
          <w:spacing w:val="-7"/>
        </w:rPr>
        <w:t>grupos </w:t>
      </w:r>
      <w:r>
        <w:rPr>
          <w:spacing w:val="-8"/>
        </w:rPr>
        <w:t>sociais;</w:t>
      </w:r>
    </w:p>
    <w:p>
      <w:pPr>
        <w:pStyle w:val="ListParagraph"/>
        <w:numPr>
          <w:ilvl w:val="0"/>
          <w:numId w:val="14"/>
        </w:numPr>
        <w:tabs>
          <w:tab w:pos="821" w:val="left" w:leader="none"/>
        </w:tabs>
        <w:spacing w:line="271" w:lineRule="auto" w:before="0" w:after="0"/>
        <w:ind w:left="523" w:right="39" w:firstLine="0"/>
        <w:jc w:val="both"/>
        <w:rPr>
          <w:sz w:val="18"/>
        </w:rPr>
      </w:pPr>
      <w:r>
        <w:rPr>
          <w:sz w:val="18"/>
        </w:rPr>
        <w:t>-  Capacitar   profissionais,   instituições e organizações envolvidas com </w:t>
      </w:r>
      <w:r>
        <w:rPr>
          <w:spacing w:val="-12"/>
          <w:sz w:val="18"/>
        </w:rPr>
        <w:t>o </w:t>
      </w:r>
      <w:r>
        <w:rPr>
          <w:sz w:val="18"/>
        </w:rPr>
        <w:t>enfrentamento ao tráfico de</w:t>
      </w:r>
      <w:r>
        <w:rPr>
          <w:spacing w:val="-5"/>
          <w:sz w:val="18"/>
        </w:rPr>
        <w:t> </w:t>
      </w:r>
      <w:r>
        <w:rPr>
          <w:sz w:val="18"/>
        </w:rPr>
        <w:t>pessoas;</w:t>
      </w:r>
    </w:p>
    <w:p>
      <w:pPr>
        <w:pStyle w:val="ListParagraph"/>
        <w:numPr>
          <w:ilvl w:val="0"/>
          <w:numId w:val="14"/>
        </w:numPr>
        <w:tabs>
          <w:tab w:pos="678" w:val="left" w:leader="none"/>
        </w:tabs>
        <w:spacing w:line="271" w:lineRule="auto" w:before="0" w:after="0"/>
        <w:ind w:left="523" w:right="38" w:firstLine="0"/>
        <w:jc w:val="both"/>
        <w:rPr>
          <w:sz w:val="18"/>
        </w:rPr>
      </w:pPr>
      <w:r>
        <w:rPr>
          <w:sz w:val="18"/>
        </w:rPr>
        <w:t>- produzir e disseminar informações sobre o tráfico de pessoas e as ações para seu enfrentamento;</w:t>
      </w:r>
      <w:r>
        <w:rPr>
          <w:spacing w:val="-1"/>
          <w:sz w:val="18"/>
        </w:rPr>
        <w:t> </w:t>
      </w:r>
      <w:r>
        <w:rPr>
          <w:sz w:val="18"/>
        </w:rPr>
        <w:t>e</w:t>
      </w:r>
    </w:p>
    <w:p>
      <w:pPr>
        <w:pStyle w:val="ListParagraph"/>
        <w:numPr>
          <w:ilvl w:val="0"/>
          <w:numId w:val="14"/>
        </w:numPr>
        <w:tabs>
          <w:tab w:pos="714" w:val="left" w:leader="none"/>
        </w:tabs>
        <w:spacing w:line="271" w:lineRule="auto" w:before="0" w:after="0"/>
        <w:ind w:left="523" w:right="38" w:firstLine="0"/>
        <w:jc w:val="both"/>
        <w:rPr>
          <w:sz w:val="18"/>
        </w:rPr>
      </w:pPr>
      <w:r>
        <w:rPr>
          <w:sz w:val="18"/>
        </w:rPr>
        <w:t>- Sensibilizar e mobilizar a sociedade para prevenir</w:t>
      </w:r>
      <w:r>
        <w:rPr>
          <w:spacing w:val="-11"/>
          <w:sz w:val="18"/>
        </w:rPr>
        <w:t> </w:t>
      </w:r>
      <w:r>
        <w:rPr>
          <w:sz w:val="18"/>
        </w:rPr>
        <w:t>a</w:t>
      </w:r>
      <w:r>
        <w:rPr>
          <w:spacing w:val="-10"/>
          <w:sz w:val="18"/>
        </w:rPr>
        <w:t> </w:t>
      </w:r>
      <w:r>
        <w:rPr>
          <w:sz w:val="18"/>
        </w:rPr>
        <w:t>ocorrência,</w:t>
      </w:r>
      <w:r>
        <w:rPr>
          <w:spacing w:val="-12"/>
          <w:sz w:val="18"/>
        </w:rPr>
        <w:t> </w:t>
      </w:r>
      <w:r>
        <w:rPr>
          <w:sz w:val="18"/>
        </w:rPr>
        <w:t>os</w:t>
      </w:r>
      <w:r>
        <w:rPr>
          <w:spacing w:val="-10"/>
          <w:sz w:val="18"/>
        </w:rPr>
        <w:t> </w:t>
      </w:r>
      <w:r>
        <w:rPr>
          <w:sz w:val="18"/>
        </w:rPr>
        <w:t>riscos</w:t>
      </w:r>
      <w:r>
        <w:rPr>
          <w:spacing w:val="-11"/>
          <w:sz w:val="18"/>
        </w:rPr>
        <w:t> </w:t>
      </w:r>
      <w:r>
        <w:rPr>
          <w:sz w:val="18"/>
        </w:rPr>
        <w:t>e</w:t>
      </w:r>
      <w:r>
        <w:rPr>
          <w:spacing w:val="-10"/>
          <w:sz w:val="18"/>
        </w:rPr>
        <w:t> </w:t>
      </w:r>
      <w:r>
        <w:rPr>
          <w:sz w:val="18"/>
        </w:rPr>
        <w:t>os</w:t>
      </w:r>
      <w:r>
        <w:rPr>
          <w:spacing w:val="-10"/>
          <w:sz w:val="18"/>
        </w:rPr>
        <w:t> </w:t>
      </w:r>
      <w:r>
        <w:rPr>
          <w:sz w:val="18"/>
        </w:rPr>
        <w:t>impactos do tráfico de</w:t>
      </w:r>
      <w:r>
        <w:rPr>
          <w:spacing w:val="-2"/>
          <w:sz w:val="18"/>
        </w:rPr>
        <w:t> </w:t>
      </w:r>
      <w:r>
        <w:rPr>
          <w:sz w:val="18"/>
        </w:rPr>
        <w:t>pessoas.</w:t>
      </w:r>
    </w:p>
    <w:p>
      <w:pPr>
        <w:pStyle w:val="BodyText"/>
        <w:spacing w:line="271" w:lineRule="auto" w:before="174"/>
        <w:ind w:left="522" w:right="40"/>
        <w:jc w:val="both"/>
      </w:pPr>
      <w:r>
        <w:rPr/>
        <w:t>Art.</w:t>
      </w:r>
      <w:r>
        <w:rPr>
          <w:spacing w:val="-11"/>
        </w:rPr>
        <w:t> </w:t>
      </w:r>
      <w:r>
        <w:rPr/>
        <w:t>3</w:t>
      </w:r>
      <w:r>
        <w:rPr>
          <w:position w:val="6"/>
          <w:sz w:val="10"/>
        </w:rPr>
        <w:t>o</w:t>
      </w:r>
      <w:r>
        <w:rPr>
          <w:spacing w:val="9"/>
          <w:position w:val="6"/>
          <w:sz w:val="10"/>
        </w:rPr>
        <w:t> </w:t>
      </w:r>
      <w:r>
        <w:rPr/>
        <w:t>Fica</w:t>
      </w:r>
      <w:r>
        <w:rPr>
          <w:spacing w:val="-10"/>
        </w:rPr>
        <w:t> </w:t>
      </w:r>
      <w:r>
        <w:rPr/>
        <w:t>instituído,</w:t>
      </w:r>
      <w:r>
        <w:rPr>
          <w:spacing w:val="-11"/>
        </w:rPr>
        <w:t> </w:t>
      </w:r>
      <w:r>
        <w:rPr/>
        <w:t>no</w:t>
      </w:r>
      <w:r>
        <w:rPr>
          <w:spacing w:val="-11"/>
        </w:rPr>
        <w:t> </w:t>
      </w:r>
      <w:r>
        <w:rPr/>
        <w:t>âmbito</w:t>
      </w:r>
      <w:r>
        <w:rPr>
          <w:spacing w:val="-10"/>
        </w:rPr>
        <w:t> </w:t>
      </w:r>
      <w:r>
        <w:rPr/>
        <w:t>do</w:t>
      </w:r>
      <w:r>
        <w:rPr>
          <w:spacing w:val="-11"/>
        </w:rPr>
        <w:t> </w:t>
      </w:r>
      <w:r>
        <w:rPr/>
        <w:t>Ministério da Justiça, o Grupo Interministerial de Monitoramento e Avaliação do II </w:t>
      </w:r>
      <w:r>
        <w:rPr>
          <w:spacing w:val="-4"/>
        </w:rPr>
        <w:t>PNETP, </w:t>
      </w:r>
      <w:r>
        <w:rPr/>
        <w:t>com as seguintes</w:t>
      </w:r>
      <w:r>
        <w:rPr>
          <w:spacing w:val="-1"/>
        </w:rPr>
        <w:t> </w:t>
      </w:r>
      <w:r>
        <w:rPr/>
        <w:t>atribuições:</w:t>
      </w:r>
    </w:p>
    <w:p>
      <w:pPr>
        <w:pStyle w:val="ListParagraph"/>
        <w:numPr>
          <w:ilvl w:val="0"/>
          <w:numId w:val="15"/>
        </w:numPr>
        <w:tabs>
          <w:tab w:pos="594" w:val="left" w:leader="none"/>
        </w:tabs>
        <w:spacing w:line="271" w:lineRule="auto" w:before="177" w:after="0"/>
        <w:ind w:left="522" w:right="40" w:firstLine="0"/>
        <w:jc w:val="both"/>
        <w:rPr>
          <w:sz w:val="18"/>
        </w:rPr>
      </w:pPr>
      <w:r>
        <w:rPr>
          <w:sz w:val="18"/>
        </w:rPr>
        <w:t>-</w:t>
      </w:r>
      <w:r>
        <w:rPr>
          <w:spacing w:val="-25"/>
          <w:sz w:val="18"/>
        </w:rPr>
        <w:t> </w:t>
      </w:r>
      <w:r>
        <w:rPr>
          <w:sz w:val="18"/>
        </w:rPr>
        <w:t>Estabelecer</w:t>
      </w:r>
      <w:r>
        <w:rPr>
          <w:spacing w:val="-25"/>
          <w:sz w:val="18"/>
        </w:rPr>
        <w:t> </w:t>
      </w:r>
      <w:r>
        <w:rPr>
          <w:sz w:val="18"/>
        </w:rPr>
        <w:t>metodologia</w:t>
      </w:r>
      <w:r>
        <w:rPr>
          <w:spacing w:val="-25"/>
          <w:sz w:val="18"/>
        </w:rPr>
        <w:t> </w:t>
      </w:r>
      <w:r>
        <w:rPr>
          <w:sz w:val="18"/>
        </w:rPr>
        <w:t>de</w:t>
      </w:r>
      <w:r>
        <w:rPr>
          <w:spacing w:val="-25"/>
          <w:sz w:val="18"/>
        </w:rPr>
        <w:t> </w:t>
      </w:r>
      <w:r>
        <w:rPr>
          <w:sz w:val="18"/>
        </w:rPr>
        <w:t>monitoramento e  avaliação  do  II  PNETP  e  acompanhar   a execução de suas linhas </w:t>
      </w:r>
      <w:r>
        <w:rPr>
          <w:spacing w:val="-3"/>
          <w:sz w:val="18"/>
        </w:rPr>
        <w:t>operativas, </w:t>
      </w:r>
      <w:r>
        <w:rPr>
          <w:sz w:val="18"/>
        </w:rPr>
        <w:t>atividades e</w:t>
      </w:r>
      <w:r>
        <w:rPr>
          <w:spacing w:val="-1"/>
          <w:sz w:val="18"/>
        </w:rPr>
        <w:t> </w:t>
      </w:r>
      <w:r>
        <w:rPr>
          <w:sz w:val="18"/>
        </w:rPr>
        <w:t>metas;</w:t>
      </w:r>
    </w:p>
    <w:p>
      <w:pPr>
        <w:pStyle w:val="ListParagraph"/>
        <w:numPr>
          <w:ilvl w:val="0"/>
          <w:numId w:val="15"/>
        </w:numPr>
        <w:tabs>
          <w:tab w:pos="716" w:val="left" w:leader="none"/>
        </w:tabs>
        <w:spacing w:line="271" w:lineRule="auto" w:before="0" w:after="0"/>
        <w:ind w:left="522" w:right="41" w:firstLine="0"/>
        <w:jc w:val="both"/>
        <w:rPr>
          <w:sz w:val="18"/>
        </w:rPr>
      </w:pPr>
      <w:r>
        <w:rPr>
          <w:sz w:val="18"/>
        </w:rPr>
        <w:t>- Validar prazos para cumprimento das metas pactuadas no II</w:t>
      </w:r>
      <w:r>
        <w:rPr>
          <w:spacing w:val="-4"/>
          <w:sz w:val="18"/>
        </w:rPr>
        <w:t> </w:t>
      </w:r>
      <w:r>
        <w:rPr>
          <w:sz w:val="18"/>
        </w:rPr>
        <w:t>PNETP;</w:t>
      </w:r>
    </w:p>
    <w:p>
      <w:pPr>
        <w:pStyle w:val="ListParagraph"/>
        <w:numPr>
          <w:ilvl w:val="0"/>
          <w:numId w:val="15"/>
        </w:numPr>
        <w:tabs>
          <w:tab w:pos="828" w:val="left" w:leader="none"/>
        </w:tabs>
        <w:spacing w:line="271" w:lineRule="auto" w:before="0" w:after="0"/>
        <w:ind w:left="522" w:right="39" w:firstLine="0"/>
        <w:jc w:val="both"/>
        <w:rPr>
          <w:sz w:val="18"/>
        </w:rPr>
      </w:pPr>
      <w:r>
        <w:rPr>
          <w:sz w:val="18"/>
        </w:rPr>
        <w:t>- Propor ajustes na definição das prioridades do II</w:t>
      </w:r>
      <w:r>
        <w:rPr>
          <w:spacing w:val="-3"/>
          <w:sz w:val="18"/>
        </w:rPr>
        <w:t> </w:t>
      </w:r>
      <w:r>
        <w:rPr>
          <w:sz w:val="18"/>
        </w:rPr>
        <w:t>PNETP;</w:t>
      </w:r>
    </w:p>
    <w:p>
      <w:pPr>
        <w:pStyle w:val="ListParagraph"/>
        <w:numPr>
          <w:ilvl w:val="0"/>
          <w:numId w:val="15"/>
        </w:numPr>
        <w:tabs>
          <w:tab w:pos="758" w:val="left" w:leader="none"/>
        </w:tabs>
        <w:spacing w:line="271" w:lineRule="auto" w:before="0" w:after="0"/>
        <w:ind w:left="522" w:right="40" w:firstLine="0"/>
        <w:jc w:val="both"/>
        <w:rPr>
          <w:sz w:val="18"/>
        </w:rPr>
      </w:pPr>
      <w:r>
        <w:rPr>
          <w:sz w:val="18"/>
        </w:rPr>
        <w:t>- Difundir o II PNETP junto a órgãos e entidades públicas e privadas;</w:t>
      </w:r>
      <w:r>
        <w:rPr>
          <w:spacing w:val="-4"/>
          <w:sz w:val="18"/>
        </w:rPr>
        <w:t> </w:t>
      </w:r>
      <w:r>
        <w:rPr>
          <w:sz w:val="18"/>
        </w:rPr>
        <w:t>e</w:t>
      </w:r>
    </w:p>
    <w:p>
      <w:pPr>
        <w:pStyle w:val="ListParagraph"/>
        <w:numPr>
          <w:ilvl w:val="0"/>
          <w:numId w:val="16"/>
        </w:numPr>
        <w:tabs>
          <w:tab w:pos="845" w:val="left" w:leader="none"/>
        </w:tabs>
        <w:spacing w:line="200" w:lineRule="exact" w:before="0" w:after="0"/>
        <w:ind w:left="844" w:right="0" w:hanging="279"/>
        <w:jc w:val="left"/>
        <w:rPr>
          <w:sz w:val="18"/>
        </w:rPr>
      </w:pPr>
      <w:r>
        <w:rPr>
          <w:sz w:val="18"/>
        </w:rPr>
        <w:br w:type="column"/>
        <w:t>- Ministério da</w:t>
      </w:r>
      <w:r>
        <w:rPr>
          <w:spacing w:val="-3"/>
          <w:sz w:val="18"/>
        </w:rPr>
        <w:t> </w:t>
      </w:r>
      <w:r>
        <w:rPr>
          <w:sz w:val="18"/>
        </w:rPr>
        <w:t>Cultura;</w:t>
      </w:r>
    </w:p>
    <w:p>
      <w:pPr>
        <w:pStyle w:val="ListParagraph"/>
        <w:numPr>
          <w:ilvl w:val="0"/>
          <w:numId w:val="16"/>
        </w:numPr>
        <w:tabs>
          <w:tab w:pos="751" w:val="left" w:leader="none"/>
        </w:tabs>
        <w:spacing w:line="240" w:lineRule="auto" w:before="26" w:after="0"/>
        <w:ind w:left="750" w:right="0" w:hanging="185"/>
        <w:jc w:val="left"/>
        <w:rPr>
          <w:sz w:val="18"/>
        </w:rPr>
      </w:pPr>
      <w:r>
        <w:rPr>
          <w:sz w:val="18"/>
        </w:rPr>
        <w:t>- Ministério do Trabalho e</w:t>
      </w:r>
      <w:r>
        <w:rPr>
          <w:spacing w:val="-10"/>
          <w:sz w:val="18"/>
        </w:rPr>
        <w:t> </w:t>
      </w:r>
      <w:r>
        <w:rPr>
          <w:sz w:val="18"/>
        </w:rPr>
        <w:t>Emprego;</w:t>
      </w:r>
    </w:p>
    <w:p>
      <w:pPr>
        <w:pStyle w:val="ListParagraph"/>
        <w:numPr>
          <w:ilvl w:val="0"/>
          <w:numId w:val="16"/>
        </w:numPr>
        <w:tabs>
          <w:tab w:pos="739" w:val="left" w:leader="none"/>
        </w:tabs>
        <w:spacing w:line="271" w:lineRule="auto" w:before="26" w:after="0"/>
        <w:ind w:left="566" w:right="1" w:firstLine="0"/>
        <w:jc w:val="left"/>
        <w:rPr>
          <w:sz w:val="18"/>
        </w:rPr>
      </w:pPr>
      <w:r>
        <w:rPr>
          <w:sz w:val="18"/>
        </w:rPr>
        <w:t>- Ministério do Desenvolvimento Social e Combate à</w:t>
      </w:r>
      <w:r>
        <w:rPr>
          <w:spacing w:val="-1"/>
          <w:sz w:val="18"/>
        </w:rPr>
        <w:t> </w:t>
      </w:r>
      <w:r>
        <w:rPr>
          <w:sz w:val="18"/>
        </w:rPr>
        <w:t>Fome;</w:t>
      </w:r>
    </w:p>
    <w:p>
      <w:pPr>
        <w:pStyle w:val="ListParagraph"/>
        <w:numPr>
          <w:ilvl w:val="0"/>
          <w:numId w:val="16"/>
        </w:numPr>
        <w:tabs>
          <w:tab w:pos="751" w:val="left" w:leader="none"/>
        </w:tabs>
        <w:spacing w:line="203" w:lineRule="exact" w:before="0" w:after="0"/>
        <w:ind w:left="750" w:right="0" w:hanging="185"/>
        <w:jc w:val="left"/>
        <w:rPr>
          <w:sz w:val="18"/>
        </w:rPr>
      </w:pPr>
      <w:r>
        <w:rPr>
          <w:sz w:val="18"/>
        </w:rPr>
        <w:t>- Ministério da</w:t>
      </w:r>
      <w:r>
        <w:rPr>
          <w:spacing w:val="-3"/>
          <w:sz w:val="18"/>
        </w:rPr>
        <w:t> </w:t>
      </w:r>
      <w:r>
        <w:rPr>
          <w:sz w:val="18"/>
        </w:rPr>
        <w:t>Saúde;</w:t>
      </w:r>
    </w:p>
    <w:p>
      <w:pPr>
        <w:pStyle w:val="ListParagraph"/>
        <w:numPr>
          <w:ilvl w:val="0"/>
          <w:numId w:val="16"/>
        </w:numPr>
        <w:tabs>
          <w:tab w:pos="811" w:val="left" w:leader="none"/>
        </w:tabs>
        <w:spacing w:line="271" w:lineRule="auto" w:before="26" w:after="0"/>
        <w:ind w:left="566" w:right="1" w:firstLine="0"/>
        <w:jc w:val="left"/>
        <w:rPr>
          <w:sz w:val="18"/>
        </w:rPr>
      </w:pPr>
      <w:r>
        <w:rPr>
          <w:sz w:val="18"/>
        </w:rPr>
        <w:t>- Ministério do Planejamento, Orçamento e Gestão;</w:t>
      </w:r>
    </w:p>
    <w:p>
      <w:pPr>
        <w:pStyle w:val="ListParagraph"/>
        <w:numPr>
          <w:ilvl w:val="0"/>
          <w:numId w:val="16"/>
        </w:numPr>
        <w:tabs>
          <w:tab w:pos="841" w:val="left" w:leader="none"/>
        </w:tabs>
        <w:spacing w:line="203" w:lineRule="exact" w:before="0" w:after="0"/>
        <w:ind w:left="840" w:right="0" w:hanging="275"/>
        <w:jc w:val="left"/>
        <w:rPr>
          <w:sz w:val="18"/>
        </w:rPr>
      </w:pPr>
      <w:r>
        <w:rPr>
          <w:sz w:val="18"/>
        </w:rPr>
        <w:t>- Ministério do</w:t>
      </w:r>
      <w:r>
        <w:rPr>
          <w:spacing w:val="-3"/>
          <w:sz w:val="18"/>
        </w:rPr>
        <w:t> </w:t>
      </w:r>
      <w:r>
        <w:rPr>
          <w:sz w:val="18"/>
        </w:rPr>
        <w:t>Turismo;</w:t>
      </w:r>
    </w:p>
    <w:p>
      <w:pPr>
        <w:pStyle w:val="ListParagraph"/>
        <w:numPr>
          <w:ilvl w:val="0"/>
          <w:numId w:val="16"/>
        </w:numPr>
        <w:tabs>
          <w:tab w:pos="848" w:val="left" w:leader="none"/>
        </w:tabs>
        <w:spacing w:line="271" w:lineRule="auto" w:before="26" w:after="0"/>
        <w:ind w:left="566" w:right="1" w:firstLine="0"/>
        <w:jc w:val="left"/>
        <w:rPr>
          <w:sz w:val="18"/>
        </w:rPr>
      </w:pPr>
      <w:r>
        <w:rPr>
          <w:sz w:val="18"/>
        </w:rPr>
        <w:t>- Ministério do Desenvolvimento Agrário; XV - Secretaria-Geral da Presidência da República;</w:t>
      </w:r>
    </w:p>
    <w:p>
      <w:pPr>
        <w:pStyle w:val="ListParagraph"/>
        <w:numPr>
          <w:ilvl w:val="0"/>
          <w:numId w:val="17"/>
        </w:numPr>
        <w:tabs>
          <w:tab w:pos="848" w:val="left" w:leader="none"/>
        </w:tabs>
        <w:spacing w:line="202" w:lineRule="exact" w:before="0" w:after="0"/>
        <w:ind w:left="847" w:right="0" w:hanging="282"/>
        <w:jc w:val="left"/>
        <w:rPr>
          <w:sz w:val="18"/>
        </w:rPr>
      </w:pPr>
      <w:r>
        <w:rPr>
          <w:sz w:val="18"/>
        </w:rPr>
        <w:t>- Advocacia-Geral da União;</w:t>
      </w:r>
      <w:r>
        <w:rPr>
          <w:spacing w:val="-2"/>
          <w:sz w:val="18"/>
        </w:rPr>
        <w:t> </w:t>
      </w:r>
      <w:r>
        <w:rPr>
          <w:sz w:val="18"/>
        </w:rPr>
        <w:t>e</w:t>
      </w:r>
    </w:p>
    <w:p>
      <w:pPr>
        <w:pStyle w:val="ListParagraph"/>
        <w:numPr>
          <w:ilvl w:val="0"/>
          <w:numId w:val="17"/>
        </w:numPr>
        <w:tabs>
          <w:tab w:pos="934" w:val="left" w:leader="none"/>
        </w:tabs>
        <w:spacing w:line="271" w:lineRule="auto" w:before="25" w:after="0"/>
        <w:ind w:left="566" w:right="0" w:firstLine="0"/>
        <w:jc w:val="both"/>
        <w:rPr>
          <w:sz w:val="18"/>
        </w:rPr>
      </w:pPr>
      <w:r>
        <w:rPr>
          <w:sz w:val="18"/>
        </w:rPr>
        <w:t>- Secretaria de Políticas de Promoção da Igualdade Racial da Presidência da República.</w:t>
      </w:r>
    </w:p>
    <w:p>
      <w:pPr>
        <w:pStyle w:val="BodyText"/>
        <w:spacing w:line="271" w:lineRule="auto" w:before="112"/>
        <w:ind w:left="566" w:right="1"/>
        <w:jc w:val="both"/>
      </w:pPr>
      <w:r>
        <w:rPr/>
        <w:t>§</w:t>
      </w:r>
      <w:r>
        <w:rPr>
          <w:spacing w:val="-17"/>
        </w:rPr>
        <w:t> </w:t>
      </w:r>
      <w:r>
        <w:rPr/>
        <w:t>1</w:t>
      </w:r>
      <w:r>
        <w:rPr>
          <w:position w:val="6"/>
          <w:sz w:val="10"/>
        </w:rPr>
        <w:t>o</w:t>
      </w:r>
      <w:r>
        <w:rPr>
          <w:spacing w:val="3"/>
          <w:position w:val="6"/>
          <w:sz w:val="10"/>
        </w:rPr>
        <w:t> </w:t>
      </w:r>
      <w:r>
        <w:rPr/>
        <w:t>O</w:t>
      </w:r>
      <w:r>
        <w:rPr>
          <w:spacing w:val="-16"/>
        </w:rPr>
        <w:t> </w:t>
      </w:r>
      <w:r>
        <w:rPr/>
        <w:t>Grupo</w:t>
      </w:r>
      <w:r>
        <w:rPr>
          <w:spacing w:val="-17"/>
        </w:rPr>
        <w:t> </w:t>
      </w:r>
      <w:r>
        <w:rPr/>
        <w:t>Interministerial</w:t>
      </w:r>
      <w:r>
        <w:rPr>
          <w:spacing w:val="-17"/>
        </w:rPr>
        <w:t> </w:t>
      </w:r>
      <w:r>
        <w:rPr/>
        <w:t>será</w:t>
      </w:r>
      <w:r>
        <w:rPr>
          <w:spacing w:val="-16"/>
        </w:rPr>
        <w:t> </w:t>
      </w:r>
      <w:r>
        <w:rPr/>
        <w:t>coordenado conjuntamente pelos representantes do Ministério da Justiça, da Secretaria de Políticas para as Mulheres da Presidência da República e da Secretaria dos Direitos Humanos da Presidência da</w:t>
      </w:r>
      <w:r>
        <w:rPr>
          <w:spacing w:val="-6"/>
        </w:rPr>
        <w:t> </w:t>
      </w:r>
      <w:r>
        <w:rPr/>
        <w:t>República.</w:t>
      </w:r>
    </w:p>
    <w:p>
      <w:pPr>
        <w:pStyle w:val="BodyText"/>
        <w:spacing w:line="271" w:lineRule="auto" w:before="109"/>
        <w:ind w:left="566"/>
        <w:jc w:val="both"/>
      </w:pPr>
      <w:r>
        <w:rPr/>
        <w:t>§ 2</w:t>
      </w:r>
      <w:r>
        <w:rPr>
          <w:position w:val="6"/>
          <w:sz w:val="10"/>
        </w:rPr>
        <w:t>o </w:t>
      </w:r>
      <w:r>
        <w:rPr/>
        <w:t>Os representantes do Grupo Interministerial serão indicados pelos titulares dos órgãos que representam e designados por ato do Ministro de Estado da Justiça.</w:t>
      </w:r>
    </w:p>
    <w:p>
      <w:pPr>
        <w:pStyle w:val="BodyText"/>
        <w:spacing w:line="271" w:lineRule="auto"/>
        <w:ind w:left="523" w:right="564"/>
        <w:jc w:val="both"/>
      </w:pPr>
      <w:r>
        <w:rPr/>
        <w:br w:type="column"/>
      </w:r>
      <w:r>
        <w:rPr/>
        <w:t>a implementação das atividades sob sua responsabilidade.</w:t>
      </w:r>
    </w:p>
    <w:p>
      <w:pPr>
        <w:pStyle w:val="BodyText"/>
        <w:spacing w:line="271" w:lineRule="auto" w:before="174"/>
        <w:ind w:left="523" w:right="562"/>
        <w:jc w:val="both"/>
      </w:pPr>
      <w:r>
        <w:rPr/>
        <w:t>Art. 5</w:t>
      </w:r>
      <w:r>
        <w:rPr>
          <w:position w:val="6"/>
          <w:sz w:val="10"/>
        </w:rPr>
        <w:t>o </w:t>
      </w:r>
      <w:r>
        <w:rPr/>
        <w:t>O Ministério da Justiça prestará o suporte técnico e administrativo à execução dos trabalhos e o funcionamento do Grupo Interministerial de Monitoramento e Avaliação do II PNETP.</w:t>
      </w:r>
    </w:p>
    <w:p>
      <w:pPr>
        <w:pStyle w:val="BodyText"/>
        <w:spacing w:line="271" w:lineRule="auto" w:before="111"/>
        <w:ind w:left="523" w:right="563" w:hanging="1"/>
        <w:jc w:val="both"/>
      </w:pPr>
      <w:r>
        <w:rPr/>
        <w:t>Art.</w:t>
      </w:r>
      <w:r>
        <w:rPr>
          <w:spacing w:val="-21"/>
        </w:rPr>
        <w:t> </w:t>
      </w:r>
      <w:r>
        <w:rPr/>
        <w:t>6</w:t>
      </w:r>
      <w:r>
        <w:rPr>
          <w:position w:val="6"/>
          <w:sz w:val="10"/>
        </w:rPr>
        <w:t>o</w:t>
      </w:r>
      <w:r>
        <w:rPr>
          <w:spacing w:val="-1"/>
          <w:position w:val="6"/>
          <w:sz w:val="10"/>
        </w:rPr>
        <w:t> </w:t>
      </w:r>
      <w:r>
        <w:rPr/>
        <w:t>A</w:t>
      </w:r>
      <w:r>
        <w:rPr>
          <w:spacing w:val="-21"/>
        </w:rPr>
        <w:t> </w:t>
      </w:r>
      <w:r>
        <w:rPr/>
        <w:t>participação</w:t>
      </w:r>
      <w:r>
        <w:rPr>
          <w:spacing w:val="-21"/>
        </w:rPr>
        <w:t> </w:t>
      </w:r>
      <w:r>
        <w:rPr/>
        <w:t>no</w:t>
      </w:r>
      <w:r>
        <w:rPr>
          <w:spacing w:val="-21"/>
        </w:rPr>
        <w:t> </w:t>
      </w:r>
      <w:r>
        <w:rPr/>
        <w:t>Grupo</w:t>
      </w:r>
      <w:r>
        <w:rPr>
          <w:spacing w:val="-21"/>
        </w:rPr>
        <w:t> </w:t>
      </w:r>
      <w:r>
        <w:rPr/>
        <w:t>Interministerial será considerada prestação de serviço público relevante, não</w:t>
      </w:r>
      <w:r>
        <w:rPr>
          <w:spacing w:val="-4"/>
        </w:rPr>
        <w:t> </w:t>
      </w:r>
      <w:r>
        <w:rPr/>
        <w:t>remunerada.</w:t>
      </w:r>
    </w:p>
    <w:p>
      <w:pPr>
        <w:pStyle w:val="BodyText"/>
        <w:spacing w:before="111"/>
        <w:ind w:left="523"/>
        <w:jc w:val="both"/>
      </w:pPr>
      <w:r>
        <w:rPr/>
        <w:t>Art. 7</w:t>
      </w:r>
      <w:r>
        <w:rPr>
          <w:position w:val="6"/>
          <w:sz w:val="10"/>
        </w:rPr>
        <w:t>o </w:t>
      </w:r>
      <w:r>
        <w:rPr/>
        <w:t>O II PNETP será custeado por:</w:t>
      </w:r>
    </w:p>
    <w:p>
      <w:pPr>
        <w:pStyle w:val="ListParagraph"/>
        <w:numPr>
          <w:ilvl w:val="0"/>
          <w:numId w:val="18"/>
        </w:numPr>
        <w:tabs>
          <w:tab w:pos="743" w:val="left" w:leader="none"/>
        </w:tabs>
        <w:spacing w:line="271" w:lineRule="auto" w:before="139" w:after="0"/>
        <w:ind w:left="523" w:right="562" w:firstLine="0"/>
        <w:jc w:val="both"/>
        <w:rPr>
          <w:sz w:val="18"/>
        </w:rPr>
      </w:pPr>
      <w:r>
        <w:rPr>
          <w:sz w:val="18"/>
        </w:rPr>
        <w:t>- Dotações orçamentárias da </w:t>
      </w:r>
      <w:r>
        <w:rPr>
          <w:spacing w:val="-4"/>
          <w:sz w:val="18"/>
        </w:rPr>
        <w:t>União </w:t>
      </w:r>
      <w:r>
        <w:rPr>
          <w:sz w:val="18"/>
        </w:rPr>
        <w:t>consignadas nos orçamentos dos órgãos </w:t>
      </w:r>
      <w:r>
        <w:rPr>
          <w:spacing w:val="-11"/>
          <w:sz w:val="18"/>
        </w:rPr>
        <w:t>e </w:t>
      </w:r>
      <w:r>
        <w:rPr>
          <w:sz w:val="18"/>
        </w:rPr>
        <w:t>entidades</w:t>
      </w:r>
      <w:r>
        <w:rPr>
          <w:spacing w:val="-23"/>
          <w:sz w:val="18"/>
        </w:rPr>
        <w:t> </w:t>
      </w:r>
      <w:r>
        <w:rPr>
          <w:sz w:val="18"/>
        </w:rPr>
        <w:t>envolvidos</w:t>
      </w:r>
      <w:r>
        <w:rPr>
          <w:spacing w:val="-22"/>
          <w:sz w:val="18"/>
        </w:rPr>
        <w:t> </w:t>
      </w:r>
      <w:r>
        <w:rPr>
          <w:sz w:val="18"/>
        </w:rPr>
        <w:t>em</w:t>
      </w:r>
      <w:r>
        <w:rPr>
          <w:spacing w:val="-23"/>
          <w:sz w:val="18"/>
        </w:rPr>
        <w:t> </w:t>
      </w:r>
      <w:r>
        <w:rPr>
          <w:sz w:val="18"/>
        </w:rPr>
        <w:t>sua</w:t>
      </w:r>
      <w:r>
        <w:rPr>
          <w:spacing w:val="-22"/>
          <w:sz w:val="18"/>
        </w:rPr>
        <w:t> </w:t>
      </w:r>
      <w:r>
        <w:rPr>
          <w:sz w:val="18"/>
        </w:rPr>
        <w:t>implementação, observados os limites de  movimentação,  de empenho e de pagamento fixados anualmente;</w:t>
      </w:r>
      <w:r>
        <w:rPr>
          <w:spacing w:val="-1"/>
          <w:sz w:val="18"/>
        </w:rPr>
        <w:t> </w:t>
      </w:r>
      <w:r>
        <w:rPr>
          <w:sz w:val="18"/>
        </w:rPr>
        <w:t>e</w:t>
      </w:r>
    </w:p>
    <w:p>
      <w:pPr>
        <w:pStyle w:val="ListParagraph"/>
        <w:numPr>
          <w:ilvl w:val="0"/>
          <w:numId w:val="18"/>
        </w:numPr>
        <w:tabs>
          <w:tab w:pos="726" w:val="left" w:leader="none"/>
        </w:tabs>
        <w:spacing w:line="271" w:lineRule="auto" w:before="0" w:after="0"/>
        <w:ind w:left="523" w:right="562" w:firstLine="0"/>
        <w:jc w:val="both"/>
        <w:rPr>
          <w:sz w:val="18"/>
        </w:rPr>
      </w:pPr>
      <w:r>
        <w:rPr>
          <w:sz w:val="18"/>
        </w:rPr>
        <w:t>- Recursos provenientes dos órgãos e entidades participantes e colaboradores do II PNETP e que não estejam consignados nos Orçamentos Fiscal e da Seguridade Social da</w:t>
      </w:r>
      <w:r>
        <w:rPr>
          <w:spacing w:val="6"/>
          <w:sz w:val="18"/>
        </w:rPr>
        <w:t> </w:t>
      </w:r>
      <w:r>
        <w:rPr>
          <w:sz w:val="18"/>
        </w:rPr>
        <w:t>União.</w:t>
      </w:r>
    </w:p>
    <w:p>
      <w:pPr>
        <w:pStyle w:val="BodyText"/>
        <w:spacing w:line="268" w:lineRule="auto" w:before="174"/>
        <w:ind w:left="523" w:right="562"/>
        <w:jc w:val="both"/>
      </w:pPr>
      <w:r>
        <w:rPr/>
        <w:t>Art. 8</w:t>
      </w:r>
      <w:r>
        <w:rPr>
          <w:position w:val="6"/>
          <w:sz w:val="10"/>
        </w:rPr>
        <w:t>o </w:t>
      </w:r>
      <w:r>
        <w:rPr/>
        <w:t>Esta Portaria entra em vigor na data de sua publicação.</w:t>
      </w:r>
    </w:p>
    <w:p>
      <w:pPr>
        <w:spacing w:after="0" w:line="268" w:lineRule="auto"/>
        <w:jc w:val="both"/>
        <w:sectPr>
          <w:type w:val="continuous"/>
          <w:pgSz w:w="17010" w:h="11340" w:orient="landscape"/>
          <w:pgMar w:top="1040" w:bottom="280" w:left="0" w:right="0"/>
          <w:cols w:num="4" w:equalWidth="0">
            <w:col w:w="3973" w:space="40"/>
            <w:col w:w="3968" w:space="523"/>
            <w:col w:w="3972" w:space="40"/>
            <w:col w:w="4494"/>
          </w:cols>
        </w:sectPr>
      </w:pPr>
    </w:p>
    <w:p>
      <w:pPr>
        <w:tabs>
          <w:tab w:pos="16500" w:val="left" w:leader="none"/>
        </w:tabs>
        <w:spacing w:before="66"/>
        <w:ind w:left="297" w:right="0" w:firstLine="0"/>
        <w:jc w:val="left"/>
        <w:rPr>
          <w:rFonts w:ascii="Arial Black"/>
          <w:sz w:val="16"/>
        </w:rPr>
      </w:pPr>
      <w:r>
        <w:rPr>
          <w:rFonts w:ascii="Arial Black"/>
          <w:color w:val="3F6567"/>
          <w:sz w:val="16"/>
        </w:rPr>
        <w:t>18</w:t>
        <w:tab/>
      </w:r>
      <w:r>
        <w:rPr>
          <w:rFonts w:ascii="Arial Black"/>
          <w:color w:val="3F6567"/>
          <w:spacing w:val="-4"/>
          <w:sz w:val="16"/>
        </w:rPr>
        <w:t>19</w:t>
      </w:r>
    </w:p>
    <w:p>
      <w:pPr>
        <w:spacing w:after="0"/>
        <w:jc w:val="left"/>
        <w:rPr>
          <w:rFonts w:ascii="Arial Black"/>
          <w:sz w:val="16"/>
        </w:rPr>
        <w:sectPr>
          <w:type w:val="continuous"/>
          <w:pgSz w:w="17010" w:h="11340" w:orient="landscape"/>
          <w:pgMar w:top="1040" w:bottom="280" w:left="0" w:right="0"/>
        </w:sectPr>
      </w:pPr>
    </w:p>
    <w:p>
      <w:pPr>
        <w:pStyle w:val="BodyText"/>
        <w:rPr>
          <w:rFonts w:ascii="Arial Black"/>
          <w:sz w:val="20"/>
        </w:rPr>
      </w:pPr>
    </w:p>
    <w:p>
      <w:pPr>
        <w:spacing w:after="0"/>
        <w:rPr>
          <w:rFonts w:ascii="Arial Black"/>
          <w:sz w:val="20"/>
        </w:rPr>
        <w:sectPr>
          <w:pgSz w:w="17010" w:h="11340" w:orient="landscape"/>
          <w:pgMar w:top="0" w:bottom="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2" w:after="1"/>
        <w:rPr>
          <w:rFonts w:ascii="Arial Black"/>
          <w:sz w:val="19"/>
        </w:rPr>
      </w:pPr>
    </w:p>
    <w:p>
      <w:pPr>
        <w:pStyle w:val="BodyText"/>
        <w:ind w:left="-22"/>
        <w:rPr>
          <w:rFonts w:ascii="Arial Black"/>
          <w:sz w:val="20"/>
        </w:rPr>
      </w:pPr>
      <w:r>
        <w:rPr>
          <w:rFonts w:ascii="Arial Black"/>
          <w:sz w:val="20"/>
        </w:rPr>
        <w:pict>
          <v:group style="width:133.950pt;height:22.85pt;mso-position-horizontal-relative:char;mso-position-vertical-relative:line" coordorigin="0,0" coordsize="2679,457">
            <v:rect style="position:absolute;left:0;top:0;width:2679;height:377" filled="true" fillcolor="#3f6567" stroked="false">
              <v:fill type="solid"/>
            </v:rect>
            <v:line style="position:absolute" from="0,435" to="2679,435" stroked="true" strokeweight="2.126pt" strokecolor="#cfc098">
              <v:stroke dashstyle="solid"/>
            </v:line>
            <v:shape style="position:absolute;left:0;top:0;width:2679;height:457" type="#_x0000_t202" filled="false" stroked="false">
              <v:textbox inset="0,0,0,0">
                <w:txbxContent>
                  <w:p>
                    <w:pPr>
                      <w:spacing w:before="52"/>
                      <w:ind w:left="566" w:right="0" w:firstLine="0"/>
                      <w:jc w:val="left"/>
                      <w:rPr>
                        <w:rFonts w:ascii="Arial Black"/>
                        <w:sz w:val="18"/>
                      </w:rPr>
                    </w:pPr>
                    <w:r>
                      <w:rPr>
                        <w:rFonts w:ascii="Arial Black"/>
                        <w:color w:val="FFFFFF"/>
                        <w:w w:val="105"/>
                        <w:sz w:val="18"/>
                      </w:rPr>
                      <w:t>lInHa oPeratIVa 1:</w:t>
                    </w:r>
                  </w:p>
                </w:txbxContent>
              </v:textbox>
              <w10:wrap type="none"/>
            </v:shape>
          </v:group>
        </w:pict>
      </w:r>
      <w:r>
        <w:rPr>
          <w:rFonts w:ascii="Arial Black"/>
          <w:sz w:val="20"/>
        </w:rPr>
      </w:r>
    </w:p>
    <w:p>
      <w:pPr>
        <w:pStyle w:val="Heading1"/>
        <w:spacing w:line="247" w:lineRule="auto" w:before="128"/>
        <w:ind w:left="566"/>
      </w:pPr>
      <w:r>
        <w:rPr>
          <w:color w:val="3F6567"/>
          <w:spacing w:val="-6"/>
          <w:w w:val="105"/>
        </w:rPr>
        <w:t>aPerfeIçoamento </w:t>
      </w:r>
      <w:r>
        <w:rPr>
          <w:color w:val="3F6567"/>
          <w:spacing w:val="-3"/>
          <w:w w:val="105"/>
        </w:rPr>
        <w:t>do </w:t>
      </w:r>
      <w:r>
        <w:rPr>
          <w:color w:val="3F6567"/>
          <w:spacing w:val="-6"/>
          <w:w w:val="105"/>
        </w:rPr>
        <w:t>marco reGulatórIo </w:t>
      </w:r>
      <w:r>
        <w:rPr>
          <w:color w:val="3F6567"/>
          <w:spacing w:val="-5"/>
          <w:w w:val="105"/>
        </w:rPr>
        <w:t>Para </w:t>
      </w:r>
      <w:r>
        <w:rPr>
          <w:color w:val="3F6567"/>
          <w:spacing w:val="-6"/>
          <w:w w:val="105"/>
        </w:rPr>
        <w:t>fortalecer </w:t>
      </w:r>
      <w:r>
        <w:rPr>
          <w:color w:val="3F6567"/>
          <w:w w:val="105"/>
        </w:rPr>
        <w:t>o </w:t>
      </w:r>
      <w:r>
        <w:rPr>
          <w:color w:val="3F6567"/>
          <w:spacing w:val="-6"/>
          <w:w w:val="105"/>
        </w:rPr>
        <w:t>enfrentamento </w:t>
      </w:r>
      <w:r>
        <w:rPr>
          <w:color w:val="3F6567"/>
          <w:spacing w:val="-3"/>
          <w:w w:val="105"/>
        </w:rPr>
        <w:t>ao </w:t>
      </w:r>
      <w:r>
        <w:rPr>
          <w:color w:val="3F6567"/>
          <w:spacing w:val="-6"/>
          <w:w w:val="105"/>
        </w:rPr>
        <w:t>tráfIco </w:t>
      </w:r>
      <w:r>
        <w:rPr>
          <w:color w:val="3F6567"/>
          <w:spacing w:val="-3"/>
          <w:w w:val="105"/>
        </w:rPr>
        <w:t>de </w:t>
      </w:r>
      <w:r>
        <w:rPr>
          <w:color w:val="3F6567"/>
          <w:spacing w:val="-6"/>
          <w:w w:val="105"/>
        </w:rPr>
        <w:t>Pessoas.</w:t>
      </w:r>
    </w:p>
    <w:p>
      <w:pPr>
        <w:pStyle w:val="BodyText"/>
        <w:rPr>
          <w:rFonts w:ascii="Arial Black"/>
          <w:sz w:val="30"/>
        </w:rPr>
      </w:pPr>
    </w:p>
    <w:p>
      <w:pPr>
        <w:pStyle w:val="BodyText"/>
        <w:spacing w:before="8"/>
        <w:rPr>
          <w:rFonts w:ascii="Arial Black"/>
          <w:sz w:val="36"/>
        </w:rPr>
      </w:pPr>
    </w:p>
    <w:p>
      <w:pPr>
        <w:pStyle w:val="Heading2"/>
        <w:rPr>
          <w:i/>
        </w:rPr>
      </w:pPr>
      <w:r>
        <w:rPr/>
        <w:drawing>
          <wp:anchor distT="0" distB="0" distL="0" distR="0" allowOverlap="1" layoutInCell="1" locked="0" behindDoc="1" simplePos="0" relativeHeight="250160128">
            <wp:simplePos x="0" y="0"/>
            <wp:positionH relativeFrom="page">
              <wp:posOffset>363745</wp:posOffset>
            </wp:positionH>
            <wp:positionV relativeFrom="paragraph">
              <wp:posOffset>30162</wp:posOffset>
            </wp:positionV>
            <wp:extent cx="326381" cy="89562"/>
            <wp:effectExtent l="0" t="0" r="0" b="0"/>
            <wp:wrapNone/>
            <wp:docPr id="19" name="image32.png"/>
            <wp:cNvGraphicFramePr>
              <a:graphicFrameLocks noChangeAspect="1"/>
            </wp:cNvGraphicFramePr>
            <a:graphic>
              <a:graphicData uri="http://schemas.openxmlformats.org/drawingml/2006/picture">
                <pic:pic>
                  <pic:nvPicPr>
                    <pic:cNvPr id="20" name="image32.png"/>
                    <pic:cNvPicPr/>
                  </pic:nvPicPr>
                  <pic:blipFill>
                    <a:blip r:embed="rId37" cstate="print"/>
                    <a:stretch>
                      <a:fillRect/>
                    </a:stretch>
                  </pic:blipFill>
                  <pic:spPr>
                    <a:xfrm>
                      <a:off x="0" y="0"/>
                      <a:ext cx="326381" cy="89562"/>
                    </a:xfrm>
                    <a:prstGeom prst="rect">
                      <a:avLst/>
                    </a:prstGeom>
                  </pic:spPr>
                </pic:pic>
              </a:graphicData>
            </a:graphic>
          </wp:anchor>
        </w:drawing>
      </w:r>
      <w:r>
        <w:rPr/>
        <w:pict>
          <v:rect style="position:absolute;margin-left:0pt;margin-top:1.472539pt;width:24.378pt;height:7.087pt;mso-position-horizontal-relative:page;mso-position-vertical-relative:paragraph;z-index:251722752" filled="true" fillcolor="#cfc098" stroked="false">
            <v:fill type="solid"/>
            <w10:wrap type="none"/>
          </v:rect>
        </w:pict>
      </w:r>
      <w:r>
        <w:rPr>
          <w:i/>
        </w:rPr>
        <w:t>Metas</w:t>
      </w:r>
    </w:p>
    <w:p>
      <w:pPr>
        <w:pStyle w:val="BodyText"/>
        <w:spacing w:before="8"/>
        <w:rPr>
          <w:i/>
          <w:sz w:val="17"/>
        </w:rPr>
      </w:pPr>
    </w:p>
    <w:p>
      <w:pPr>
        <w:pStyle w:val="ListParagraph"/>
        <w:numPr>
          <w:ilvl w:val="2"/>
          <w:numId w:val="19"/>
        </w:numPr>
        <w:tabs>
          <w:tab w:pos="1165" w:val="left" w:leader="none"/>
        </w:tabs>
        <w:spacing w:line="271" w:lineRule="auto" w:before="1" w:after="0"/>
        <w:ind w:left="566" w:right="0" w:firstLine="0"/>
        <w:jc w:val="both"/>
        <w:rPr>
          <w:sz w:val="18"/>
        </w:rPr>
      </w:pPr>
      <w:r>
        <w:rPr>
          <w:sz w:val="18"/>
        </w:rPr>
        <w:t>- </w:t>
      </w:r>
      <w:r>
        <w:rPr>
          <w:spacing w:val="2"/>
          <w:sz w:val="18"/>
        </w:rPr>
        <w:t>Estratégia desenvolvida </w:t>
      </w:r>
      <w:r>
        <w:rPr>
          <w:spacing w:val="3"/>
          <w:sz w:val="18"/>
        </w:rPr>
        <w:t>para </w:t>
      </w:r>
      <w:r>
        <w:rPr>
          <w:spacing w:val="2"/>
          <w:sz w:val="18"/>
        </w:rPr>
        <w:t>viabilizar </w:t>
      </w:r>
      <w:r>
        <w:rPr>
          <w:sz w:val="18"/>
        </w:rPr>
        <w:t>a aprovação do Projeto de Lei </w:t>
      </w:r>
      <w:r>
        <w:rPr>
          <w:spacing w:val="3"/>
          <w:sz w:val="18"/>
        </w:rPr>
        <w:t>nº </w:t>
      </w:r>
      <w:r>
        <w:rPr>
          <w:spacing w:val="2"/>
          <w:sz w:val="18"/>
        </w:rPr>
        <w:t>5.655, </w:t>
      </w:r>
      <w:r>
        <w:rPr>
          <w:sz w:val="18"/>
        </w:rPr>
        <w:t>de 20 de </w:t>
      </w:r>
      <w:r>
        <w:rPr>
          <w:spacing w:val="2"/>
          <w:sz w:val="18"/>
        </w:rPr>
        <w:t>julho </w:t>
      </w:r>
      <w:r>
        <w:rPr>
          <w:sz w:val="18"/>
        </w:rPr>
        <w:t>de </w:t>
      </w:r>
      <w:r>
        <w:rPr>
          <w:spacing w:val="2"/>
          <w:sz w:val="18"/>
        </w:rPr>
        <w:t>2009, </w:t>
      </w:r>
      <w:r>
        <w:rPr>
          <w:sz w:val="18"/>
        </w:rPr>
        <w:t>de </w:t>
      </w:r>
      <w:r>
        <w:rPr>
          <w:spacing w:val="2"/>
          <w:sz w:val="18"/>
        </w:rPr>
        <w:t>autoria </w:t>
      </w:r>
      <w:r>
        <w:rPr>
          <w:sz w:val="18"/>
        </w:rPr>
        <w:t>do Poder </w:t>
      </w:r>
      <w:r>
        <w:rPr>
          <w:spacing w:val="2"/>
          <w:sz w:val="18"/>
        </w:rPr>
        <w:t>Executivo, </w:t>
      </w:r>
      <w:r>
        <w:rPr>
          <w:sz w:val="18"/>
        </w:rPr>
        <w:t>que </w:t>
      </w:r>
      <w:r>
        <w:rPr>
          <w:spacing w:val="2"/>
          <w:sz w:val="18"/>
        </w:rPr>
        <w:t>visa </w:t>
      </w:r>
      <w:r>
        <w:rPr>
          <w:sz w:val="18"/>
        </w:rPr>
        <w:t>a </w:t>
      </w:r>
      <w:r>
        <w:rPr>
          <w:spacing w:val="2"/>
          <w:sz w:val="18"/>
        </w:rPr>
        <w:t>reformular </w:t>
      </w:r>
      <w:r>
        <w:rPr>
          <w:sz w:val="18"/>
        </w:rPr>
        <w:t>o </w:t>
      </w:r>
      <w:r>
        <w:rPr>
          <w:spacing w:val="2"/>
          <w:sz w:val="18"/>
        </w:rPr>
        <w:t>Estatuto </w:t>
      </w:r>
      <w:r>
        <w:rPr>
          <w:sz w:val="18"/>
        </w:rPr>
        <w:t>do</w:t>
      </w:r>
      <w:r>
        <w:rPr>
          <w:spacing w:val="12"/>
          <w:sz w:val="18"/>
        </w:rPr>
        <w:t> </w:t>
      </w:r>
      <w:r>
        <w:rPr>
          <w:spacing w:val="2"/>
          <w:sz w:val="18"/>
        </w:rPr>
        <w:t>Estrangeiro.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ListParagraph"/>
        <w:numPr>
          <w:ilvl w:val="2"/>
          <w:numId w:val="19"/>
        </w:numPr>
        <w:tabs>
          <w:tab w:pos="961" w:val="left" w:leader="none"/>
        </w:tabs>
        <w:spacing w:line="271" w:lineRule="auto" w:before="0" w:after="0"/>
        <w:ind w:left="523" w:right="42" w:firstLine="0"/>
        <w:jc w:val="both"/>
        <w:rPr>
          <w:sz w:val="18"/>
        </w:rPr>
      </w:pPr>
      <w:r>
        <w:rPr/>
        <w:pict>
          <v:group style="position:absolute;margin-left:28.346001pt;margin-top:-314.828979pt;width:368.55pt;height:295.3pt;mso-position-horizontal-relative:page;mso-position-vertical-relative:paragraph;z-index:251726848" coordorigin="567,-6297" coordsize="7371,5906">
            <v:rect style="position:absolute;left:566;top:-5730;width:7371;height:5339" filled="true" fillcolor="#3f6567" stroked="false">
              <v:fill type="solid"/>
            </v:rect>
            <v:rect style="position:absolute;left:566;top:-6297;width:7371;height:567" filled="true" fillcolor="#cfc098" stroked="false">
              <v:fill type="solid"/>
            </v:rect>
            <v:shape style="position:absolute;left:992;top:-1256;width:5472;height:358" type="#_x0000_t202" filled="false" stroked="false">
              <v:textbox inset="0,0,0,0">
                <w:txbxContent>
                  <w:p>
                    <w:pPr>
                      <w:spacing w:line="349" w:lineRule="exact" w:before="0"/>
                      <w:ind w:left="0" w:right="0" w:firstLine="0"/>
                      <w:jc w:val="left"/>
                      <w:rPr>
                        <w:rFonts w:ascii="Arial Black"/>
                        <w:sz w:val="25"/>
                      </w:rPr>
                    </w:pPr>
                    <w:r>
                      <w:rPr>
                        <w:rFonts w:ascii="Arial Black"/>
                        <w:color w:val="CFD6D7"/>
                        <w:sz w:val="25"/>
                      </w:rPr>
                      <w:t>lInHas oPeratIVas, atIVIdades e</w:t>
                    </w:r>
                    <w:r>
                      <w:rPr>
                        <w:rFonts w:ascii="Arial Black"/>
                        <w:color w:val="CFD6D7"/>
                        <w:spacing w:val="54"/>
                        <w:sz w:val="25"/>
                      </w:rPr>
                      <w:t> </w:t>
                    </w:r>
                    <w:r>
                      <w:rPr>
                        <w:rFonts w:ascii="Arial Black"/>
                        <w:color w:val="CFD6D7"/>
                        <w:sz w:val="25"/>
                      </w:rPr>
                      <w:t>metas</w:t>
                    </w:r>
                  </w:p>
                </w:txbxContent>
              </v:textbox>
              <w10:wrap type="none"/>
            </v:shape>
            <v:shape style="position:absolute;left:992;top:-4700;width:5581;height:2379" type="#_x0000_t202" filled="false" stroked="false">
              <v:textbox inset="0,0,0,0">
                <w:txbxContent>
                  <w:p>
                    <w:pPr>
                      <w:spacing w:line="206" w:lineRule="auto" w:before="59"/>
                      <w:ind w:left="0" w:right="164" w:firstLine="0"/>
                      <w:jc w:val="left"/>
                      <w:rPr>
                        <w:rFonts w:ascii="Arial Black" w:hAnsi="Arial Black"/>
                        <w:sz w:val="47"/>
                      </w:rPr>
                    </w:pPr>
                    <w:r>
                      <w:rPr>
                        <w:rFonts w:ascii="Arial Black" w:hAnsi="Arial Black"/>
                        <w:color w:val="CFC098"/>
                        <w:w w:val="115"/>
                        <w:sz w:val="47"/>
                      </w:rPr>
                      <w:t>II </w:t>
                    </w:r>
                    <w:r>
                      <w:rPr>
                        <w:rFonts w:ascii="Arial Black" w:hAnsi="Arial Black"/>
                        <w:color w:val="CFC098"/>
                        <w:w w:val="110"/>
                        <w:sz w:val="47"/>
                      </w:rPr>
                      <w:t>Plano nacIonal </w:t>
                    </w:r>
                    <w:r>
                      <w:rPr>
                        <w:rFonts w:ascii="Arial Black" w:hAnsi="Arial Black"/>
                        <w:color w:val="CFC098"/>
                        <w:w w:val="105"/>
                        <w:sz w:val="47"/>
                      </w:rPr>
                      <w:t>de</w:t>
                    </w:r>
                    <w:r>
                      <w:rPr>
                        <w:rFonts w:ascii="Arial Black" w:hAnsi="Arial Black"/>
                        <w:color w:val="CFC098"/>
                        <w:spacing w:val="-105"/>
                        <w:w w:val="105"/>
                        <w:sz w:val="47"/>
                      </w:rPr>
                      <w:t> </w:t>
                    </w:r>
                    <w:r>
                      <w:rPr>
                        <w:rFonts w:ascii="Arial Black" w:hAnsi="Arial Black"/>
                        <w:color w:val="CFC098"/>
                        <w:w w:val="105"/>
                        <w:sz w:val="47"/>
                      </w:rPr>
                      <w:t>enfrentamento</w:t>
                    </w:r>
                    <w:r>
                      <w:rPr>
                        <w:rFonts w:ascii="Arial Black" w:hAnsi="Arial Black"/>
                        <w:color w:val="CFC098"/>
                        <w:spacing w:val="-104"/>
                        <w:w w:val="105"/>
                        <w:sz w:val="47"/>
                      </w:rPr>
                      <w:t> </w:t>
                    </w:r>
                    <w:r>
                      <w:rPr>
                        <w:rFonts w:ascii="Arial Black" w:hAnsi="Arial Black"/>
                        <w:color w:val="CFC098"/>
                        <w:spacing w:val="-8"/>
                        <w:w w:val="105"/>
                        <w:sz w:val="47"/>
                      </w:rPr>
                      <w:t>ao </w:t>
                    </w:r>
                    <w:r>
                      <w:rPr>
                        <w:rFonts w:ascii="Arial Black" w:hAnsi="Arial Black"/>
                        <w:color w:val="CFC098"/>
                        <w:w w:val="110"/>
                        <w:sz w:val="47"/>
                      </w:rPr>
                      <w:t>tráfIco</w:t>
                    </w:r>
                    <w:r>
                      <w:rPr>
                        <w:rFonts w:ascii="Arial Black" w:hAnsi="Arial Black"/>
                        <w:color w:val="CFC098"/>
                        <w:spacing w:val="-102"/>
                        <w:w w:val="110"/>
                        <w:sz w:val="47"/>
                      </w:rPr>
                      <w:t> </w:t>
                    </w:r>
                    <w:r>
                      <w:rPr>
                        <w:rFonts w:ascii="Arial Black" w:hAnsi="Arial Black"/>
                        <w:color w:val="CFC098"/>
                        <w:w w:val="110"/>
                        <w:sz w:val="47"/>
                      </w:rPr>
                      <w:t>de</w:t>
                    </w:r>
                    <w:r>
                      <w:rPr>
                        <w:rFonts w:ascii="Arial Black" w:hAnsi="Arial Black"/>
                        <w:color w:val="CFC098"/>
                        <w:spacing w:val="-102"/>
                        <w:w w:val="110"/>
                        <w:sz w:val="47"/>
                      </w:rPr>
                      <w:t> </w:t>
                    </w:r>
                    <w:r>
                      <w:rPr>
                        <w:rFonts w:ascii="Arial Black" w:hAnsi="Arial Black"/>
                        <w:color w:val="CFC098"/>
                        <w:w w:val="110"/>
                        <w:sz w:val="47"/>
                      </w:rPr>
                      <w:t>Pessoas</w:t>
                    </w:r>
                    <w:r>
                      <w:rPr>
                        <w:rFonts w:ascii="Arial Black" w:hAnsi="Arial Black"/>
                        <w:color w:val="CFC098"/>
                        <w:spacing w:val="-101"/>
                        <w:w w:val="110"/>
                        <w:sz w:val="47"/>
                      </w:rPr>
                      <w:t> </w:t>
                    </w:r>
                    <w:r>
                      <w:rPr>
                        <w:rFonts w:ascii="Arial Black" w:hAnsi="Arial Black"/>
                        <w:color w:val="CFC098"/>
                        <w:spacing w:val="-16"/>
                        <w:w w:val="110"/>
                        <w:sz w:val="47"/>
                      </w:rPr>
                      <w:t>–</w:t>
                    </w:r>
                  </w:p>
                  <w:p>
                    <w:pPr>
                      <w:spacing w:line="596" w:lineRule="exact" w:before="0"/>
                      <w:ind w:left="0" w:right="0" w:firstLine="0"/>
                      <w:jc w:val="left"/>
                      <w:rPr>
                        <w:rFonts w:ascii="Arial Black"/>
                        <w:sz w:val="47"/>
                      </w:rPr>
                    </w:pPr>
                    <w:r>
                      <w:rPr>
                        <w:rFonts w:ascii="Arial Black"/>
                        <w:color w:val="CFC098"/>
                        <w:w w:val="110"/>
                        <w:sz w:val="47"/>
                      </w:rPr>
                      <w:t>II</w:t>
                    </w:r>
                    <w:r>
                      <w:rPr>
                        <w:rFonts w:ascii="Arial Black"/>
                        <w:color w:val="CFC098"/>
                        <w:spacing w:val="-89"/>
                        <w:w w:val="110"/>
                        <w:sz w:val="47"/>
                      </w:rPr>
                      <w:t> </w:t>
                    </w:r>
                    <w:r>
                      <w:rPr>
                        <w:rFonts w:ascii="Arial Black"/>
                        <w:color w:val="CFC098"/>
                        <w:w w:val="110"/>
                        <w:sz w:val="47"/>
                      </w:rPr>
                      <w:t>PnetP</w:t>
                    </w:r>
                    <w:r>
                      <w:rPr>
                        <w:rFonts w:ascii="Arial Black"/>
                        <w:color w:val="CFC098"/>
                        <w:spacing w:val="-89"/>
                        <w:w w:val="110"/>
                        <w:sz w:val="47"/>
                      </w:rPr>
                      <w:t> </w:t>
                    </w:r>
                    <w:r>
                      <w:rPr>
                        <w:rFonts w:ascii="Arial Black"/>
                        <w:color w:val="CFC098"/>
                        <w:w w:val="110"/>
                        <w:sz w:val="47"/>
                      </w:rPr>
                      <w:t>(2013-2016)</w:t>
                    </w:r>
                  </w:p>
                </w:txbxContent>
              </v:textbox>
              <w10:wrap type="none"/>
            </v:shape>
            <v:shape style="position:absolute;left:992;top:-5581;width:732;height:319" type="#_x0000_t202" filled="false" stroked="false">
              <v:textbox inset="0,0,0,0">
                <w:txbxContent>
                  <w:p>
                    <w:pPr>
                      <w:spacing w:line="313" w:lineRule="exact" w:before="0"/>
                      <w:ind w:left="0" w:right="0" w:firstLine="0"/>
                      <w:jc w:val="left"/>
                      <w:rPr>
                        <w:rFonts w:ascii="Arial Black"/>
                        <w:sz w:val="23"/>
                      </w:rPr>
                    </w:pPr>
                    <w:r>
                      <w:rPr>
                        <w:rFonts w:ascii="Arial Black"/>
                        <w:color w:val="B4BBBC"/>
                        <w:w w:val="90"/>
                        <w:sz w:val="23"/>
                      </w:rPr>
                      <w:t>anexo</w:t>
                    </w:r>
                  </w:p>
                </w:txbxContent>
              </v:textbox>
              <w10:wrap type="none"/>
            </v:shape>
            <w10:wrap type="none"/>
          </v:group>
        </w:pict>
      </w:r>
      <w:r>
        <w:rPr>
          <w:sz w:val="18"/>
        </w:rPr>
        <w:t>-</w:t>
      </w:r>
      <w:r>
        <w:rPr>
          <w:spacing w:val="-13"/>
          <w:sz w:val="18"/>
        </w:rPr>
        <w:t> </w:t>
      </w:r>
      <w:r>
        <w:rPr>
          <w:sz w:val="18"/>
        </w:rPr>
        <w:t>Estratégia</w:t>
      </w:r>
      <w:r>
        <w:rPr>
          <w:spacing w:val="-13"/>
          <w:sz w:val="18"/>
        </w:rPr>
        <w:t> </w:t>
      </w:r>
      <w:r>
        <w:rPr>
          <w:sz w:val="18"/>
        </w:rPr>
        <w:t>desenvolvida</w:t>
      </w:r>
      <w:r>
        <w:rPr>
          <w:spacing w:val="-12"/>
          <w:sz w:val="18"/>
        </w:rPr>
        <w:t> </w:t>
      </w:r>
      <w:r>
        <w:rPr>
          <w:sz w:val="18"/>
        </w:rPr>
        <w:t>para</w:t>
      </w:r>
      <w:r>
        <w:rPr>
          <w:spacing w:val="-13"/>
          <w:sz w:val="18"/>
        </w:rPr>
        <w:t> </w:t>
      </w:r>
      <w:r>
        <w:rPr>
          <w:sz w:val="18"/>
        </w:rPr>
        <w:t>viabilizar a elaboração e aprovação de projeto de lei específico sobre tráfico de</w:t>
      </w:r>
      <w:r>
        <w:rPr>
          <w:spacing w:val="-6"/>
          <w:sz w:val="18"/>
        </w:rPr>
        <w:t> </w:t>
      </w:r>
      <w:r>
        <w:rPr>
          <w:sz w:val="18"/>
        </w:rPr>
        <w:t>pessoas.</w:t>
      </w:r>
    </w:p>
    <w:p>
      <w:pPr>
        <w:pStyle w:val="ListParagraph"/>
        <w:numPr>
          <w:ilvl w:val="2"/>
          <w:numId w:val="19"/>
        </w:numPr>
        <w:tabs>
          <w:tab w:pos="1025" w:val="left" w:leader="none"/>
        </w:tabs>
        <w:spacing w:line="271" w:lineRule="auto" w:before="0" w:after="0"/>
        <w:ind w:left="523" w:right="40" w:firstLine="0"/>
        <w:jc w:val="both"/>
        <w:rPr>
          <w:sz w:val="18"/>
        </w:rPr>
      </w:pPr>
      <w:r>
        <w:rPr>
          <w:sz w:val="18"/>
        </w:rPr>
        <w:t>- Anteprojeto de lei elaborado para dispor sobre perdimento de bens por crime de tráfico de pessoas, revertendo-os para a prevenção</w:t>
      </w:r>
      <w:r>
        <w:rPr>
          <w:spacing w:val="-10"/>
          <w:sz w:val="18"/>
        </w:rPr>
        <w:t> </w:t>
      </w:r>
      <w:r>
        <w:rPr>
          <w:sz w:val="18"/>
        </w:rPr>
        <w:t>e</w:t>
      </w:r>
      <w:r>
        <w:rPr>
          <w:spacing w:val="-10"/>
          <w:sz w:val="18"/>
        </w:rPr>
        <w:t> </w:t>
      </w:r>
      <w:r>
        <w:rPr>
          <w:sz w:val="18"/>
        </w:rPr>
        <w:t>repressão</w:t>
      </w:r>
      <w:r>
        <w:rPr>
          <w:spacing w:val="-10"/>
          <w:sz w:val="18"/>
        </w:rPr>
        <w:t> </w:t>
      </w:r>
      <w:r>
        <w:rPr>
          <w:sz w:val="18"/>
        </w:rPr>
        <w:t>ao</w:t>
      </w:r>
      <w:r>
        <w:rPr>
          <w:spacing w:val="-9"/>
          <w:sz w:val="18"/>
        </w:rPr>
        <w:t> </w:t>
      </w:r>
      <w:r>
        <w:rPr>
          <w:sz w:val="18"/>
        </w:rPr>
        <w:t>crime</w:t>
      </w:r>
      <w:r>
        <w:rPr>
          <w:spacing w:val="-10"/>
          <w:sz w:val="18"/>
        </w:rPr>
        <w:t> </w:t>
      </w:r>
      <w:r>
        <w:rPr>
          <w:sz w:val="18"/>
        </w:rPr>
        <w:t>e</w:t>
      </w:r>
      <w:r>
        <w:rPr>
          <w:spacing w:val="-10"/>
          <w:sz w:val="18"/>
        </w:rPr>
        <w:t> </w:t>
      </w:r>
      <w:r>
        <w:rPr>
          <w:sz w:val="18"/>
        </w:rPr>
        <w:t>atenção</w:t>
      </w:r>
      <w:r>
        <w:rPr>
          <w:spacing w:val="-10"/>
          <w:sz w:val="18"/>
        </w:rPr>
        <w:t> </w:t>
      </w:r>
      <w:r>
        <w:rPr>
          <w:sz w:val="18"/>
        </w:rPr>
        <w:t>às vítimas.</w:t>
      </w:r>
    </w:p>
    <w:p>
      <w:pPr>
        <w:pStyle w:val="ListParagraph"/>
        <w:numPr>
          <w:ilvl w:val="2"/>
          <w:numId w:val="19"/>
        </w:numPr>
        <w:tabs>
          <w:tab w:pos="1025" w:val="left" w:leader="none"/>
        </w:tabs>
        <w:spacing w:line="271" w:lineRule="auto" w:before="0" w:after="0"/>
        <w:ind w:left="523" w:right="41" w:firstLine="0"/>
        <w:jc w:val="both"/>
        <w:rPr>
          <w:sz w:val="18"/>
        </w:rPr>
      </w:pPr>
      <w:r>
        <w:rPr/>
        <w:pict>
          <v:group style="position:absolute;margin-left:0pt;margin-top:3.469038pt;width:212.6pt;height:36.85pt;mso-position-horizontal-relative:page;mso-position-vertical-relative:paragraph;z-index:251720704" coordorigin="0,69" coordsize="4252,737">
            <v:rect style="position:absolute;left:0;top:69;width:4252;height:737" filled="true" fillcolor="#cfc098" stroked="false">
              <v:fill type="solid"/>
            </v:rect>
            <v:shape style="position:absolute;left:0;top:69;width:4252;height:737" type="#_x0000_t202" filled="false" stroked="false">
              <v:textbox inset="0,0,0,0">
                <w:txbxContent>
                  <w:p>
                    <w:pPr>
                      <w:spacing w:line="254" w:lineRule="auto" w:before="133"/>
                      <w:ind w:left="566" w:right="22" w:firstLine="0"/>
                      <w:jc w:val="left"/>
                      <w:rPr>
                        <w:i/>
                        <w:sz w:val="18"/>
                      </w:rPr>
                    </w:pPr>
                    <w:r>
                      <w:rPr>
                        <w:i/>
                        <w:spacing w:val="-4"/>
                        <w:sz w:val="18"/>
                      </w:rPr>
                      <w:t>Atividade </w:t>
                    </w:r>
                    <w:r>
                      <w:rPr>
                        <w:i/>
                        <w:spacing w:val="-3"/>
                        <w:sz w:val="18"/>
                      </w:rPr>
                      <w:t>1.A </w:t>
                    </w:r>
                    <w:r>
                      <w:rPr>
                        <w:i/>
                        <w:sz w:val="18"/>
                      </w:rPr>
                      <w:t>– </w:t>
                    </w:r>
                    <w:r>
                      <w:rPr>
                        <w:i/>
                        <w:spacing w:val="-4"/>
                        <w:sz w:val="18"/>
                      </w:rPr>
                      <w:t>Produzir propostas </w:t>
                    </w:r>
                    <w:r>
                      <w:rPr>
                        <w:i/>
                        <w:spacing w:val="-5"/>
                        <w:sz w:val="18"/>
                      </w:rPr>
                      <w:t>normativas </w:t>
                    </w:r>
                    <w:r>
                      <w:rPr>
                        <w:i/>
                        <w:spacing w:val="-3"/>
                        <w:sz w:val="18"/>
                      </w:rPr>
                      <w:t>para </w:t>
                    </w:r>
                    <w:r>
                      <w:rPr>
                        <w:i/>
                        <w:sz w:val="18"/>
                      </w:rPr>
                      <w:t>o </w:t>
                    </w:r>
                    <w:r>
                      <w:rPr>
                        <w:i/>
                        <w:spacing w:val="-5"/>
                        <w:sz w:val="18"/>
                      </w:rPr>
                      <w:t>enfrentamento </w:t>
                    </w:r>
                    <w:r>
                      <w:rPr>
                        <w:i/>
                        <w:sz w:val="18"/>
                      </w:rPr>
                      <w:t>ao </w:t>
                    </w:r>
                    <w:r>
                      <w:rPr>
                        <w:i/>
                        <w:spacing w:val="-3"/>
                        <w:sz w:val="18"/>
                      </w:rPr>
                      <w:t>tráfico </w:t>
                    </w:r>
                    <w:r>
                      <w:rPr>
                        <w:i/>
                        <w:sz w:val="18"/>
                      </w:rPr>
                      <w:t>de </w:t>
                    </w:r>
                    <w:r>
                      <w:rPr>
                        <w:i/>
                        <w:spacing w:val="-4"/>
                        <w:sz w:val="18"/>
                      </w:rPr>
                      <w:t>pessoas.</w:t>
                    </w:r>
                  </w:p>
                </w:txbxContent>
              </v:textbox>
              <w10:wrap type="none"/>
            </v:shape>
            <w10:wrap type="none"/>
          </v:group>
        </w:pict>
      </w:r>
      <w:r>
        <w:rPr>
          <w:sz w:val="18"/>
        </w:rPr>
        <w:t>- Anteprojeto de lei elaborado para estabelecer punição mais rigorosa dos autores do crime de tráfico de pessoas, inclusive na aplicação da lei de execuções penais para tais</w:t>
      </w:r>
      <w:r>
        <w:rPr>
          <w:spacing w:val="-3"/>
          <w:sz w:val="18"/>
        </w:rPr>
        <w:t> </w:t>
      </w:r>
      <w:r>
        <w:rPr>
          <w:sz w:val="18"/>
        </w:rPr>
        <w:t>casos.</w:t>
      </w:r>
    </w:p>
    <w:p>
      <w:pPr>
        <w:pStyle w:val="ListParagraph"/>
        <w:numPr>
          <w:ilvl w:val="2"/>
          <w:numId w:val="19"/>
        </w:numPr>
        <w:tabs>
          <w:tab w:pos="977" w:val="left" w:leader="none"/>
        </w:tabs>
        <w:spacing w:line="271" w:lineRule="auto" w:before="0" w:after="0"/>
        <w:ind w:left="523" w:right="38" w:firstLine="0"/>
        <w:jc w:val="both"/>
        <w:rPr>
          <w:sz w:val="18"/>
        </w:rPr>
      </w:pPr>
      <w:r>
        <w:rPr>
          <w:sz w:val="18"/>
        </w:rPr>
        <w:t>- Proposta de ato normativo elaborada para regulamentar a atividade e o funcionamento</w:t>
      </w:r>
      <w:r>
        <w:rPr>
          <w:spacing w:val="-12"/>
          <w:sz w:val="18"/>
        </w:rPr>
        <w:t> </w:t>
      </w:r>
      <w:r>
        <w:rPr>
          <w:sz w:val="18"/>
        </w:rPr>
        <w:t>de</w:t>
      </w:r>
      <w:r>
        <w:rPr>
          <w:spacing w:val="-11"/>
          <w:sz w:val="18"/>
        </w:rPr>
        <w:t> </w:t>
      </w:r>
      <w:r>
        <w:rPr>
          <w:sz w:val="18"/>
        </w:rPr>
        <w:t>agências</w:t>
      </w:r>
      <w:r>
        <w:rPr>
          <w:spacing w:val="-12"/>
          <w:sz w:val="18"/>
        </w:rPr>
        <w:t> </w:t>
      </w:r>
      <w:r>
        <w:rPr>
          <w:sz w:val="18"/>
        </w:rPr>
        <w:t>de</w:t>
      </w:r>
      <w:r>
        <w:rPr>
          <w:spacing w:val="-11"/>
          <w:sz w:val="18"/>
        </w:rPr>
        <w:t> </w:t>
      </w:r>
      <w:r>
        <w:rPr>
          <w:sz w:val="18"/>
        </w:rPr>
        <w:t>casamentos</w:t>
      </w:r>
      <w:r>
        <w:rPr>
          <w:spacing w:val="-12"/>
          <w:sz w:val="18"/>
        </w:rPr>
        <w:t> </w:t>
      </w:r>
      <w:r>
        <w:rPr>
          <w:sz w:val="18"/>
        </w:rPr>
        <w:t>e de recrutamento, introdução e colocação de </w:t>
      </w:r>
      <w:r>
        <w:rPr>
          <w:spacing w:val="2"/>
          <w:sz w:val="18"/>
        </w:rPr>
        <w:t>trabalhadores, estudantes </w:t>
      </w:r>
      <w:r>
        <w:rPr>
          <w:sz w:val="18"/>
        </w:rPr>
        <w:t>e  </w:t>
      </w:r>
      <w:r>
        <w:rPr>
          <w:spacing w:val="3"/>
          <w:sz w:val="18"/>
        </w:rPr>
        <w:t>esportistas, </w:t>
      </w:r>
      <w:r>
        <w:rPr>
          <w:sz w:val="18"/>
        </w:rPr>
        <w:t>no </w:t>
      </w:r>
      <w:r>
        <w:rPr>
          <w:spacing w:val="2"/>
          <w:sz w:val="18"/>
        </w:rPr>
        <w:t>Brasil </w:t>
      </w:r>
      <w:r>
        <w:rPr>
          <w:sz w:val="18"/>
        </w:rPr>
        <w:t>e no</w:t>
      </w:r>
      <w:r>
        <w:rPr>
          <w:spacing w:val="27"/>
          <w:sz w:val="18"/>
        </w:rPr>
        <w:t> </w:t>
      </w:r>
      <w:r>
        <w:rPr>
          <w:sz w:val="18"/>
        </w:rPr>
        <w:t>exterior.</w:t>
      </w:r>
    </w:p>
    <w:p>
      <w:pPr>
        <w:pStyle w:val="BodyText"/>
        <w:spacing w:before="6"/>
        <w:rPr>
          <w:sz w:val="22"/>
        </w:rPr>
      </w:pPr>
      <w:r>
        <w:rPr/>
        <w:br w:type="column"/>
      </w:r>
      <w:r>
        <w:rPr>
          <w:sz w:val="22"/>
        </w:rPr>
      </w:r>
    </w:p>
    <w:p>
      <w:pPr>
        <w:pStyle w:val="ListParagraph"/>
        <w:numPr>
          <w:ilvl w:val="2"/>
          <w:numId w:val="19"/>
        </w:numPr>
        <w:tabs>
          <w:tab w:pos="1022" w:val="left" w:leader="none"/>
        </w:tabs>
        <w:spacing w:line="271" w:lineRule="auto" w:before="0" w:after="0"/>
        <w:ind w:left="566" w:right="2" w:firstLine="0"/>
        <w:jc w:val="both"/>
        <w:rPr>
          <w:sz w:val="18"/>
        </w:rPr>
      </w:pPr>
      <w:r>
        <w:rPr>
          <w:sz w:val="18"/>
        </w:rPr>
        <w:t>- Ato </w:t>
      </w:r>
      <w:r>
        <w:rPr>
          <w:spacing w:val="2"/>
          <w:sz w:val="18"/>
        </w:rPr>
        <w:t>normativo elaborado </w:t>
      </w:r>
      <w:r>
        <w:rPr>
          <w:sz w:val="18"/>
        </w:rPr>
        <w:t>e </w:t>
      </w:r>
      <w:r>
        <w:rPr>
          <w:spacing w:val="3"/>
          <w:sz w:val="18"/>
        </w:rPr>
        <w:t>publicado </w:t>
      </w:r>
      <w:r>
        <w:rPr>
          <w:spacing w:val="2"/>
          <w:sz w:val="18"/>
        </w:rPr>
        <w:t>para redefinir competências </w:t>
      </w:r>
      <w:r>
        <w:rPr>
          <w:sz w:val="18"/>
        </w:rPr>
        <w:t>dos </w:t>
      </w:r>
      <w:r>
        <w:rPr>
          <w:spacing w:val="2"/>
          <w:sz w:val="18"/>
        </w:rPr>
        <w:t>Núcleos </w:t>
      </w:r>
      <w:r>
        <w:rPr>
          <w:sz w:val="18"/>
        </w:rPr>
        <w:t>de </w:t>
      </w:r>
      <w:r>
        <w:rPr>
          <w:spacing w:val="2"/>
          <w:sz w:val="18"/>
        </w:rPr>
        <w:t>Enfrentamento </w:t>
      </w:r>
      <w:r>
        <w:rPr>
          <w:sz w:val="18"/>
        </w:rPr>
        <w:t>ao Tráfico de </w:t>
      </w:r>
      <w:r>
        <w:rPr>
          <w:spacing w:val="2"/>
          <w:sz w:val="18"/>
        </w:rPr>
        <w:t>Pessoas, </w:t>
      </w:r>
      <w:r>
        <w:rPr>
          <w:sz w:val="18"/>
        </w:rPr>
        <w:t>dos Postos Avançados de Atendimento </w:t>
      </w:r>
      <w:r>
        <w:rPr>
          <w:spacing w:val="2"/>
          <w:sz w:val="18"/>
        </w:rPr>
        <w:t>Humanizado </w:t>
      </w:r>
      <w:r>
        <w:rPr>
          <w:sz w:val="18"/>
        </w:rPr>
        <w:t>ao </w:t>
      </w:r>
      <w:r>
        <w:rPr>
          <w:spacing w:val="2"/>
          <w:sz w:val="18"/>
        </w:rPr>
        <w:t>Migrante </w:t>
      </w:r>
      <w:r>
        <w:rPr>
          <w:sz w:val="18"/>
        </w:rPr>
        <w:t>e </w:t>
      </w:r>
      <w:r>
        <w:rPr>
          <w:spacing w:val="2"/>
          <w:sz w:val="18"/>
        </w:rPr>
        <w:t>Comitês </w:t>
      </w:r>
      <w:r>
        <w:rPr>
          <w:spacing w:val="3"/>
          <w:sz w:val="18"/>
        </w:rPr>
        <w:t>de </w:t>
      </w:r>
      <w:r>
        <w:rPr>
          <w:spacing w:val="2"/>
          <w:sz w:val="18"/>
        </w:rPr>
        <w:t>Enfrentamento </w:t>
      </w:r>
      <w:r>
        <w:rPr>
          <w:sz w:val="18"/>
        </w:rPr>
        <w:t>ao Tráfico de</w:t>
      </w:r>
      <w:r>
        <w:rPr>
          <w:spacing w:val="29"/>
          <w:sz w:val="18"/>
        </w:rPr>
        <w:t> </w:t>
      </w:r>
      <w:r>
        <w:rPr>
          <w:spacing w:val="2"/>
          <w:sz w:val="18"/>
        </w:rPr>
        <w:t>Pessoas.</w:t>
      </w:r>
    </w:p>
    <w:p>
      <w:pPr>
        <w:pStyle w:val="ListParagraph"/>
        <w:numPr>
          <w:ilvl w:val="2"/>
          <w:numId w:val="19"/>
        </w:numPr>
        <w:tabs>
          <w:tab w:pos="1196" w:val="left" w:leader="none"/>
        </w:tabs>
        <w:spacing w:line="271" w:lineRule="auto" w:before="0" w:after="0"/>
        <w:ind w:left="566" w:right="1" w:firstLine="0"/>
        <w:jc w:val="both"/>
        <w:rPr>
          <w:sz w:val="18"/>
        </w:rPr>
      </w:pPr>
      <w:r>
        <w:rPr>
          <w:sz w:val="18"/>
        </w:rPr>
        <w:t>- </w:t>
      </w:r>
      <w:r>
        <w:rPr>
          <w:spacing w:val="5"/>
          <w:sz w:val="18"/>
        </w:rPr>
        <w:t>Proposta </w:t>
      </w:r>
      <w:r>
        <w:rPr>
          <w:spacing w:val="6"/>
          <w:sz w:val="18"/>
        </w:rPr>
        <w:t>apresentada </w:t>
      </w:r>
      <w:r>
        <w:rPr>
          <w:spacing w:val="5"/>
          <w:sz w:val="18"/>
        </w:rPr>
        <w:t>para </w:t>
      </w:r>
      <w:r>
        <w:rPr>
          <w:spacing w:val="6"/>
          <w:sz w:val="18"/>
        </w:rPr>
        <w:t>aplicação  </w:t>
      </w:r>
      <w:r>
        <w:rPr>
          <w:spacing w:val="3"/>
          <w:sz w:val="18"/>
        </w:rPr>
        <w:t>de   </w:t>
      </w:r>
      <w:r>
        <w:rPr>
          <w:spacing w:val="6"/>
          <w:sz w:val="18"/>
        </w:rPr>
        <w:t>sanções   administrativas </w:t>
      </w:r>
      <w:r>
        <w:rPr>
          <w:sz w:val="18"/>
        </w:rPr>
        <w:t>a </w:t>
      </w:r>
      <w:r>
        <w:rPr>
          <w:spacing w:val="5"/>
          <w:sz w:val="18"/>
        </w:rPr>
        <w:t>empresas </w:t>
      </w:r>
      <w:r>
        <w:rPr>
          <w:sz w:val="18"/>
        </w:rPr>
        <w:t>e  </w:t>
      </w:r>
      <w:r>
        <w:rPr>
          <w:spacing w:val="6"/>
          <w:sz w:val="18"/>
        </w:rPr>
        <w:t>instituições  </w:t>
      </w:r>
      <w:r>
        <w:rPr>
          <w:spacing w:val="7"/>
          <w:sz w:val="18"/>
        </w:rPr>
        <w:t>financiadas </w:t>
      </w:r>
      <w:r>
        <w:rPr>
          <w:spacing w:val="3"/>
          <w:sz w:val="18"/>
        </w:rPr>
        <w:t>ou </w:t>
      </w:r>
      <w:r>
        <w:rPr>
          <w:spacing w:val="6"/>
          <w:sz w:val="18"/>
        </w:rPr>
        <w:t>apoiadas </w:t>
      </w:r>
      <w:r>
        <w:rPr>
          <w:spacing w:val="4"/>
          <w:sz w:val="18"/>
        </w:rPr>
        <w:t>com </w:t>
      </w:r>
      <w:r>
        <w:rPr>
          <w:spacing w:val="6"/>
          <w:sz w:val="18"/>
        </w:rPr>
        <w:t>recursos </w:t>
      </w:r>
      <w:r>
        <w:rPr>
          <w:spacing w:val="5"/>
          <w:sz w:val="18"/>
        </w:rPr>
        <w:t>públicos, inclusive </w:t>
      </w:r>
      <w:r>
        <w:rPr>
          <w:spacing w:val="3"/>
          <w:sz w:val="18"/>
        </w:rPr>
        <w:t>as </w:t>
      </w:r>
      <w:r>
        <w:rPr>
          <w:spacing w:val="4"/>
          <w:sz w:val="18"/>
        </w:rPr>
        <w:t>que </w:t>
      </w:r>
      <w:r>
        <w:rPr>
          <w:spacing w:val="5"/>
          <w:sz w:val="18"/>
        </w:rPr>
        <w:t>executam </w:t>
      </w:r>
      <w:r>
        <w:rPr>
          <w:spacing w:val="6"/>
          <w:sz w:val="18"/>
        </w:rPr>
        <w:t>grandes </w:t>
      </w:r>
      <w:r>
        <w:rPr>
          <w:spacing w:val="7"/>
          <w:sz w:val="18"/>
        </w:rPr>
        <w:t>obras </w:t>
      </w:r>
      <w:r>
        <w:rPr>
          <w:spacing w:val="6"/>
          <w:sz w:val="18"/>
        </w:rPr>
        <w:t>governamentais </w:t>
      </w:r>
      <w:r>
        <w:rPr>
          <w:spacing w:val="3"/>
          <w:sz w:val="18"/>
        </w:rPr>
        <w:t>no </w:t>
      </w:r>
      <w:r>
        <w:rPr>
          <w:spacing w:val="6"/>
          <w:sz w:val="18"/>
        </w:rPr>
        <w:t>Brasil, </w:t>
      </w:r>
      <w:r>
        <w:rPr>
          <w:spacing w:val="4"/>
          <w:sz w:val="18"/>
        </w:rPr>
        <w:t>que tenham </w:t>
      </w:r>
      <w:r>
        <w:rPr>
          <w:spacing w:val="5"/>
          <w:sz w:val="18"/>
        </w:rPr>
        <w:t>sido </w:t>
      </w:r>
      <w:r>
        <w:rPr>
          <w:spacing w:val="6"/>
          <w:sz w:val="18"/>
        </w:rPr>
        <w:t>condenadas </w:t>
      </w:r>
      <w:r>
        <w:rPr>
          <w:spacing w:val="3"/>
          <w:sz w:val="18"/>
        </w:rPr>
        <w:t>em </w:t>
      </w:r>
      <w:r>
        <w:rPr>
          <w:spacing w:val="5"/>
          <w:sz w:val="18"/>
        </w:rPr>
        <w:t>processos </w:t>
      </w:r>
      <w:r>
        <w:rPr>
          <w:spacing w:val="3"/>
          <w:sz w:val="18"/>
        </w:rPr>
        <w:t>de </w:t>
      </w:r>
      <w:r>
        <w:rPr>
          <w:spacing w:val="7"/>
          <w:sz w:val="18"/>
        </w:rPr>
        <w:t>tráfico </w:t>
      </w:r>
      <w:r>
        <w:rPr>
          <w:spacing w:val="3"/>
          <w:sz w:val="18"/>
        </w:rPr>
        <w:t>de</w:t>
      </w:r>
      <w:r>
        <w:rPr>
          <w:spacing w:val="14"/>
          <w:sz w:val="18"/>
        </w:rPr>
        <w:t> </w:t>
      </w:r>
      <w:r>
        <w:rPr>
          <w:spacing w:val="7"/>
          <w:sz w:val="18"/>
        </w:rPr>
        <w:t>pessoas.</w:t>
      </w:r>
    </w:p>
    <w:p>
      <w:pPr>
        <w:pStyle w:val="ListParagraph"/>
        <w:numPr>
          <w:ilvl w:val="2"/>
          <w:numId w:val="19"/>
        </w:numPr>
        <w:tabs>
          <w:tab w:pos="1161" w:val="left" w:leader="none"/>
        </w:tabs>
        <w:spacing w:line="271" w:lineRule="auto" w:before="0" w:after="0"/>
        <w:ind w:left="566" w:right="0" w:firstLine="0"/>
        <w:jc w:val="both"/>
        <w:rPr>
          <w:sz w:val="18"/>
        </w:rPr>
      </w:pPr>
      <w:r>
        <w:rPr>
          <w:sz w:val="18"/>
        </w:rPr>
        <w:t>- </w:t>
      </w:r>
      <w:r>
        <w:rPr>
          <w:spacing w:val="6"/>
          <w:sz w:val="18"/>
        </w:rPr>
        <w:t>Estratégia </w:t>
      </w:r>
      <w:r>
        <w:rPr>
          <w:spacing w:val="5"/>
          <w:sz w:val="18"/>
        </w:rPr>
        <w:t>desenvolvida </w:t>
      </w:r>
      <w:r>
        <w:rPr>
          <w:spacing w:val="7"/>
          <w:sz w:val="18"/>
        </w:rPr>
        <w:t>para </w:t>
      </w:r>
      <w:r>
        <w:rPr>
          <w:spacing w:val="6"/>
          <w:sz w:val="18"/>
        </w:rPr>
        <w:t>internalização </w:t>
      </w:r>
      <w:r>
        <w:rPr>
          <w:sz w:val="18"/>
        </w:rPr>
        <w:t>e </w:t>
      </w:r>
      <w:r>
        <w:rPr>
          <w:spacing w:val="6"/>
          <w:sz w:val="18"/>
        </w:rPr>
        <w:t>regulamentação </w:t>
      </w:r>
      <w:r>
        <w:rPr>
          <w:spacing w:val="3"/>
          <w:sz w:val="18"/>
        </w:rPr>
        <w:t>da </w:t>
      </w:r>
      <w:r>
        <w:rPr>
          <w:spacing w:val="5"/>
          <w:sz w:val="18"/>
        </w:rPr>
        <w:t>Convenção  </w:t>
      </w:r>
      <w:r>
        <w:rPr>
          <w:spacing w:val="4"/>
          <w:sz w:val="18"/>
        </w:rPr>
        <w:t>das   </w:t>
      </w:r>
      <w:r>
        <w:rPr>
          <w:spacing w:val="5"/>
          <w:sz w:val="18"/>
        </w:rPr>
        <w:t>Nações   Unidas   </w:t>
      </w:r>
      <w:r>
        <w:rPr>
          <w:spacing w:val="7"/>
          <w:sz w:val="18"/>
        </w:rPr>
        <w:t>para  </w:t>
      </w:r>
      <w:r>
        <w:rPr>
          <w:sz w:val="18"/>
        </w:rPr>
        <w:t>a </w:t>
      </w:r>
      <w:r>
        <w:rPr>
          <w:spacing w:val="5"/>
          <w:sz w:val="18"/>
        </w:rPr>
        <w:t>Proteção </w:t>
      </w:r>
      <w:r>
        <w:rPr>
          <w:spacing w:val="4"/>
          <w:sz w:val="18"/>
        </w:rPr>
        <w:t>dos </w:t>
      </w:r>
      <w:r>
        <w:rPr>
          <w:spacing w:val="5"/>
          <w:sz w:val="18"/>
        </w:rPr>
        <w:t>Direitos </w:t>
      </w:r>
      <w:r>
        <w:rPr>
          <w:spacing w:val="3"/>
          <w:sz w:val="18"/>
        </w:rPr>
        <w:t>de Todos os </w:t>
      </w:r>
      <w:r>
        <w:rPr>
          <w:spacing w:val="5"/>
          <w:sz w:val="18"/>
        </w:rPr>
        <w:t>Trabalhadores  Migrantes   </w:t>
      </w:r>
      <w:r>
        <w:rPr>
          <w:sz w:val="18"/>
        </w:rPr>
        <w:t>e   </w:t>
      </w:r>
      <w:r>
        <w:rPr>
          <w:spacing w:val="6"/>
          <w:sz w:val="18"/>
        </w:rPr>
        <w:t>Membros </w:t>
      </w:r>
      <w:r>
        <w:rPr>
          <w:spacing w:val="3"/>
          <w:sz w:val="18"/>
        </w:rPr>
        <w:t>de </w:t>
      </w:r>
      <w:r>
        <w:rPr>
          <w:spacing w:val="5"/>
          <w:sz w:val="18"/>
        </w:rPr>
        <w:t>suas Famílias, </w:t>
      </w:r>
      <w:r>
        <w:rPr>
          <w:spacing w:val="3"/>
          <w:sz w:val="18"/>
        </w:rPr>
        <w:t>em </w:t>
      </w:r>
      <w:r>
        <w:rPr>
          <w:spacing w:val="6"/>
          <w:sz w:val="18"/>
        </w:rPr>
        <w:t>tramitação </w:t>
      </w:r>
      <w:r>
        <w:rPr>
          <w:sz w:val="18"/>
        </w:rPr>
        <w:t>no </w:t>
      </w:r>
      <w:r>
        <w:rPr>
          <w:spacing w:val="6"/>
          <w:sz w:val="18"/>
        </w:rPr>
        <w:t>Congresso</w:t>
      </w:r>
      <w:r>
        <w:rPr>
          <w:spacing w:val="14"/>
          <w:sz w:val="18"/>
        </w:rPr>
        <w:t> </w:t>
      </w:r>
      <w:r>
        <w:rPr>
          <w:spacing w:val="7"/>
          <w:sz w:val="18"/>
        </w:rPr>
        <w:t>Nacional.</w:t>
      </w:r>
    </w:p>
    <w:p>
      <w:pPr>
        <w:pStyle w:val="ListParagraph"/>
        <w:numPr>
          <w:ilvl w:val="2"/>
          <w:numId w:val="19"/>
        </w:numPr>
        <w:tabs>
          <w:tab w:pos="1161" w:val="left" w:leader="none"/>
        </w:tabs>
        <w:spacing w:line="271" w:lineRule="auto" w:before="0" w:after="0"/>
        <w:ind w:left="566" w:right="0" w:firstLine="0"/>
        <w:jc w:val="both"/>
        <w:rPr>
          <w:sz w:val="18"/>
        </w:rPr>
      </w:pPr>
      <w:r>
        <w:rPr>
          <w:sz w:val="18"/>
        </w:rPr>
        <w:t>- </w:t>
      </w:r>
      <w:r>
        <w:rPr>
          <w:spacing w:val="6"/>
          <w:sz w:val="18"/>
        </w:rPr>
        <w:t>Estratégia </w:t>
      </w:r>
      <w:r>
        <w:rPr>
          <w:spacing w:val="5"/>
          <w:sz w:val="18"/>
        </w:rPr>
        <w:t>desenvolvida </w:t>
      </w:r>
      <w:r>
        <w:rPr>
          <w:spacing w:val="7"/>
          <w:sz w:val="18"/>
        </w:rPr>
        <w:t>para </w:t>
      </w:r>
      <w:r>
        <w:rPr>
          <w:spacing w:val="6"/>
          <w:sz w:val="18"/>
        </w:rPr>
        <w:t>internalização </w:t>
      </w:r>
      <w:r>
        <w:rPr>
          <w:sz w:val="18"/>
        </w:rPr>
        <w:t>e </w:t>
      </w:r>
      <w:r>
        <w:rPr>
          <w:spacing w:val="6"/>
          <w:sz w:val="18"/>
        </w:rPr>
        <w:t>regulamentação </w:t>
      </w:r>
      <w:r>
        <w:rPr>
          <w:spacing w:val="3"/>
          <w:sz w:val="18"/>
        </w:rPr>
        <w:t>da </w:t>
      </w:r>
      <w:r>
        <w:rPr>
          <w:spacing w:val="5"/>
          <w:sz w:val="18"/>
        </w:rPr>
        <w:t>Convenção </w:t>
      </w:r>
      <w:r>
        <w:rPr>
          <w:spacing w:val="3"/>
          <w:sz w:val="18"/>
        </w:rPr>
        <w:t>nº </w:t>
      </w:r>
      <w:r>
        <w:rPr>
          <w:spacing w:val="4"/>
          <w:sz w:val="18"/>
        </w:rPr>
        <w:t>189 </w:t>
      </w:r>
      <w:r>
        <w:rPr>
          <w:spacing w:val="3"/>
          <w:sz w:val="18"/>
        </w:rPr>
        <w:t>da </w:t>
      </w:r>
      <w:r>
        <w:rPr>
          <w:spacing w:val="7"/>
          <w:sz w:val="18"/>
        </w:rPr>
        <w:t>Organização </w:t>
      </w:r>
      <w:r>
        <w:rPr>
          <w:spacing w:val="6"/>
          <w:sz w:val="18"/>
        </w:rPr>
        <w:t>Internacional </w:t>
      </w:r>
      <w:r>
        <w:rPr>
          <w:spacing w:val="3"/>
          <w:sz w:val="18"/>
        </w:rPr>
        <w:t>do </w:t>
      </w:r>
      <w:r>
        <w:rPr>
          <w:spacing w:val="4"/>
          <w:sz w:val="18"/>
        </w:rPr>
        <w:t>Trabalho </w:t>
      </w:r>
      <w:r>
        <w:rPr>
          <w:spacing w:val="5"/>
          <w:sz w:val="18"/>
        </w:rPr>
        <w:t>sobre Trabalho </w:t>
      </w:r>
      <w:r>
        <w:rPr>
          <w:spacing w:val="7"/>
          <w:sz w:val="18"/>
        </w:rPr>
        <w:t>Doméstico.</w:t>
      </w:r>
    </w:p>
    <w:p>
      <w:pPr>
        <w:pStyle w:val="BodyText"/>
        <w:rPr>
          <w:sz w:val="30"/>
        </w:rPr>
      </w:pPr>
      <w:r>
        <w:rPr/>
        <w:br w:type="column"/>
      </w:r>
      <w:r>
        <w:rPr>
          <w:sz w:val="30"/>
        </w:rPr>
      </w:r>
    </w:p>
    <w:p>
      <w:pPr>
        <w:pStyle w:val="BodyText"/>
        <w:rPr>
          <w:sz w:val="30"/>
        </w:rPr>
      </w:pPr>
    </w:p>
    <w:p>
      <w:pPr>
        <w:pStyle w:val="Heading1"/>
        <w:spacing w:line="216" w:lineRule="auto" w:before="175"/>
        <w:ind w:right="619"/>
      </w:pPr>
      <w:r>
        <w:rPr/>
        <w:pict>
          <v:group style="position:absolute;margin-left:642.612976pt;margin-top:-20.690594pt;width:207.8pt;height:22.85pt;mso-position-horizontal-relative:page;mso-position-vertical-relative:paragraph;z-index:251728896" coordorigin="12852,-414" coordsize="4156,457">
            <v:rect style="position:absolute;left:12852;top:-414;width:4156;height:377" filled="true" fillcolor="#3f6567" stroked="false">
              <v:fill type="solid"/>
            </v:rect>
            <v:line style="position:absolute" from="12852,21" to="17008,21" stroked="true" strokeweight="2.126pt" strokecolor="#cfc098">
              <v:stroke dashstyle="solid"/>
            </v:line>
            <v:shape style="position:absolute;left:12852;top:-414;width:4156;height:457" type="#_x0000_t202" filled="false" stroked="false">
              <v:textbox inset="0,0,0,0">
                <w:txbxContent>
                  <w:p>
                    <w:pPr>
                      <w:spacing w:before="50"/>
                      <w:ind w:left="170" w:right="0" w:firstLine="0"/>
                      <w:jc w:val="left"/>
                      <w:rPr>
                        <w:rFonts w:ascii="Arial Black"/>
                        <w:sz w:val="18"/>
                      </w:rPr>
                    </w:pPr>
                    <w:r>
                      <w:rPr>
                        <w:rFonts w:ascii="Arial Black"/>
                        <w:color w:val="FFFFFF"/>
                        <w:w w:val="105"/>
                        <w:sz w:val="18"/>
                      </w:rPr>
                      <w:t>lInHa oPeratIVa 2</w:t>
                    </w:r>
                  </w:p>
                </w:txbxContent>
              </v:textbox>
              <w10:wrap type="none"/>
            </v:shape>
            <w10:wrap type="none"/>
          </v:group>
        </w:pict>
      </w:r>
      <w:r>
        <w:rPr>
          <w:color w:val="3F6567"/>
          <w:spacing w:val="-9"/>
        </w:rPr>
        <w:t>InteGração </w:t>
      </w:r>
      <w:r>
        <w:rPr>
          <w:color w:val="3F6567"/>
        </w:rPr>
        <w:t>e </w:t>
      </w:r>
      <w:r>
        <w:rPr>
          <w:color w:val="3F6567"/>
          <w:spacing w:val="-10"/>
        </w:rPr>
        <w:t>fortalecImento </w:t>
      </w:r>
      <w:r>
        <w:rPr>
          <w:color w:val="3F6567"/>
          <w:spacing w:val="-7"/>
        </w:rPr>
        <w:t>das</w:t>
      </w:r>
      <w:r>
        <w:rPr>
          <w:color w:val="3F6567"/>
          <w:spacing w:val="59"/>
        </w:rPr>
        <w:t> </w:t>
      </w:r>
      <w:r>
        <w:rPr>
          <w:color w:val="3F6567"/>
          <w:spacing w:val="-9"/>
        </w:rPr>
        <w:t>PolítIcas   </w:t>
      </w:r>
      <w:r>
        <w:rPr>
          <w:color w:val="3F6567"/>
          <w:spacing w:val="-10"/>
        </w:rPr>
        <w:t>PúblIcas, </w:t>
      </w:r>
      <w:r>
        <w:rPr>
          <w:color w:val="3F6567"/>
          <w:spacing w:val="-8"/>
        </w:rPr>
        <w:t>redes </w:t>
      </w:r>
      <w:r>
        <w:rPr>
          <w:color w:val="3F6567"/>
          <w:spacing w:val="-5"/>
        </w:rPr>
        <w:t>de </w:t>
      </w:r>
      <w:r>
        <w:rPr>
          <w:color w:val="3F6567"/>
          <w:spacing w:val="-10"/>
        </w:rPr>
        <w:t>atendImento, orGanIzações </w:t>
      </w:r>
      <w:r>
        <w:rPr>
          <w:color w:val="3F6567"/>
          <w:spacing w:val="-8"/>
        </w:rPr>
        <w:t>Para </w:t>
      </w:r>
      <w:r>
        <w:rPr>
          <w:color w:val="3F6567"/>
          <w:spacing w:val="-12"/>
        </w:rPr>
        <w:t>Prestação </w:t>
      </w:r>
      <w:r>
        <w:rPr>
          <w:color w:val="3F6567"/>
          <w:spacing w:val="-5"/>
        </w:rPr>
        <w:t>de </w:t>
      </w:r>
      <w:r>
        <w:rPr>
          <w:color w:val="3F6567"/>
          <w:spacing w:val="-9"/>
        </w:rPr>
        <w:t>serVIços</w:t>
      </w:r>
      <w:r>
        <w:rPr>
          <w:color w:val="3F6567"/>
          <w:spacing w:val="-40"/>
        </w:rPr>
        <w:t> </w:t>
      </w:r>
      <w:r>
        <w:rPr>
          <w:color w:val="3F6567"/>
          <w:spacing w:val="-10"/>
        </w:rPr>
        <w:t>necessárIos</w:t>
      </w:r>
    </w:p>
    <w:p>
      <w:pPr>
        <w:spacing w:line="216" w:lineRule="auto" w:before="4"/>
        <w:ind w:left="500" w:right="909" w:firstLine="0"/>
        <w:jc w:val="left"/>
        <w:rPr>
          <w:rFonts w:ascii="Arial Black" w:hAnsi="Arial Black"/>
          <w:sz w:val="22"/>
        </w:rPr>
      </w:pPr>
      <w:r>
        <w:rPr/>
        <w:pict>
          <v:group style="position:absolute;margin-left:638.786987pt;margin-top:40.350391pt;width:211.65pt;height:125.45pt;mso-position-horizontal-relative:page;mso-position-vertical-relative:paragraph;z-index:251730944" coordorigin="12776,807" coordsize="4233,2509">
            <v:rect style="position:absolute;left:12775;top:807;width:4233;height:2509" filled="true" fillcolor="#cfc098" stroked="false">
              <v:fill type="solid"/>
            </v:rect>
            <v:shape style="position:absolute;left:12775;top:807;width:4233;height:2509" type="#_x0000_t202" filled="false" stroked="false">
              <v:textbox inset="0,0,0,0">
                <w:txbxContent>
                  <w:p>
                    <w:pPr>
                      <w:spacing w:line="254" w:lineRule="auto" w:before="177"/>
                      <w:ind w:left="246" w:right="561" w:firstLine="0"/>
                      <w:jc w:val="both"/>
                      <w:rPr>
                        <w:sz w:val="18"/>
                      </w:rPr>
                    </w:pPr>
                    <w:r>
                      <w:rPr>
                        <w:sz w:val="18"/>
                      </w:rPr>
                      <w:t>Atividade 2.A – Fortalecer a atuação integrada dos atores governamentais de forma descentralizada, apoiando os Núcleos de Enfrentamento ao Tráfico de Pessoas, dos Postos Avançados de Atendimento Humanizado ao Migrante e Comitês de Enfrentamento ao Tráfico de Pessoas </w:t>
                    </w:r>
                    <w:r>
                      <w:rPr>
                        <w:spacing w:val="-11"/>
                        <w:sz w:val="18"/>
                      </w:rPr>
                      <w:t>e </w:t>
                    </w:r>
                    <w:r>
                      <w:rPr>
                        <w:sz w:val="18"/>
                      </w:rPr>
                      <w:t>garantindo a articulação das ações, o intercâmbio de experiências e a participação da sociedade civil.</w:t>
                    </w:r>
                  </w:p>
                </w:txbxContent>
              </v:textbox>
              <w10:wrap type="none"/>
            </v:shape>
            <w10:wrap type="none"/>
          </v:group>
        </w:pict>
      </w:r>
      <w:r>
        <w:rPr>
          <w:rFonts w:ascii="Arial Black" w:hAnsi="Arial Black"/>
          <w:color w:val="3F6567"/>
          <w:spacing w:val="-5"/>
          <w:sz w:val="22"/>
        </w:rPr>
        <w:t>ao </w:t>
      </w:r>
      <w:r>
        <w:rPr>
          <w:rFonts w:ascii="Arial Black" w:hAnsi="Arial Black"/>
          <w:color w:val="3F6567"/>
          <w:spacing w:val="-10"/>
          <w:sz w:val="22"/>
        </w:rPr>
        <w:t>enfrentamento </w:t>
      </w:r>
      <w:r>
        <w:rPr>
          <w:rFonts w:ascii="Arial Black" w:hAnsi="Arial Black"/>
          <w:color w:val="3F6567"/>
          <w:spacing w:val="-18"/>
          <w:sz w:val="22"/>
        </w:rPr>
        <w:t>ao </w:t>
      </w:r>
      <w:r>
        <w:rPr>
          <w:rFonts w:ascii="Arial Black" w:hAnsi="Arial Black"/>
          <w:color w:val="3F6567"/>
          <w:spacing w:val="-9"/>
          <w:w w:val="105"/>
          <w:sz w:val="22"/>
        </w:rPr>
        <w:t>tráfIco </w:t>
      </w:r>
      <w:r>
        <w:rPr>
          <w:rFonts w:ascii="Arial Black" w:hAnsi="Arial Black"/>
          <w:color w:val="3F6567"/>
          <w:spacing w:val="-5"/>
          <w:w w:val="105"/>
          <w:sz w:val="22"/>
        </w:rPr>
        <w:t>de </w:t>
      </w:r>
      <w:r>
        <w:rPr>
          <w:rFonts w:ascii="Arial Black" w:hAnsi="Arial Black"/>
          <w:color w:val="3F6567"/>
          <w:spacing w:val="-10"/>
          <w:w w:val="105"/>
          <w:sz w:val="22"/>
        </w:rPr>
        <w:t>Pessoas.</w:t>
      </w: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spacing w:before="2"/>
        <w:rPr>
          <w:rFonts w:ascii="Arial Black"/>
          <w:sz w:val="34"/>
        </w:rPr>
      </w:pPr>
    </w:p>
    <w:p>
      <w:pPr>
        <w:pStyle w:val="Heading2"/>
        <w:ind w:left="500"/>
        <w:rPr>
          <w:i/>
        </w:rPr>
      </w:pPr>
      <w:r>
        <w:rPr/>
        <w:drawing>
          <wp:anchor distT="0" distB="0" distL="0" distR="0" allowOverlap="1" layoutInCell="1" locked="0" behindDoc="1" simplePos="0" relativeHeight="250170368">
            <wp:simplePos x="0" y="0"/>
            <wp:positionH relativeFrom="page">
              <wp:posOffset>8272945</wp:posOffset>
            </wp:positionH>
            <wp:positionV relativeFrom="paragraph">
              <wp:posOffset>30161</wp:posOffset>
            </wp:positionV>
            <wp:extent cx="326382" cy="89562"/>
            <wp:effectExtent l="0" t="0" r="0" b="0"/>
            <wp:wrapNone/>
            <wp:docPr id="21" name="image33.png"/>
            <wp:cNvGraphicFramePr>
              <a:graphicFrameLocks noChangeAspect="1"/>
            </wp:cNvGraphicFramePr>
            <a:graphic>
              <a:graphicData uri="http://schemas.openxmlformats.org/drawingml/2006/picture">
                <pic:pic>
                  <pic:nvPicPr>
                    <pic:cNvPr id="22" name="image33.png"/>
                    <pic:cNvPicPr/>
                  </pic:nvPicPr>
                  <pic:blipFill>
                    <a:blip r:embed="rId38" cstate="print"/>
                    <a:stretch>
                      <a:fillRect/>
                    </a:stretch>
                  </pic:blipFill>
                  <pic:spPr>
                    <a:xfrm>
                      <a:off x="0" y="0"/>
                      <a:ext cx="326382" cy="89562"/>
                    </a:xfrm>
                    <a:prstGeom prst="rect">
                      <a:avLst/>
                    </a:prstGeom>
                  </pic:spPr>
                </pic:pic>
              </a:graphicData>
            </a:graphic>
          </wp:anchor>
        </w:drawing>
      </w:r>
      <w:r>
        <w:rPr/>
        <w:pict>
          <v:rect style="position:absolute;margin-left:682.630005pt;margin-top:2.328632pt;width:167.764pt;height:7.087pt;mso-position-horizontal-relative:page;mso-position-vertical-relative:paragraph;z-index:251732992" filled="true" fillcolor="#3f6567" stroked="false">
            <v:fill type="solid"/>
            <w10:wrap type="none"/>
          </v:rect>
        </w:pict>
      </w:r>
      <w:r>
        <w:rPr>
          <w:i/>
        </w:rPr>
        <w:t>Metas</w:t>
      </w:r>
    </w:p>
    <w:p>
      <w:pPr>
        <w:pStyle w:val="BodyText"/>
        <w:spacing w:before="11"/>
        <w:rPr>
          <w:i/>
          <w:sz w:val="20"/>
        </w:rPr>
      </w:pPr>
    </w:p>
    <w:p>
      <w:pPr>
        <w:pStyle w:val="ListParagraph"/>
        <w:numPr>
          <w:ilvl w:val="2"/>
          <w:numId w:val="20"/>
        </w:numPr>
        <w:tabs>
          <w:tab w:pos="1047" w:val="left" w:leader="none"/>
        </w:tabs>
        <w:spacing w:line="271" w:lineRule="auto" w:before="0" w:after="0"/>
        <w:ind w:left="500" w:right="563" w:firstLine="0"/>
        <w:jc w:val="both"/>
        <w:rPr>
          <w:sz w:val="18"/>
        </w:rPr>
      </w:pPr>
      <w:r>
        <w:rPr/>
        <w:pict>
          <v:shape style="position:absolute;margin-left:439.723999pt;margin-top:6.375141pt;width:197.75pt;height:186pt;mso-position-horizontal-relative:page;mso-position-vertical-relative:paragraph;z-index:251734016" type="#_x0000_t202" filled="true" fillcolor="#808285" stroked="false">
            <v:textbox inset="0,0,0,0">
              <w:txbxContent>
                <w:p>
                  <w:pPr>
                    <w:pStyle w:val="BodyText"/>
                    <w:spacing w:before="13"/>
                    <w:rPr>
                      <w:rFonts w:ascii="Arial Black"/>
                      <w:sz w:val="13"/>
                    </w:rPr>
                  </w:pPr>
                </w:p>
                <w:p>
                  <w:pPr>
                    <w:pStyle w:val="BodyText"/>
                    <w:ind w:left="276"/>
                    <w:jc w:val="both"/>
                    <w:rPr>
                      <w:rFonts w:ascii="Franklin Gothic Medium" w:hAnsi="Franklin Gothic Medium"/>
                    </w:rPr>
                  </w:pPr>
                  <w:r>
                    <w:rPr>
                      <w:rFonts w:ascii="Franklin Gothic Medium" w:hAnsi="Franklin Gothic Medium"/>
                      <w:color w:val="FFFFFF"/>
                    </w:rPr>
                    <w:t>ÓRgãOS EXECUTORES DA LINHA OPERATIVA 1</w:t>
                  </w:r>
                </w:p>
                <w:p>
                  <w:pPr>
                    <w:pStyle w:val="BodyText"/>
                    <w:spacing w:before="9"/>
                    <w:rPr>
                      <w:rFonts w:ascii="Arial Black"/>
                      <w:sz w:val="14"/>
                    </w:rPr>
                  </w:pPr>
                </w:p>
                <w:p>
                  <w:pPr>
                    <w:pStyle w:val="BodyText"/>
                    <w:spacing w:line="271" w:lineRule="auto"/>
                    <w:ind w:left="276" w:right="269"/>
                    <w:jc w:val="both"/>
                  </w:pPr>
                  <w:r>
                    <w:rPr>
                      <w:color w:val="FFFFFF"/>
                      <w:spacing w:val="2"/>
                    </w:rPr>
                    <w:t>Ministério</w:t>
                  </w:r>
                  <w:r>
                    <w:rPr>
                      <w:color w:val="FFFFFF"/>
                      <w:spacing w:val="-9"/>
                    </w:rPr>
                    <w:t> </w:t>
                  </w:r>
                  <w:r>
                    <w:rPr>
                      <w:color w:val="FFFFFF"/>
                    </w:rPr>
                    <w:t>da</w:t>
                  </w:r>
                  <w:r>
                    <w:rPr>
                      <w:color w:val="FFFFFF"/>
                      <w:spacing w:val="-9"/>
                    </w:rPr>
                    <w:t> </w:t>
                  </w:r>
                  <w:r>
                    <w:rPr>
                      <w:color w:val="FFFFFF"/>
                      <w:spacing w:val="2"/>
                    </w:rPr>
                    <w:t>Justiça,</w:t>
                  </w:r>
                  <w:r>
                    <w:rPr>
                      <w:color w:val="FFFFFF"/>
                      <w:spacing w:val="-9"/>
                    </w:rPr>
                    <w:t> </w:t>
                  </w:r>
                  <w:r>
                    <w:rPr>
                      <w:color w:val="FFFFFF"/>
                      <w:spacing w:val="2"/>
                    </w:rPr>
                    <w:t>Secretaria</w:t>
                  </w:r>
                  <w:r>
                    <w:rPr>
                      <w:color w:val="FFFFFF"/>
                      <w:spacing w:val="-9"/>
                    </w:rPr>
                    <w:t> </w:t>
                  </w:r>
                  <w:r>
                    <w:rPr>
                      <w:color w:val="FFFFFF"/>
                    </w:rPr>
                    <w:t>de</w:t>
                  </w:r>
                  <w:r>
                    <w:rPr>
                      <w:color w:val="FFFFFF"/>
                      <w:spacing w:val="-9"/>
                    </w:rPr>
                    <w:t> </w:t>
                  </w:r>
                  <w:r>
                    <w:rPr>
                      <w:color w:val="FFFFFF"/>
                      <w:spacing w:val="2"/>
                    </w:rPr>
                    <w:t>Políticas para </w:t>
                  </w:r>
                  <w:r>
                    <w:rPr>
                      <w:color w:val="FFFFFF"/>
                    </w:rPr>
                    <w:t>as </w:t>
                  </w:r>
                  <w:r>
                    <w:rPr>
                      <w:color w:val="FFFFFF"/>
                      <w:spacing w:val="2"/>
                    </w:rPr>
                    <w:t>Mulheres </w:t>
                  </w:r>
                  <w:r>
                    <w:rPr>
                      <w:color w:val="FFFFFF"/>
                    </w:rPr>
                    <w:t>da </w:t>
                  </w:r>
                  <w:r>
                    <w:rPr>
                      <w:color w:val="FFFFFF"/>
                      <w:spacing w:val="2"/>
                    </w:rPr>
                    <w:t>Presidência </w:t>
                  </w:r>
                  <w:r>
                    <w:rPr>
                      <w:color w:val="FFFFFF"/>
                      <w:spacing w:val="3"/>
                    </w:rPr>
                    <w:t>da </w:t>
                  </w:r>
                  <w:r>
                    <w:rPr>
                      <w:color w:val="FFFFFF"/>
                      <w:spacing w:val="2"/>
                    </w:rPr>
                    <w:t>República, Secretaria </w:t>
                  </w:r>
                  <w:r>
                    <w:rPr>
                      <w:color w:val="FFFFFF"/>
                    </w:rPr>
                    <w:t>de </w:t>
                  </w:r>
                  <w:r>
                    <w:rPr>
                      <w:color w:val="FFFFFF"/>
                      <w:spacing w:val="2"/>
                    </w:rPr>
                    <w:t>Direitos Humanos </w:t>
                  </w:r>
                  <w:r>
                    <w:rPr>
                      <w:color w:val="FFFFFF"/>
                    </w:rPr>
                    <w:t>da </w:t>
                  </w:r>
                  <w:r>
                    <w:rPr>
                      <w:color w:val="FFFFFF"/>
                      <w:spacing w:val="2"/>
                    </w:rPr>
                    <w:t>Presidência </w:t>
                  </w:r>
                  <w:r>
                    <w:rPr>
                      <w:color w:val="FFFFFF"/>
                    </w:rPr>
                    <w:t>da  </w:t>
                  </w:r>
                  <w:r>
                    <w:rPr>
                      <w:color w:val="FFFFFF"/>
                      <w:spacing w:val="2"/>
                    </w:rPr>
                    <w:t>República,  Casa  </w:t>
                  </w:r>
                  <w:r>
                    <w:rPr>
                      <w:color w:val="FFFFFF"/>
                      <w:spacing w:val="3"/>
                    </w:rPr>
                    <w:t>Civil </w:t>
                  </w:r>
                  <w:r>
                    <w:rPr>
                      <w:color w:val="FFFFFF"/>
                    </w:rPr>
                    <w:t>da </w:t>
                  </w:r>
                  <w:r>
                    <w:rPr>
                      <w:color w:val="FFFFFF"/>
                      <w:spacing w:val="2"/>
                    </w:rPr>
                    <w:t>Presidência </w:t>
                  </w:r>
                  <w:r>
                    <w:rPr>
                      <w:color w:val="FFFFFF"/>
                    </w:rPr>
                    <w:t>da </w:t>
                  </w:r>
                  <w:r>
                    <w:rPr>
                      <w:color w:val="FFFFFF"/>
                      <w:spacing w:val="2"/>
                    </w:rPr>
                    <w:t>República,  Ministério </w:t>
                  </w:r>
                  <w:r>
                    <w:rPr>
                      <w:color w:val="FFFFFF"/>
                    </w:rPr>
                    <w:t>das </w:t>
                  </w:r>
                  <w:r>
                    <w:rPr>
                      <w:color w:val="FFFFFF"/>
                      <w:spacing w:val="2"/>
                    </w:rPr>
                    <w:t>Relações Exteriores, Ministério </w:t>
                  </w:r>
                  <w:r>
                    <w:rPr>
                      <w:color w:val="FFFFFF"/>
                      <w:spacing w:val="3"/>
                    </w:rPr>
                    <w:t>da </w:t>
                  </w:r>
                  <w:r>
                    <w:rPr>
                      <w:color w:val="FFFFFF"/>
                      <w:spacing w:val="2"/>
                    </w:rPr>
                    <w:t>Educação, Ministério </w:t>
                  </w:r>
                  <w:r>
                    <w:rPr>
                      <w:color w:val="FFFFFF"/>
                    </w:rPr>
                    <w:t>do Trabalho e </w:t>
                  </w:r>
                  <w:r>
                    <w:rPr>
                      <w:color w:val="FFFFFF"/>
                      <w:spacing w:val="2"/>
                    </w:rPr>
                    <w:t>Emprego, Ministério </w:t>
                  </w:r>
                  <w:r>
                    <w:rPr>
                      <w:color w:val="FFFFFF"/>
                    </w:rPr>
                    <w:t>do </w:t>
                  </w:r>
                  <w:r>
                    <w:rPr>
                      <w:color w:val="FFFFFF"/>
                      <w:spacing w:val="2"/>
                    </w:rPr>
                    <w:t>Planejamento, Orçamento </w:t>
                  </w:r>
                  <w:r>
                    <w:rPr>
                      <w:color w:val="FFFFFF"/>
                    </w:rPr>
                    <w:t>e </w:t>
                  </w:r>
                  <w:r>
                    <w:rPr>
                      <w:color w:val="FFFFFF"/>
                      <w:spacing w:val="2"/>
                    </w:rPr>
                    <w:t>Gestão, Ministério </w:t>
                  </w:r>
                  <w:r>
                    <w:rPr>
                      <w:color w:val="FFFFFF"/>
                    </w:rPr>
                    <w:t>do Turismo, </w:t>
                  </w:r>
                  <w:r>
                    <w:rPr>
                      <w:color w:val="FFFFFF"/>
                      <w:spacing w:val="2"/>
                    </w:rPr>
                    <w:t>Ministério </w:t>
                  </w:r>
                  <w:r>
                    <w:rPr>
                      <w:color w:val="FFFFFF"/>
                    </w:rPr>
                    <w:t>do </w:t>
                  </w:r>
                  <w:r>
                    <w:rPr>
                      <w:color w:val="FFFFFF"/>
                      <w:spacing w:val="2"/>
                    </w:rPr>
                    <w:t>Desenvolvimento Agrário, Advocacia-Geral </w:t>
                  </w:r>
                  <w:r>
                    <w:rPr>
                      <w:color w:val="FFFFFF"/>
                    </w:rPr>
                    <w:t>da </w:t>
                  </w:r>
                  <w:r>
                    <w:rPr>
                      <w:color w:val="FFFFFF"/>
                      <w:spacing w:val="2"/>
                    </w:rPr>
                    <w:t>União </w:t>
                  </w:r>
                  <w:r>
                    <w:rPr>
                      <w:color w:val="FFFFFF"/>
                    </w:rPr>
                    <w:t>e </w:t>
                  </w:r>
                  <w:r>
                    <w:rPr>
                      <w:color w:val="FFFFFF"/>
                      <w:spacing w:val="2"/>
                    </w:rPr>
                    <w:t>Secretaria </w:t>
                  </w:r>
                  <w:r>
                    <w:rPr>
                      <w:color w:val="FFFFFF"/>
                      <w:spacing w:val="3"/>
                    </w:rPr>
                    <w:t>de </w:t>
                  </w:r>
                  <w:r>
                    <w:rPr>
                      <w:color w:val="FFFFFF"/>
                      <w:spacing w:val="2"/>
                    </w:rPr>
                    <w:t>Políticas </w:t>
                  </w:r>
                  <w:r>
                    <w:rPr>
                      <w:color w:val="FFFFFF"/>
                    </w:rPr>
                    <w:t>de </w:t>
                  </w:r>
                  <w:r>
                    <w:rPr>
                      <w:color w:val="FFFFFF"/>
                      <w:spacing w:val="2"/>
                    </w:rPr>
                    <w:t>Promoção </w:t>
                  </w:r>
                  <w:r>
                    <w:rPr>
                      <w:color w:val="FFFFFF"/>
                    </w:rPr>
                    <w:t>da </w:t>
                  </w:r>
                  <w:r>
                    <w:rPr>
                      <w:color w:val="FFFFFF"/>
                      <w:spacing w:val="2"/>
                    </w:rPr>
                    <w:t>Igualdade </w:t>
                  </w:r>
                  <w:r>
                    <w:rPr>
                      <w:color w:val="FFFFFF"/>
                      <w:spacing w:val="3"/>
                    </w:rPr>
                    <w:t>Racial </w:t>
                  </w:r>
                  <w:r>
                    <w:rPr>
                      <w:color w:val="FFFFFF"/>
                    </w:rPr>
                    <w:t>da </w:t>
                  </w:r>
                  <w:r>
                    <w:rPr>
                      <w:color w:val="FFFFFF"/>
                      <w:spacing w:val="2"/>
                    </w:rPr>
                    <w:t>Presidência </w:t>
                  </w:r>
                  <w:r>
                    <w:rPr>
                      <w:color w:val="FFFFFF"/>
                    </w:rPr>
                    <w:t>da</w:t>
                  </w:r>
                  <w:r>
                    <w:rPr>
                      <w:color w:val="FFFFFF"/>
                      <w:spacing w:val="21"/>
                    </w:rPr>
                    <w:t> </w:t>
                  </w:r>
                  <w:r>
                    <w:rPr>
                      <w:color w:val="FFFFFF"/>
                      <w:spacing w:val="2"/>
                    </w:rPr>
                    <w:t>República.</w:t>
                  </w:r>
                </w:p>
              </w:txbxContent>
            </v:textbox>
            <v:fill type="solid"/>
            <w10:wrap type="none"/>
          </v:shape>
        </w:pict>
      </w:r>
      <w:r>
        <w:rPr>
          <w:sz w:val="18"/>
        </w:rPr>
        <w:t>-  Estratégia  de  institucionalização de Núcleos de Enfrentamento  ao  Tráfico  de Pessoas, dos Postos Avançados </w:t>
      </w:r>
      <w:r>
        <w:rPr>
          <w:spacing w:val="-6"/>
          <w:sz w:val="18"/>
        </w:rPr>
        <w:t>de </w:t>
      </w:r>
      <w:r>
        <w:rPr>
          <w:sz w:val="18"/>
        </w:rPr>
        <w:t>Atendimento Humanizado ao Migrante e Comitês de Enfrentamento ao Tráfico de Pessoas implementada nos termos do novo marco normativo previsto na meta</w:t>
      </w:r>
      <w:r>
        <w:rPr>
          <w:spacing w:val="-8"/>
          <w:sz w:val="18"/>
        </w:rPr>
        <w:t> </w:t>
      </w:r>
      <w:r>
        <w:rPr>
          <w:sz w:val="18"/>
        </w:rPr>
        <w:t>1.A.6.</w:t>
      </w:r>
    </w:p>
    <w:p>
      <w:pPr>
        <w:pStyle w:val="ListParagraph"/>
        <w:numPr>
          <w:ilvl w:val="2"/>
          <w:numId w:val="20"/>
        </w:numPr>
        <w:tabs>
          <w:tab w:pos="952" w:val="left" w:leader="none"/>
        </w:tabs>
        <w:spacing w:line="271" w:lineRule="auto" w:before="0" w:after="0"/>
        <w:ind w:left="500" w:right="563" w:firstLine="0"/>
        <w:jc w:val="both"/>
        <w:rPr>
          <w:sz w:val="18"/>
        </w:rPr>
      </w:pPr>
      <w:r>
        <w:rPr>
          <w:sz w:val="18"/>
        </w:rPr>
        <w:t>- Dez novos Núcleos de Enfrentamento ao Tráfico de Pessoas e Postos </w:t>
      </w:r>
      <w:r>
        <w:rPr>
          <w:spacing w:val="-3"/>
          <w:sz w:val="18"/>
        </w:rPr>
        <w:t>Avançados </w:t>
      </w:r>
      <w:r>
        <w:rPr>
          <w:sz w:val="18"/>
        </w:rPr>
        <w:t>de Atendimento Humanizado ao Migrante criados.</w:t>
      </w:r>
    </w:p>
    <w:p>
      <w:pPr>
        <w:spacing w:after="0" w:line="271" w:lineRule="auto"/>
        <w:jc w:val="both"/>
        <w:rPr>
          <w:sz w:val="18"/>
        </w:rPr>
        <w:sectPr>
          <w:type w:val="continuous"/>
          <w:pgSz w:w="17010" w:h="11340" w:orient="landscape"/>
          <w:pgMar w:top="1040" w:bottom="280" w:left="0" w:right="0"/>
          <w:cols w:num="4" w:equalWidth="0">
            <w:col w:w="3972" w:space="40"/>
            <w:col w:w="3971" w:space="521"/>
            <w:col w:w="3978" w:space="39"/>
            <w:col w:w="4489"/>
          </w:cols>
        </w:sectPr>
      </w:pPr>
    </w:p>
    <w:p>
      <w:pPr>
        <w:tabs>
          <w:tab w:pos="16500" w:val="left" w:leader="none"/>
        </w:tabs>
        <w:spacing w:before="181"/>
        <w:ind w:left="297" w:right="0" w:firstLine="0"/>
        <w:jc w:val="left"/>
        <w:rPr>
          <w:rFonts w:ascii="Arial Black"/>
          <w:sz w:val="16"/>
        </w:rPr>
      </w:pPr>
      <w:r>
        <w:rPr>
          <w:rFonts w:ascii="Arial Black"/>
          <w:color w:val="3F6567"/>
          <w:sz w:val="16"/>
        </w:rPr>
        <w:t>20</w:t>
        <w:tab/>
      </w:r>
      <w:r>
        <w:rPr>
          <w:rFonts w:ascii="Arial Black"/>
          <w:color w:val="3F6567"/>
          <w:spacing w:val="-4"/>
          <w:sz w:val="16"/>
        </w:rPr>
        <w:t>21</w:t>
      </w:r>
    </w:p>
    <w:p>
      <w:pPr>
        <w:spacing w:after="0"/>
        <w:jc w:val="left"/>
        <w:rPr>
          <w:rFonts w:ascii="Arial Black"/>
          <w:sz w:val="16"/>
        </w:rPr>
        <w:sectPr>
          <w:type w:val="continuous"/>
          <w:pgSz w:w="17010" w:h="11340" w:orient="landscape"/>
          <w:pgMar w:top="1040" w:bottom="280" w:left="0" w:right="0"/>
        </w:sectPr>
      </w:pPr>
    </w:p>
    <w:p>
      <w:pPr>
        <w:pStyle w:val="ListParagraph"/>
        <w:numPr>
          <w:ilvl w:val="2"/>
          <w:numId w:val="20"/>
        </w:numPr>
        <w:tabs>
          <w:tab w:pos="1010" w:val="left" w:leader="none"/>
        </w:tabs>
        <w:spacing w:line="271" w:lineRule="auto" w:before="89" w:after="0"/>
        <w:ind w:left="566" w:right="41" w:firstLine="0"/>
        <w:jc w:val="both"/>
        <w:rPr>
          <w:sz w:val="18"/>
        </w:rPr>
      </w:pPr>
      <w:r>
        <w:rPr/>
        <w:pict>
          <v:group style="position:absolute;margin-left:212.598007pt;margin-top:28.347015pt;width:637.8pt;height:510.25pt;mso-position-horizontal-relative:page;mso-position-vertical-relative:page;z-index:-253138944" coordorigin="4252,567" coordsize="12756,10205">
            <v:rect style="position:absolute;left:4251;top:6576;width:4252;height:2906" filled="true" fillcolor="#cfc098" stroked="false">
              <v:fill type="solid"/>
            </v:rect>
            <v:rect style="position:absolute;left:5159;top:1041;width:3345;height:142" filled="true" fillcolor="#cfc098" stroked="false">
              <v:fill type="solid"/>
            </v:rect>
            <v:rect style="position:absolute;left:8503;top:566;width:8504;height:10205" filled="true" fillcolor="#3f6567" stroked="false">
              <v:fill type="solid"/>
            </v:rect>
            <v:shape style="position:absolute;left:9076;top:1045;width:514;height:142" type="#_x0000_t75" stroked="false">
              <v:imagedata r:id="rId39" o:title=""/>
            </v:shape>
            <v:rect style="position:absolute;left:8503;top:1041;width:454;height:142" filled="true" fillcolor="#cfc098" stroked="false">
              <v:fill type="solid"/>
            </v:rect>
            <w10:wrap type="none"/>
          </v:group>
        </w:pict>
      </w:r>
      <w:r>
        <w:rPr>
          <w:sz w:val="18"/>
        </w:rPr>
        <w:t>- Comitê Nacional de Enfrentamento</w:t>
      </w:r>
      <w:r>
        <w:rPr>
          <w:spacing w:val="-27"/>
          <w:sz w:val="18"/>
        </w:rPr>
        <w:t> </w:t>
      </w:r>
      <w:r>
        <w:rPr>
          <w:sz w:val="18"/>
        </w:rPr>
        <w:t>ao Tráfico de Pessoas</w:t>
      </w:r>
      <w:r>
        <w:rPr>
          <w:spacing w:val="-6"/>
          <w:sz w:val="18"/>
        </w:rPr>
        <w:t> </w:t>
      </w:r>
      <w:r>
        <w:rPr>
          <w:sz w:val="18"/>
        </w:rPr>
        <w:t>implementado.</w:t>
      </w:r>
    </w:p>
    <w:p>
      <w:pPr>
        <w:pStyle w:val="ListParagraph"/>
        <w:numPr>
          <w:ilvl w:val="2"/>
          <w:numId w:val="20"/>
        </w:numPr>
        <w:tabs>
          <w:tab w:pos="1099" w:val="left" w:leader="none"/>
        </w:tabs>
        <w:spacing w:line="271" w:lineRule="auto" w:before="0" w:after="0"/>
        <w:ind w:left="566" w:right="38" w:firstLine="0"/>
        <w:jc w:val="both"/>
        <w:rPr>
          <w:sz w:val="18"/>
        </w:rPr>
      </w:pPr>
      <w:r>
        <w:rPr>
          <w:sz w:val="18"/>
        </w:rPr>
        <w:t>-  Um  Encontro  Nacional  da  Rede de Enfrentamento ao Tráfico de Pessoas realizado.</w:t>
      </w:r>
    </w:p>
    <w:p>
      <w:pPr>
        <w:pStyle w:val="ListParagraph"/>
        <w:numPr>
          <w:ilvl w:val="2"/>
          <w:numId w:val="20"/>
        </w:numPr>
        <w:tabs>
          <w:tab w:pos="1016" w:val="left" w:leader="none"/>
        </w:tabs>
        <w:spacing w:line="271" w:lineRule="auto" w:before="0" w:after="0"/>
        <w:ind w:left="566" w:right="38" w:firstLine="0"/>
        <w:jc w:val="both"/>
        <w:rPr>
          <w:sz w:val="18"/>
        </w:rPr>
      </w:pPr>
      <w:r>
        <w:rPr/>
        <w:pict>
          <v:group style="position:absolute;margin-left:0pt;margin-top:10.341439pt;width:209.8pt;height:117.9pt;mso-position-horizontal-relative:page;mso-position-vertical-relative:paragraph;z-index:-253142016" coordorigin="0,207" coordsize="4196,2358">
            <v:rect style="position:absolute;left:0;top:206;width:241;height:1002" filled="true" fillcolor="#cfc098" stroked="false">
              <v:fill type="solid"/>
            </v:rect>
            <v:shape style="position:absolute;left:0;top:1208;width:4196;height:1357" type="#_x0000_t202" filled="true" fillcolor="#cfc098" stroked="false">
              <v:textbox inset="0,0,0,0">
                <w:txbxContent>
                  <w:p>
                    <w:pPr>
                      <w:spacing w:line="254" w:lineRule="auto" w:before="144"/>
                      <w:ind w:left="566" w:right="207" w:firstLine="0"/>
                      <w:jc w:val="both"/>
                      <w:rPr>
                        <w:sz w:val="18"/>
                      </w:rPr>
                    </w:pPr>
                    <w:r>
                      <w:rPr>
                        <w:sz w:val="18"/>
                      </w:rPr>
                      <w:t>Atividade 2.B – Construir mecanismos, processos e sistemas para monitorar e avaliar</w:t>
                    </w:r>
                    <w:r>
                      <w:rPr>
                        <w:spacing w:val="-13"/>
                        <w:sz w:val="18"/>
                      </w:rPr>
                      <w:t> </w:t>
                    </w:r>
                    <w:r>
                      <w:rPr>
                        <w:sz w:val="18"/>
                      </w:rPr>
                      <w:t>a</w:t>
                    </w:r>
                    <w:r>
                      <w:rPr>
                        <w:spacing w:val="-12"/>
                        <w:sz w:val="18"/>
                      </w:rPr>
                      <w:t> </w:t>
                    </w:r>
                    <w:r>
                      <w:rPr>
                        <w:sz w:val="18"/>
                      </w:rPr>
                      <w:t>atuação</w:t>
                    </w:r>
                    <w:r>
                      <w:rPr>
                        <w:spacing w:val="-12"/>
                        <w:sz w:val="18"/>
                      </w:rPr>
                      <w:t> </w:t>
                    </w:r>
                    <w:r>
                      <w:rPr>
                        <w:sz w:val="18"/>
                      </w:rPr>
                      <w:t>no</w:t>
                    </w:r>
                    <w:r>
                      <w:rPr>
                        <w:spacing w:val="-12"/>
                        <w:sz w:val="18"/>
                      </w:rPr>
                      <w:t> </w:t>
                    </w:r>
                    <w:r>
                      <w:rPr>
                        <w:sz w:val="18"/>
                      </w:rPr>
                      <w:t>enfrentamento</w:t>
                    </w:r>
                    <w:r>
                      <w:rPr>
                        <w:spacing w:val="-12"/>
                        <w:sz w:val="18"/>
                      </w:rPr>
                      <w:t> </w:t>
                    </w:r>
                    <w:r>
                      <w:rPr>
                        <w:sz w:val="18"/>
                      </w:rPr>
                      <w:t>ao</w:t>
                    </w:r>
                    <w:r>
                      <w:rPr>
                        <w:spacing w:val="-12"/>
                        <w:sz w:val="18"/>
                      </w:rPr>
                      <w:t> </w:t>
                    </w:r>
                    <w:r>
                      <w:rPr>
                        <w:sz w:val="18"/>
                      </w:rPr>
                      <w:t>tráfico de pessoas e a implementação do II </w:t>
                    </w:r>
                    <w:r>
                      <w:rPr>
                        <w:spacing w:val="-4"/>
                        <w:sz w:val="18"/>
                      </w:rPr>
                      <w:t>PNETP, </w:t>
                    </w:r>
                    <w:r>
                      <w:rPr>
                        <w:sz w:val="18"/>
                      </w:rPr>
                      <w:t>com participação e transparência.</w:t>
                    </w:r>
                  </w:p>
                </w:txbxContent>
              </v:textbox>
              <v:fill type="solid"/>
              <w10:wrap type="none"/>
            </v:shape>
            <w10:wrap type="none"/>
          </v:group>
        </w:pict>
      </w:r>
      <w:r>
        <w:rPr>
          <w:sz w:val="18"/>
        </w:rPr>
        <w:t>- Reuniões técnicas para planejamento e preparação de ações articuladas entre Núcleos de Enfrentamento ao Tráfico de Pessoas e Postos Avançados de</w:t>
      </w:r>
      <w:r>
        <w:rPr>
          <w:spacing w:val="-30"/>
          <w:sz w:val="18"/>
        </w:rPr>
        <w:t> </w:t>
      </w:r>
      <w:r>
        <w:rPr>
          <w:sz w:val="18"/>
        </w:rPr>
        <w:t>Atendimento Humanizado ao Migrante</w:t>
      </w:r>
      <w:r>
        <w:rPr>
          <w:spacing w:val="-2"/>
          <w:sz w:val="18"/>
        </w:rPr>
        <w:t> </w:t>
      </w:r>
      <w:r>
        <w:rPr>
          <w:sz w:val="18"/>
        </w:rPr>
        <w:t>realizadas.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61"/>
        <w:rPr>
          <w:i/>
        </w:rPr>
      </w:pPr>
      <w:r>
        <w:rPr/>
        <w:drawing>
          <wp:anchor distT="0" distB="0" distL="0" distR="0" allowOverlap="1" layoutInCell="1" locked="0" behindDoc="1" simplePos="0" relativeHeight="250178560">
            <wp:simplePos x="0" y="0"/>
            <wp:positionH relativeFrom="page">
              <wp:posOffset>363745</wp:posOffset>
            </wp:positionH>
            <wp:positionV relativeFrom="paragraph">
              <wp:posOffset>132397</wp:posOffset>
            </wp:positionV>
            <wp:extent cx="326382" cy="89562"/>
            <wp:effectExtent l="0" t="0" r="0" b="0"/>
            <wp:wrapNone/>
            <wp:docPr id="23" name="image35.png"/>
            <wp:cNvGraphicFramePr>
              <a:graphicFrameLocks noChangeAspect="1"/>
            </wp:cNvGraphicFramePr>
            <a:graphic>
              <a:graphicData uri="http://schemas.openxmlformats.org/drawingml/2006/picture">
                <pic:pic>
                  <pic:nvPicPr>
                    <pic:cNvPr id="24" name="image35.png"/>
                    <pic:cNvPicPr/>
                  </pic:nvPicPr>
                  <pic:blipFill>
                    <a:blip r:embed="rId40" cstate="print"/>
                    <a:stretch>
                      <a:fillRect/>
                    </a:stretch>
                  </pic:blipFill>
                  <pic:spPr>
                    <a:xfrm>
                      <a:off x="0" y="0"/>
                      <a:ext cx="326382" cy="89562"/>
                    </a:xfrm>
                    <a:prstGeom prst="rect">
                      <a:avLst/>
                    </a:prstGeom>
                  </pic:spPr>
                </pic:pic>
              </a:graphicData>
            </a:graphic>
          </wp:anchor>
        </w:drawing>
      </w:r>
      <w:r>
        <w:rPr/>
        <w:pict>
          <v:rect style="position:absolute;margin-left:0pt;margin-top:8.958935pt;width:23.528pt;height:7.087pt;mso-position-horizontal-relative:page;mso-position-vertical-relative:paragraph;z-index:251742208" filled="true" fillcolor="#cfc098" stroked="false">
            <v:fill type="solid"/>
            <w10:wrap type="none"/>
          </v:rect>
        </w:pict>
      </w:r>
      <w:r>
        <w:rPr>
          <w:i/>
        </w:rPr>
        <w:t>Metas</w:t>
      </w:r>
    </w:p>
    <w:p>
      <w:pPr>
        <w:pStyle w:val="BodyText"/>
        <w:spacing w:before="9"/>
        <w:rPr>
          <w:i/>
          <w:sz w:val="17"/>
        </w:rPr>
      </w:pPr>
    </w:p>
    <w:p>
      <w:pPr>
        <w:pStyle w:val="ListParagraph"/>
        <w:numPr>
          <w:ilvl w:val="2"/>
          <w:numId w:val="21"/>
        </w:numPr>
        <w:tabs>
          <w:tab w:pos="1136" w:val="left" w:leader="none"/>
        </w:tabs>
        <w:spacing w:line="271" w:lineRule="auto" w:before="0" w:after="0"/>
        <w:ind w:left="566" w:right="38" w:firstLine="0"/>
        <w:jc w:val="both"/>
        <w:rPr>
          <w:sz w:val="18"/>
        </w:rPr>
      </w:pPr>
      <w:r>
        <w:rPr>
          <w:sz w:val="18"/>
        </w:rPr>
        <w:t>- Monitoramento sistemático das ações  de  assistência  social  </w:t>
      </w:r>
      <w:r>
        <w:rPr>
          <w:spacing w:val="-3"/>
          <w:sz w:val="18"/>
        </w:rPr>
        <w:t>relacionadas </w:t>
      </w:r>
      <w:r>
        <w:rPr>
          <w:sz w:val="18"/>
        </w:rPr>
        <w:t>ao enfrentamento ao tráfico de pessoas realizado por meio do Censo do Sistema Único de Assistência Social –</w:t>
      </w:r>
      <w:r>
        <w:rPr>
          <w:spacing w:val="-5"/>
          <w:sz w:val="18"/>
        </w:rPr>
        <w:t> </w:t>
      </w:r>
      <w:r>
        <w:rPr>
          <w:sz w:val="18"/>
        </w:rPr>
        <w:t>SUAS.</w:t>
      </w:r>
    </w:p>
    <w:p>
      <w:pPr>
        <w:pStyle w:val="ListParagraph"/>
        <w:numPr>
          <w:ilvl w:val="2"/>
          <w:numId w:val="21"/>
        </w:numPr>
        <w:tabs>
          <w:tab w:pos="1053" w:val="left" w:leader="none"/>
        </w:tabs>
        <w:spacing w:line="271" w:lineRule="auto" w:before="0" w:after="0"/>
        <w:ind w:left="566" w:right="38" w:firstLine="0"/>
        <w:jc w:val="both"/>
        <w:rPr>
          <w:sz w:val="18"/>
        </w:rPr>
      </w:pPr>
      <w:r>
        <w:rPr>
          <w:sz w:val="18"/>
        </w:rPr>
        <w:t>- Mecanismo para monitoramento da atuação da rede voltada ao atendimento e proteção às vítimas criado e</w:t>
      </w:r>
      <w:r>
        <w:rPr>
          <w:spacing w:val="-13"/>
          <w:sz w:val="18"/>
        </w:rPr>
        <w:t> </w:t>
      </w:r>
      <w:r>
        <w:rPr>
          <w:sz w:val="18"/>
        </w:rPr>
        <w:t>implantado.</w:t>
      </w:r>
    </w:p>
    <w:p>
      <w:pPr>
        <w:pStyle w:val="ListParagraph"/>
        <w:numPr>
          <w:ilvl w:val="2"/>
          <w:numId w:val="21"/>
        </w:numPr>
        <w:tabs>
          <w:tab w:pos="1084" w:val="left" w:leader="none"/>
        </w:tabs>
        <w:spacing w:line="271" w:lineRule="auto" w:before="0" w:after="0"/>
        <w:ind w:left="566" w:right="38" w:firstLine="0"/>
        <w:jc w:val="both"/>
        <w:rPr>
          <w:sz w:val="18"/>
        </w:rPr>
      </w:pPr>
      <w:r>
        <w:rPr>
          <w:sz w:val="18"/>
        </w:rPr>
        <w:t>- Mecanismo de monitoramento da atuação de Núcleos de Enfrentamento ao Tráfico de Pessoas e Postos Avançados de Atendimento Humanizado ao Migrante</w:t>
      </w:r>
      <w:r>
        <w:rPr>
          <w:spacing w:val="-31"/>
          <w:sz w:val="18"/>
        </w:rPr>
        <w:t> </w:t>
      </w:r>
      <w:r>
        <w:rPr>
          <w:sz w:val="18"/>
        </w:rPr>
        <w:t>criado e</w:t>
      </w:r>
      <w:r>
        <w:rPr>
          <w:spacing w:val="-1"/>
          <w:sz w:val="18"/>
        </w:rPr>
        <w:t> </w:t>
      </w:r>
      <w:r>
        <w:rPr>
          <w:sz w:val="18"/>
        </w:rPr>
        <w:t>implantado.</w:t>
      </w:r>
    </w:p>
    <w:p>
      <w:pPr>
        <w:pStyle w:val="ListParagraph"/>
        <w:numPr>
          <w:ilvl w:val="2"/>
          <w:numId w:val="21"/>
        </w:numPr>
        <w:tabs>
          <w:tab w:pos="1042" w:val="left" w:leader="none"/>
        </w:tabs>
        <w:spacing w:line="271" w:lineRule="auto" w:before="0" w:after="0"/>
        <w:ind w:left="566" w:right="39" w:firstLine="0"/>
        <w:jc w:val="both"/>
        <w:rPr>
          <w:sz w:val="18"/>
        </w:rPr>
      </w:pPr>
      <w:r>
        <w:rPr>
          <w:sz w:val="18"/>
        </w:rPr>
        <w:t>- Análises sobre a atuação da Central de Atendimento à  Mulher  (Ligue  180)  e  do Disque Direitos Humanos (Disque</w:t>
      </w:r>
      <w:r>
        <w:rPr>
          <w:spacing w:val="32"/>
          <w:sz w:val="18"/>
        </w:rPr>
        <w:t> </w:t>
      </w:r>
      <w:r>
        <w:rPr>
          <w:spacing w:val="-3"/>
          <w:sz w:val="18"/>
        </w:rPr>
        <w:t>100) </w:t>
      </w:r>
      <w:r>
        <w:rPr>
          <w:sz w:val="18"/>
        </w:rPr>
        <w:t>no enfrentamento ao tráfico de pessoas realizadas e divulgadas.</w:t>
      </w:r>
    </w:p>
    <w:p>
      <w:pPr>
        <w:pStyle w:val="ListParagraph"/>
        <w:numPr>
          <w:ilvl w:val="2"/>
          <w:numId w:val="21"/>
        </w:numPr>
        <w:tabs>
          <w:tab w:pos="1188" w:val="left" w:leader="none"/>
        </w:tabs>
        <w:spacing w:line="271" w:lineRule="auto" w:before="0" w:after="0"/>
        <w:ind w:left="566" w:right="39" w:firstLine="0"/>
        <w:jc w:val="both"/>
        <w:rPr>
          <w:sz w:val="18"/>
        </w:rPr>
      </w:pPr>
      <w:r>
        <w:rPr/>
        <w:pict>
          <v:group style="position:absolute;margin-left:0pt;margin-top:42.741436pt;width:212.6pt;height:49.65pt;mso-position-horizontal-relative:page;mso-position-vertical-relative:paragraph;z-index:251738112" coordorigin="0,855" coordsize="4252,993">
            <v:rect style="position:absolute;left:0;top:854;width:4252;height:993" filled="true" fillcolor="#cfc098" stroked="false">
              <v:fill type="solid"/>
            </v:rect>
            <v:shape style="position:absolute;left:0;top:854;width:4252;height:993" type="#_x0000_t202" filled="false" stroked="false">
              <v:textbox inset="0,0,0,0">
                <w:txbxContent>
                  <w:p>
                    <w:pPr>
                      <w:spacing w:line="264" w:lineRule="auto" w:before="37"/>
                      <w:ind w:left="566" w:right="253" w:firstLine="0"/>
                      <w:jc w:val="both"/>
                      <w:rPr>
                        <w:i/>
                        <w:sz w:val="18"/>
                      </w:rPr>
                    </w:pPr>
                    <w:r>
                      <w:rPr>
                        <w:i/>
                        <w:sz w:val="18"/>
                      </w:rPr>
                      <w:t>Atividade 2.C – Promover relações de </w:t>
                    </w:r>
                    <w:r>
                      <w:rPr>
                        <w:i/>
                        <w:sz w:val="18"/>
                      </w:rPr>
                      <w:t>cooperação transfronteiriça para o enfrentamento ao tráfico de pessoas, fortalecendo capacidades e estruturas.</w:t>
                    </w:r>
                  </w:p>
                </w:txbxContent>
              </v:textbox>
              <w10:wrap type="none"/>
            </v:shape>
            <w10:wrap type="none"/>
          </v:group>
        </w:pict>
      </w:r>
      <w:r>
        <w:rPr>
          <w:sz w:val="18"/>
        </w:rPr>
        <w:t>- </w:t>
      </w:r>
      <w:r>
        <w:rPr>
          <w:spacing w:val="6"/>
          <w:sz w:val="18"/>
        </w:rPr>
        <w:t>Monitoramento </w:t>
      </w:r>
      <w:r>
        <w:rPr>
          <w:sz w:val="18"/>
        </w:rPr>
        <w:t>e </w:t>
      </w:r>
      <w:r>
        <w:rPr>
          <w:spacing w:val="5"/>
          <w:sz w:val="18"/>
        </w:rPr>
        <w:t>avaliações </w:t>
      </w:r>
      <w:r>
        <w:rPr>
          <w:spacing w:val="6"/>
          <w:sz w:val="18"/>
        </w:rPr>
        <w:t>participativas periódicas </w:t>
      </w:r>
      <w:r>
        <w:rPr>
          <w:spacing w:val="5"/>
          <w:sz w:val="18"/>
        </w:rPr>
        <w:t>sobre </w:t>
      </w:r>
      <w:r>
        <w:rPr>
          <w:sz w:val="18"/>
        </w:rPr>
        <w:t>a </w:t>
      </w:r>
      <w:r>
        <w:rPr>
          <w:spacing w:val="6"/>
          <w:sz w:val="18"/>
        </w:rPr>
        <w:t>implementação </w:t>
      </w:r>
      <w:r>
        <w:rPr>
          <w:spacing w:val="3"/>
          <w:sz w:val="18"/>
        </w:rPr>
        <w:t>do II </w:t>
      </w:r>
      <w:r>
        <w:rPr>
          <w:spacing w:val="5"/>
          <w:sz w:val="18"/>
        </w:rPr>
        <w:t>PNETP</w:t>
      </w:r>
      <w:r>
        <w:rPr>
          <w:spacing w:val="48"/>
          <w:sz w:val="18"/>
        </w:rPr>
        <w:t> </w:t>
      </w:r>
      <w:r>
        <w:rPr>
          <w:spacing w:val="7"/>
          <w:sz w:val="18"/>
        </w:rPr>
        <w:t>realizados.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1"/>
        <w:ind w:left="297" w:right="0" w:firstLine="0"/>
        <w:jc w:val="left"/>
        <w:rPr>
          <w:rFonts w:ascii="Arial Black"/>
          <w:sz w:val="16"/>
        </w:rPr>
      </w:pPr>
      <w:r>
        <w:rPr>
          <w:rFonts w:ascii="Arial Black"/>
          <w:color w:val="3F6567"/>
          <w:sz w:val="16"/>
        </w:rPr>
        <w:t>22</w:t>
      </w:r>
    </w:p>
    <w:p>
      <w:pPr>
        <w:pStyle w:val="BodyText"/>
        <w:rPr>
          <w:rFonts w:ascii="Arial Black"/>
          <w:sz w:val="22"/>
        </w:rPr>
      </w:pPr>
      <w:r>
        <w:rPr/>
        <w:br w:type="column"/>
      </w:r>
      <w:r>
        <w:rPr>
          <w:rFonts w:ascii="Arial Black"/>
          <w:sz w:val="22"/>
        </w:rPr>
      </w:r>
    </w:p>
    <w:p>
      <w:pPr>
        <w:pStyle w:val="BodyText"/>
        <w:spacing w:before="9"/>
        <w:rPr>
          <w:rFonts w:ascii="Arial Black"/>
          <w:sz w:val="17"/>
        </w:rPr>
      </w:pPr>
    </w:p>
    <w:p>
      <w:pPr>
        <w:pStyle w:val="Heading2"/>
        <w:spacing w:before="1"/>
        <w:ind w:left="297"/>
        <w:rPr>
          <w:i/>
        </w:rPr>
      </w:pPr>
      <w:r>
        <w:rPr>
          <w:i/>
        </w:rPr>
        <w:t>Metas</w:t>
      </w:r>
    </w:p>
    <w:p>
      <w:pPr>
        <w:pStyle w:val="BodyText"/>
        <w:spacing w:before="8"/>
        <w:rPr>
          <w:i/>
          <w:sz w:val="17"/>
        </w:rPr>
      </w:pPr>
    </w:p>
    <w:p>
      <w:pPr>
        <w:pStyle w:val="ListParagraph"/>
        <w:numPr>
          <w:ilvl w:val="2"/>
          <w:numId w:val="22"/>
        </w:numPr>
        <w:tabs>
          <w:tab w:pos="734" w:val="left" w:leader="none"/>
        </w:tabs>
        <w:spacing w:line="271" w:lineRule="auto" w:before="0" w:after="0"/>
        <w:ind w:left="297" w:right="40" w:firstLine="0"/>
        <w:jc w:val="both"/>
        <w:rPr>
          <w:sz w:val="18"/>
        </w:rPr>
      </w:pPr>
      <w:r>
        <w:rPr/>
        <w:drawing>
          <wp:anchor distT="0" distB="0" distL="0" distR="0" allowOverlap="1" layoutInCell="1" locked="0" behindDoc="1" simplePos="0" relativeHeight="250179584">
            <wp:simplePos x="0" y="0"/>
            <wp:positionH relativeFrom="page">
              <wp:posOffset>2878345</wp:posOffset>
            </wp:positionH>
            <wp:positionV relativeFrom="paragraph">
              <wp:posOffset>-241827</wp:posOffset>
            </wp:positionV>
            <wp:extent cx="326381" cy="89562"/>
            <wp:effectExtent l="0" t="0" r="0" b="0"/>
            <wp:wrapNone/>
            <wp:docPr id="25" name="image36.png"/>
            <wp:cNvGraphicFramePr>
              <a:graphicFrameLocks noChangeAspect="1"/>
            </wp:cNvGraphicFramePr>
            <a:graphic>
              <a:graphicData uri="http://schemas.openxmlformats.org/drawingml/2006/picture">
                <pic:pic>
                  <pic:nvPicPr>
                    <pic:cNvPr id="26" name="image36.png"/>
                    <pic:cNvPicPr/>
                  </pic:nvPicPr>
                  <pic:blipFill>
                    <a:blip r:embed="rId41" cstate="print"/>
                    <a:stretch>
                      <a:fillRect/>
                    </a:stretch>
                  </pic:blipFill>
                  <pic:spPr>
                    <a:xfrm>
                      <a:off x="0" y="0"/>
                      <a:ext cx="326381" cy="89562"/>
                    </a:xfrm>
                    <a:prstGeom prst="rect">
                      <a:avLst/>
                    </a:prstGeom>
                  </pic:spPr>
                </pic:pic>
              </a:graphicData>
            </a:graphic>
          </wp:anchor>
        </w:drawing>
      </w:r>
      <w:r>
        <w:rPr>
          <w:sz w:val="18"/>
        </w:rPr>
        <w:t>-</w:t>
      </w:r>
      <w:r>
        <w:rPr>
          <w:spacing w:val="-10"/>
          <w:sz w:val="18"/>
        </w:rPr>
        <w:t> </w:t>
      </w:r>
      <w:r>
        <w:rPr>
          <w:sz w:val="18"/>
        </w:rPr>
        <w:t>Estratégia</w:t>
      </w:r>
      <w:r>
        <w:rPr>
          <w:spacing w:val="-10"/>
          <w:sz w:val="18"/>
        </w:rPr>
        <w:t> </w:t>
      </w:r>
      <w:r>
        <w:rPr>
          <w:sz w:val="18"/>
        </w:rPr>
        <w:t>de</w:t>
      </w:r>
      <w:r>
        <w:rPr>
          <w:spacing w:val="-10"/>
          <w:sz w:val="18"/>
        </w:rPr>
        <w:t> </w:t>
      </w:r>
      <w:r>
        <w:rPr>
          <w:sz w:val="18"/>
        </w:rPr>
        <w:t>integração</w:t>
      </w:r>
      <w:r>
        <w:rPr>
          <w:spacing w:val="-9"/>
          <w:sz w:val="18"/>
        </w:rPr>
        <w:t> </w:t>
      </w:r>
      <w:r>
        <w:rPr>
          <w:sz w:val="18"/>
        </w:rPr>
        <w:t>de</w:t>
      </w:r>
      <w:r>
        <w:rPr>
          <w:spacing w:val="-10"/>
          <w:sz w:val="18"/>
        </w:rPr>
        <w:t> </w:t>
      </w:r>
      <w:r>
        <w:rPr>
          <w:sz w:val="18"/>
        </w:rPr>
        <w:t>atores</w:t>
      </w:r>
      <w:r>
        <w:rPr>
          <w:spacing w:val="-10"/>
          <w:sz w:val="18"/>
        </w:rPr>
        <w:t> </w:t>
      </w:r>
      <w:r>
        <w:rPr>
          <w:sz w:val="18"/>
        </w:rPr>
        <w:t>que atuam nas áreas de fronteiras, incluídas as Forças Armadas, para o enfrentamento ao tráfico de pessoas</w:t>
      </w:r>
      <w:r>
        <w:rPr>
          <w:spacing w:val="-3"/>
          <w:sz w:val="18"/>
        </w:rPr>
        <w:t> </w:t>
      </w:r>
      <w:r>
        <w:rPr>
          <w:sz w:val="18"/>
        </w:rPr>
        <w:t>elaborada.</w:t>
      </w:r>
    </w:p>
    <w:p>
      <w:pPr>
        <w:pStyle w:val="ListParagraph"/>
        <w:numPr>
          <w:ilvl w:val="2"/>
          <w:numId w:val="22"/>
        </w:numPr>
        <w:tabs>
          <w:tab w:pos="1022" w:val="left" w:leader="none"/>
        </w:tabs>
        <w:spacing w:line="271" w:lineRule="auto" w:before="0" w:after="0"/>
        <w:ind w:left="297" w:right="40" w:firstLine="0"/>
        <w:jc w:val="both"/>
        <w:rPr>
          <w:sz w:val="18"/>
        </w:rPr>
      </w:pPr>
      <w:r>
        <w:rPr>
          <w:sz w:val="18"/>
        </w:rPr>
        <w:t>- Projetos de cooperação implementados com países fronteiriços ou que funcionem como rotas de tráfico </w:t>
      </w:r>
      <w:r>
        <w:rPr>
          <w:spacing w:val="-6"/>
          <w:sz w:val="18"/>
        </w:rPr>
        <w:t>de </w:t>
      </w:r>
      <w:r>
        <w:rPr>
          <w:sz w:val="18"/>
        </w:rPr>
        <w:t>pessoas, estabelecendo procedimentos e ações de colaboração mútua.</w:t>
      </w:r>
    </w:p>
    <w:p>
      <w:pPr>
        <w:pStyle w:val="ListParagraph"/>
        <w:numPr>
          <w:ilvl w:val="2"/>
          <w:numId w:val="22"/>
        </w:numPr>
        <w:tabs>
          <w:tab w:pos="762" w:val="left" w:leader="none"/>
        </w:tabs>
        <w:spacing w:line="271" w:lineRule="auto" w:before="0" w:after="0"/>
        <w:ind w:left="297" w:right="40" w:firstLine="0"/>
        <w:jc w:val="both"/>
        <w:rPr>
          <w:sz w:val="18"/>
        </w:rPr>
      </w:pPr>
      <w:r>
        <w:rPr>
          <w:sz w:val="18"/>
        </w:rPr>
        <w:t>- Proposta de criação e fortalecimento de políticas regionais e de fomento à cooperação para o enfrentamento ao tráfico de</w:t>
      </w:r>
      <w:r>
        <w:rPr>
          <w:spacing w:val="-18"/>
          <w:sz w:val="18"/>
        </w:rPr>
        <w:t> </w:t>
      </w:r>
      <w:r>
        <w:rPr>
          <w:sz w:val="18"/>
        </w:rPr>
        <w:t>pessoas</w:t>
      </w:r>
      <w:r>
        <w:rPr>
          <w:spacing w:val="-17"/>
          <w:sz w:val="18"/>
        </w:rPr>
        <w:t> </w:t>
      </w:r>
      <w:r>
        <w:rPr>
          <w:sz w:val="18"/>
        </w:rPr>
        <w:t>no</w:t>
      </w:r>
      <w:r>
        <w:rPr>
          <w:spacing w:val="-17"/>
          <w:sz w:val="18"/>
        </w:rPr>
        <w:t> </w:t>
      </w:r>
      <w:r>
        <w:rPr>
          <w:sz w:val="18"/>
        </w:rPr>
        <w:t>âmbito</w:t>
      </w:r>
      <w:r>
        <w:rPr>
          <w:spacing w:val="-17"/>
          <w:sz w:val="18"/>
        </w:rPr>
        <w:t> </w:t>
      </w:r>
      <w:r>
        <w:rPr>
          <w:sz w:val="18"/>
        </w:rPr>
        <w:t>do</w:t>
      </w:r>
      <w:r>
        <w:rPr>
          <w:spacing w:val="-17"/>
          <w:sz w:val="18"/>
        </w:rPr>
        <w:t> </w:t>
      </w:r>
      <w:r>
        <w:rPr>
          <w:sz w:val="18"/>
        </w:rPr>
        <w:t>Mercosul</w:t>
      </w:r>
      <w:r>
        <w:rPr>
          <w:spacing w:val="-17"/>
          <w:sz w:val="18"/>
        </w:rPr>
        <w:t> </w:t>
      </w:r>
      <w:r>
        <w:rPr>
          <w:sz w:val="18"/>
        </w:rPr>
        <w:t>elaborada.</w:t>
      </w:r>
    </w:p>
    <w:p>
      <w:pPr>
        <w:pStyle w:val="ListParagraph"/>
        <w:numPr>
          <w:ilvl w:val="2"/>
          <w:numId w:val="22"/>
        </w:numPr>
        <w:tabs>
          <w:tab w:pos="860" w:val="left" w:leader="none"/>
        </w:tabs>
        <w:spacing w:line="271" w:lineRule="auto" w:before="0" w:after="0"/>
        <w:ind w:left="297" w:right="40" w:firstLine="0"/>
        <w:jc w:val="both"/>
        <w:rPr>
          <w:sz w:val="18"/>
        </w:rPr>
      </w:pPr>
      <w:r>
        <w:rPr>
          <w:sz w:val="18"/>
        </w:rPr>
        <w:t>-  </w:t>
      </w:r>
      <w:r>
        <w:rPr>
          <w:spacing w:val="-3"/>
          <w:sz w:val="18"/>
        </w:rPr>
        <w:t>Tema  </w:t>
      </w:r>
      <w:r>
        <w:rPr>
          <w:sz w:val="18"/>
        </w:rPr>
        <w:t>da  repressão   ao   tráfico  de pessoas incluído nas agendas dos mecanismos de diálogo bilateral com países vizinhos sobre combate ao crime organizado transnacional, inclusive das Comissões Bilaterais Mistas sobre Drogas das quais o Brasil participa, sempre que o acordo que instituiu a respectiva Comissão permitir o tratamento de crimes</w:t>
      </w:r>
      <w:r>
        <w:rPr>
          <w:spacing w:val="-2"/>
          <w:sz w:val="18"/>
        </w:rPr>
        <w:t> </w:t>
      </w:r>
      <w:r>
        <w:rPr>
          <w:sz w:val="18"/>
        </w:rPr>
        <w:t>conexos.</w:t>
      </w:r>
    </w:p>
    <w:p>
      <w:pPr>
        <w:pStyle w:val="BodyText"/>
        <w:spacing w:line="271" w:lineRule="auto" w:before="168"/>
        <w:ind w:left="297" w:right="38"/>
        <w:jc w:val="both"/>
      </w:pPr>
      <w:r>
        <w:rPr/>
        <w:t>Atividade</w:t>
      </w:r>
      <w:r>
        <w:rPr>
          <w:spacing w:val="-10"/>
        </w:rPr>
        <w:t> </w:t>
      </w:r>
      <w:r>
        <w:rPr/>
        <w:t>2.D</w:t>
      </w:r>
      <w:r>
        <w:rPr>
          <w:spacing w:val="-10"/>
        </w:rPr>
        <w:t> </w:t>
      </w:r>
      <w:r>
        <w:rPr/>
        <w:t>–</w:t>
      </w:r>
      <w:r>
        <w:rPr>
          <w:spacing w:val="-10"/>
        </w:rPr>
        <w:t> </w:t>
      </w:r>
      <w:r>
        <w:rPr>
          <w:spacing w:val="-3"/>
        </w:rPr>
        <w:t>Criar,</w:t>
      </w:r>
      <w:r>
        <w:rPr>
          <w:spacing w:val="-10"/>
        </w:rPr>
        <w:t> </w:t>
      </w:r>
      <w:r>
        <w:rPr/>
        <w:t>financiar</w:t>
      </w:r>
      <w:r>
        <w:rPr>
          <w:spacing w:val="-10"/>
        </w:rPr>
        <w:t> </w:t>
      </w:r>
      <w:r>
        <w:rPr/>
        <w:t>e</w:t>
      </w:r>
      <w:r>
        <w:rPr>
          <w:spacing w:val="-9"/>
        </w:rPr>
        <w:t> </w:t>
      </w:r>
      <w:r>
        <w:rPr/>
        <w:t>implementar estratégias de integração dos sistemas nacionais para atendimento e reintegração das vítimas do tráfico de pessoas, fortalecendo a rede de atendimento, integrando normativas e procedimentos, articulando as responsabilidades entre atores da rede, definindo metodologias </w:t>
      </w:r>
      <w:r>
        <w:rPr>
          <w:spacing w:val="-11"/>
        </w:rPr>
        <w:t>e </w:t>
      </w:r>
      <w:r>
        <w:rPr/>
        <w:t>fluxos de atendimento, e disseminando material informativo para um adequado processo de atendimento sob a perspectiva de</w:t>
      </w:r>
      <w:r>
        <w:rPr>
          <w:spacing w:val="-1"/>
        </w:rPr>
        <w:t> </w:t>
      </w:r>
      <w:r>
        <w:rPr/>
        <w:t>direitos.</w:t>
      </w:r>
    </w:p>
    <w:p>
      <w:pPr>
        <w:pStyle w:val="BodyText"/>
        <w:rPr>
          <w:sz w:val="22"/>
        </w:rPr>
      </w:pPr>
      <w:r>
        <w:rPr/>
        <w:br w:type="column"/>
      </w:r>
      <w:r>
        <w:rPr>
          <w:sz w:val="22"/>
        </w:rPr>
      </w:r>
    </w:p>
    <w:p>
      <w:pPr>
        <w:pStyle w:val="BodyText"/>
        <w:spacing w:before="4"/>
        <w:rPr>
          <w:sz w:val="27"/>
        </w:rPr>
      </w:pPr>
    </w:p>
    <w:p>
      <w:pPr>
        <w:pStyle w:val="Heading2"/>
        <w:ind w:left="297"/>
        <w:rPr>
          <w:i/>
        </w:rPr>
      </w:pPr>
      <w:r>
        <w:rPr>
          <w:i/>
          <w:color w:val="FFFFFF"/>
        </w:rPr>
        <w:t>Metas</w:t>
      </w:r>
    </w:p>
    <w:p>
      <w:pPr>
        <w:pStyle w:val="BodyText"/>
        <w:spacing w:before="9"/>
        <w:rPr>
          <w:i/>
          <w:sz w:val="17"/>
        </w:rPr>
      </w:pPr>
    </w:p>
    <w:p>
      <w:pPr>
        <w:pStyle w:val="ListParagraph"/>
        <w:numPr>
          <w:ilvl w:val="2"/>
          <w:numId w:val="23"/>
        </w:numPr>
        <w:tabs>
          <w:tab w:pos="766" w:val="left" w:leader="none"/>
        </w:tabs>
        <w:spacing w:line="271" w:lineRule="auto" w:before="0" w:after="0"/>
        <w:ind w:left="297" w:right="41" w:firstLine="0"/>
        <w:jc w:val="both"/>
        <w:rPr>
          <w:sz w:val="18"/>
        </w:rPr>
      </w:pPr>
      <w:r>
        <w:rPr>
          <w:color w:val="FFFFFF"/>
          <w:sz w:val="18"/>
        </w:rPr>
        <w:t>- Protocolo nacional para atendimento à vítima criado e</w:t>
      </w:r>
      <w:r>
        <w:rPr>
          <w:color w:val="FFFFFF"/>
          <w:spacing w:val="-4"/>
          <w:sz w:val="18"/>
        </w:rPr>
        <w:t> </w:t>
      </w:r>
      <w:r>
        <w:rPr>
          <w:color w:val="FFFFFF"/>
          <w:sz w:val="18"/>
        </w:rPr>
        <w:t>implementado.</w:t>
      </w:r>
    </w:p>
    <w:p>
      <w:pPr>
        <w:pStyle w:val="ListParagraph"/>
        <w:numPr>
          <w:ilvl w:val="2"/>
          <w:numId w:val="23"/>
        </w:numPr>
        <w:tabs>
          <w:tab w:pos="763" w:val="left" w:leader="none"/>
        </w:tabs>
        <w:spacing w:line="271" w:lineRule="auto" w:before="0" w:after="0"/>
        <w:ind w:left="297" w:right="39" w:firstLine="0"/>
        <w:jc w:val="both"/>
        <w:rPr>
          <w:sz w:val="18"/>
        </w:rPr>
      </w:pPr>
      <w:r>
        <w:rPr>
          <w:color w:val="FFFFFF"/>
          <w:sz w:val="18"/>
        </w:rPr>
        <w:t>- Dotação orçamentária para custear o retorno</w:t>
      </w:r>
      <w:r>
        <w:rPr>
          <w:color w:val="FFFFFF"/>
          <w:spacing w:val="-9"/>
          <w:sz w:val="18"/>
        </w:rPr>
        <w:t> </w:t>
      </w:r>
      <w:r>
        <w:rPr>
          <w:color w:val="FFFFFF"/>
          <w:sz w:val="18"/>
        </w:rPr>
        <w:t>das</w:t>
      </w:r>
      <w:r>
        <w:rPr>
          <w:color w:val="FFFFFF"/>
          <w:spacing w:val="-8"/>
          <w:sz w:val="18"/>
        </w:rPr>
        <w:t> </w:t>
      </w:r>
      <w:r>
        <w:rPr>
          <w:color w:val="FFFFFF"/>
          <w:sz w:val="18"/>
        </w:rPr>
        <w:t>vítimas</w:t>
      </w:r>
      <w:r>
        <w:rPr>
          <w:color w:val="FFFFFF"/>
          <w:spacing w:val="-8"/>
          <w:sz w:val="18"/>
        </w:rPr>
        <w:t> </w:t>
      </w:r>
      <w:r>
        <w:rPr>
          <w:color w:val="FFFFFF"/>
          <w:sz w:val="18"/>
        </w:rPr>
        <w:t>às</w:t>
      </w:r>
      <w:r>
        <w:rPr>
          <w:color w:val="FFFFFF"/>
          <w:spacing w:val="-8"/>
          <w:sz w:val="18"/>
        </w:rPr>
        <w:t> </w:t>
      </w:r>
      <w:r>
        <w:rPr>
          <w:color w:val="FFFFFF"/>
          <w:sz w:val="18"/>
        </w:rPr>
        <w:t>comunidades</w:t>
      </w:r>
      <w:r>
        <w:rPr>
          <w:color w:val="FFFFFF"/>
          <w:spacing w:val="-8"/>
          <w:sz w:val="18"/>
        </w:rPr>
        <w:t> </w:t>
      </w:r>
      <w:r>
        <w:rPr>
          <w:color w:val="FFFFFF"/>
          <w:sz w:val="18"/>
        </w:rPr>
        <w:t>as</w:t>
      </w:r>
      <w:r>
        <w:rPr>
          <w:color w:val="FFFFFF"/>
          <w:spacing w:val="-8"/>
          <w:sz w:val="18"/>
        </w:rPr>
        <w:t> </w:t>
      </w:r>
      <w:r>
        <w:rPr>
          <w:color w:val="FFFFFF"/>
          <w:sz w:val="18"/>
        </w:rPr>
        <w:t>quais desejem regressar incluída nos projetos de leis orçamentárias.</w:t>
      </w:r>
    </w:p>
    <w:p>
      <w:pPr>
        <w:pStyle w:val="ListParagraph"/>
        <w:numPr>
          <w:ilvl w:val="2"/>
          <w:numId w:val="23"/>
        </w:numPr>
        <w:tabs>
          <w:tab w:pos="779" w:val="left" w:leader="none"/>
        </w:tabs>
        <w:spacing w:line="271" w:lineRule="auto" w:before="0" w:after="0"/>
        <w:ind w:left="297" w:right="41" w:firstLine="0"/>
        <w:jc w:val="both"/>
        <w:rPr>
          <w:sz w:val="18"/>
        </w:rPr>
      </w:pPr>
      <w:r>
        <w:rPr>
          <w:color w:val="FFFFFF"/>
          <w:sz w:val="18"/>
        </w:rPr>
        <w:t>- Disque </w:t>
      </w:r>
      <w:r>
        <w:rPr>
          <w:color w:val="FFFFFF"/>
          <w:spacing w:val="-3"/>
          <w:sz w:val="18"/>
        </w:rPr>
        <w:t>100 </w:t>
      </w:r>
      <w:r>
        <w:rPr>
          <w:color w:val="FFFFFF"/>
          <w:sz w:val="18"/>
        </w:rPr>
        <w:t>e Ligue 180 ampliados, internacionalizados e</w:t>
      </w:r>
      <w:r>
        <w:rPr>
          <w:color w:val="FFFFFF"/>
          <w:spacing w:val="-1"/>
          <w:sz w:val="18"/>
        </w:rPr>
        <w:t> </w:t>
      </w:r>
      <w:r>
        <w:rPr>
          <w:color w:val="FFFFFF"/>
          <w:sz w:val="18"/>
        </w:rPr>
        <w:t>divulgados.</w:t>
      </w:r>
    </w:p>
    <w:p>
      <w:pPr>
        <w:pStyle w:val="ListParagraph"/>
        <w:numPr>
          <w:ilvl w:val="2"/>
          <w:numId w:val="23"/>
        </w:numPr>
        <w:tabs>
          <w:tab w:pos="767" w:val="left" w:leader="none"/>
        </w:tabs>
        <w:spacing w:line="271" w:lineRule="auto" w:before="0" w:after="0"/>
        <w:ind w:left="297" w:right="38" w:firstLine="0"/>
        <w:jc w:val="both"/>
        <w:rPr>
          <w:sz w:val="18"/>
        </w:rPr>
      </w:pPr>
      <w:r>
        <w:rPr>
          <w:color w:val="FFFFFF"/>
          <w:sz w:val="18"/>
        </w:rPr>
        <w:t>- Serviços públicos às pessoas vítimas de tráfico ofertados na Rede de Centros de Referência Especializados de Assistência Social</w:t>
      </w:r>
      <w:r>
        <w:rPr>
          <w:color w:val="FFFFFF"/>
          <w:spacing w:val="-2"/>
          <w:sz w:val="18"/>
        </w:rPr>
        <w:t> </w:t>
      </w:r>
      <w:r>
        <w:rPr>
          <w:color w:val="FFFFFF"/>
          <w:sz w:val="18"/>
        </w:rPr>
        <w:t>–CREAS.</w:t>
      </w:r>
    </w:p>
    <w:p>
      <w:pPr>
        <w:pStyle w:val="ListParagraph"/>
        <w:numPr>
          <w:ilvl w:val="2"/>
          <w:numId w:val="23"/>
        </w:numPr>
        <w:tabs>
          <w:tab w:pos="809" w:val="left" w:leader="none"/>
        </w:tabs>
        <w:spacing w:line="271" w:lineRule="auto" w:before="0" w:after="0"/>
        <w:ind w:left="297" w:right="38" w:firstLine="0"/>
        <w:jc w:val="both"/>
        <w:rPr>
          <w:sz w:val="18"/>
        </w:rPr>
      </w:pPr>
      <w:r>
        <w:rPr>
          <w:color w:val="FFFFFF"/>
          <w:sz w:val="18"/>
        </w:rPr>
        <w:t>- Organizações da sociedade civil e redes que trabalham na atenção, proteção  e  assistência  especializada  às   vítimas   do tráfico de pessoas apoiadas técnica e financeiramente.</w:t>
      </w:r>
    </w:p>
    <w:p>
      <w:pPr>
        <w:pStyle w:val="ListParagraph"/>
        <w:numPr>
          <w:ilvl w:val="2"/>
          <w:numId w:val="23"/>
        </w:numPr>
        <w:tabs>
          <w:tab w:pos="764" w:val="left" w:leader="none"/>
        </w:tabs>
        <w:spacing w:line="271" w:lineRule="auto" w:before="0" w:after="0"/>
        <w:ind w:left="297" w:right="39" w:firstLine="0"/>
        <w:jc w:val="both"/>
        <w:rPr>
          <w:sz w:val="18"/>
        </w:rPr>
      </w:pPr>
      <w:r>
        <w:rPr>
          <w:color w:val="FFFFFF"/>
          <w:sz w:val="18"/>
        </w:rPr>
        <w:t>- Serviços de acolhimento institucional assegurados pela política de assistência social</w:t>
      </w:r>
      <w:r>
        <w:rPr>
          <w:color w:val="FFFFFF"/>
          <w:spacing w:val="-19"/>
          <w:sz w:val="18"/>
        </w:rPr>
        <w:t> </w:t>
      </w:r>
      <w:r>
        <w:rPr>
          <w:color w:val="FFFFFF"/>
          <w:sz w:val="18"/>
        </w:rPr>
        <w:t>para</w:t>
      </w:r>
      <w:r>
        <w:rPr>
          <w:color w:val="FFFFFF"/>
          <w:spacing w:val="-19"/>
          <w:sz w:val="18"/>
        </w:rPr>
        <w:t> </w:t>
      </w:r>
      <w:r>
        <w:rPr>
          <w:color w:val="FFFFFF"/>
          <w:sz w:val="18"/>
        </w:rPr>
        <w:t>pessoas</w:t>
      </w:r>
      <w:r>
        <w:rPr>
          <w:color w:val="FFFFFF"/>
          <w:spacing w:val="-18"/>
          <w:sz w:val="18"/>
        </w:rPr>
        <w:t> </w:t>
      </w:r>
      <w:r>
        <w:rPr>
          <w:color w:val="FFFFFF"/>
          <w:sz w:val="18"/>
        </w:rPr>
        <w:t>vítimas</w:t>
      </w:r>
      <w:r>
        <w:rPr>
          <w:color w:val="FFFFFF"/>
          <w:spacing w:val="-19"/>
          <w:sz w:val="18"/>
        </w:rPr>
        <w:t> </w:t>
      </w:r>
      <w:r>
        <w:rPr>
          <w:color w:val="FFFFFF"/>
          <w:sz w:val="18"/>
        </w:rPr>
        <w:t>de</w:t>
      </w:r>
      <w:r>
        <w:rPr>
          <w:color w:val="FFFFFF"/>
          <w:spacing w:val="-18"/>
          <w:sz w:val="18"/>
        </w:rPr>
        <w:t> </w:t>
      </w:r>
      <w:r>
        <w:rPr>
          <w:color w:val="FFFFFF"/>
          <w:sz w:val="18"/>
        </w:rPr>
        <w:t>tráfico,</w:t>
      </w:r>
      <w:r>
        <w:rPr>
          <w:color w:val="FFFFFF"/>
          <w:spacing w:val="-19"/>
          <w:sz w:val="18"/>
        </w:rPr>
        <w:t> </w:t>
      </w:r>
      <w:r>
        <w:rPr>
          <w:color w:val="FFFFFF"/>
          <w:sz w:val="18"/>
        </w:rPr>
        <w:t>criados e fortalecidos, em parceria com setores governamentais e não</w:t>
      </w:r>
      <w:r>
        <w:rPr>
          <w:color w:val="FFFFFF"/>
          <w:spacing w:val="-4"/>
          <w:sz w:val="18"/>
        </w:rPr>
        <w:t> </w:t>
      </w:r>
      <w:r>
        <w:rPr>
          <w:color w:val="FFFFFF"/>
          <w:sz w:val="18"/>
        </w:rPr>
        <w:t>governamentais.</w:t>
      </w:r>
    </w:p>
    <w:p>
      <w:pPr>
        <w:pStyle w:val="ListParagraph"/>
        <w:numPr>
          <w:ilvl w:val="2"/>
          <w:numId w:val="23"/>
        </w:numPr>
        <w:tabs>
          <w:tab w:pos="807" w:val="left" w:leader="none"/>
        </w:tabs>
        <w:spacing w:line="271" w:lineRule="auto" w:before="0" w:after="0"/>
        <w:ind w:left="297" w:right="40" w:firstLine="0"/>
        <w:jc w:val="both"/>
        <w:rPr>
          <w:sz w:val="18"/>
        </w:rPr>
      </w:pPr>
      <w:r>
        <w:rPr>
          <w:color w:val="FFFFFF"/>
          <w:sz w:val="18"/>
        </w:rPr>
        <w:t>- Estratégia para a incorporação do tema do tráfico de pessoas ao atendimento do Sistema Único de Saúde – SUS</w:t>
      </w:r>
      <w:r>
        <w:rPr>
          <w:color w:val="FFFFFF"/>
          <w:spacing w:val="-11"/>
          <w:sz w:val="18"/>
        </w:rPr>
        <w:t> </w:t>
      </w:r>
      <w:r>
        <w:rPr>
          <w:color w:val="FFFFFF"/>
          <w:sz w:val="18"/>
        </w:rPr>
        <w:t>criada.</w:t>
      </w:r>
    </w:p>
    <w:p>
      <w:pPr>
        <w:pStyle w:val="ListParagraph"/>
        <w:numPr>
          <w:ilvl w:val="2"/>
          <w:numId w:val="23"/>
        </w:numPr>
        <w:tabs>
          <w:tab w:pos="804" w:val="left" w:leader="none"/>
        </w:tabs>
        <w:spacing w:line="271" w:lineRule="auto" w:before="0" w:after="0"/>
        <w:ind w:left="297" w:right="40" w:firstLine="0"/>
        <w:jc w:val="both"/>
        <w:rPr>
          <w:sz w:val="18"/>
        </w:rPr>
      </w:pPr>
      <w:r>
        <w:rPr>
          <w:color w:val="FFFFFF"/>
          <w:sz w:val="18"/>
        </w:rPr>
        <w:t>- Inventário nacional de serviços</w:t>
      </w:r>
      <w:r>
        <w:rPr>
          <w:color w:val="FFFFFF"/>
          <w:spacing w:val="32"/>
          <w:sz w:val="18"/>
        </w:rPr>
        <w:t> </w:t>
      </w:r>
      <w:r>
        <w:rPr>
          <w:color w:val="FFFFFF"/>
          <w:sz w:val="18"/>
        </w:rPr>
        <w:t>de acolhimento temporário que atendem ou podem</w:t>
      </w:r>
      <w:r>
        <w:rPr>
          <w:color w:val="FFFFFF"/>
          <w:spacing w:val="-8"/>
          <w:sz w:val="18"/>
        </w:rPr>
        <w:t> </w:t>
      </w:r>
      <w:r>
        <w:rPr>
          <w:color w:val="FFFFFF"/>
          <w:sz w:val="18"/>
        </w:rPr>
        <w:t>atender</w:t>
      </w:r>
      <w:r>
        <w:rPr>
          <w:color w:val="FFFFFF"/>
          <w:spacing w:val="-7"/>
          <w:sz w:val="18"/>
        </w:rPr>
        <w:t> </w:t>
      </w:r>
      <w:r>
        <w:rPr>
          <w:color w:val="FFFFFF"/>
          <w:sz w:val="18"/>
        </w:rPr>
        <w:t>vítimas</w:t>
      </w:r>
      <w:r>
        <w:rPr>
          <w:color w:val="FFFFFF"/>
          <w:spacing w:val="-8"/>
          <w:sz w:val="18"/>
        </w:rPr>
        <w:t> </w:t>
      </w:r>
      <w:r>
        <w:rPr>
          <w:color w:val="FFFFFF"/>
          <w:sz w:val="18"/>
        </w:rPr>
        <w:t>de</w:t>
      </w:r>
      <w:r>
        <w:rPr>
          <w:color w:val="FFFFFF"/>
          <w:spacing w:val="-7"/>
          <w:sz w:val="18"/>
        </w:rPr>
        <w:t> </w:t>
      </w:r>
      <w:r>
        <w:rPr>
          <w:color w:val="FFFFFF"/>
          <w:sz w:val="18"/>
        </w:rPr>
        <w:t>tráfico</w:t>
      </w:r>
      <w:r>
        <w:rPr>
          <w:color w:val="FFFFFF"/>
          <w:spacing w:val="-8"/>
          <w:sz w:val="18"/>
        </w:rPr>
        <w:t> </w:t>
      </w:r>
      <w:r>
        <w:rPr>
          <w:color w:val="FFFFFF"/>
          <w:sz w:val="18"/>
        </w:rPr>
        <w:t>de</w:t>
      </w:r>
      <w:r>
        <w:rPr>
          <w:color w:val="FFFFFF"/>
          <w:spacing w:val="-7"/>
          <w:sz w:val="18"/>
        </w:rPr>
        <w:t> </w:t>
      </w:r>
      <w:r>
        <w:rPr>
          <w:color w:val="FFFFFF"/>
          <w:sz w:val="18"/>
        </w:rPr>
        <w:t>pessoas realizado.</w:t>
      </w:r>
    </w:p>
    <w:p>
      <w:pPr>
        <w:pStyle w:val="ListParagraph"/>
        <w:numPr>
          <w:ilvl w:val="2"/>
          <w:numId w:val="23"/>
        </w:numPr>
        <w:tabs>
          <w:tab w:pos="817" w:val="left" w:leader="none"/>
        </w:tabs>
        <w:spacing w:line="271" w:lineRule="auto" w:before="0" w:after="0"/>
        <w:ind w:left="297" w:right="38" w:firstLine="0"/>
        <w:jc w:val="both"/>
        <w:rPr>
          <w:sz w:val="18"/>
        </w:rPr>
      </w:pPr>
      <w:r>
        <w:rPr>
          <w:color w:val="FFFFFF"/>
          <w:sz w:val="18"/>
        </w:rPr>
        <w:t>- Consulados brasileiros no exterior instruídos com relação atualizada de casas- abrigo para o atendimento emergencial de vítimas brasileiras de tráfico de</w:t>
      </w:r>
      <w:r>
        <w:rPr>
          <w:color w:val="FFFFFF"/>
          <w:spacing w:val="-15"/>
          <w:sz w:val="18"/>
        </w:rPr>
        <w:t> </w:t>
      </w:r>
      <w:r>
        <w:rPr>
          <w:color w:val="FFFFFF"/>
          <w:sz w:val="18"/>
        </w:rPr>
        <w:t>pessoas.</w:t>
      </w:r>
    </w:p>
    <w:p>
      <w:pPr>
        <w:pStyle w:val="ListParagraph"/>
        <w:numPr>
          <w:ilvl w:val="2"/>
          <w:numId w:val="23"/>
        </w:numPr>
        <w:tabs>
          <w:tab w:pos="936" w:val="left" w:leader="none"/>
        </w:tabs>
        <w:spacing w:line="271" w:lineRule="auto" w:before="0" w:after="0"/>
        <w:ind w:left="297" w:right="39" w:firstLine="0"/>
        <w:jc w:val="both"/>
        <w:rPr>
          <w:sz w:val="18"/>
        </w:rPr>
      </w:pPr>
      <w:r>
        <w:rPr>
          <w:color w:val="FFFFFF"/>
          <w:sz w:val="18"/>
        </w:rPr>
        <w:t>- Ações de  inclusão  produtiva  e  de enfrentamento à evasão escolar </w:t>
      </w:r>
      <w:r>
        <w:rPr>
          <w:color w:val="FFFFFF"/>
          <w:spacing w:val="-6"/>
          <w:sz w:val="18"/>
        </w:rPr>
        <w:t>de </w:t>
      </w:r>
      <w:r>
        <w:rPr>
          <w:color w:val="FFFFFF"/>
          <w:sz w:val="18"/>
        </w:rPr>
        <w:t>populações</w:t>
      </w:r>
      <w:r>
        <w:rPr>
          <w:color w:val="FFFFFF"/>
          <w:spacing w:val="-15"/>
          <w:sz w:val="18"/>
        </w:rPr>
        <w:t> </w:t>
      </w:r>
      <w:r>
        <w:rPr>
          <w:color w:val="FFFFFF"/>
          <w:sz w:val="18"/>
        </w:rPr>
        <w:t>vulneráveis</w:t>
      </w:r>
      <w:r>
        <w:rPr>
          <w:color w:val="FFFFFF"/>
          <w:spacing w:val="-15"/>
          <w:sz w:val="18"/>
        </w:rPr>
        <w:t> </w:t>
      </w:r>
      <w:r>
        <w:rPr>
          <w:color w:val="FFFFFF"/>
          <w:sz w:val="18"/>
        </w:rPr>
        <w:t>ao</w:t>
      </w:r>
      <w:r>
        <w:rPr>
          <w:color w:val="FFFFFF"/>
          <w:spacing w:val="-14"/>
          <w:sz w:val="18"/>
        </w:rPr>
        <w:t> </w:t>
      </w:r>
      <w:r>
        <w:rPr>
          <w:color w:val="FFFFFF"/>
          <w:sz w:val="18"/>
        </w:rPr>
        <w:t>tráfico</w:t>
      </w:r>
      <w:r>
        <w:rPr>
          <w:color w:val="FFFFFF"/>
          <w:spacing w:val="-15"/>
          <w:sz w:val="18"/>
        </w:rPr>
        <w:t> </w:t>
      </w:r>
      <w:r>
        <w:rPr>
          <w:color w:val="FFFFFF"/>
          <w:sz w:val="18"/>
        </w:rPr>
        <w:t>de</w:t>
      </w:r>
      <w:r>
        <w:rPr>
          <w:color w:val="FFFFFF"/>
          <w:spacing w:val="-14"/>
          <w:sz w:val="18"/>
        </w:rPr>
        <w:t> </w:t>
      </w:r>
      <w:r>
        <w:rPr>
          <w:color w:val="FFFFFF"/>
          <w:sz w:val="18"/>
        </w:rPr>
        <w:t>pessoas realizadas, em particular lésbicas, gays, bissexuais, travestis e</w:t>
      </w:r>
      <w:r>
        <w:rPr>
          <w:color w:val="FFFFFF"/>
          <w:spacing w:val="-3"/>
          <w:sz w:val="18"/>
        </w:rPr>
        <w:t> </w:t>
      </w:r>
      <w:r>
        <w:rPr>
          <w:color w:val="FFFFFF"/>
          <w:sz w:val="18"/>
        </w:rPr>
        <w:t>transexuais.</w:t>
      </w:r>
    </w:p>
    <w:p>
      <w:pPr>
        <w:pStyle w:val="ListParagraph"/>
        <w:numPr>
          <w:ilvl w:val="2"/>
          <w:numId w:val="23"/>
        </w:numPr>
        <w:tabs>
          <w:tab w:pos="860" w:val="left" w:leader="none"/>
        </w:tabs>
        <w:spacing w:line="271" w:lineRule="auto" w:before="0" w:after="0"/>
        <w:ind w:left="297" w:right="40" w:firstLine="0"/>
        <w:jc w:val="both"/>
        <w:rPr>
          <w:sz w:val="18"/>
        </w:rPr>
      </w:pPr>
      <w:r>
        <w:rPr>
          <w:color w:val="FFFFFF"/>
          <w:sz w:val="18"/>
        </w:rPr>
        <w:t>- Estratégia para a sensibilização dos municípios para que estruturem melhor</w:t>
      </w:r>
      <w:r>
        <w:rPr>
          <w:color w:val="FFFFFF"/>
          <w:spacing w:val="-18"/>
          <w:sz w:val="18"/>
        </w:rPr>
        <w:t> </w:t>
      </w:r>
      <w:r>
        <w:rPr>
          <w:color w:val="FFFFFF"/>
          <w:sz w:val="18"/>
        </w:rPr>
        <w:t>as</w:t>
      </w:r>
    </w:p>
    <w:p>
      <w:pPr>
        <w:pStyle w:val="BodyText"/>
        <w:rPr>
          <w:sz w:val="20"/>
        </w:rPr>
      </w:pPr>
      <w:r>
        <w:rPr/>
        <w:br w:type="column"/>
      </w:r>
      <w:r>
        <w:rPr>
          <w:sz w:val="20"/>
        </w:rPr>
      </w:r>
    </w:p>
    <w:p>
      <w:pPr>
        <w:pStyle w:val="BodyText"/>
        <w:rPr>
          <w:sz w:val="20"/>
        </w:rPr>
      </w:pPr>
    </w:p>
    <w:p>
      <w:pPr>
        <w:pStyle w:val="BodyText"/>
        <w:spacing w:before="8"/>
        <w:rPr>
          <w:sz w:val="26"/>
        </w:rPr>
      </w:pPr>
    </w:p>
    <w:p>
      <w:pPr>
        <w:pStyle w:val="BodyText"/>
        <w:ind w:left="297"/>
        <w:jc w:val="both"/>
      </w:pPr>
      <w:r>
        <w:rPr>
          <w:color w:val="FFFFFF"/>
        </w:rPr>
        <w:t>redes locais de acolhimento implementada.</w:t>
      </w:r>
    </w:p>
    <w:p>
      <w:pPr>
        <w:pStyle w:val="ListParagraph"/>
        <w:numPr>
          <w:ilvl w:val="2"/>
          <w:numId w:val="23"/>
        </w:numPr>
        <w:tabs>
          <w:tab w:pos="866" w:val="left" w:leader="none"/>
        </w:tabs>
        <w:spacing w:line="271" w:lineRule="auto" w:before="26" w:after="0"/>
        <w:ind w:left="297" w:right="563" w:firstLine="0"/>
        <w:jc w:val="both"/>
        <w:rPr>
          <w:sz w:val="18"/>
        </w:rPr>
      </w:pPr>
      <w:r>
        <w:rPr>
          <w:color w:val="FFFFFF"/>
          <w:sz w:val="18"/>
        </w:rPr>
        <w:t>- Manual voltado para operadores de redes e serviços de enfrentamento ao tráfico de pessoas com procedimentos de como identificar, fiscalizar e reportar devidamente a incidência do crime e situações de vulnerabilidade ou vitimização produzida e disseminada.</w:t>
      </w:r>
    </w:p>
    <w:p>
      <w:pPr>
        <w:pStyle w:val="ListParagraph"/>
        <w:numPr>
          <w:ilvl w:val="2"/>
          <w:numId w:val="23"/>
        </w:numPr>
        <w:tabs>
          <w:tab w:pos="918" w:val="left" w:leader="none"/>
        </w:tabs>
        <w:spacing w:line="271" w:lineRule="auto" w:before="0" w:after="0"/>
        <w:ind w:left="297" w:right="563" w:firstLine="0"/>
        <w:jc w:val="both"/>
        <w:rPr>
          <w:sz w:val="18"/>
        </w:rPr>
      </w:pPr>
      <w:r>
        <w:rPr>
          <w:color w:val="FFFFFF"/>
          <w:sz w:val="18"/>
        </w:rPr>
        <w:t>- 100% das pessoas identificadas como</w:t>
      </w:r>
      <w:r>
        <w:rPr>
          <w:color w:val="FFFFFF"/>
          <w:spacing w:val="-12"/>
          <w:sz w:val="18"/>
        </w:rPr>
        <w:t> </w:t>
      </w:r>
      <w:r>
        <w:rPr>
          <w:color w:val="FFFFFF"/>
          <w:sz w:val="18"/>
        </w:rPr>
        <w:t>vítimas</w:t>
      </w:r>
      <w:r>
        <w:rPr>
          <w:color w:val="FFFFFF"/>
          <w:spacing w:val="-11"/>
          <w:sz w:val="18"/>
        </w:rPr>
        <w:t> </w:t>
      </w:r>
      <w:r>
        <w:rPr>
          <w:color w:val="FFFFFF"/>
          <w:sz w:val="18"/>
        </w:rPr>
        <w:t>brasileiras</w:t>
      </w:r>
      <w:r>
        <w:rPr>
          <w:color w:val="FFFFFF"/>
          <w:spacing w:val="-12"/>
          <w:sz w:val="18"/>
        </w:rPr>
        <w:t> </w:t>
      </w:r>
      <w:r>
        <w:rPr>
          <w:color w:val="FFFFFF"/>
          <w:sz w:val="18"/>
        </w:rPr>
        <w:t>de</w:t>
      </w:r>
      <w:r>
        <w:rPr>
          <w:color w:val="FFFFFF"/>
          <w:spacing w:val="-11"/>
          <w:sz w:val="18"/>
        </w:rPr>
        <w:t> </w:t>
      </w:r>
      <w:r>
        <w:rPr>
          <w:color w:val="FFFFFF"/>
          <w:sz w:val="18"/>
        </w:rPr>
        <w:t>tráfico</w:t>
      </w:r>
      <w:r>
        <w:rPr>
          <w:color w:val="FFFFFF"/>
          <w:spacing w:val="-12"/>
          <w:sz w:val="18"/>
        </w:rPr>
        <w:t> </w:t>
      </w:r>
      <w:r>
        <w:rPr>
          <w:color w:val="FFFFFF"/>
          <w:sz w:val="18"/>
        </w:rPr>
        <w:t>no</w:t>
      </w:r>
      <w:r>
        <w:rPr>
          <w:color w:val="FFFFFF"/>
          <w:spacing w:val="-11"/>
          <w:sz w:val="18"/>
        </w:rPr>
        <w:t> </w:t>
      </w:r>
      <w:r>
        <w:rPr>
          <w:color w:val="FFFFFF"/>
          <w:sz w:val="18"/>
        </w:rPr>
        <w:t>exterior atendidas e com sua situação</w:t>
      </w:r>
      <w:r>
        <w:rPr>
          <w:color w:val="FFFFFF"/>
          <w:spacing w:val="-5"/>
          <w:sz w:val="18"/>
        </w:rPr>
        <w:t> </w:t>
      </w:r>
      <w:r>
        <w:rPr>
          <w:color w:val="FFFFFF"/>
          <w:sz w:val="18"/>
        </w:rPr>
        <w:t>monitorada.</w:t>
      </w:r>
    </w:p>
    <w:p>
      <w:pPr>
        <w:pStyle w:val="ListParagraph"/>
        <w:numPr>
          <w:ilvl w:val="2"/>
          <w:numId w:val="23"/>
        </w:numPr>
        <w:tabs>
          <w:tab w:pos="901" w:val="left" w:leader="none"/>
        </w:tabs>
        <w:spacing w:line="271" w:lineRule="auto" w:before="0" w:after="0"/>
        <w:ind w:left="297" w:right="568" w:firstLine="0"/>
        <w:jc w:val="both"/>
        <w:rPr>
          <w:sz w:val="18"/>
        </w:rPr>
      </w:pPr>
      <w:r>
        <w:rPr>
          <w:color w:val="FFFFFF"/>
          <w:sz w:val="18"/>
        </w:rPr>
        <w:t>- </w:t>
      </w:r>
      <w:r>
        <w:rPr>
          <w:color w:val="FFFFFF"/>
          <w:spacing w:val="-4"/>
          <w:sz w:val="18"/>
        </w:rPr>
        <w:t>Ficha </w:t>
      </w:r>
      <w:r>
        <w:rPr>
          <w:color w:val="FFFFFF"/>
          <w:sz w:val="18"/>
        </w:rPr>
        <w:t>de </w:t>
      </w:r>
      <w:r>
        <w:rPr>
          <w:color w:val="FFFFFF"/>
          <w:spacing w:val="-4"/>
          <w:sz w:val="18"/>
        </w:rPr>
        <w:t>notificação </w:t>
      </w:r>
      <w:r>
        <w:rPr>
          <w:color w:val="FFFFFF"/>
          <w:sz w:val="18"/>
        </w:rPr>
        <w:t>de </w:t>
      </w:r>
      <w:r>
        <w:rPr>
          <w:color w:val="FFFFFF"/>
          <w:spacing w:val="-4"/>
          <w:sz w:val="18"/>
        </w:rPr>
        <w:t>violência doméstica, sexual </w:t>
      </w:r>
      <w:r>
        <w:rPr>
          <w:color w:val="FFFFFF"/>
          <w:sz w:val="18"/>
        </w:rPr>
        <w:t>e </w:t>
      </w:r>
      <w:r>
        <w:rPr>
          <w:color w:val="FFFFFF"/>
          <w:spacing w:val="-4"/>
          <w:sz w:val="18"/>
        </w:rPr>
        <w:t>outras violências estabelecida </w:t>
      </w:r>
      <w:r>
        <w:rPr>
          <w:color w:val="FFFFFF"/>
          <w:spacing w:val="-3"/>
          <w:sz w:val="18"/>
        </w:rPr>
        <w:t>como </w:t>
      </w:r>
      <w:r>
        <w:rPr>
          <w:color w:val="FFFFFF"/>
          <w:spacing w:val="-4"/>
          <w:sz w:val="18"/>
        </w:rPr>
        <w:t>instrumento </w:t>
      </w:r>
      <w:r>
        <w:rPr>
          <w:color w:val="FFFFFF"/>
          <w:spacing w:val="-3"/>
          <w:sz w:val="18"/>
        </w:rPr>
        <w:t>para </w:t>
      </w:r>
      <w:r>
        <w:rPr>
          <w:color w:val="FFFFFF"/>
          <w:spacing w:val="-4"/>
          <w:sz w:val="18"/>
        </w:rPr>
        <w:t>disparar </w:t>
      </w:r>
      <w:r>
        <w:rPr>
          <w:color w:val="FFFFFF"/>
          <w:sz w:val="18"/>
        </w:rPr>
        <w:t>as </w:t>
      </w:r>
      <w:r>
        <w:rPr>
          <w:color w:val="FFFFFF"/>
          <w:spacing w:val="-4"/>
          <w:sz w:val="18"/>
        </w:rPr>
        <w:t>ações </w:t>
      </w:r>
      <w:r>
        <w:rPr>
          <w:color w:val="FFFFFF"/>
          <w:sz w:val="18"/>
        </w:rPr>
        <w:t>de </w:t>
      </w:r>
      <w:r>
        <w:rPr>
          <w:color w:val="FFFFFF"/>
          <w:spacing w:val="-5"/>
          <w:sz w:val="18"/>
        </w:rPr>
        <w:t>proteção </w:t>
      </w:r>
      <w:r>
        <w:rPr>
          <w:color w:val="FFFFFF"/>
          <w:sz w:val="18"/>
        </w:rPr>
        <w:t>e </w:t>
      </w:r>
      <w:r>
        <w:rPr>
          <w:color w:val="FFFFFF"/>
          <w:spacing w:val="-5"/>
          <w:sz w:val="18"/>
        </w:rPr>
        <w:t>atendimento </w:t>
      </w:r>
      <w:r>
        <w:rPr>
          <w:color w:val="FFFFFF"/>
          <w:spacing w:val="-4"/>
          <w:sz w:val="18"/>
        </w:rPr>
        <w:t>às vítimas </w:t>
      </w:r>
      <w:r>
        <w:rPr>
          <w:color w:val="FFFFFF"/>
          <w:sz w:val="18"/>
        </w:rPr>
        <w:t>de </w:t>
      </w:r>
      <w:r>
        <w:rPr>
          <w:color w:val="FFFFFF"/>
          <w:spacing w:val="-3"/>
          <w:sz w:val="18"/>
        </w:rPr>
        <w:t>tráfico </w:t>
      </w:r>
      <w:r>
        <w:rPr>
          <w:color w:val="FFFFFF"/>
          <w:sz w:val="18"/>
        </w:rPr>
        <w:t>de </w:t>
      </w:r>
      <w:r>
        <w:rPr>
          <w:color w:val="FFFFFF"/>
          <w:spacing w:val="-4"/>
          <w:sz w:val="18"/>
        </w:rPr>
        <w:t>pessoas </w:t>
      </w:r>
      <w:r>
        <w:rPr>
          <w:color w:val="FFFFFF"/>
          <w:sz w:val="18"/>
        </w:rPr>
        <w:t>e as </w:t>
      </w:r>
      <w:r>
        <w:rPr>
          <w:color w:val="FFFFFF"/>
          <w:spacing w:val="-4"/>
          <w:sz w:val="18"/>
        </w:rPr>
        <w:t>ações de responsabilização </w:t>
      </w:r>
      <w:r>
        <w:rPr>
          <w:color w:val="FFFFFF"/>
          <w:spacing w:val="-3"/>
          <w:sz w:val="18"/>
        </w:rPr>
        <w:t>dos</w:t>
      </w:r>
      <w:r>
        <w:rPr>
          <w:color w:val="FFFFFF"/>
          <w:spacing w:val="-12"/>
          <w:sz w:val="18"/>
        </w:rPr>
        <w:t> </w:t>
      </w:r>
      <w:r>
        <w:rPr>
          <w:color w:val="FFFFFF"/>
          <w:spacing w:val="-5"/>
          <w:sz w:val="18"/>
        </w:rPr>
        <w:t>autores.</w:t>
      </w:r>
    </w:p>
    <w:p>
      <w:pPr>
        <w:pStyle w:val="ListParagraph"/>
        <w:numPr>
          <w:ilvl w:val="2"/>
          <w:numId w:val="23"/>
        </w:numPr>
        <w:tabs>
          <w:tab w:pos="891" w:val="left" w:leader="none"/>
        </w:tabs>
        <w:spacing w:line="271" w:lineRule="auto" w:before="0" w:after="0"/>
        <w:ind w:left="297" w:right="561" w:firstLine="0"/>
        <w:jc w:val="both"/>
        <w:rPr>
          <w:sz w:val="18"/>
        </w:rPr>
      </w:pPr>
      <w:r>
        <w:rPr>
          <w:color w:val="FFFFFF"/>
          <w:sz w:val="18"/>
        </w:rPr>
        <w:t>- 100% das vítimas que entram na rede de atendimento recebendo devida orientação e encaminhamento jurídicos, inclusive sobre medidas para a proteção legal e reparação civil de danos materiais </w:t>
      </w:r>
      <w:r>
        <w:rPr>
          <w:color w:val="FFFFFF"/>
          <w:spacing w:val="-11"/>
          <w:sz w:val="18"/>
        </w:rPr>
        <w:t>e </w:t>
      </w:r>
      <w:r>
        <w:rPr>
          <w:color w:val="FFFFFF"/>
          <w:sz w:val="18"/>
        </w:rPr>
        <w:t>morais.</w:t>
      </w:r>
    </w:p>
    <w:p>
      <w:pPr>
        <w:pStyle w:val="ListParagraph"/>
        <w:numPr>
          <w:ilvl w:val="2"/>
          <w:numId w:val="23"/>
        </w:numPr>
        <w:tabs>
          <w:tab w:pos="853" w:val="left" w:leader="none"/>
        </w:tabs>
        <w:spacing w:line="271" w:lineRule="auto" w:before="0" w:after="0"/>
        <w:ind w:left="297" w:right="565" w:firstLine="0"/>
        <w:jc w:val="both"/>
        <w:rPr>
          <w:sz w:val="18"/>
        </w:rPr>
      </w:pPr>
      <w:r>
        <w:rPr>
          <w:color w:val="FFFFFF"/>
          <w:sz w:val="18"/>
        </w:rPr>
        <w:t>- Campo que contemple as vítimas</w:t>
      </w:r>
      <w:r>
        <w:rPr>
          <w:color w:val="FFFFFF"/>
          <w:spacing w:val="-20"/>
          <w:sz w:val="18"/>
        </w:rPr>
        <w:t> </w:t>
      </w:r>
      <w:r>
        <w:rPr>
          <w:color w:val="FFFFFF"/>
          <w:sz w:val="18"/>
        </w:rPr>
        <w:t>de tráfico</w:t>
      </w:r>
      <w:r>
        <w:rPr>
          <w:color w:val="FFFFFF"/>
          <w:spacing w:val="-14"/>
          <w:sz w:val="18"/>
        </w:rPr>
        <w:t> </w:t>
      </w:r>
      <w:r>
        <w:rPr>
          <w:color w:val="FFFFFF"/>
          <w:sz w:val="18"/>
        </w:rPr>
        <w:t>de</w:t>
      </w:r>
      <w:r>
        <w:rPr>
          <w:color w:val="FFFFFF"/>
          <w:spacing w:val="-14"/>
          <w:sz w:val="18"/>
        </w:rPr>
        <w:t> </w:t>
      </w:r>
      <w:r>
        <w:rPr>
          <w:color w:val="FFFFFF"/>
          <w:sz w:val="18"/>
        </w:rPr>
        <w:t>pessoas</w:t>
      </w:r>
      <w:r>
        <w:rPr>
          <w:color w:val="FFFFFF"/>
          <w:spacing w:val="-14"/>
          <w:sz w:val="18"/>
        </w:rPr>
        <w:t> </w:t>
      </w:r>
      <w:r>
        <w:rPr>
          <w:color w:val="FFFFFF"/>
          <w:sz w:val="18"/>
        </w:rPr>
        <w:t>incluído</w:t>
      </w:r>
      <w:r>
        <w:rPr>
          <w:color w:val="FFFFFF"/>
          <w:spacing w:val="-13"/>
          <w:sz w:val="18"/>
        </w:rPr>
        <w:t> </w:t>
      </w:r>
      <w:r>
        <w:rPr>
          <w:color w:val="FFFFFF"/>
          <w:sz w:val="18"/>
        </w:rPr>
        <w:t>no</w:t>
      </w:r>
      <w:r>
        <w:rPr>
          <w:color w:val="FFFFFF"/>
          <w:spacing w:val="-14"/>
          <w:sz w:val="18"/>
        </w:rPr>
        <w:t> </w:t>
      </w:r>
      <w:r>
        <w:rPr>
          <w:color w:val="FFFFFF"/>
          <w:sz w:val="18"/>
        </w:rPr>
        <w:t>Cadastro</w:t>
      </w:r>
      <w:r>
        <w:rPr>
          <w:color w:val="FFFFFF"/>
          <w:spacing w:val="-14"/>
          <w:sz w:val="18"/>
        </w:rPr>
        <w:t> </w:t>
      </w:r>
      <w:r>
        <w:rPr>
          <w:color w:val="FFFFFF"/>
          <w:sz w:val="18"/>
        </w:rPr>
        <w:t>Único para Programas Sociais –</w:t>
      </w:r>
      <w:r>
        <w:rPr>
          <w:color w:val="FFFFFF"/>
          <w:spacing w:val="-8"/>
          <w:sz w:val="18"/>
        </w:rPr>
        <w:t> </w:t>
      </w:r>
      <w:r>
        <w:rPr>
          <w:color w:val="FFFFFF"/>
          <w:sz w:val="18"/>
        </w:rPr>
        <w:t>CadÚnico.</w:t>
      </w:r>
    </w:p>
    <w:p>
      <w:pPr>
        <w:pStyle w:val="ListParagraph"/>
        <w:numPr>
          <w:ilvl w:val="2"/>
          <w:numId w:val="23"/>
        </w:numPr>
        <w:tabs>
          <w:tab w:pos="938" w:val="left" w:leader="none"/>
        </w:tabs>
        <w:spacing w:line="271" w:lineRule="auto" w:before="0" w:after="0"/>
        <w:ind w:left="297" w:right="563" w:firstLine="0"/>
        <w:jc w:val="both"/>
        <w:rPr>
          <w:sz w:val="18"/>
        </w:rPr>
      </w:pPr>
      <w:r>
        <w:rPr>
          <w:color w:val="FFFFFF"/>
          <w:sz w:val="18"/>
        </w:rPr>
        <w:t>- Programa DST /  AIDS  com  o tema do tráfico de pessoas incorporado, estimulando planejamento intersetorial de suas atividades.</w:t>
      </w:r>
    </w:p>
    <w:p>
      <w:pPr>
        <w:pStyle w:val="ListParagraph"/>
        <w:numPr>
          <w:ilvl w:val="2"/>
          <w:numId w:val="23"/>
        </w:numPr>
        <w:tabs>
          <w:tab w:pos="888" w:val="left" w:leader="none"/>
        </w:tabs>
        <w:spacing w:line="271" w:lineRule="auto" w:before="0" w:after="0"/>
        <w:ind w:left="297" w:right="561" w:firstLine="0"/>
        <w:jc w:val="both"/>
        <w:rPr>
          <w:sz w:val="18"/>
        </w:rPr>
      </w:pPr>
      <w:r>
        <w:rPr>
          <w:color w:val="FFFFFF"/>
          <w:sz w:val="18"/>
        </w:rPr>
        <w:t>- Consulados brasileiros no exterior, inclusive os itinerantes, reforçados, com voluntários recrutados e atividades </w:t>
      </w:r>
      <w:r>
        <w:rPr>
          <w:color w:val="FFFFFF"/>
          <w:spacing w:val="-3"/>
          <w:sz w:val="18"/>
        </w:rPr>
        <w:t>voltadas </w:t>
      </w:r>
      <w:r>
        <w:rPr>
          <w:color w:val="FFFFFF"/>
          <w:sz w:val="18"/>
        </w:rPr>
        <w:t>à assistência, inclusive jurídica, a vítimas brasileiras de tráfico de</w:t>
      </w:r>
      <w:r>
        <w:rPr>
          <w:color w:val="FFFFFF"/>
          <w:spacing w:val="-6"/>
          <w:sz w:val="18"/>
        </w:rPr>
        <w:t> </w:t>
      </w:r>
      <w:r>
        <w:rPr>
          <w:color w:val="FFFFFF"/>
          <w:sz w:val="18"/>
        </w:rPr>
        <w:t>pessoas.</w:t>
      </w:r>
    </w:p>
    <w:p>
      <w:pPr>
        <w:pStyle w:val="ListParagraph"/>
        <w:numPr>
          <w:ilvl w:val="2"/>
          <w:numId w:val="23"/>
        </w:numPr>
        <w:tabs>
          <w:tab w:pos="986" w:val="left" w:leader="none"/>
        </w:tabs>
        <w:spacing w:line="271" w:lineRule="auto" w:before="0" w:after="0"/>
        <w:ind w:left="297" w:right="562" w:firstLine="0"/>
        <w:jc w:val="both"/>
        <w:rPr>
          <w:sz w:val="18"/>
        </w:rPr>
      </w:pPr>
      <w:r>
        <w:rPr>
          <w:color w:val="FFFFFF"/>
          <w:sz w:val="18"/>
        </w:rPr>
        <w:t>- Vinte Centros de Referência Especializados de Atendimento à Mulher qualificados para promoverem atenção às vítimas do tráfico de pessoas e integrados à rede de atenção e proteção dessas</w:t>
      </w:r>
      <w:r>
        <w:rPr>
          <w:color w:val="FFFFFF"/>
          <w:spacing w:val="-16"/>
          <w:sz w:val="18"/>
        </w:rPr>
        <w:t> </w:t>
      </w:r>
      <w:r>
        <w:rPr>
          <w:color w:val="FFFFFF"/>
          <w:sz w:val="18"/>
        </w:rPr>
        <w:t>vítimas.</w:t>
      </w:r>
    </w:p>
    <w:p>
      <w:pPr>
        <w:pStyle w:val="BodyText"/>
        <w:rPr>
          <w:sz w:val="20"/>
        </w:rPr>
      </w:pPr>
    </w:p>
    <w:p>
      <w:pPr>
        <w:pStyle w:val="BodyText"/>
        <w:spacing w:before="9"/>
      </w:pPr>
    </w:p>
    <w:p>
      <w:pPr>
        <w:spacing w:before="0"/>
        <w:ind w:left="0" w:right="299" w:firstLine="0"/>
        <w:jc w:val="right"/>
        <w:rPr>
          <w:rFonts w:ascii="Arial Black"/>
          <w:sz w:val="16"/>
        </w:rPr>
      </w:pPr>
      <w:r>
        <w:rPr>
          <w:rFonts w:ascii="Arial Black"/>
          <w:color w:val="3F6567"/>
          <w:sz w:val="16"/>
        </w:rPr>
        <w:t>23</w:t>
      </w:r>
    </w:p>
    <w:p>
      <w:pPr>
        <w:spacing w:after="0"/>
        <w:jc w:val="right"/>
        <w:rPr>
          <w:rFonts w:ascii="Arial Black"/>
          <w:sz w:val="16"/>
        </w:rPr>
        <w:sectPr>
          <w:pgSz w:w="17010" w:h="11340" w:orient="landscape"/>
          <w:pgMar w:top="420" w:bottom="0" w:left="0" w:right="0"/>
          <w:cols w:num="4" w:equalWidth="0">
            <w:col w:w="4028" w:space="201"/>
            <w:col w:w="3761" w:space="784"/>
            <w:col w:w="3743" w:space="225"/>
            <w:col w:w="4268"/>
          </w:cols>
        </w:sect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Heading2"/>
        <w:spacing w:before="170"/>
        <w:rPr>
          <w:i/>
        </w:rPr>
      </w:pPr>
      <w:r>
        <w:rPr/>
        <w:pict>
          <v:group style="position:absolute;margin-left:0pt;margin-top:-62.015045pt;width:207.65pt;height:64.05pt;mso-position-horizontal-relative:page;mso-position-vertical-relative:paragraph;z-index:251746304" coordorigin="0,-1240" coordsize="4153,1281">
            <v:rect style="position:absolute;left:0;top:-1241;width:4153;height:1281" filled="true" fillcolor="#cfc098" stroked="false">
              <v:fill type="solid"/>
            </v:rect>
            <v:shape style="position:absolute;left:0;top:-1241;width:4153;height:1281" type="#_x0000_t202" filled="false" stroked="false">
              <v:textbox inset="0,0,0,0">
                <w:txbxContent>
                  <w:p>
                    <w:pPr>
                      <w:spacing w:line="271" w:lineRule="auto" w:before="88"/>
                      <w:ind w:left="566" w:right="179" w:firstLine="0"/>
                      <w:jc w:val="both"/>
                      <w:rPr>
                        <w:sz w:val="18"/>
                      </w:rPr>
                    </w:pPr>
                    <w:r>
                      <w:rPr>
                        <w:sz w:val="18"/>
                      </w:rPr>
                      <w:t>Atividade  2.E  –  Fortalecer  a  articulação   e ampliar as capacidades dos órgãos competentes  para   implementar   ações   de repressão do tráfico de pessoas e responsabilização de seus</w:t>
                    </w:r>
                    <w:r>
                      <w:rPr>
                        <w:spacing w:val="-1"/>
                        <w:sz w:val="18"/>
                      </w:rPr>
                      <w:t> </w:t>
                    </w:r>
                    <w:r>
                      <w:rPr>
                        <w:sz w:val="18"/>
                      </w:rPr>
                      <w:t>autores.</w:t>
                    </w:r>
                  </w:p>
                </w:txbxContent>
              </v:textbox>
              <w10:wrap type="none"/>
            </v:shape>
            <w10:wrap type="none"/>
          </v:group>
        </w:pict>
      </w:r>
      <w:r>
        <w:rPr/>
        <w:pict>
          <v:rect style="position:absolute;margin-left:0pt;margin-top:10.391953pt;width:23.386pt;height:7.087pt;mso-position-horizontal-relative:page;mso-position-vertical-relative:paragraph;z-index:251747328" filled="true" fillcolor="#3f6567" stroked="false">
            <v:fill type="solid"/>
            <w10:wrap type="none"/>
          </v:rect>
        </w:pict>
      </w:r>
      <w:r>
        <w:rPr/>
        <w:drawing>
          <wp:anchor distT="0" distB="0" distL="0" distR="0" allowOverlap="1" layoutInCell="1" locked="0" behindDoc="1" simplePos="0" relativeHeight="250186752">
            <wp:simplePos x="0" y="0"/>
            <wp:positionH relativeFrom="page">
              <wp:posOffset>363745</wp:posOffset>
            </wp:positionH>
            <wp:positionV relativeFrom="paragraph">
              <wp:posOffset>138111</wp:posOffset>
            </wp:positionV>
            <wp:extent cx="326381" cy="89562"/>
            <wp:effectExtent l="0" t="0" r="0" b="0"/>
            <wp:wrapNone/>
            <wp:docPr id="27" name="image37.png"/>
            <wp:cNvGraphicFramePr>
              <a:graphicFrameLocks noChangeAspect="1"/>
            </wp:cNvGraphicFramePr>
            <a:graphic>
              <a:graphicData uri="http://schemas.openxmlformats.org/drawingml/2006/picture">
                <pic:pic>
                  <pic:nvPicPr>
                    <pic:cNvPr id="28" name="image37.png"/>
                    <pic:cNvPicPr/>
                  </pic:nvPicPr>
                  <pic:blipFill>
                    <a:blip r:embed="rId42" cstate="print"/>
                    <a:stretch>
                      <a:fillRect/>
                    </a:stretch>
                  </pic:blipFill>
                  <pic:spPr>
                    <a:xfrm>
                      <a:off x="0" y="0"/>
                      <a:ext cx="326381" cy="89562"/>
                    </a:xfrm>
                    <a:prstGeom prst="rect">
                      <a:avLst/>
                    </a:prstGeom>
                  </pic:spPr>
                </pic:pic>
              </a:graphicData>
            </a:graphic>
          </wp:anchor>
        </w:drawing>
      </w:r>
      <w:r>
        <w:rPr>
          <w:i/>
        </w:rPr>
        <w:t>Metas</w:t>
      </w:r>
    </w:p>
    <w:p>
      <w:pPr>
        <w:pStyle w:val="ListParagraph"/>
        <w:numPr>
          <w:ilvl w:val="2"/>
          <w:numId w:val="24"/>
        </w:numPr>
        <w:tabs>
          <w:tab w:pos="1145" w:val="left" w:leader="none"/>
        </w:tabs>
        <w:spacing w:line="271" w:lineRule="auto" w:before="81" w:after="0"/>
        <w:ind w:left="566" w:right="39" w:firstLine="0"/>
        <w:jc w:val="both"/>
        <w:rPr>
          <w:sz w:val="18"/>
        </w:rPr>
      </w:pPr>
      <w:r>
        <w:rPr>
          <w:sz w:val="18"/>
        </w:rPr>
        <w:t>- Estruturas e programas para fortalecer a repressão aos crimes do tráfico de</w:t>
      </w:r>
      <w:r>
        <w:rPr>
          <w:spacing w:val="-15"/>
          <w:sz w:val="18"/>
        </w:rPr>
        <w:t> </w:t>
      </w:r>
      <w:r>
        <w:rPr>
          <w:sz w:val="18"/>
        </w:rPr>
        <w:t>pessoas</w:t>
      </w:r>
      <w:r>
        <w:rPr>
          <w:spacing w:val="-14"/>
          <w:sz w:val="18"/>
        </w:rPr>
        <w:t> </w:t>
      </w:r>
      <w:r>
        <w:rPr>
          <w:sz w:val="18"/>
        </w:rPr>
        <w:t>nas</w:t>
      </w:r>
      <w:r>
        <w:rPr>
          <w:spacing w:val="-15"/>
          <w:sz w:val="18"/>
        </w:rPr>
        <w:t> </w:t>
      </w:r>
      <w:r>
        <w:rPr>
          <w:sz w:val="18"/>
        </w:rPr>
        <w:t>Superintendências</w:t>
      </w:r>
      <w:r>
        <w:rPr>
          <w:spacing w:val="-14"/>
          <w:sz w:val="18"/>
        </w:rPr>
        <w:t> </w:t>
      </w:r>
      <w:r>
        <w:rPr>
          <w:sz w:val="18"/>
        </w:rPr>
        <w:t>Regionais do Departamento de Polícia Federal</w:t>
      </w:r>
      <w:r>
        <w:rPr>
          <w:spacing w:val="-5"/>
          <w:sz w:val="18"/>
        </w:rPr>
        <w:t> </w:t>
      </w:r>
      <w:r>
        <w:rPr>
          <w:sz w:val="18"/>
        </w:rPr>
        <w:t>criados.</w:t>
      </w:r>
    </w:p>
    <w:p>
      <w:pPr>
        <w:pStyle w:val="ListParagraph"/>
        <w:numPr>
          <w:ilvl w:val="2"/>
          <w:numId w:val="24"/>
        </w:numPr>
        <w:tabs>
          <w:tab w:pos="994" w:val="left" w:leader="none"/>
        </w:tabs>
        <w:spacing w:line="271" w:lineRule="auto" w:before="0" w:after="0"/>
        <w:ind w:left="566" w:right="40" w:firstLine="0"/>
        <w:jc w:val="both"/>
        <w:rPr>
          <w:sz w:val="18"/>
        </w:rPr>
      </w:pPr>
      <w:r>
        <w:rPr>
          <w:sz w:val="18"/>
        </w:rPr>
        <w:t>- </w:t>
      </w:r>
      <w:r>
        <w:rPr>
          <w:spacing w:val="-4"/>
          <w:sz w:val="18"/>
        </w:rPr>
        <w:t>Pessoas que colaboram </w:t>
      </w:r>
      <w:r>
        <w:rPr>
          <w:spacing w:val="-3"/>
          <w:sz w:val="18"/>
        </w:rPr>
        <w:t>com </w:t>
      </w:r>
      <w:r>
        <w:rPr>
          <w:spacing w:val="-4"/>
          <w:sz w:val="18"/>
        </w:rPr>
        <w:t>processos </w:t>
      </w:r>
      <w:r>
        <w:rPr>
          <w:sz w:val="18"/>
        </w:rPr>
        <w:t>de </w:t>
      </w:r>
      <w:r>
        <w:rPr>
          <w:spacing w:val="-4"/>
          <w:sz w:val="18"/>
        </w:rPr>
        <w:t>repressão </w:t>
      </w:r>
      <w:r>
        <w:rPr>
          <w:sz w:val="18"/>
        </w:rPr>
        <w:t>e </w:t>
      </w:r>
      <w:r>
        <w:rPr>
          <w:spacing w:val="-4"/>
          <w:sz w:val="18"/>
        </w:rPr>
        <w:t>responsabilização </w:t>
      </w:r>
      <w:r>
        <w:rPr>
          <w:sz w:val="18"/>
        </w:rPr>
        <w:t>do  </w:t>
      </w:r>
      <w:r>
        <w:rPr>
          <w:spacing w:val="-4"/>
          <w:sz w:val="18"/>
        </w:rPr>
        <w:t>tráfico </w:t>
      </w:r>
      <w:r>
        <w:rPr>
          <w:sz w:val="18"/>
        </w:rPr>
        <w:t>de </w:t>
      </w:r>
      <w:r>
        <w:rPr>
          <w:spacing w:val="-4"/>
          <w:sz w:val="18"/>
        </w:rPr>
        <w:t>pessoas, </w:t>
      </w:r>
      <w:r>
        <w:rPr>
          <w:sz w:val="18"/>
        </w:rPr>
        <w:t>de </w:t>
      </w:r>
      <w:r>
        <w:rPr>
          <w:spacing w:val="-4"/>
          <w:sz w:val="18"/>
        </w:rPr>
        <w:t>acordo </w:t>
      </w:r>
      <w:r>
        <w:rPr>
          <w:spacing w:val="-3"/>
          <w:sz w:val="18"/>
        </w:rPr>
        <w:t>com seus perfis </w:t>
      </w:r>
      <w:r>
        <w:rPr>
          <w:sz w:val="18"/>
        </w:rPr>
        <w:t>e </w:t>
      </w:r>
      <w:r>
        <w:rPr>
          <w:spacing w:val="-4"/>
          <w:sz w:val="18"/>
        </w:rPr>
        <w:t>necessidades, integradas </w:t>
      </w:r>
      <w:r>
        <w:rPr>
          <w:sz w:val="18"/>
        </w:rPr>
        <w:t>ao </w:t>
      </w:r>
      <w:r>
        <w:rPr>
          <w:spacing w:val="-4"/>
          <w:sz w:val="18"/>
        </w:rPr>
        <w:t>programa de </w:t>
      </w:r>
      <w:r>
        <w:rPr>
          <w:spacing w:val="-5"/>
          <w:sz w:val="18"/>
        </w:rPr>
        <w:t>proteção </w:t>
      </w:r>
      <w:r>
        <w:rPr>
          <w:sz w:val="18"/>
        </w:rPr>
        <w:t>às</w:t>
      </w:r>
      <w:r>
        <w:rPr>
          <w:spacing w:val="-11"/>
          <w:sz w:val="18"/>
        </w:rPr>
        <w:t> </w:t>
      </w:r>
      <w:r>
        <w:rPr>
          <w:spacing w:val="-5"/>
          <w:sz w:val="18"/>
        </w:rPr>
        <w:t>testemunhas.</w:t>
      </w:r>
    </w:p>
    <w:p>
      <w:pPr>
        <w:pStyle w:val="ListParagraph"/>
        <w:numPr>
          <w:ilvl w:val="2"/>
          <w:numId w:val="24"/>
        </w:numPr>
        <w:tabs>
          <w:tab w:pos="1002" w:val="left" w:leader="none"/>
        </w:tabs>
        <w:spacing w:line="271" w:lineRule="auto" w:before="0" w:after="0"/>
        <w:ind w:left="566" w:right="39" w:firstLine="0"/>
        <w:jc w:val="both"/>
        <w:rPr>
          <w:sz w:val="18"/>
        </w:rPr>
      </w:pPr>
      <w:r>
        <w:rPr>
          <w:sz w:val="18"/>
        </w:rPr>
        <w:t>-</w:t>
      </w:r>
      <w:r>
        <w:rPr>
          <w:spacing w:val="-14"/>
          <w:sz w:val="18"/>
        </w:rPr>
        <w:t> </w:t>
      </w:r>
      <w:r>
        <w:rPr>
          <w:sz w:val="18"/>
        </w:rPr>
        <w:t>Proposta</w:t>
      </w:r>
      <w:r>
        <w:rPr>
          <w:spacing w:val="-14"/>
          <w:sz w:val="18"/>
        </w:rPr>
        <w:t> </w:t>
      </w:r>
      <w:r>
        <w:rPr>
          <w:sz w:val="18"/>
        </w:rPr>
        <w:t>para</w:t>
      </w:r>
      <w:r>
        <w:rPr>
          <w:spacing w:val="-14"/>
          <w:sz w:val="18"/>
        </w:rPr>
        <w:t> </w:t>
      </w:r>
      <w:r>
        <w:rPr>
          <w:sz w:val="18"/>
        </w:rPr>
        <w:t>as</w:t>
      </w:r>
      <w:r>
        <w:rPr>
          <w:spacing w:val="-14"/>
          <w:sz w:val="18"/>
        </w:rPr>
        <w:t> </w:t>
      </w:r>
      <w:r>
        <w:rPr>
          <w:sz w:val="18"/>
        </w:rPr>
        <w:t>Defensorias</w:t>
      </w:r>
      <w:r>
        <w:rPr>
          <w:spacing w:val="-13"/>
          <w:sz w:val="18"/>
        </w:rPr>
        <w:t> </w:t>
      </w:r>
      <w:r>
        <w:rPr>
          <w:sz w:val="18"/>
        </w:rPr>
        <w:t>Públicas se integrarem à rede de enfrentamento ao tráfico de pessoas como interlocutoras e agentes de encaminhamento, promoção e difusão</w:t>
      </w:r>
      <w:r>
        <w:rPr>
          <w:spacing w:val="-9"/>
          <w:sz w:val="18"/>
        </w:rPr>
        <w:t> </w:t>
      </w:r>
      <w:r>
        <w:rPr>
          <w:sz w:val="18"/>
        </w:rPr>
        <w:t>de</w:t>
      </w:r>
      <w:r>
        <w:rPr>
          <w:spacing w:val="-8"/>
          <w:sz w:val="18"/>
        </w:rPr>
        <w:t> </w:t>
      </w:r>
      <w:r>
        <w:rPr>
          <w:sz w:val="18"/>
        </w:rPr>
        <w:t>informação</w:t>
      </w:r>
      <w:r>
        <w:rPr>
          <w:spacing w:val="-8"/>
          <w:sz w:val="18"/>
        </w:rPr>
        <w:t> </w:t>
      </w:r>
      <w:r>
        <w:rPr>
          <w:sz w:val="18"/>
        </w:rPr>
        <w:t>e</w:t>
      </w:r>
      <w:r>
        <w:rPr>
          <w:spacing w:val="-8"/>
          <w:sz w:val="18"/>
        </w:rPr>
        <w:t> </w:t>
      </w:r>
      <w:r>
        <w:rPr>
          <w:sz w:val="18"/>
        </w:rPr>
        <w:t>conhecimento</w:t>
      </w:r>
      <w:r>
        <w:rPr>
          <w:spacing w:val="-9"/>
          <w:sz w:val="18"/>
        </w:rPr>
        <w:t> </w:t>
      </w:r>
      <w:r>
        <w:rPr>
          <w:sz w:val="18"/>
        </w:rPr>
        <w:t>sobre o tema</w:t>
      </w:r>
      <w:r>
        <w:rPr>
          <w:spacing w:val="-1"/>
          <w:sz w:val="18"/>
        </w:rPr>
        <w:t> </w:t>
      </w:r>
      <w:r>
        <w:rPr>
          <w:sz w:val="18"/>
        </w:rPr>
        <w:t>elaborada.</w:t>
      </w:r>
    </w:p>
    <w:p>
      <w:pPr>
        <w:pStyle w:val="ListParagraph"/>
        <w:numPr>
          <w:ilvl w:val="2"/>
          <w:numId w:val="24"/>
        </w:numPr>
        <w:tabs>
          <w:tab w:pos="1124" w:val="left" w:leader="none"/>
        </w:tabs>
        <w:spacing w:line="271" w:lineRule="auto" w:before="0" w:after="0"/>
        <w:ind w:left="566" w:right="41" w:firstLine="0"/>
        <w:jc w:val="both"/>
        <w:rPr>
          <w:sz w:val="18"/>
        </w:rPr>
      </w:pPr>
      <w:r>
        <w:rPr>
          <w:sz w:val="18"/>
        </w:rPr>
        <w:t>- Cadastro Nacional de Pessoas Desaparecidas criado e</w:t>
      </w:r>
      <w:r>
        <w:rPr>
          <w:spacing w:val="-4"/>
          <w:sz w:val="18"/>
        </w:rPr>
        <w:t> </w:t>
      </w:r>
      <w:r>
        <w:rPr>
          <w:sz w:val="18"/>
        </w:rPr>
        <w:t>implementado.</w:t>
      </w:r>
    </w:p>
    <w:p>
      <w:pPr>
        <w:pStyle w:val="ListParagraph"/>
        <w:numPr>
          <w:ilvl w:val="2"/>
          <w:numId w:val="24"/>
        </w:numPr>
        <w:tabs>
          <w:tab w:pos="1047" w:val="left" w:leader="none"/>
        </w:tabs>
        <w:spacing w:line="271" w:lineRule="auto" w:before="0" w:after="0"/>
        <w:ind w:left="566" w:right="38" w:firstLine="0"/>
        <w:jc w:val="both"/>
        <w:rPr>
          <w:sz w:val="18"/>
        </w:rPr>
      </w:pPr>
      <w:r>
        <w:rPr>
          <w:sz w:val="18"/>
        </w:rPr>
        <w:t>- Fiscalização em estradas, rodovias, portos e aeroportos do país, e verificação da existência de documentação comprobatória de vínculo  parental  ou  legal  de  crianças  e adolescentes com os respectivos transportadores regularmente realizadas.</w:t>
      </w:r>
    </w:p>
    <w:p>
      <w:pPr>
        <w:pStyle w:val="ListParagraph"/>
        <w:numPr>
          <w:ilvl w:val="2"/>
          <w:numId w:val="24"/>
        </w:numPr>
        <w:tabs>
          <w:tab w:pos="1163" w:val="left" w:leader="none"/>
        </w:tabs>
        <w:spacing w:line="271" w:lineRule="auto" w:before="0" w:after="0"/>
        <w:ind w:left="566" w:right="39" w:firstLine="0"/>
        <w:jc w:val="both"/>
        <w:rPr>
          <w:sz w:val="18"/>
        </w:rPr>
      </w:pPr>
      <w:r>
        <w:rPr>
          <w:sz w:val="18"/>
        </w:rPr>
        <w:t>- Estratégia elaborada para o fortalecimento da atuação dos Gabinetes  de Gestão Integrada de segurança pública – GGIs</w:t>
      </w:r>
      <w:r>
        <w:rPr>
          <w:spacing w:val="-18"/>
          <w:sz w:val="18"/>
        </w:rPr>
        <w:t> </w:t>
      </w:r>
      <w:r>
        <w:rPr>
          <w:sz w:val="18"/>
        </w:rPr>
        <w:t>no</w:t>
      </w:r>
      <w:r>
        <w:rPr>
          <w:spacing w:val="-17"/>
          <w:sz w:val="18"/>
        </w:rPr>
        <w:t> </w:t>
      </w:r>
      <w:r>
        <w:rPr>
          <w:sz w:val="18"/>
        </w:rPr>
        <w:t>enfrentamento</w:t>
      </w:r>
      <w:r>
        <w:rPr>
          <w:spacing w:val="-17"/>
          <w:sz w:val="18"/>
        </w:rPr>
        <w:t> </w:t>
      </w:r>
      <w:r>
        <w:rPr>
          <w:sz w:val="18"/>
        </w:rPr>
        <w:t>ao</w:t>
      </w:r>
      <w:r>
        <w:rPr>
          <w:spacing w:val="-17"/>
          <w:sz w:val="18"/>
        </w:rPr>
        <w:t> </w:t>
      </w:r>
      <w:r>
        <w:rPr>
          <w:sz w:val="18"/>
        </w:rPr>
        <w:t>tráfico</w:t>
      </w:r>
      <w:r>
        <w:rPr>
          <w:spacing w:val="-17"/>
          <w:sz w:val="18"/>
        </w:rPr>
        <w:t> </w:t>
      </w:r>
      <w:r>
        <w:rPr>
          <w:sz w:val="18"/>
        </w:rPr>
        <w:t>de</w:t>
      </w:r>
      <w:r>
        <w:rPr>
          <w:spacing w:val="-17"/>
          <w:sz w:val="18"/>
        </w:rPr>
        <w:t> </w:t>
      </w:r>
      <w:r>
        <w:rPr>
          <w:sz w:val="18"/>
        </w:rPr>
        <w:t>pessoas.</w:t>
      </w:r>
    </w:p>
    <w:p>
      <w:pPr>
        <w:pStyle w:val="ListParagraph"/>
        <w:numPr>
          <w:ilvl w:val="2"/>
          <w:numId w:val="24"/>
        </w:numPr>
        <w:tabs>
          <w:tab w:pos="987" w:val="left" w:leader="none"/>
        </w:tabs>
        <w:spacing w:line="192" w:lineRule="exact" w:before="0" w:after="0"/>
        <w:ind w:left="986" w:right="0" w:hanging="421"/>
        <w:jc w:val="both"/>
        <w:rPr>
          <w:sz w:val="18"/>
        </w:rPr>
      </w:pPr>
      <w:r>
        <w:rPr>
          <w:sz w:val="18"/>
        </w:rPr>
        <w:t>-</w:t>
      </w:r>
      <w:r>
        <w:rPr>
          <w:spacing w:val="-12"/>
          <w:sz w:val="18"/>
        </w:rPr>
        <w:t> </w:t>
      </w:r>
      <w:r>
        <w:rPr>
          <w:spacing w:val="-3"/>
          <w:sz w:val="18"/>
        </w:rPr>
        <w:t>Oficiais</w:t>
      </w:r>
      <w:r>
        <w:rPr>
          <w:spacing w:val="-11"/>
          <w:sz w:val="18"/>
        </w:rPr>
        <w:t> </w:t>
      </w:r>
      <w:r>
        <w:rPr>
          <w:sz w:val="18"/>
        </w:rPr>
        <w:t>da</w:t>
      </w:r>
      <w:r>
        <w:rPr>
          <w:spacing w:val="-11"/>
          <w:sz w:val="18"/>
        </w:rPr>
        <w:t> </w:t>
      </w:r>
      <w:r>
        <w:rPr>
          <w:spacing w:val="-4"/>
          <w:sz w:val="18"/>
        </w:rPr>
        <w:t>Polícia</w:t>
      </w:r>
      <w:r>
        <w:rPr>
          <w:spacing w:val="-12"/>
          <w:sz w:val="18"/>
        </w:rPr>
        <w:t> </w:t>
      </w:r>
      <w:r>
        <w:rPr>
          <w:spacing w:val="-4"/>
          <w:sz w:val="18"/>
        </w:rPr>
        <w:t>Federal</w:t>
      </w:r>
      <w:r>
        <w:rPr>
          <w:spacing w:val="-11"/>
          <w:sz w:val="18"/>
        </w:rPr>
        <w:t> </w:t>
      </w:r>
      <w:r>
        <w:rPr>
          <w:spacing w:val="-4"/>
          <w:sz w:val="18"/>
        </w:rPr>
        <w:t>presentes</w:t>
      </w:r>
      <w:r>
        <w:rPr>
          <w:spacing w:val="-12"/>
          <w:sz w:val="18"/>
        </w:rPr>
        <w:t> </w:t>
      </w:r>
      <w:r>
        <w:rPr>
          <w:spacing w:val="-4"/>
          <w:sz w:val="18"/>
        </w:rPr>
        <w:t>nos</w:t>
      </w:r>
    </w:p>
    <w:p>
      <w:pPr>
        <w:pStyle w:val="BodyText"/>
        <w:spacing w:line="259" w:lineRule="auto" w:before="3"/>
        <w:ind w:left="566" w:right="40"/>
        <w:jc w:val="both"/>
      </w:pPr>
      <w:r>
        <w:rPr>
          <w:spacing w:val="-4"/>
        </w:rPr>
        <w:t>países que </w:t>
      </w:r>
      <w:r>
        <w:rPr>
          <w:spacing w:val="-3"/>
        </w:rPr>
        <w:t>mais </w:t>
      </w:r>
      <w:r>
        <w:rPr>
          <w:spacing w:val="-4"/>
        </w:rPr>
        <w:t>recebem vítimas brasileiras </w:t>
      </w:r>
      <w:r>
        <w:rPr/>
        <w:t>de </w:t>
      </w:r>
      <w:r>
        <w:rPr>
          <w:spacing w:val="-3"/>
        </w:rPr>
        <w:t>tráfico </w:t>
      </w:r>
      <w:r>
        <w:rPr/>
        <w:t>de </w:t>
      </w:r>
      <w:r>
        <w:rPr>
          <w:spacing w:val="-4"/>
        </w:rPr>
        <w:t>pessoas atuando  </w:t>
      </w:r>
      <w:r>
        <w:rPr>
          <w:spacing w:val="-3"/>
        </w:rPr>
        <w:t>como  </w:t>
      </w:r>
      <w:r>
        <w:rPr>
          <w:spacing w:val="-4"/>
        </w:rPr>
        <w:t>ponto </w:t>
      </w:r>
      <w:r>
        <w:rPr/>
        <w:t>de </w:t>
      </w:r>
      <w:r>
        <w:rPr>
          <w:spacing w:val="-4"/>
        </w:rPr>
        <w:t>contato </w:t>
      </w:r>
      <w:r>
        <w:rPr>
          <w:spacing w:val="-3"/>
        </w:rPr>
        <w:t>para </w:t>
      </w:r>
      <w:r>
        <w:rPr/>
        <w:t>a </w:t>
      </w:r>
      <w:r>
        <w:rPr>
          <w:spacing w:val="-4"/>
        </w:rPr>
        <w:t>cooperação bilateral </w:t>
      </w:r>
      <w:r>
        <w:rPr/>
        <w:t>e </w:t>
      </w:r>
      <w:r>
        <w:rPr>
          <w:spacing w:val="-4"/>
        </w:rPr>
        <w:t>multilateral </w:t>
      </w:r>
      <w:r>
        <w:rPr/>
        <w:t>na </w:t>
      </w:r>
      <w:r>
        <w:rPr>
          <w:spacing w:val="-4"/>
        </w:rPr>
        <w:t>repressão </w:t>
      </w:r>
      <w:r>
        <w:rPr/>
        <w:t>e </w:t>
      </w:r>
      <w:r>
        <w:rPr>
          <w:spacing w:val="-4"/>
        </w:rPr>
        <w:t>responsabilização </w:t>
      </w:r>
      <w:r>
        <w:rPr/>
        <w:t>do </w:t>
      </w:r>
      <w:r>
        <w:rPr>
          <w:spacing w:val="-3"/>
        </w:rPr>
        <w:t>tráfico </w:t>
      </w:r>
      <w:r>
        <w:rPr/>
        <w:t>de</w:t>
      </w:r>
      <w:r>
        <w:rPr>
          <w:spacing w:val="-22"/>
        </w:rPr>
        <w:t> </w:t>
      </w:r>
      <w:r>
        <w:rPr>
          <w:spacing w:val="-4"/>
        </w:rPr>
        <w:t>pessoas.</w:t>
      </w:r>
    </w:p>
    <w:p>
      <w:pPr>
        <w:pStyle w:val="ListParagraph"/>
        <w:numPr>
          <w:ilvl w:val="2"/>
          <w:numId w:val="24"/>
        </w:numPr>
        <w:tabs>
          <w:tab w:pos="1007" w:val="left" w:leader="none"/>
        </w:tabs>
        <w:spacing w:line="259" w:lineRule="auto" w:before="0" w:after="0"/>
        <w:ind w:left="566" w:right="39" w:firstLine="0"/>
        <w:jc w:val="both"/>
        <w:rPr>
          <w:sz w:val="18"/>
        </w:rPr>
      </w:pPr>
      <w:r>
        <w:rPr>
          <w:sz w:val="18"/>
        </w:rPr>
        <w:t>- </w:t>
      </w:r>
      <w:r>
        <w:rPr>
          <w:spacing w:val="-4"/>
          <w:sz w:val="18"/>
        </w:rPr>
        <w:t>Delegacias especializadas </w:t>
      </w:r>
      <w:r>
        <w:rPr>
          <w:sz w:val="18"/>
        </w:rPr>
        <w:t>de </w:t>
      </w:r>
      <w:r>
        <w:rPr>
          <w:spacing w:val="-4"/>
          <w:sz w:val="18"/>
        </w:rPr>
        <w:t>combate </w:t>
      </w:r>
      <w:r>
        <w:rPr>
          <w:spacing w:val="-3"/>
          <w:sz w:val="18"/>
        </w:rPr>
        <w:t>aos </w:t>
      </w:r>
      <w:r>
        <w:rPr>
          <w:spacing w:val="-4"/>
          <w:sz w:val="18"/>
        </w:rPr>
        <w:t>crimes contra </w:t>
      </w:r>
      <w:r>
        <w:rPr>
          <w:sz w:val="18"/>
        </w:rPr>
        <w:t>os </w:t>
      </w:r>
      <w:r>
        <w:rPr>
          <w:spacing w:val="-4"/>
          <w:sz w:val="18"/>
        </w:rPr>
        <w:t>direitos humanos criadas </w:t>
      </w:r>
      <w:r>
        <w:rPr>
          <w:sz w:val="18"/>
        </w:rPr>
        <w:t>no </w:t>
      </w:r>
      <w:r>
        <w:rPr>
          <w:spacing w:val="-4"/>
          <w:sz w:val="18"/>
        </w:rPr>
        <w:t>âmbito </w:t>
      </w:r>
      <w:r>
        <w:rPr>
          <w:spacing w:val="-3"/>
          <w:sz w:val="18"/>
        </w:rPr>
        <w:t>das </w:t>
      </w:r>
      <w:r>
        <w:rPr>
          <w:spacing w:val="-4"/>
          <w:sz w:val="18"/>
        </w:rPr>
        <w:t>Superintendências </w:t>
      </w:r>
      <w:r>
        <w:rPr>
          <w:sz w:val="18"/>
        </w:rPr>
        <w:t>da </w:t>
      </w:r>
      <w:r>
        <w:rPr>
          <w:spacing w:val="-5"/>
          <w:sz w:val="18"/>
        </w:rPr>
        <w:t>Polícia </w:t>
      </w:r>
      <w:r>
        <w:rPr>
          <w:spacing w:val="-4"/>
          <w:sz w:val="18"/>
        </w:rPr>
        <w:t>Federal, </w:t>
      </w:r>
      <w:r>
        <w:rPr>
          <w:spacing w:val="-3"/>
          <w:sz w:val="18"/>
        </w:rPr>
        <w:t>com </w:t>
      </w:r>
      <w:r>
        <w:rPr>
          <w:spacing w:val="-4"/>
          <w:sz w:val="18"/>
        </w:rPr>
        <w:t>capacidade </w:t>
      </w:r>
      <w:r>
        <w:rPr>
          <w:spacing w:val="-3"/>
          <w:sz w:val="18"/>
        </w:rPr>
        <w:t>para </w:t>
      </w:r>
      <w:r>
        <w:rPr>
          <w:spacing w:val="-4"/>
          <w:sz w:val="18"/>
        </w:rPr>
        <w:t>atender </w:t>
      </w:r>
      <w:r>
        <w:rPr>
          <w:sz w:val="18"/>
        </w:rPr>
        <w:t>a </w:t>
      </w:r>
      <w:r>
        <w:rPr>
          <w:spacing w:val="-4"/>
          <w:sz w:val="18"/>
        </w:rPr>
        <w:t>crimes </w:t>
      </w:r>
      <w:r>
        <w:rPr>
          <w:sz w:val="18"/>
        </w:rPr>
        <w:t>de </w:t>
      </w:r>
      <w:r>
        <w:rPr>
          <w:spacing w:val="-3"/>
          <w:sz w:val="18"/>
        </w:rPr>
        <w:t>tráfico </w:t>
      </w:r>
      <w:r>
        <w:rPr>
          <w:sz w:val="18"/>
        </w:rPr>
        <w:t>de</w:t>
      </w:r>
      <w:r>
        <w:rPr>
          <w:spacing w:val="-27"/>
          <w:sz w:val="18"/>
        </w:rPr>
        <w:t> </w:t>
      </w:r>
      <w:r>
        <w:rPr>
          <w:spacing w:val="-4"/>
          <w:sz w:val="18"/>
        </w:rPr>
        <w:t>pessoas.</w:t>
      </w:r>
    </w:p>
    <w:p>
      <w:pPr>
        <w:spacing w:before="76"/>
        <w:ind w:left="297" w:right="0" w:firstLine="0"/>
        <w:jc w:val="left"/>
        <w:rPr>
          <w:rFonts w:ascii="Arial Black"/>
          <w:sz w:val="16"/>
        </w:rPr>
      </w:pPr>
      <w:r>
        <w:rPr>
          <w:rFonts w:ascii="Arial Black"/>
          <w:color w:val="3F6567"/>
          <w:sz w:val="16"/>
        </w:rPr>
        <w:t>24</w:t>
      </w:r>
    </w:p>
    <w:p>
      <w:pPr>
        <w:pStyle w:val="ListParagraph"/>
        <w:numPr>
          <w:ilvl w:val="2"/>
          <w:numId w:val="24"/>
        </w:numPr>
        <w:tabs>
          <w:tab w:pos="777" w:val="left" w:leader="none"/>
        </w:tabs>
        <w:spacing w:line="271" w:lineRule="auto" w:before="90" w:after="0"/>
        <w:ind w:left="297" w:right="39" w:firstLine="0"/>
        <w:jc w:val="both"/>
        <w:rPr>
          <w:sz w:val="18"/>
        </w:rPr>
      </w:pPr>
      <w:r>
        <w:rPr>
          <w:sz w:val="18"/>
        </w:rPr>
        <w:br w:type="column"/>
        <w:t>- Encontros entre os diversos órgãos de repressão, nacionais e internacionais, realizados</w:t>
      </w:r>
      <w:r>
        <w:rPr>
          <w:spacing w:val="-1"/>
          <w:sz w:val="18"/>
        </w:rPr>
        <w:t> </w:t>
      </w:r>
      <w:r>
        <w:rPr>
          <w:sz w:val="18"/>
        </w:rPr>
        <w:t>anualmente.</w:t>
      </w:r>
    </w:p>
    <w:p>
      <w:pPr>
        <w:pStyle w:val="ListParagraph"/>
        <w:numPr>
          <w:ilvl w:val="2"/>
          <w:numId w:val="24"/>
        </w:numPr>
        <w:tabs>
          <w:tab w:pos="823" w:val="left" w:leader="none"/>
        </w:tabs>
        <w:spacing w:line="271" w:lineRule="auto" w:before="0" w:after="0"/>
        <w:ind w:left="297" w:right="38" w:firstLine="0"/>
        <w:jc w:val="both"/>
        <w:rPr>
          <w:sz w:val="18"/>
        </w:rPr>
      </w:pPr>
      <w:r>
        <w:rPr>
          <w:sz w:val="18"/>
        </w:rPr>
        <w:t>-</w:t>
      </w:r>
      <w:r>
        <w:rPr>
          <w:spacing w:val="-17"/>
          <w:sz w:val="18"/>
        </w:rPr>
        <w:t> </w:t>
      </w:r>
      <w:r>
        <w:rPr>
          <w:sz w:val="18"/>
        </w:rPr>
        <w:t>Protocolos</w:t>
      </w:r>
      <w:r>
        <w:rPr>
          <w:spacing w:val="-17"/>
          <w:sz w:val="18"/>
        </w:rPr>
        <w:t> </w:t>
      </w:r>
      <w:r>
        <w:rPr>
          <w:sz w:val="18"/>
        </w:rPr>
        <w:t>e</w:t>
      </w:r>
      <w:r>
        <w:rPr>
          <w:spacing w:val="-16"/>
          <w:sz w:val="18"/>
        </w:rPr>
        <w:t> </w:t>
      </w:r>
      <w:r>
        <w:rPr>
          <w:sz w:val="18"/>
        </w:rPr>
        <w:t>convênios</w:t>
      </w:r>
      <w:r>
        <w:rPr>
          <w:spacing w:val="-17"/>
          <w:sz w:val="18"/>
        </w:rPr>
        <w:t> </w:t>
      </w:r>
      <w:r>
        <w:rPr>
          <w:sz w:val="18"/>
        </w:rPr>
        <w:t>estabelecidos e acordados entre os órgãos de repressão   e responsabilização dos crimes, nos níveis internacional e nacional, em âmbito federal, estadual e municipal.</w:t>
      </w:r>
    </w:p>
    <w:p>
      <w:pPr>
        <w:pStyle w:val="ListParagraph"/>
        <w:numPr>
          <w:ilvl w:val="2"/>
          <w:numId w:val="24"/>
        </w:numPr>
        <w:tabs>
          <w:tab w:pos="956" w:val="left" w:leader="none"/>
        </w:tabs>
        <w:spacing w:line="271" w:lineRule="auto" w:before="0" w:after="0"/>
        <w:ind w:left="297" w:right="40" w:firstLine="0"/>
        <w:jc w:val="both"/>
        <w:rPr>
          <w:sz w:val="18"/>
        </w:rPr>
      </w:pPr>
      <w:r>
        <w:rPr>
          <w:sz w:val="18"/>
        </w:rPr>
        <w:t>- Programas de investigação e monitoramento do aliciamento de vítimas  de tráfico de pessoas pela rede mundial de computadores ampliados e</w:t>
      </w:r>
      <w:r>
        <w:rPr>
          <w:spacing w:val="-22"/>
          <w:sz w:val="18"/>
        </w:rPr>
        <w:t> </w:t>
      </w:r>
      <w:r>
        <w:rPr>
          <w:sz w:val="18"/>
        </w:rPr>
        <w:t>implementados.</w:t>
      </w:r>
    </w:p>
    <w:p>
      <w:pPr>
        <w:pStyle w:val="ListParagraph"/>
        <w:numPr>
          <w:ilvl w:val="2"/>
          <w:numId w:val="24"/>
        </w:numPr>
        <w:tabs>
          <w:tab w:pos="985" w:val="left" w:leader="none"/>
        </w:tabs>
        <w:spacing w:line="271" w:lineRule="auto" w:before="0" w:after="0"/>
        <w:ind w:left="297" w:right="38" w:firstLine="0"/>
        <w:jc w:val="both"/>
        <w:rPr>
          <w:sz w:val="18"/>
        </w:rPr>
      </w:pPr>
      <w:r>
        <w:rPr/>
        <w:pict>
          <v:group style="position:absolute;margin-left:212.598007pt;margin-top:84.284447pt;width:420.1pt;height:119.1pt;mso-position-horizontal-relative:page;mso-position-vertical-relative:paragraph;z-index:-253125632" coordorigin="4252,1686" coordsize="8402,2382">
            <v:shape style="position:absolute;left:5215;top:1898;width:7439;height:2169" coordorigin="5216,1898" coordsize="7439,2169" path="m8504,3925l5216,3925,5216,4067,8504,4067,8504,3925m12654,1898l8504,1898,8504,3968,12654,3968,12654,1898e" filled="true" fillcolor="#cfc098" stroked="false">
              <v:path arrowok="t"/>
              <v:fill type="solid"/>
            </v:shape>
            <v:shape style="position:absolute;left:5215;top:1898;width:7439;height:2169" type="#_x0000_t202" filled="false" stroked="false">
              <v:textbox inset="0,0,0,0">
                <w:txbxContent>
                  <w:p>
                    <w:pPr>
                      <w:spacing w:line="271" w:lineRule="auto" w:before="147"/>
                      <w:ind w:left="3855" w:right="175" w:firstLine="0"/>
                      <w:jc w:val="both"/>
                      <w:rPr>
                        <w:i/>
                        <w:sz w:val="18"/>
                      </w:rPr>
                    </w:pPr>
                    <w:r>
                      <w:rPr>
                        <w:i/>
                        <w:sz w:val="18"/>
                      </w:rPr>
                      <w:t>Atividade 2.G – Ampliar o acesso a direitos </w:t>
                    </w:r>
                    <w:r>
                      <w:rPr>
                        <w:i/>
                        <w:sz w:val="18"/>
                      </w:rPr>
                      <w:t>por parte de vítimas e grupos vulneráveis  ao tráfico de pessoas e a oferta de serviços e iniciativas públicas, prioritariamente em municípios e comunidades identificadas como focos de aliciamento de vítimas de tráfico de pessoas, com vistas a diminuir</w:t>
                    </w:r>
                    <w:r>
                      <w:rPr>
                        <w:i/>
                        <w:spacing w:val="3"/>
                        <w:sz w:val="18"/>
                      </w:rPr>
                      <w:t> </w:t>
                    </w:r>
                    <w:r>
                      <w:rPr>
                        <w:i/>
                        <w:sz w:val="18"/>
                      </w:rPr>
                      <w:t>tal</w:t>
                    </w:r>
                  </w:p>
                  <w:p>
                    <w:pPr>
                      <w:spacing w:before="22"/>
                      <w:ind w:left="3855" w:right="0" w:firstLine="0"/>
                      <w:jc w:val="both"/>
                      <w:rPr>
                        <w:i/>
                        <w:sz w:val="18"/>
                      </w:rPr>
                    </w:pPr>
                    <w:r>
                      <w:rPr>
                        <w:i/>
                        <w:sz w:val="18"/>
                      </w:rPr>
                      <w:t>vulnerabilidade e seus impactos.</w:t>
                    </w:r>
                  </w:p>
                </w:txbxContent>
              </v:textbox>
              <w10:wrap type="none"/>
            </v:shape>
            <v:shape style="position:absolute;left:4251;top:1685;width:4252;height:2070" type="#_x0000_t202" filled="true" fillcolor="#cfc098" stroked="false">
              <v:textbox inset="0,0,0,0">
                <w:txbxContent>
                  <w:p>
                    <w:pPr>
                      <w:spacing w:line="300" w:lineRule="auto" w:before="130"/>
                      <w:ind w:left="283" w:right="561" w:firstLine="0"/>
                      <w:jc w:val="both"/>
                      <w:rPr>
                        <w:sz w:val="18"/>
                      </w:rPr>
                    </w:pPr>
                    <w:r>
                      <w:rPr>
                        <w:sz w:val="18"/>
                      </w:rPr>
                      <w:t>Atividade 2.F – Combater redes, pessoas e organizações que atuam ou se beneficiam financeiramente do tráfico de pessoas, nacional e internacionalmente, por meio de operações táticas integradas de prevenção, repressão e responsabilização, em uma estratégia de criação de exemplaridade.</w:t>
                    </w:r>
                  </w:p>
                </w:txbxContent>
              </v:textbox>
              <v:fill type="solid"/>
              <w10:wrap type="none"/>
            </v:shape>
            <w10:wrap type="none"/>
          </v:group>
        </w:pict>
      </w:r>
      <w:r>
        <w:rPr>
          <w:sz w:val="18"/>
        </w:rPr>
        <w:t>-  Estratégia  desenvolvida  para que 100% dos Estados  tenham  pelo  menos um oficial designado à função </w:t>
      </w:r>
      <w:r>
        <w:rPr>
          <w:spacing w:val="-6"/>
          <w:sz w:val="18"/>
        </w:rPr>
        <w:t>de </w:t>
      </w:r>
      <w:r>
        <w:rPr>
          <w:sz w:val="18"/>
        </w:rPr>
        <w:t>responsável, em sua respectiva corporação policial, para o intercâmbio de informações entre os diferentes atores envolvidos no enfrentamento ao tráfico de</w:t>
      </w:r>
      <w:r>
        <w:rPr>
          <w:spacing w:val="-5"/>
          <w:sz w:val="18"/>
        </w:rPr>
        <w:t> </w:t>
      </w:r>
      <w:r>
        <w:rPr>
          <w:sz w:val="18"/>
        </w:rPr>
        <w:t>pessoas.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Heading2"/>
        <w:ind w:left="297"/>
        <w:rPr>
          <w:i/>
        </w:rPr>
      </w:pPr>
      <w:r>
        <w:rPr/>
        <w:drawing>
          <wp:anchor distT="0" distB="0" distL="0" distR="0" allowOverlap="1" layoutInCell="1" locked="0" behindDoc="1" simplePos="0" relativeHeight="250187776">
            <wp:simplePos x="0" y="0"/>
            <wp:positionH relativeFrom="page">
              <wp:posOffset>2883745</wp:posOffset>
            </wp:positionH>
            <wp:positionV relativeFrom="paragraph">
              <wp:posOffset>30163</wp:posOffset>
            </wp:positionV>
            <wp:extent cx="326381" cy="89562"/>
            <wp:effectExtent l="0" t="0" r="0" b="0"/>
            <wp:wrapNone/>
            <wp:docPr id="29" name="image38.png"/>
            <wp:cNvGraphicFramePr>
              <a:graphicFrameLocks noChangeAspect="1"/>
            </wp:cNvGraphicFramePr>
            <a:graphic>
              <a:graphicData uri="http://schemas.openxmlformats.org/drawingml/2006/picture">
                <pic:pic>
                  <pic:nvPicPr>
                    <pic:cNvPr id="30" name="image38.png"/>
                    <pic:cNvPicPr/>
                  </pic:nvPicPr>
                  <pic:blipFill>
                    <a:blip r:embed="rId43" cstate="print"/>
                    <a:stretch>
                      <a:fillRect/>
                    </a:stretch>
                  </pic:blipFill>
                  <pic:spPr>
                    <a:xfrm>
                      <a:off x="0" y="0"/>
                      <a:ext cx="326381" cy="89562"/>
                    </a:xfrm>
                    <a:prstGeom prst="rect">
                      <a:avLst/>
                    </a:prstGeom>
                  </pic:spPr>
                </pic:pic>
              </a:graphicData>
            </a:graphic>
          </wp:anchor>
        </w:drawing>
      </w:r>
      <w:r>
        <w:rPr>
          <w:i/>
        </w:rPr>
        <w:t>Metas</w:t>
      </w:r>
    </w:p>
    <w:p>
      <w:pPr>
        <w:pStyle w:val="BodyText"/>
        <w:spacing w:before="9"/>
        <w:rPr>
          <w:i/>
          <w:sz w:val="17"/>
        </w:rPr>
      </w:pPr>
    </w:p>
    <w:p>
      <w:pPr>
        <w:pStyle w:val="ListParagraph"/>
        <w:numPr>
          <w:ilvl w:val="2"/>
          <w:numId w:val="25"/>
        </w:numPr>
        <w:tabs>
          <w:tab w:pos="810" w:val="left" w:leader="none"/>
        </w:tabs>
        <w:spacing w:line="271" w:lineRule="auto" w:before="0" w:after="0"/>
        <w:ind w:left="297" w:right="38" w:firstLine="0"/>
        <w:jc w:val="both"/>
        <w:rPr>
          <w:sz w:val="18"/>
        </w:rPr>
      </w:pPr>
      <w:r>
        <w:rPr>
          <w:sz w:val="18"/>
        </w:rPr>
        <w:t>- Estratégias de cooperação para assegurar a fiscalização administrativa municipal e o cumprimento da legislação vigente sobre funcionamento de bares, casas de shows, hotéis e estabelecimentos análogos, visando à restrição ou perdimento da  autorização  de  funcionamento  </w:t>
      </w:r>
      <w:r>
        <w:rPr>
          <w:spacing w:val="-7"/>
          <w:sz w:val="18"/>
        </w:rPr>
        <w:t>do </w:t>
      </w:r>
      <w:r>
        <w:rPr>
          <w:spacing w:val="31"/>
          <w:sz w:val="18"/>
        </w:rPr>
        <w:t> </w:t>
      </w:r>
      <w:r>
        <w:rPr>
          <w:sz w:val="18"/>
        </w:rPr>
        <w:t>local em decorrência da constatação </w:t>
      </w:r>
      <w:r>
        <w:rPr>
          <w:spacing w:val="-6"/>
          <w:sz w:val="18"/>
        </w:rPr>
        <w:t>de </w:t>
      </w:r>
      <w:r>
        <w:rPr>
          <w:sz w:val="18"/>
        </w:rPr>
        <w:t>envolvimento no crime de tráfico de pessoas implementadas.</w:t>
      </w:r>
    </w:p>
    <w:p>
      <w:pPr>
        <w:pStyle w:val="ListParagraph"/>
        <w:numPr>
          <w:ilvl w:val="2"/>
          <w:numId w:val="25"/>
        </w:numPr>
        <w:tabs>
          <w:tab w:pos="719" w:val="left" w:leader="none"/>
        </w:tabs>
        <w:spacing w:line="271" w:lineRule="auto" w:before="0" w:after="0"/>
        <w:ind w:left="297" w:right="39" w:firstLine="0"/>
        <w:jc w:val="both"/>
        <w:rPr>
          <w:sz w:val="18"/>
        </w:rPr>
      </w:pPr>
      <w:r>
        <w:rPr>
          <w:sz w:val="18"/>
        </w:rPr>
        <w:t>- Monitoramento e prevenção do</w:t>
      </w:r>
      <w:r>
        <w:rPr>
          <w:spacing w:val="-27"/>
          <w:sz w:val="18"/>
        </w:rPr>
        <w:t> </w:t>
      </w:r>
      <w:r>
        <w:rPr>
          <w:sz w:val="18"/>
        </w:rPr>
        <w:t>tráfico de pessoas nas localidades das grandes obras governamentais de infraestrutura, mineração e energia realizado.</w:t>
      </w:r>
    </w:p>
    <w:p>
      <w:pPr>
        <w:pStyle w:val="ListParagraph"/>
        <w:numPr>
          <w:ilvl w:val="2"/>
          <w:numId w:val="25"/>
        </w:numPr>
        <w:tabs>
          <w:tab w:pos="840" w:val="left" w:leader="none"/>
        </w:tabs>
        <w:spacing w:line="271" w:lineRule="auto" w:before="89" w:after="0"/>
        <w:ind w:left="297" w:right="39" w:firstLine="0"/>
        <w:jc w:val="both"/>
        <w:rPr>
          <w:sz w:val="18"/>
        </w:rPr>
      </w:pPr>
      <w:r>
        <w:rPr>
          <w:sz w:val="18"/>
        </w:rPr>
        <w:br w:type="column"/>
        <w:t>- Parcerias com associações de despachantes e advogados no exterior que atuem com a população potencialmente vulnerável ao tráfico de pessoas para conscientização sobre o crime e intercâmbio de informações</w:t>
      </w:r>
      <w:r>
        <w:rPr>
          <w:spacing w:val="-1"/>
          <w:sz w:val="18"/>
        </w:rPr>
        <w:t> </w:t>
      </w:r>
      <w:r>
        <w:rPr>
          <w:sz w:val="18"/>
        </w:rPr>
        <w:t>estabelecidas.</w:t>
      </w:r>
    </w:p>
    <w:p>
      <w:pPr>
        <w:pStyle w:val="ListParagraph"/>
        <w:numPr>
          <w:ilvl w:val="2"/>
          <w:numId w:val="25"/>
        </w:numPr>
        <w:tabs>
          <w:tab w:pos="788" w:val="left" w:leader="none"/>
        </w:tabs>
        <w:spacing w:line="271" w:lineRule="auto" w:before="0" w:after="0"/>
        <w:ind w:left="297" w:right="39" w:firstLine="0"/>
        <w:jc w:val="both"/>
        <w:rPr>
          <w:sz w:val="18"/>
        </w:rPr>
      </w:pPr>
      <w:r>
        <w:rPr>
          <w:sz w:val="18"/>
        </w:rPr>
        <w:t>- Estratégia para assegurar trâmite mais ágil dos procedimentos de cooperação internacional</w:t>
      </w:r>
      <w:r>
        <w:rPr>
          <w:spacing w:val="-1"/>
          <w:sz w:val="18"/>
        </w:rPr>
        <w:t> </w:t>
      </w:r>
      <w:r>
        <w:rPr>
          <w:sz w:val="18"/>
        </w:rPr>
        <w:t>implementada.</w:t>
      </w:r>
    </w:p>
    <w:p>
      <w:pPr>
        <w:pStyle w:val="ListParagraph"/>
        <w:numPr>
          <w:ilvl w:val="2"/>
          <w:numId w:val="25"/>
        </w:numPr>
        <w:tabs>
          <w:tab w:pos="774" w:val="left" w:leader="none"/>
        </w:tabs>
        <w:spacing w:line="271" w:lineRule="auto" w:before="0" w:after="0"/>
        <w:ind w:left="297" w:right="39" w:firstLine="0"/>
        <w:jc w:val="both"/>
        <w:rPr>
          <w:sz w:val="18"/>
        </w:rPr>
      </w:pPr>
      <w:r>
        <w:rPr>
          <w:sz w:val="18"/>
        </w:rPr>
        <w:t>- Agenda de trabalho conjunta com atores nacionais e internacionais do setor </w:t>
      </w:r>
      <w:r>
        <w:rPr>
          <w:spacing w:val="-6"/>
          <w:sz w:val="18"/>
        </w:rPr>
        <w:t>de </w:t>
      </w:r>
      <w:r>
        <w:rPr>
          <w:sz w:val="18"/>
        </w:rPr>
        <w:t>agências de viagens e a entidade de âmbito nacional que congregue as agências </w:t>
      </w:r>
      <w:r>
        <w:rPr>
          <w:spacing w:val="-7"/>
          <w:sz w:val="18"/>
        </w:rPr>
        <w:t>de </w:t>
      </w:r>
      <w:r>
        <w:rPr>
          <w:sz w:val="18"/>
        </w:rPr>
        <w:t>viagem do Brasil criada e</w:t>
      </w:r>
      <w:r>
        <w:rPr>
          <w:spacing w:val="-12"/>
          <w:sz w:val="18"/>
        </w:rPr>
        <w:t> </w:t>
      </w:r>
      <w:r>
        <w:rPr>
          <w:sz w:val="18"/>
        </w:rPr>
        <w:t>implementada.</w:t>
      </w:r>
    </w:p>
    <w:p>
      <w:pPr>
        <w:pStyle w:val="ListParagraph"/>
        <w:numPr>
          <w:ilvl w:val="2"/>
          <w:numId w:val="25"/>
        </w:numPr>
        <w:tabs>
          <w:tab w:pos="765" w:val="left" w:leader="none"/>
        </w:tabs>
        <w:spacing w:line="271" w:lineRule="auto" w:before="0" w:after="0"/>
        <w:ind w:left="297" w:right="38" w:firstLine="0"/>
        <w:jc w:val="both"/>
        <w:rPr>
          <w:sz w:val="18"/>
        </w:rPr>
      </w:pPr>
      <w:r>
        <w:rPr>
          <w:sz w:val="18"/>
        </w:rPr>
        <w:t>- Estratégia integrada de visibilidade das ações de repressão e responsabilização para gerar exemplaridade institucional, legal e de procedimento, além de formar opinião pública nacional contra o tráfico de</w:t>
      </w:r>
      <w:r>
        <w:rPr>
          <w:spacing w:val="39"/>
          <w:sz w:val="18"/>
        </w:rPr>
        <w:t> </w:t>
      </w:r>
      <w:r>
        <w:rPr>
          <w:sz w:val="18"/>
        </w:rPr>
        <w:t>pessoas</w:t>
      </w:r>
    </w:p>
    <w:p>
      <w:pPr>
        <w:pStyle w:val="BodyText"/>
        <w:spacing w:before="15"/>
        <w:ind w:left="297"/>
      </w:pPr>
      <w:r>
        <w:rPr/>
        <w:t>implementada.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2"/>
        <w:ind w:left="297"/>
        <w:rPr>
          <w:i/>
        </w:rPr>
      </w:pPr>
      <w:r>
        <w:rPr/>
        <w:drawing>
          <wp:anchor distT="0" distB="0" distL="0" distR="0" allowOverlap="1" layoutInCell="1" locked="0" behindDoc="1" simplePos="0" relativeHeight="250191872">
            <wp:simplePos x="0" y="0"/>
            <wp:positionH relativeFrom="page">
              <wp:posOffset>5763746</wp:posOffset>
            </wp:positionH>
            <wp:positionV relativeFrom="paragraph">
              <wp:posOffset>30162</wp:posOffset>
            </wp:positionV>
            <wp:extent cx="326381" cy="89562"/>
            <wp:effectExtent l="0" t="0" r="0" b="0"/>
            <wp:wrapNone/>
            <wp:docPr id="31" name="image39.png"/>
            <wp:cNvGraphicFramePr>
              <a:graphicFrameLocks noChangeAspect="1"/>
            </wp:cNvGraphicFramePr>
            <a:graphic>
              <a:graphicData uri="http://schemas.openxmlformats.org/drawingml/2006/picture">
                <pic:pic>
                  <pic:nvPicPr>
                    <pic:cNvPr id="32" name="image39.png"/>
                    <pic:cNvPicPr/>
                  </pic:nvPicPr>
                  <pic:blipFill>
                    <a:blip r:embed="rId44" cstate="print"/>
                    <a:stretch>
                      <a:fillRect/>
                    </a:stretch>
                  </pic:blipFill>
                  <pic:spPr>
                    <a:xfrm>
                      <a:off x="0" y="0"/>
                      <a:ext cx="326381" cy="89562"/>
                    </a:xfrm>
                    <a:prstGeom prst="rect">
                      <a:avLst/>
                    </a:prstGeom>
                  </pic:spPr>
                </pic:pic>
              </a:graphicData>
            </a:graphic>
          </wp:anchor>
        </w:drawing>
      </w:r>
      <w:r>
        <w:rPr/>
        <w:pict>
          <v:rect style="position:absolute;margin-left:486.141998pt;margin-top:3.093932pt;width:146.551pt;height:7.087pt;mso-position-horizontal-relative:page;mso-position-vertical-relative:paragraph;z-index:251754496" filled="true" fillcolor="#3f6567" stroked="false">
            <v:fill type="solid"/>
            <w10:wrap type="none"/>
          </v:rect>
        </w:pict>
      </w:r>
      <w:r>
        <w:rPr>
          <w:i/>
        </w:rPr>
        <w:t>Metas</w:t>
      </w:r>
    </w:p>
    <w:p>
      <w:pPr>
        <w:pStyle w:val="BodyText"/>
        <w:spacing w:before="8"/>
        <w:rPr>
          <w:i/>
          <w:sz w:val="17"/>
        </w:rPr>
      </w:pPr>
    </w:p>
    <w:p>
      <w:pPr>
        <w:pStyle w:val="ListParagraph"/>
        <w:numPr>
          <w:ilvl w:val="2"/>
          <w:numId w:val="26"/>
        </w:numPr>
        <w:tabs>
          <w:tab w:pos="854" w:val="left" w:leader="none"/>
        </w:tabs>
        <w:spacing w:line="271" w:lineRule="auto" w:before="1" w:after="0"/>
        <w:ind w:left="297" w:right="40" w:firstLine="0"/>
        <w:jc w:val="both"/>
        <w:rPr>
          <w:sz w:val="18"/>
        </w:rPr>
      </w:pPr>
      <w:r>
        <w:rPr>
          <w:sz w:val="18"/>
        </w:rPr>
        <w:t>- Fornecimento de documentação civil à população das áreas com maior vulnerabilidade ao tráfico de pessoas assegurado de forma</w:t>
      </w:r>
      <w:r>
        <w:rPr>
          <w:spacing w:val="-1"/>
          <w:sz w:val="18"/>
        </w:rPr>
        <w:t> </w:t>
      </w:r>
      <w:r>
        <w:rPr>
          <w:sz w:val="18"/>
        </w:rPr>
        <w:t>célere.</w:t>
      </w:r>
    </w:p>
    <w:p>
      <w:pPr>
        <w:pStyle w:val="ListParagraph"/>
        <w:numPr>
          <w:ilvl w:val="2"/>
          <w:numId w:val="26"/>
        </w:numPr>
        <w:tabs>
          <w:tab w:pos="872" w:val="left" w:leader="none"/>
        </w:tabs>
        <w:spacing w:line="271" w:lineRule="auto" w:before="0" w:after="0"/>
        <w:ind w:left="297" w:right="38" w:firstLine="0"/>
        <w:jc w:val="both"/>
        <w:rPr>
          <w:sz w:val="18"/>
        </w:rPr>
      </w:pPr>
      <w:r>
        <w:rPr>
          <w:sz w:val="18"/>
        </w:rPr>
        <w:t>-  </w:t>
      </w:r>
      <w:r>
        <w:rPr>
          <w:spacing w:val="3"/>
          <w:sz w:val="18"/>
        </w:rPr>
        <w:t>Serviços</w:t>
      </w:r>
      <w:r>
        <w:rPr>
          <w:spacing w:val="51"/>
          <w:sz w:val="18"/>
        </w:rPr>
        <w:t> </w:t>
      </w:r>
      <w:r>
        <w:rPr>
          <w:sz w:val="18"/>
        </w:rPr>
        <w:t>de   </w:t>
      </w:r>
      <w:r>
        <w:rPr>
          <w:spacing w:val="2"/>
          <w:sz w:val="18"/>
        </w:rPr>
        <w:t>assistência   </w:t>
      </w:r>
      <w:r>
        <w:rPr>
          <w:spacing w:val="3"/>
          <w:sz w:val="18"/>
        </w:rPr>
        <w:t>social </w:t>
      </w:r>
      <w:r>
        <w:rPr>
          <w:sz w:val="18"/>
        </w:rPr>
        <w:t>e </w:t>
      </w:r>
      <w:r>
        <w:rPr>
          <w:spacing w:val="2"/>
          <w:sz w:val="18"/>
        </w:rPr>
        <w:t>atendimento </w:t>
      </w:r>
      <w:r>
        <w:rPr>
          <w:sz w:val="18"/>
        </w:rPr>
        <w:t>à </w:t>
      </w:r>
      <w:r>
        <w:rPr>
          <w:spacing w:val="2"/>
          <w:sz w:val="18"/>
        </w:rPr>
        <w:t>saúde ofertados </w:t>
      </w:r>
      <w:r>
        <w:rPr>
          <w:sz w:val="18"/>
        </w:rPr>
        <w:t>nos </w:t>
      </w:r>
      <w:r>
        <w:rPr>
          <w:spacing w:val="2"/>
          <w:sz w:val="18"/>
        </w:rPr>
        <w:t>municípios onde estão sendo </w:t>
      </w:r>
      <w:r>
        <w:rPr>
          <w:spacing w:val="3"/>
          <w:sz w:val="18"/>
        </w:rPr>
        <w:t>construídas </w:t>
      </w:r>
      <w:r>
        <w:rPr>
          <w:spacing w:val="2"/>
          <w:sz w:val="18"/>
        </w:rPr>
        <w:t>grandes obras governamentais capacitados para atuar  </w:t>
      </w:r>
      <w:r>
        <w:rPr>
          <w:sz w:val="18"/>
        </w:rPr>
        <w:t>no  </w:t>
      </w:r>
      <w:r>
        <w:rPr>
          <w:spacing w:val="2"/>
          <w:sz w:val="18"/>
        </w:rPr>
        <w:t>enfrentamento  </w:t>
      </w:r>
      <w:r>
        <w:rPr>
          <w:sz w:val="18"/>
        </w:rPr>
        <w:t>ao  </w:t>
      </w:r>
      <w:r>
        <w:rPr>
          <w:spacing w:val="2"/>
          <w:sz w:val="18"/>
        </w:rPr>
        <w:t>tráfico </w:t>
      </w:r>
      <w:r>
        <w:rPr>
          <w:sz w:val="18"/>
        </w:rPr>
        <w:t>de</w:t>
      </w:r>
      <w:r>
        <w:rPr>
          <w:spacing w:val="7"/>
          <w:sz w:val="18"/>
        </w:rPr>
        <w:t> </w:t>
      </w:r>
      <w:r>
        <w:rPr>
          <w:spacing w:val="3"/>
          <w:sz w:val="18"/>
        </w:rPr>
        <w:t>pessoas.</w:t>
      </w:r>
    </w:p>
    <w:p>
      <w:pPr>
        <w:pStyle w:val="BodyText"/>
        <w:spacing w:line="271" w:lineRule="auto" w:before="97"/>
        <w:ind w:left="297" w:right="561"/>
        <w:jc w:val="both"/>
      </w:pPr>
      <w:r>
        <w:rPr/>
        <w:br w:type="column"/>
      </w:r>
      <w:r>
        <w:rPr/>
        <w:t>2.G.3</w:t>
      </w:r>
      <w:r>
        <w:rPr>
          <w:spacing w:val="-31"/>
        </w:rPr>
        <w:t> </w:t>
      </w:r>
      <w:r>
        <w:rPr/>
        <w:t>-</w:t>
      </w:r>
      <w:r>
        <w:rPr>
          <w:spacing w:val="-30"/>
        </w:rPr>
        <w:t> </w:t>
      </w:r>
      <w:r>
        <w:rPr/>
        <w:t>Programa</w:t>
      </w:r>
      <w:r>
        <w:rPr>
          <w:spacing w:val="-30"/>
        </w:rPr>
        <w:t> </w:t>
      </w:r>
      <w:r>
        <w:rPr/>
        <w:t>para</w:t>
      </w:r>
      <w:r>
        <w:rPr>
          <w:spacing w:val="-30"/>
        </w:rPr>
        <w:t> </w:t>
      </w:r>
      <w:r>
        <w:rPr/>
        <w:t>a</w:t>
      </w:r>
      <w:r>
        <w:rPr>
          <w:spacing w:val="-30"/>
        </w:rPr>
        <w:t> </w:t>
      </w:r>
      <w:r>
        <w:rPr/>
        <w:t>promoção</w:t>
      </w:r>
      <w:r>
        <w:rPr>
          <w:spacing w:val="-30"/>
        </w:rPr>
        <w:t> </w:t>
      </w:r>
      <w:r>
        <w:rPr/>
        <w:t>da</w:t>
      </w:r>
      <w:r>
        <w:rPr>
          <w:spacing w:val="-29"/>
        </w:rPr>
        <w:t> </w:t>
      </w:r>
      <w:r>
        <w:rPr/>
        <w:t>reinserção social</w:t>
      </w:r>
      <w:r>
        <w:rPr>
          <w:spacing w:val="-20"/>
        </w:rPr>
        <w:t> </w:t>
      </w:r>
      <w:r>
        <w:rPr/>
        <w:t>produtiva</w:t>
      </w:r>
      <w:r>
        <w:rPr>
          <w:spacing w:val="-20"/>
        </w:rPr>
        <w:t> </w:t>
      </w:r>
      <w:r>
        <w:rPr/>
        <w:t>e</w:t>
      </w:r>
      <w:r>
        <w:rPr>
          <w:spacing w:val="-19"/>
        </w:rPr>
        <w:t> </w:t>
      </w:r>
      <w:r>
        <w:rPr/>
        <w:t>acompanhamento</w:t>
      </w:r>
      <w:r>
        <w:rPr>
          <w:spacing w:val="-20"/>
        </w:rPr>
        <w:t> </w:t>
      </w:r>
      <w:r>
        <w:rPr/>
        <w:t>de</w:t>
      </w:r>
      <w:r>
        <w:rPr>
          <w:spacing w:val="-19"/>
        </w:rPr>
        <w:t> </w:t>
      </w:r>
      <w:r>
        <w:rPr/>
        <w:t>vítimas do tráfico de pessoas</w:t>
      </w:r>
      <w:r>
        <w:rPr>
          <w:spacing w:val="-7"/>
        </w:rPr>
        <w:t> </w:t>
      </w:r>
      <w:r>
        <w:rPr/>
        <w:t>implementado.</w:t>
      </w:r>
    </w:p>
    <w:p>
      <w:pPr>
        <w:pStyle w:val="ListParagraph"/>
        <w:numPr>
          <w:ilvl w:val="2"/>
          <w:numId w:val="27"/>
        </w:numPr>
        <w:tabs>
          <w:tab w:pos="945" w:val="left" w:leader="none"/>
        </w:tabs>
        <w:spacing w:line="271" w:lineRule="auto" w:before="0" w:after="0"/>
        <w:ind w:left="297" w:right="561" w:firstLine="0"/>
        <w:jc w:val="both"/>
        <w:rPr>
          <w:sz w:val="18"/>
        </w:rPr>
      </w:pPr>
      <w:r>
        <w:rPr>
          <w:sz w:val="18"/>
        </w:rPr>
        <w:t>- Entidades representativas de empregadores e  trabalhadores,  das unidades do Departamento de Polícia Rodoviária Federal, do Departamento de Polícia Federal, do Ministério do Trabalho e Emprego e outras  instâncias  relacionadas  ao tema, nas localidades geográficas com maior vulnerabilidade ao tráfico de pessoas, informadas sobre a obrigatoriedade da solicitação da certidão liberatória para o transporte interestadual de</w:t>
      </w:r>
      <w:r>
        <w:rPr>
          <w:spacing w:val="-2"/>
          <w:sz w:val="18"/>
        </w:rPr>
        <w:t> </w:t>
      </w:r>
      <w:r>
        <w:rPr>
          <w:sz w:val="18"/>
        </w:rPr>
        <w:t>trabalhadores.</w:t>
      </w:r>
    </w:p>
    <w:p>
      <w:pPr>
        <w:pStyle w:val="ListParagraph"/>
        <w:numPr>
          <w:ilvl w:val="2"/>
          <w:numId w:val="27"/>
        </w:numPr>
        <w:tabs>
          <w:tab w:pos="829" w:val="left" w:leader="none"/>
        </w:tabs>
        <w:spacing w:line="271" w:lineRule="auto" w:before="0" w:after="0"/>
        <w:ind w:left="297" w:right="560" w:firstLine="0"/>
        <w:jc w:val="both"/>
        <w:rPr>
          <w:sz w:val="18"/>
        </w:rPr>
      </w:pPr>
      <w:r>
        <w:rPr>
          <w:sz w:val="18"/>
        </w:rPr>
        <w:t>- Mecanismo para o monitoramento  da emissão da certidão liberatória para o transporte interestadual de trabalhadores criado e</w:t>
      </w:r>
      <w:r>
        <w:rPr>
          <w:spacing w:val="-1"/>
          <w:sz w:val="18"/>
        </w:rPr>
        <w:t> </w:t>
      </w:r>
      <w:r>
        <w:rPr>
          <w:sz w:val="18"/>
        </w:rPr>
        <w:t>implementado.</w:t>
      </w:r>
    </w:p>
    <w:p>
      <w:pPr>
        <w:pStyle w:val="ListParagraph"/>
        <w:numPr>
          <w:ilvl w:val="2"/>
          <w:numId w:val="27"/>
        </w:numPr>
        <w:tabs>
          <w:tab w:pos="800" w:val="left" w:leader="none"/>
        </w:tabs>
        <w:spacing w:line="271" w:lineRule="auto" w:before="0" w:after="0"/>
        <w:ind w:left="297" w:right="562" w:firstLine="0"/>
        <w:jc w:val="both"/>
        <w:rPr>
          <w:sz w:val="18"/>
        </w:rPr>
      </w:pPr>
      <w:r>
        <w:rPr>
          <w:sz w:val="18"/>
        </w:rPr>
        <w:t>- Projeto piloto para a criação de um centro público de intermediação de mão de obra rural em município identificado como foco de aliciamento para o trabalho escravo implementado.</w:t>
      </w:r>
    </w:p>
    <w:p>
      <w:pPr>
        <w:pStyle w:val="ListParagraph"/>
        <w:numPr>
          <w:ilvl w:val="2"/>
          <w:numId w:val="27"/>
        </w:numPr>
        <w:tabs>
          <w:tab w:pos="850" w:val="left" w:leader="none"/>
        </w:tabs>
        <w:spacing w:line="271" w:lineRule="auto" w:before="0" w:after="0"/>
        <w:ind w:left="297" w:right="563" w:firstLine="0"/>
        <w:jc w:val="both"/>
        <w:rPr>
          <w:sz w:val="18"/>
        </w:rPr>
      </w:pPr>
      <w:r>
        <w:rPr/>
        <w:pict>
          <v:group style="position:absolute;margin-left:637.796021pt;margin-top:63.403446pt;width:212.6pt;height:45.65pt;mso-position-horizontal-relative:page;mso-position-vertical-relative:paragraph;z-index:251744256" coordorigin="12756,1268" coordsize="4252,913">
            <v:rect style="position:absolute;left:12755;top:1268;width:4252;height:913" filled="true" fillcolor="#cfc098" stroked="false">
              <v:fill type="solid"/>
            </v:rect>
            <v:shape style="position:absolute;left:12755;top:1268;width:4252;height:913" type="#_x0000_t202" filled="false" stroked="false">
              <v:textbox inset="0,0,0,0">
                <w:txbxContent>
                  <w:p>
                    <w:pPr>
                      <w:spacing w:line="271" w:lineRule="auto" w:before="112"/>
                      <w:ind w:left="171" w:right="562" w:firstLine="0"/>
                      <w:jc w:val="both"/>
                      <w:rPr>
                        <w:sz w:val="18"/>
                      </w:rPr>
                    </w:pPr>
                    <w:r>
                      <w:rPr>
                        <w:sz w:val="18"/>
                      </w:rPr>
                      <w:t>Atividade 2.H - Promover a garantia de</w:t>
                    </w:r>
                    <w:r>
                      <w:rPr>
                        <w:spacing w:val="-33"/>
                        <w:sz w:val="18"/>
                      </w:rPr>
                      <w:t> </w:t>
                    </w:r>
                    <w:r>
                      <w:rPr>
                        <w:sz w:val="18"/>
                      </w:rPr>
                      <w:t>direitos de cidadãos estrangeiros vítimas do tráfico de pessoas no</w:t>
                    </w:r>
                    <w:r>
                      <w:rPr>
                        <w:spacing w:val="-2"/>
                        <w:sz w:val="18"/>
                      </w:rPr>
                      <w:t> </w:t>
                    </w:r>
                    <w:r>
                      <w:rPr>
                        <w:sz w:val="18"/>
                      </w:rPr>
                      <w:t>Brasil.</w:t>
                    </w:r>
                  </w:p>
                </w:txbxContent>
              </v:textbox>
              <w10:wrap type="none"/>
            </v:shape>
            <w10:wrap type="none"/>
          </v:group>
        </w:pict>
      </w:r>
      <w:r>
        <w:rPr>
          <w:sz w:val="18"/>
        </w:rPr>
        <w:t>- Serviço de abordagem social da população</w:t>
      </w:r>
      <w:r>
        <w:rPr>
          <w:spacing w:val="-9"/>
          <w:sz w:val="18"/>
        </w:rPr>
        <w:t> </w:t>
      </w:r>
      <w:r>
        <w:rPr>
          <w:sz w:val="18"/>
        </w:rPr>
        <w:t>em</w:t>
      </w:r>
      <w:r>
        <w:rPr>
          <w:spacing w:val="-8"/>
          <w:sz w:val="18"/>
        </w:rPr>
        <w:t> </w:t>
      </w:r>
      <w:r>
        <w:rPr>
          <w:sz w:val="18"/>
        </w:rPr>
        <w:t>situação</w:t>
      </w:r>
      <w:r>
        <w:rPr>
          <w:spacing w:val="-8"/>
          <w:sz w:val="18"/>
        </w:rPr>
        <w:t> </w:t>
      </w:r>
      <w:r>
        <w:rPr>
          <w:sz w:val="18"/>
        </w:rPr>
        <w:t>de</w:t>
      </w:r>
      <w:r>
        <w:rPr>
          <w:spacing w:val="-8"/>
          <w:sz w:val="18"/>
        </w:rPr>
        <w:t> </w:t>
      </w:r>
      <w:r>
        <w:rPr>
          <w:sz w:val="18"/>
        </w:rPr>
        <w:t>rua,</w:t>
      </w:r>
      <w:r>
        <w:rPr>
          <w:spacing w:val="-8"/>
          <w:sz w:val="18"/>
        </w:rPr>
        <w:t> </w:t>
      </w:r>
      <w:r>
        <w:rPr>
          <w:sz w:val="18"/>
        </w:rPr>
        <w:t>para</w:t>
      </w:r>
      <w:r>
        <w:rPr>
          <w:spacing w:val="-8"/>
          <w:sz w:val="18"/>
        </w:rPr>
        <w:t> </w:t>
      </w:r>
      <w:r>
        <w:rPr>
          <w:sz w:val="18"/>
        </w:rPr>
        <w:t>identificar possíveis  vítimas  do  tráfico  de  pessoas  nas localidades de maior vulnerabilidade, implementado.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0"/>
        <w:ind w:left="0" w:right="299" w:firstLine="0"/>
        <w:jc w:val="right"/>
        <w:rPr>
          <w:rFonts w:ascii="Arial Black"/>
          <w:sz w:val="16"/>
        </w:rPr>
      </w:pPr>
      <w:r>
        <w:rPr>
          <w:rFonts w:ascii="Arial Black"/>
          <w:color w:val="3F6567"/>
          <w:sz w:val="16"/>
        </w:rPr>
        <w:t>25</w:t>
      </w:r>
    </w:p>
    <w:p>
      <w:pPr>
        <w:spacing w:after="0"/>
        <w:jc w:val="right"/>
        <w:rPr>
          <w:rFonts w:ascii="Arial Black"/>
          <w:sz w:val="16"/>
        </w:rPr>
        <w:sectPr>
          <w:pgSz w:w="17010" w:h="11340" w:orient="landscape"/>
          <w:pgMar w:top="420" w:bottom="0" w:left="0" w:right="0"/>
          <w:cols w:num="4" w:equalWidth="0">
            <w:col w:w="4012" w:space="226"/>
            <w:col w:w="3743" w:space="792"/>
            <w:col w:w="3743" w:space="113"/>
            <w:col w:w="4381"/>
          </w:cols>
        </w:sectPr>
      </w:pPr>
    </w:p>
    <w:p>
      <w:pPr>
        <w:pStyle w:val="BodyText"/>
        <w:rPr>
          <w:rFonts w:ascii="Arial Black"/>
          <w:sz w:val="20"/>
        </w:rPr>
      </w:pPr>
    </w:p>
    <w:p>
      <w:pPr>
        <w:spacing w:after="0"/>
        <w:rPr>
          <w:rFonts w:ascii="Arial Black"/>
          <w:sz w:val="20"/>
        </w:rPr>
        <w:sectPr>
          <w:pgSz w:w="17010" w:h="11340" w:orient="landscape"/>
          <w:pgMar w:top="0" w:bottom="0" w:left="0" w:right="0"/>
        </w:sectPr>
      </w:pPr>
    </w:p>
    <w:p>
      <w:pPr>
        <w:pStyle w:val="BodyText"/>
        <w:rPr>
          <w:rFonts w:ascii="Arial Black"/>
          <w:sz w:val="22"/>
        </w:rPr>
      </w:pPr>
      <w:r>
        <w:rPr/>
        <w:pict>
          <v:group style="position:absolute;margin-left:212.953003pt;margin-top:21.901016pt;width:637.450pt;height:523.8pt;mso-position-horizontal-relative:page;mso-position-vertical-relative:page;z-index:-253122560" coordorigin="4259,438" coordsize="12749,10476">
            <v:rect style="position:absolute;left:7171;top:7591;width:1342;height:908" filled="true" fillcolor="#cfc098" stroked="false">
              <v:fill type="solid"/>
            </v:rect>
            <v:rect style="position:absolute;left:4259;top:7015;width:4245;height:377" filled="true" fillcolor="#3f6567" stroked="false">
              <v:fill type="solid"/>
            </v:rect>
            <v:line style="position:absolute" from="4259,7451" to="8504,7451" stroked="true" strokeweight="2.126pt" strokecolor="#cfc098">
              <v:stroke dashstyle="solid"/>
            </v:line>
            <v:rect style="position:absolute;left:4259;top:8617;width:4252;height:1673" filled="true" fillcolor="#cfc098" stroked="false">
              <v:fill type="solid"/>
            </v:rect>
            <v:rect style="position:absolute;left:8503;top:438;width:8504;height:10476" filled="true" fillcolor="#3f6567" stroked="false">
              <v:fill type="solid"/>
            </v:rect>
            <v:rect style="position:absolute;left:8512;top:622;width:502;height:142" filled="true" fillcolor="#cfc098" stroked="false">
              <v:fill type="solid"/>
            </v:rect>
            <v:shape style="position:absolute;left:9076;top:626;width:514;height:142" type="#_x0000_t75" stroked="false">
              <v:imagedata r:id="rId45" o:title=""/>
            </v:shape>
            <w10:wrap type="none"/>
          </v:group>
        </w:pict>
      </w:r>
    </w:p>
    <w:p>
      <w:pPr>
        <w:pStyle w:val="BodyText"/>
        <w:rPr>
          <w:rFonts w:ascii="Arial Black"/>
          <w:sz w:val="22"/>
        </w:rPr>
      </w:pPr>
    </w:p>
    <w:p>
      <w:pPr>
        <w:pStyle w:val="BodyText"/>
        <w:spacing w:before="13"/>
        <w:rPr>
          <w:rFonts w:ascii="Arial Black"/>
          <w:sz w:val="15"/>
        </w:rPr>
      </w:pPr>
    </w:p>
    <w:p>
      <w:pPr>
        <w:pStyle w:val="Heading2"/>
        <w:rPr>
          <w:i/>
        </w:rPr>
      </w:pPr>
      <w:r>
        <w:rPr/>
        <w:drawing>
          <wp:anchor distT="0" distB="0" distL="0" distR="0" allowOverlap="1" layoutInCell="1" locked="0" behindDoc="1" simplePos="0" relativeHeight="250196992">
            <wp:simplePos x="0" y="0"/>
            <wp:positionH relativeFrom="page">
              <wp:posOffset>363745</wp:posOffset>
            </wp:positionH>
            <wp:positionV relativeFrom="paragraph">
              <wp:posOffset>30161</wp:posOffset>
            </wp:positionV>
            <wp:extent cx="326381" cy="89562"/>
            <wp:effectExtent l="0" t="0" r="0" b="0"/>
            <wp:wrapNone/>
            <wp:docPr id="33" name="image41.png"/>
            <wp:cNvGraphicFramePr>
              <a:graphicFrameLocks noChangeAspect="1"/>
            </wp:cNvGraphicFramePr>
            <a:graphic>
              <a:graphicData uri="http://schemas.openxmlformats.org/drawingml/2006/picture">
                <pic:pic>
                  <pic:nvPicPr>
                    <pic:cNvPr id="34" name="image41.png"/>
                    <pic:cNvPicPr/>
                  </pic:nvPicPr>
                  <pic:blipFill>
                    <a:blip r:embed="rId46" cstate="print"/>
                    <a:stretch>
                      <a:fillRect/>
                    </a:stretch>
                  </pic:blipFill>
                  <pic:spPr>
                    <a:xfrm>
                      <a:off x="0" y="0"/>
                      <a:ext cx="326381" cy="89562"/>
                    </a:xfrm>
                    <a:prstGeom prst="rect">
                      <a:avLst/>
                    </a:prstGeom>
                  </pic:spPr>
                </pic:pic>
              </a:graphicData>
            </a:graphic>
          </wp:anchor>
        </w:drawing>
      </w:r>
      <w:r>
        <w:rPr/>
        <w:pict>
          <v:rect style="position:absolute;margin-left:0pt;margin-top:1.520744pt;width:22.535pt;height:7.087pt;mso-position-horizontal-relative:page;mso-position-vertical-relative:paragraph;z-index:251759616" filled="true" fillcolor="#cfc098" stroked="false">
            <v:fill type="solid"/>
            <w10:wrap type="none"/>
          </v:rect>
        </w:pict>
      </w:r>
      <w:r>
        <w:rPr>
          <w:i/>
        </w:rPr>
        <w:t>Metas</w:t>
      </w:r>
    </w:p>
    <w:p>
      <w:pPr>
        <w:pStyle w:val="BodyText"/>
        <w:spacing w:before="9"/>
        <w:rPr>
          <w:i/>
          <w:sz w:val="17"/>
        </w:rPr>
      </w:pPr>
    </w:p>
    <w:p>
      <w:pPr>
        <w:pStyle w:val="ListParagraph"/>
        <w:numPr>
          <w:ilvl w:val="2"/>
          <w:numId w:val="28"/>
        </w:numPr>
        <w:tabs>
          <w:tab w:pos="1026" w:val="left" w:leader="none"/>
        </w:tabs>
        <w:spacing w:line="271" w:lineRule="auto" w:before="0" w:after="0"/>
        <w:ind w:left="566" w:right="38" w:firstLine="0"/>
        <w:jc w:val="both"/>
        <w:rPr>
          <w:sz w:val="18"/>
        </w:rPr>
      </w:pPr>
      <w:r>
        <w:rPr>
          <w:sz w:val="18"/>
        </w:rPr>
        <w:t>- Mecanismo para articular a ação das diferentes autoridades públicas brasileiras relacionadas</w:t>
      </w:r>
      <w:r>
        <w:rPr>
          <w:spacing w:val="-14"/>
          <w:sz w:val="18"/>
        </w:rPr>
        <w:t> </w:t>
      </w:r>
      <w:r>
        <w:rPr>
          <w:sz w:val="18"/>
        </w:rPr>
        <w:t>a</w:t>
      </w:r>
      <w:r>
        <w:rPr>
          <w:spacing w:val="-14"/>
          <w:sz w:val="18"/>
        </w:rPr>
        <w:t> </w:t>
      </w:r>
      <w:r>
        <w:rPr>
          <w:sz w:val="18"/>
        </w:rPr>
        <w:t>vítimas</w:t>
      </w:r>
      <w:r>
        <w:rPr>
          <w:spacing w:val="-13"/>
          <w:sz w:val="18"/>
        </w:rPr>
        <w:t> </w:t>
      </w:r>
      <w:r>
        <w:rPr>
          <w:sz w:val="18"/>
        </w:rPr>
        <w:t>estrangeiras</w:t>
      </w:r>
      <w:r>
        <w:rPr>
          <w:spacing w:val="-14"/>
          <w:sz w:val="18"/>
        </w:rPr>
        <w:t> </w:t>
      </w:r>
      <w:r>
        <w:rPr>
          <w:sz w:val="18"/>
        </w:rPr>
        <w:t>de</w:t>
      </w:r>
      <w:r>
        <w:rPr>
          <w:spacing w:val="-14"/>
          <w:sz w:val="18"/>
        </w:rPr>
        <w:t> </w:t>
      </w:r>
      <w:r>
        <w:rPr>
          <w:sz w:val="18"/>
        </w:rPr>
        <w:t>tráfico de pessoas em território nacional</w:t>
      </w:r>
      <w:r>
        <w:rPr>
          <w:spacing w:val="-6"/>
          <w:sz w:val="18"/>
        </w:rPr>
        <w:t> </w:t>
      </w:r>
      <w:r>
        <w:rPr>
          <w:sz w:val="18"/>
        </w:rPr>
        <w:t>criado.</w:t>
      </w:r>
    </w:p>
    <w:p>
      <w:pPr>
        <w:pStyle w:val="ListParagraph"/>
        <w:numPr>
          <w:ilvl w:val="2"/>
          <w:numId w:val="28"/>
        </w:numPr>
        <w:tabs>
          <w:tab w:pos="1091" w:val="left" w:leader="none"/>
        </w:tabs>
        <w:spacing w:line="271" w:lineRule="auto" w:before="0" w:after="0"/>
        <w:ind w:left="566" w:right="39" w:firstLine="0"/>
        <w:jc w:val="both"/>
        <w:rPr>
          <w:sz w:val="18"/>
        </w:rPr>
      </w:pPr>
      <w:r>
        <w:rPr>
          <w:sz w:val="18"/>
        </w:rPr>
        <w:t>- Atenção assistencial e orientação jurídica a vítimas estrangeiras do tráfico de pessoas assegurada, respeitados os seus direitos e garantida eventual escolha de permanência no</w:t>
      </w:r>
      <w:r>
        <w:rPr>
          <w:spacing w:val="-2"/>
          <w:sz w:val="18"/>
        </w:rPr>
        <w:t> </w:t>
      </w:r>
      <w:r>
        <w:rPr>
          <w:sz w:val="18"/>
        </w:rPr>
        <w:t>país.</w:t>
      </w:r>
    </w:p>
    <w:p>
      <w:pPr>
        <w:pStyle w:val="ListParagraph"/>
        <w:numPr>
          <w:ilvl w:val="2"/>
          <w:numId w:val="28"/>
        </w:numPr>
        <w:tabs>
          <w:tab w:pos="1090" w:val="left" w:leader="none"/>
        </w:tabs>
        <w:spacing w:line="271" w:lineRule="auto" w:before="0" w:after="0"/>
        <w:ind w:left="566" w:right="38" w:firstLine="0"/>
        <w:jc w:val="both"/>
        <w:rPr>
          <w:sz w:val="18"/>
        </w:rPr>
      </w:pPr>
      <w:r>
        <w:rPr>
          <w:sz w:val="18"/>
        </w:rPr>
        <w:t>- Isenção dos encargos relativos à regularização no país concedida às vítimas estrangeiras em situação de tráfico de pessoas no</w:t>
      </w:r>
      <w:r>
        <w:rPr>
          <w:spacing w:val="-2"/>
          <w:sz w:val="18"/>
        </w:rPr>
        <w:t> </w:t>
      </w:r>
      <w:r>
        <w:rPr>
          <w:sz w:val="18"/>
        </w:rPr>
        <w:t>Brasil.</w:t>
      </w:r>
    </w:p>
    <w:p>
      <w:pPr>
        <w:pStyle w:val="ListParagraph"/>
        <w:numPr>
          <w:ilvl w:val="2"/>
          <w:numId w:val="28"/>
        </w:numPr>
        <w:tabs>
          <w:tab w:pos="1010" w:val="left" w:leader="none"/>
        </w:tabs>
        <w:spacing w:line="271" w:lineRule="auto" w:before="0" w:after="0"/>
        <w:ind w:left="566" w:right="38" w:firstLine="0"/>
        <w:jc w:val="both"/>
        <w:rPr>
          <w:sz w:val="18"/>
        </w:rPr>
      </w:pPr>
      <w:r>
        <w:rPr>
          <w:sz w:val="18"/>
        </w:rPr>
        <w:t>-</w:t>
      </w:r>
      <w:r>
        <w:rPr>
          <w:spacing w:val="-26"/>
          <w:sz w:val="18"/>
        </w:rPr>
        <w:t> </w:t>
      </w:r>
      <w:r>
        <w:rPr>
          <w:sz w:val="18"/>
        </w:rPr>
        <w:t>Estratégia</w:t>
      </w:r>
      <w:r>
        <w:rPr>
          <w:spacing w:val="-25"/>
          <w:sz w:val="18"/>
        </w:rPr>
        <w:t> </w:t>
      </w:r>
      <w:r>
        <w:rPr>
          <w:sz w:val="18"/>
        </w:rPr>
        <w:t>desenvolvida</w:t>
      </w:r>
      <w:r>
        <w:rPr>
          <w:spacing w:val="-25"/>
          <w:sz w:val="18"/>
        </w:rPr>
        <w:t> </w:t>
      </w:r>
      <w:r>
        <w:rPr>
          <w:sz w:val="18"/>
        </w:rPr>
        <w:t>para</w:t>
      </w:r>
      <w:r>
        <w:rPr>
          <w:spacing w:val="-25"/>
          <w:sz w:val="18"/>
        </w:rPr>
        <w:t> </w:t>
      </w:r>
      <w:r>
        <w:rPr>
          <w:sz w:val="18"/>
        </w:rPr>
        <w:t>viabilizar, por meio de ato normativo adequado, que</w:t>
      </w:r>
      <w:r>
        <w:rPr>
          <w:spacing w:val="-19"/>
          <w:sz w:val="18"/>
        </w:rPr>
        <w:t> </w:t>
      </w:r>
      <w:r>
        <w:rPr>
          <w:sz w:val="18"/>
        </w:rPr>
        <w:t>os pedidos de permanência para estrangeiros vítimas de tráfico de pessoas no Brasil solicitados pelas Defensorias Públicas</w:t>
      </w:r>
      <w:r>
        <w:rPr>
          <w:spacing w:val="-23"/>
          <w:sz w:val="18"/>
        </w:rPr>
        <w:t> </w:t>
      </w:r>
      <w:r>
        <w:rPr>
          <w:sz w:val="18"/>
        </w:rPr>
        <w:t>sejam encaminhados às autoridades competentes, que poderão autorizá-los de</w:t>
      </w:r>
      <w:r>
        <w:rPr>
          <w:spacing w:val="-7"/>
          <w:sz w:val="18"/>
        </w:rPr>
        <w:t> </w:t>
      </w:r>
      <w:r>
        <w:rPr>
          <w:sz w:val="18"/>
        </w:rPr>
        <w:t>imediato.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7"/>
        <w:ind w:left="297" w:right="0" w:firstLine="0"/>
        <w:jc w:val="left"/>
        <w:rPr>
          <w:rFonts w:ascii="Arial Black"/>
          <w:sz w:val="16"/>
        </w:rPr>
      </w:pPr>
      <w:r>
        <w:rPr>
          <w:rFonts w:ascii="Arial Black"/>
          <w:color w:val="3F6567"/>
          <w:sz w:val="16"/>
        </w:rPr>
        <w:t>26</w:t>
      </w:r>
    </w:p>
    <w:p>
      <w:pPr>
        <w:pStyle w:val="BodyText"/>
        <w:rPr>
          <w:rFonts w:ascii="Arial Black"/>
          <w:sz w:val="24"/>
        </w:rPr>
      </w:pPr>
      <w:r>
        <w:rPr/>
        <w:br w:type="column"/>
      </w:r>
      <w:r>
        <w:rPr>
          <w:rFonts w:ascii="Arial Black"/>
          <w:sz w:val="24"/>
        </w:rPr>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spacing w:before="3"/>
        <w:rPr>
          <w:rFonts w:ascii="Arial Black"/>
          <w:sz w:val="22"/>
        </w:rPr>
      </w:pPr>
    </w:p>
    <w:p>
      <w:pPr>
        <w:pStyle w:val="BodyText"/>
        <w:ind w:left="297"/>
        <w:rPr>
          <w:rFonts w:ascii="Arial Black"/>
        </w:rPr>
      </w:pPr>
      <w:r>
        <w:rPr/>
        <w:pict>
          <v:group style="position:absolute;margin-left:212.953003pt;margin-top:-352.241028pt;width:197.75pt;height:332.4pt;mso-position-horizontal-relative:page;mso-position-vertical-relative:paragraph;z-index:251757568" coordorigin="4259,-7045" coordsize="3955,6648">
            <v:rect style="position:absolute;left:4259;top:-7045;width:3955;height:6648" filled="true" fillcolor="#808285" stroked="false">
              <v:fill type="solid"/>
            </v:rect>
            <v:shape style="position:absolute;left:4259;top:-7045;width:3955;height:6648" type="#_x0000_t202" filled="false" stroked="false">
              <v:textbox inset="0,0,0,0">
                <w:txbxContent>
                  <w:p>
                    <w:pPr>
                      <w:spacing w:line="240" w:lineRule="auto" w:before="0"/>
                      <w:rPr>
                        <w:rFonts w:ascii="Arial Black"/>
                        <w:sz w:val="20"/>
                      </w:rPr>
                    </w:pPr>
                  </w:p>
                  <w:p>
                    <w:pPr>
                      <w:spacing w:line="240" w:lineRule="auto" w:before="0"/>
                      <w:rPr>
                        <w:rFonts w:ascii="Arial Black"/>
                        <w:sz w:val="20"/>
                      </w:rPr>
                    </w:pPr>
                  </w:p>
                  <w:p>
                    <w:pPr>
                      <w:spacing w:line="240" w:lineRule="auto" w:before="0"/>
                      <w:rPr>
                        <w:rFonts w:ascii="Arial Black"/>
                        <w:sz w:val="20"/>
                      </w:rPr>
                    </w:pPr>
                  </w:p>
                  <w:p>
                    <w:pPr>
                      <w:spacing w:line="240" w:lineRule="auto" w:before="8"/>
                      <w:rPr>
                        <w:rFonts w:ascii="Arial Black"/>
                        <w:sz w:val="21"/>
                      </w:rPr>
                    </w:pPr>
                  </w:p>
                  <w:p>
                    <w:pPr>
                      <w:spacing w:before="1"/>
                      <w:ind w:left="276" w:right="0" w:firstLine="0"/>
                      <w:jc w:val="both"/>
                      <w:rPr>
                        <w:rFonts w:ascii="Franklin Gothic Medium" w:hAnsi="Franklin Gothic Medium"/>
                        <w:sz w:val="18"/>
                      </w:rPr>
                    </w:pPr>
                    <w:r>
                      <w:rPr>
                        <w:rFonts w:ascii="Franklin Gothic Medium" w:hAnsi="Franklin Gothic Medium"/>
                        <w:color w:val="FFFFFF"/>
                        <w:sz w:val="18"/>
                      </w:rPr>
                      <w:t>ÓRgãOS EXECUTORES DA LINHA OPERATIVA 2</w:t>
                    </w:r>
                  </w:p>
                  <w:p>
                    <w:pPr>
                      <w:spacing w:line="240" w:lineRule="auto" w:before="13"/>
                      <w:rPr>
                        <w:rFonts w:ascii="Arial Black"/>
                        <w:sz w:val="19"/>
                      </w:rPr>
                    </w:pPr>
                  </w:p>
                  <w:p>
                    <w:pPr>
                      <w:spacing w:line="271" w:lineRule="auto" w:before="1"/>
                      <w:ind w:left="276" w:right="270" w:firstLine="0"/>
                      <w:jc w:val="both"/>
                      <w:rPr>
                        <w:sz w:val="18"/>
                      </w:rPr>
                    </w:pPr>
                    <w:r>
                      <w:rPr>
                        <w:color w:val="FFFFFF"/>
                        <w:sz w:val="18"/>
                      </w:rPr>
                      <w:t>Ministério da Justiça, Secretaria de Políticas para as Mulheres da Presidência da República, Secretaria de Direitos Humanos da Presidência da República, Casa Civil da Presidência da República, Ministério da Defesa, Ministério das Relações Exteriores, Ministério da Educação, Ministério da Cultura, Ministério do Trabalho e Emprego, Ministério do Desenvolvimento Social e Combate à Fome, Ministério da Saúde, Ministério do Planejamento, Orçamento e Gestão, Ministério do Turismo, Ministério do Desenvolvimento Agrário, Secretaria-Geral da Presidência da República, Advocacia- Geral da União, Secretaria de Políticas de Promoção</w:t>
                    </w:r>
                    <w:r>
                      <w:rPr>
                        <w:color w:val="FFFFFF"/>
                        <w:spacing w:val="-19"/>
                        <w:sz w:val="18"/>
                      </w:rPr>
                      <w:t> </w:t>
                    </w:r>
                    <w:r>
                      <w:rPr>
                        <w:color w:val="FFFFFF"/>
                        <w:sz w:val="18"/>
                      </w:rPr>
                      <w:t>da</w:t>
                    </w:r>
                    <w:r>
                      <w:rPr>
                        <w:color w:val="FFFFFF"/>
                        <w:spacing w:val="-18"/>
                        <w:sz w:val="18"/>
                      </w:rPr>
                      <w:t> </w:t>
                    </w:r>
                    <w:r>
                      <w:rPr>
                        <w:color w:val="FFFFFF"/>
                        <w:sz w:val="18"/>
                      </w:rPr>
                      <w:t>Igualdade</w:t>
                    </w:r>
                    <w:r>
                      <w:rPr>
                        <w:color w:val="FFFFFF"/>
                        <w:spacing w:val="-19"/>
                        <w:sz w:val="18"/>
                      </w:rPr>
                      <w:t> </w:t>
                    </w:r>
                    <w:r>
                      <w:rPr>
                        <w:color w:val="FFFFFF"/>
                        <w:sz w:val="18"/>
                      </w:rPr>
                      <w:t>Racial</w:t>
                    </w:r>
                    <w:r>
                      <w:rPr>
                        <w:color w:val="FFFFFF"/>
                        <w:spacing w:val="-18"/>
                        <w:sz w:val="18"/>
                      </w:rPr>
                      <w:t> </w:t>
                    </w:r>
                    <w:r>
                      <w:rPr>
                        <w:color w:val="FFFFFF"/>
                        <w:sz w:val="18"/>
                      </w:rPr>
                      <w:t>da</w:t>
                    </w:r>
                    <w:r>
                      <w:rPr>
                        <w:color w:val="FFFFFF"/>
                        <w:spacing w:val="-18"/>
                        <w:sz w:val="18"/>
                      </w:rPr>
                      <w:t> </w:t>
                    </w:r>
                    <w:r>
                      <w:rPr>
                        <w:color w:val="FFFFFF"/>
                        <w:sz w:val="18"/>
                      </w:rPr>
                      <w:t>Presidência da República, Secretaria Nacional de Políticas sobre Drogas do Ministério da Justiça, Departamento da Polícia Federal, Departamento da Polícia Rodoviária Federal, Defensoria Pública da</w:t>
                    </w:r>
                    <w:r>
                      <w:rPr>
                        <w:color w:val="FFFFFF"/>
                        <w:spacing w:val="-3"/>
                        <w:sz w:val="18"/>
                      </w:rPr>
                      <w:t> </w:t>
                    </w:r>
                    <w:r>
                      <w:rPr>
                        <w:color w:val="FFFFFF"/>
                        <w:sz w:val="18"/>
                      </w:rPr>
                      <w:t>União.</w:t>
                    </w:r>
                  </w:p>
                </w:txbxContent>
              </v:textbox>
              <w10:wrap type="none"/>
            </v:shape>
            <w10:wrap type="none"/>
          </v:group>
        </w:pict>
      </w:r>
      <w:r>
        <w:rPr>
          <w:rFonts w:ascii="Arial Black"/>
          <w:color w:val="FFFFFF"/>
          <w:w w:val="105"/>
        </w:rPr>
        <w:t>lInHa oPeratIVa 3</w:t>
      </w:r>
    </w:p>
    <w:p>
      <w:pPr>
        <w:pStyle w:val="BodyText"/>
        <w:spacing w:before="3"/>
        <w:rPr>
          <w:rFonts w:ascii="Arial Black"/>
          <w:sz w:val="20"/>
        </w:rPr>
      </w:pPr>
    </w:p>
    <w:p>
      <w:pPr>
        <w:pStyle w:val="Heading1"/>
        <w:spacing w:line="216" w:lineRule="auto"/>
        <w:ind w:left="297" w:right="1161"/>
      </w:pPr>
      <w:r>
        <w:rPr>
          <w:color w:val="3F6567"/>
          <w:spacing w:val="-6"/>
          <w:w w:val="105"/>
        </w:rPr>
        <w:t>caPacItação Para </w:t>
      </w:r>
      <w:r>
        <w:rPr>
          <w:color w:val="3F6567"/>
        </w:rPr>
        <w:t>o </w:t>
      </w:r>
      <w:r>
        <w:rPr>
          <w:color w:val="3F6567"/>
          <w:spacing w:val="-6"/>
        </w:rPr>
        <w:t>enfrentamento ao </w:t>
      </w:r>
      <w:r>
        <w:rPr>
          <w:color w:val="3F6567"/>
          <w:spacing w:val="-6"/>
          <w:w w:val="105"/>
        </w:rPr>
        <w:t>tráfIco </w:t>
      </w:r>
      <w:r>
        <w:rPr>
          <w:color w:val="3F6567"/>
          <w:spacing w:val="-3"/>
          <w:w w:val="105"/>
        </w:rPr>
        <w:t>de</w:t>
      </w:r>
      <w:r>
        <w:rPr>
          <w:color w:val="3F6567"/>
          <w:spacing w:val="-55"/>
          <w:w w:val="105"/>
        </w:rPr>
        <w:t> </w:t>
      </w:r>
      <w:r>
        <w:rPr>
          <w:color w:val="3F6567"/>
          <w:spacing w:val="-6"/>
          <w:w w:val="105"/>
        </w:rPr>
        <w:t>Pessoas</w:t>
      </w:r>
    </w:p>
    <w:p>
      <w:pPr>
        <w:pStyle w:val="BodyText"/>
        <w:spacing w:before="3"/>
        <w:rPr>
          <w:rFonts w:ascii="Arial Black"/>
          <w:sz w:val="24"/>
        </w:rPr>
      </w:pPr>
    </w:p>
    <w:p>
      <w:pPr>
        <w:pStyle w:val="BodyText"/>
        <w:spacing w:line="271" w:lineRule="auto"/>
        <w:ind w:left="297" w:right="38"/>
        <w:jc w:val="both"/>
      </w:pPr>
      <w:r>
        <w:rPr/>
        <w:t>Atividade 3.A – Capacitar, conscientizar e sensibilizar profissionais, atores e grupos sociais para o enfrentamento ao tráfico de pessoas, com atenção para as localidades onde   haja   maior   incidência   ou    risco de ocorrência.</w:t>
      </w:r>
    </w:p>
    <w:p>
      <w:pPr>
        <w:pStyle w:val="BodyText"/>
        <w:spacing w:before="6"/>
        <w:rPr>
          <w:sz w:val="24"/>
        </w:rPr>
      </w:pPr>
      <w:r>
        <w:rPr/>
        <w:br w:type="column"/>
      </w:r>
      <w:r>
        <w:rPr>
          <w:sz w:val="24"/>
        </w:rPr>
      </w:r>
    </w:p>
    <w:p>
      <w:pPr>
        <w:pStyle w:val="Heading2"/>
        <w:ind w:left="297"/>
        <w:rPr>
          <w:i/>
        </w:rPr>
      </w:pPr>
      <w:r>
        <w:rPr>
          <w:i/>
          <w:color w:val="FFFFFF"/>
        </w:rPr>
        <w:t>Metas</w:t>
      </w:r>
    </w:p>
    <w:p>
      <w:pPr>
        <w:pStyle w:val="BodyText"/>
        <w:spacing w:before="11"/>
        <w:rPr>
          <w:i/>
          <w:sz w:val="20"/>
        </w:rPr>
      </w:pPr>
    </w:p>
    <w:p>
      <w:pPr>
        <w:pStyle w:val="ListParagraph"/>
        <w:numPr>
          <w:ilvl w:val="2"/>
          <w:numId w:val="29"/>
        </w:numPr>
        <w:tabs>
          <w:tab w:pos="726" w:val="left" w:leader="none"/>
        </w:tabs>
        <w:spacing w:line="271" w:lineRule="auto" w:before="0" w:after="0"/>
        <w:ind w:left="297" w:right="40" w:firstLine="0"/>
        <w:jc w:val="both"/>
        <w:rPr>
          <w:color w:val="FFFFFF"/>
          <w:sz w:val="18"/>
        </w:rPr>
      </w:pPr>
      <w:r>
        <w:rPr>
          <w:color w:val="FFFFFF"/>
          <w:sz w:val="18"/>
        </w:rPr>
        <w:t>-</w:t>
      </w:r>
      <w:r>
        <w:rPr>
          <w:color w:val="FFFFFF"/>
          <w:spacing w:val="-13"/>
          <w:sz w:val="18"/>
        </w:rPr>
        <w:t> </w:t>
      </w:r>
      <w:r>
        <w:rPr>
          <w:color w:val="FFFFFF"/>
          <w:sz w:val="18"/>
        </w:rPr>
        <w:t>Matriz</w:t>
      </w:r>
      <w:r>
        <w:rPr>
          <w:color w:val="FFFFFF"/>
          <w:spacing w:val="-13"/>
          <w:sz w:val="18"/>
        </w:rPr>
        <w:t> </w:t>
      </w:r>
      <w:r>
        <w:rPr>
          <w:color w:val="FFFFFF"/>
          <w:sz w:val="18"/>
        </w:rPr>
        <w:t>de</w:t>
      </w:r>
      <w:r>
        <w:rPr>
          <w:color w:val="FFFFFF"/>
          <w:spacing w:val="-12"/>
          <w:sz w:val="18"/>
        </w:rPr>
        <w:t> </w:t>
      </w:r>
      <w:r>
        <w:rPr>
          <w:color w:val="FFFFFF"/>
          <w:sz w:val="18"/>
        </w:rPr>
        <w:t>formação</w:t>
      </w:r>
      <w:r>
        <w:rPr>
          <w:color w:val="FFFFFF"/>
          <w:spacing w:val="-13"/>
          <w:sz w:val="18"/>
        </w:rPr>
        <w:t> </w:t>
      </w:r>
      <w:r>
        <w:rPr>
          <w:color w:val="FFFFFF"/>
          <w:sz w:val="18"/>
        </w:rPr>
        <w:t>em</w:t>
      </w:r>
      <w:r>
        <w:rPr>
          <w:color w:val="FFFFFF"/>
          <w:spacing w:val="-12"/>
          <w:sz w:val="18"/>
        </w:rPr>
        <w:t> </w:t>
      </w:r>
      <w:r>
        <w:rPr>
          <w:color w:val="FFFFFF"/>
          <w:sz w:val="18"/>
        </w:rPr>
        <w:t>enfrentamento ao tráfico de pessoas elaborada e implementada.</w:t>
      </w:r>
    </w:p>
    <w:p>
      <w:pPr>
        <w:pStyle w:val="ListParagraph"/>
        <w:numPr>
          <w:ilvl w:val="2"/>
          <w:numId w:val="29"/>
        </w:numPr>
        <w:tabs>
          <w:tab w:pos="750" w:val="left" w:leader="none"/>
        </w:tabs>
        <w:spacing w:line="271" w:lineRule="auto" w:before="0" w:after="0"/>
        <w:ind w:left="297" w:right="41" w:firstLine="0"/>
        <w:jc w:val="both"/>
        <w:rPr>
          <w:color w:val="FFFFFF"/>
          <w:sz w:val="18"/>
        </w:rPr>
      </w:pPr>
      <w:r>
        <w:rPr>
          <w:color w:val="FFFFFF"/>
          <w:sz w:val="18"/>
        </w:rPr>
        <w:t>- </w:t>
      </w:r>
      <w:r>
        <w:rPr>
          <w:color w:val="FFFFFF"/>
          <w:spacing w:val="-9"/>
          <w:sz w:val="18"/>
        </w:rPr>
        <w:t>Tema </w:t>
      </w:r>
      <w:r>
        <w:rPr>
          <w:color w:val="FFFFFF"/>
          <w:spacing w:val="-4"/>
          <w:sz w:val="18"/>
        </w:rPr>
        <w:t>do </w:t>
      </w:r>
      <w:r>
        <w:rPr>
          <w:color w:val="FFFFFF"/>
          <w:spacing w:val="-8"/>
          <w:sz w:val="18"/>
        </w:rPr>
        <w:t>enfrentamento </w:t>
      </w:r>
      <w:r>
        <w:rPr>
          <w:color w:val="FFFFFF"/>
          <w:spacing w:val="-4"/>
          <w:sz w:val="18"/>
        </w:rPr>
        <w:t>ao </w:t>
      </w:r>
      <w:r>
        <w:rPr>
          <w:color w:val="FFFFFF"/>
          <w:spacing w:val="-6"/>
          <w:sz w:val="18"/>
        </w:rPr>
        <w:t>tráfico </w:t>
      </w:r>
      <w:r>
        <w:rPr>
          <w:color w:val="FFFFFF"/>
          <w:spacing w:val="-8"/>
          <w:sz w:val="18"/>
        </w:rPr>
        <w:t>de </w:t>
      </w:r>
      <w:r>
        <w:rPr>
          <w:color w:val="FFFFFF"/>
          <w:spacing w:val="-7"/>
          <w:sz w:val="18"/>
        </w:rPr>
        <w:t>pessoas</w:t>
      </w:r>
      <w:r>
        <w:rPr>
          <w:color w:val="FFFFFF"/>
          <w:spacing w:val="31"/>
          <w:sz w:val="18"/>
        </w:rPr>
        <w:t> </w:t>
      </w:r>
      <w:r>
        <w:rPr>
          <w:color w:val="FFFFFF"/>
          <w:spacing w:val="-7"/>
          <w:sz w:val="18"/>
        </w:rPr>
        <w:t>inserido</w:t>
      </w:r>
      <w:r>
        <w:rPr>
          <w:color w:val="FFFFFF"/>
          <w:spacing w:val="31"/>
          <w:sz w:val="18"/>
        </w:rPr>
        <w:t> </w:t>
      </w:r>
      <w:r>
        <w:rPr>
          <w:color w:val="FFFFFF"/>
          <w:spacing w:val="-6"/>
          <w:sz w:val="18"/>
        </w:rPr>
        <w:t>nas </w:t>
      </w:r>
      <w:r>
        <w:rPr>
          <w:color w:val="FFFFFF"/>
          <w:spacing w:val="33"/>
          <w:sz w:val="18"/>
        </w:rPr>
        <w:t> </w:t>
      </w:r>
      <w:r>
        <w:rPr>
          <w:color w:val="FFFFFF"/>
          <w:spacing w:val="-8"/>
          <w:sz w:val="18"/>
        </w:rPr>
        <w:t>diretrizes </w:t>
      </w:r>
      <w:r>
        <w:rPr>
          <w:color w:val="FFFFFF"/>
          <w:spacing w:val="29"/>
          <w:sz w:val="18"/>
        </w:rPr>
        <w:t> </w:t>
      </w:r>
      <w:r>
        <w:rPr>
          <w:color w:val="FFFFFF"/>
          <w:spacing w:val="-8"/>
          <w:sz w:val="18"/>
        </w:rPr>
        <w:t>curriculares </w:t>
      </w:r>
      <w:r>
        <w:rPr>
          <w:color w:val="FFFFFF"/>
          <w:spacing w:val="-4"/>
          <w:sz w:val="18"/>
        </w:rPr>
        <w:t>de </w:t>
      </w:r>
      <w:r>
        <w:rPr>
          <w:color w:val="FFFFFF"/>
          <w:spacing w:val="-7"/>
          <w:sz w:val="18"/>
        </w:rPr>
        <w:t>Educação </w:t>
      </w:r>
      <w:r>
        <w:rPr>
          <w:color w:val="FFFFFF"/>
          <w:spacing w:val="-4"/>
          <w:sz w:val="18"/>
        </w:rPr>
        <w:t>em </w:t>
      </w:r>
      <w:r>
        <w:rPr>
          <w:color w:val="FFFFFF"/>
          <w:spacing w:val="-8"/>
          <w:sz w:val="18"/>
        </w:rPr>
        <w:t>Direitos </w:t>
      </w:r>
      <w:r>
        <w:rPr>
          <w:color w:val="FFFFFF"/>
          <w:spacing w:val="-7"/>
          <w:sz w:val="18"/>
        </w:rPr>
        <w:t>Humanos </w:t>
      </w:r>
      <w:r>
        <w:rPr>
          <w:color w:val="FFFFFF"/>
          <w:sz w:val="18"/>
        </w:rPr>
        <w:t>a </w:t>
      </w:r>
      <w:r>
        <w:rPr>
          <w:color w:val="FFFFFF"/>
          <w:spacing w:val="-7"/>
          <w:sz w:val="18"/>
        </w:rPr>
        <w:t>serem </w:t>
      </w:r>
      <w:r>
        <w:rPr>
          <w:color w:val="FFFFFF"/>
          <w:spacing w:val="-8"/>
          <w:sz w:val="18"/>
        </w:rPr>
        <w:t>publicadas </w:t>
      </w:r>
      <w:r>
        <w:rPr>
          <w:color w:val="FFFFFF"/>
          <w:spacing w:val="-6"/>
          <w:sz w:val="18"/>
        </w:rPr>
        <w:t>pelo </w:t>
      </w:r>
      <w:r>
        <w:rPr>
          <w:color w:val="FFFFFF"/>
          <w:spacing w:val="-7"/>
          <w:sz w:val="18"/>
        </w:rPr>
        <w:t>Conselho Nacional </w:t>
      </w:r>
      <w:r>
        <w:rPr>
          <w:color w:val="FFFFFF"/>
          <w:spacing w:val="-4"/>
          <w:sz w:val="18"/>
        </w:rPr>
        <w:t>de </w:t>
      </w:r>
      <w:r>
        <w:rPr>
          <w:color w:val="FFFFFF"/>
          <w:spacing w:val="-8"/>
          <w:sz w:val="18"/>
        </w:rPr>
        <w:t>Educação </w:t>
      </w:r>
      <w:r>
        <w:rPr>
          <w:color w:val="FFFFFF"/>
          <w:sz w:val="18"/>
        </w:rPr>
        <w:t>e</w:t>
      </w:r>
      <w:r>
        <w:rPr>
          <w:color w:val="FFFFFF"/>
          <w:spacing w:val="-14"/>
          <w:sz w:val="18"/>
        </w:rPr>
        <w:t> </w:t>
      </w:r>
      <w:r>
        <w:rPr>
          <w:color w:val="FFFFFF"/>
          <w:spacing w:val="-8"/>
          <w:sz w:val="18"/>
        </w:rPr>
        <w:t>homologadas</w:t>
      </w:r>
      <w:r>
        <w:rPr>
          <w:color w:val="FFFFFF"/>
          <w:spacing w:val="-13"/>
          <w:sz w:val="18"/>
        </w:rPr>
        <w:t> </w:t>
      </w:r>
      <w:r>
        <w:rPr>
          <w:color w:val="FFFFFF"/>
          <w:spacing w:val="-6"/>
          <w:sz w:val="18"/>
        </w:rPr>
        <w:t>pelo</w:t>
      </w:r>
      <w:r>
        <w:rPr>
          <w:color w:val="FFFFFF"/>
          <w:spacing w:val="-14"/>
          <w:sz w:val="18"/>
        </w:rPr>
        <w:t> </w:t>
      </w:r>
      <w:r>
        <w:rPr>
          <w:color w:val="FFFFFF"/>
          <w:spacing w:val="-8"/>
          <w:sz w:val="18"/>
        </w:rPr>
        <w:t>Ministério</w:t>
      </w:r>
      <w:r>
        <w:rPr>
          <w:color w:val="FFFFFF"/>
          <w:spacing w:val="-13"/>
          <w:sz w:val="18"/>
        </w:rPr>
        <w:t> </w:t>
      </w:r>
      <w:r>
        <w:rPr>
          <w:color w:val="FFFFFF"/>
          <w:spacing w:val="-4"/>
          <w:sz w:val="18"/>
        </w:rPr>
        <w:t>da</w:t>
      </w:r>
      <w:r>
        <w:rPr>
          <w:color w:val="FFFFFF"/>
          <w:spacing w:val="-14"/>
          <w:sz w:val="18"/>
        </w:rPr>
        <w:t> </w:t>
      </w:r>
      <w:r>
        <w:rPr>
          <w:color w:val="FFFFFF"/>
          <w:spacing w:val="-8"/>
          <w:sz w:val="18"/>
        </w:rPr>
        <w:t>Educação.</w:t>
      </w:r>
    </w:p>
    <w:p>
      <w:pPr>
        <w:pStyle w:val="ListParagraph"/>
        <w:numPr>
          <w:ilvl w:val="2"/>
          <w:numId w:val="29"/>
        </w:numPr>
        <w:tabs>
          <w:tab w:pos="796" w:val="left" w:leader="none"/>
        </w:tabs>
        <w:spacing w:line="271" w:lineRule="auto" w:before="0" w:after="0"/>
        <w:ind w:left="297" w:right="38" w:firstLine="0"/>
        <w:jc w:val="both"/>
        <w:rPr>
          <w:color w:val="FFFFFF"/>
          <w:sz w:val="18"/>
        </w:rPr>
      </w:pPr>
      <w:r>
        <w:rPr>
          <w:color w:val="FFFFFF"/>
          <w:sz w:val="18"/>
        </w:rPr>
        <w:t>- Material voltado para comunidade escolar  sobre  enfrentamento  ao  tráfico  de pessoas com abordagem de gênero, diversidade sexual e etnicorracial produzido e disseminado.</w:t>
      </w:r>
    </w:p>
    <w:p>
      <w:pPr>
        <w:pStyle w:val="ListParagraph"/>
        <w:numPr>
          <w:ilvl w:val="2"/>
          <w:numId w:val="29"/>
        </w:numPr>
        <w:tabs>
          <w:tab w:pos="794" w:val="left" w:leader="none"/>
        </w:tabs>
        <w:spacing w:line="271" w:lineRule="auto" w:before="0" w:after="0"/>
        <w:ind w:left="297" w:right="38" w:firstLine="0"/>
        <w:jc w:val="both"/>
        <w:rPr>
          <w:color w:val="FFFFFF"/>
          <w:sz w:val="18"/>
        </w:rPr>
      </w:pPr>
      <w:r>
        <w:rPr>
          <w:color w:val="FFFFFF"/>
          <w:sz w:val="18"/>
        </w:rPr>
        <w:t>- Material voltado para profissionais de educação sobre enfrentamento ao tráfico de pessoas com abordagem de gênero, diversidade sexual e etnicorracial produzido e disseminado nas escolas.</w:t>
      </w:r>
    </w:p>
    <w:p>
      <w:pPr>
        <w:pStyle w:val="ListParagraph"/>
        <w:numPr>
          <w:ilvl w:val="2"/>
          <w:numId w:val="29"/>
        </w:numPr>
        <w:tabs>
          <w:tab w:pos="843" w:val="left" w:leader="none"/>
        </w:tabs>
        <w:spacing w:line="271" w:lineRule="auto" w:before="0" w:after="0"/>
        <w:ind w:left="297" w:right="38" w:firstLine="0"/>
        <w:jc w:val="both"/>
        <w:rPr>
          <w:color w:val="FFFFFF"/>
          <w:sz w:val="18"/>
        </w:rPr>
      </w:pPr>
      <w:r>
        <w:rPr>
          <w:color w:val="FFFFFF"/>
          <w:sz w:val="18"/>
        </w:rPr>
        <w:t>- Projetos anuais de capacitação realizados com organizações da sociedade civil e com órgãos públicos, alcançando profissionais da rede de enfrentamento ao tráfico de pessoas,</w:t>
      </w:r>
      <w:r>
        <w:rPr>
          <w:color w:val="FFFFFF"/>
          <w:spacing w:val="-3"/>
          <w:sz w:val="18"/>
        </w:rPr>
        <w:t> </w:t>
      </w:r>
      <w:r>
        <w:rPr>
          <w:color w:val="FFFFFF"/>
          <w:sz w:val="18"/>
        </w:rPr>
        <w:t>apoiados.</w:t>
      </w:r>
    </w:p>
    <w:p>
      <w:pPr>
        <w:pStyle w:val="ListParagraph"/>
        <w:numPr>
          <w:ilvl w:val="2"/>
          <w:numId w:val="29"/>
        </w:numPr>
        <w:tabs>
          <w:tab w:pos="792" w:val="left" w:leader="none"/>
        </w:tabs>
        <w:spacing w:line="271" w:lineRule="auto" w:before="0" w:after="0"/>
        <w:ind w:left="297" w:right="38" w:firstLine="0"/>
        <w:jc w:val="both"/>
        <w:rPr>
          <w:color w:val="FFFFFF"/>
          <w:sz w:val="18"/>
        </w:rPr>
      </w:pPr>
      <w:r>
        <w:rPr>
          <w:color w:val="FFFFFF"/>
          <w:sz w:val="18"/>
        </w:rPr>
        <w:t>- </w:t>
      </w:r>
      <w:r>
        <w:rPr>
          <w:color w:val="FFFFFF"/>
          <w:spacing w:val="-3"/>
          <w:sz w:val="18"/>
        </w:rPr>
        <w:t>Tema </w:t>
      </w:r>
      <w:r>
        <w:rPr>
          <w:color w:val="FFFFFF"/>
          <w:sz w:val="18"/>
        </w:rPr>
        <w:t>do enfrentamento ao  tráfico de pessoas incluído na matriz curricular nacional de formação dos profissionais de segurança</w:t>
      </w:r>
      <w:r>
        <w:rPr>
          <w:color w:val="FFFFFF"/>
          <w:spacing w:val="-1"/>
          <w:sz w:val="18"/>
        </w:rPr>
        <w:t> </w:t>
      </w:r>
      <w:r>
        <w:rPr>
          <w:color w:val="FFFFFF"/>
          <w:sz w:val="18"/>
        </w:rPr>
        <w:t>pública.</w:t>
      </w:r>
    </w:p>
    <w:p>
      <w:pPr>
        <w:pStyle w:val="ListParagraph"/>
        <w:numPr>
          <w:ilvl w:val="2"/>
          <w:numId w:val="29"/>
        </w:numPr>
        <w:tabs>
          <w:tab w:pos="782" w:val="left" w:leader="none"/>
        </w:tabs>
        <w:spacing w:line="271" w:lineRule="auto" w:before="0" w:after="0"/>
        <w:ind w:left="297" w:right="38" w:firstLine="0"/>
        <w:jc w:val="both"/>
        <w:rPr>
          <w:color w:val="FFFFFF"/>
          <w:sz w:val="18"/>
        </w:rPr>
      </w:pPr>
      <w:r>
        <w:rPr>
          <w:color w:val="FFFFFF"/>
          <w:sz w:val="18"/>
        </w:rPr>
        <w:t>- Formação continuada dos recursos humanos dos Núcleos de  Enfrentamento  ao Tráfico de Pessoas, Postos  </w:t>
      </w:r>
      <w:r>
        <w:rPr>
          <w:color w:val="FFFFFF"/>
          <w:spacing w:val="-3"/>
          <w:sz w:val="18"/>
        </w:rPr>
        <w:t>Avançados  </w:t>
      </w:r>
      <w:r>
        <w:rPr>
          <w:color w:val="FFFFFF"/>
          <w:sz w:val="18"/>
        </w:rPr>
        <w:t>de Atendimento Humanizado ao Migrante e Comitês voltados aos temas relacionados ao tráfico de pessoas, tais como globalização, racismo, gênero, homofobia, migração e direitos humanos,</w:t>
      </w:r>
      <w:r>
        <w:rPr>
          <w:color w:val="FFFFFF"/>
          <w:spacing w:val="-2"/>
          <w:sz w:val="18"/>
        </w:rPr>
        <w:t> </w:t>
      </w:r>
      <w:r>
        <w:rPr>
          <w:color w:val="FFFFFF"/>
          <w:sz w:val="18"/>
        </w:rPr>
        <w:t>realizada.</w:t>
      </w:r>
    </w:p>
    <w:p>
      <w:pPr>
        <w:pStyle w:val="ListParagraph"/>
        <w:numPr>
          <w:ilvl w:val="2"/>
          <w:numId w:val="29"/>
        </w:numPr>
        <w:tabs>
          <w:tab w:pos="729" w:val="left" w:leader="none"/>
        </w:tabs>
        <w:spacing w:line="271" w:lineRule="auto" w:before="0" w:after="0"/>
        <w:ind w:left="297" w:right="39" w:firstLine="0"/>
        <w:jc w:val="both"/>
        <w:rPr>
          <w:color w:val="FFFFFF"/>
          <w:sz w:val="18"/>
        </w:rPr>
      </w:pPr>
      <w:r>
        <w:rPr>
          <w:color w:val="FFFFFF"/>
          <w:sz w:val="18"/>
        </w:rPr>
        <w:t>-</w:t>
      </w:r>
      <w:r>
        <w:rPr>
          <w:color w:val="FFFFFF"/>
          <w:spacing w:val="-16"/>
          <w:sz w:val="18"/>
        </w:rPr>
        <w:t> </w:t>
      </w:r>
      <w:r>
        <w:rPr>
          <w:color w:val="FFFFFF"/>
          <w:sz w:val="18"/>
        </w:rPr>
        <w:t>Cursos</w:t>
      </w:r>
      <w:r>
        <w:rPr>
          <w:color w:val="FFFFFF"/>
          <w:spacing w:val="-17"/>
          <w:sz w:val="18"/>
        </w:rPr>
        <w:t> </w:t>
      </w:r>
      <w:r>
        <w:rPr>
          <w:color w:val="FFFFFF"/>
          <w:sz w:val="18"/>
        </w:rPr>
        <w:t>de</w:t>
      </w:r>
      <w:r>
        <w:rPr>
          <w:color w:val="FFFFFF"/>
          <w:spacing w:val="-17"/>
          <w:sz w:val="18"/>
        </w:rPr>
        <w:t> </w:t>
      </w:r>
      <w:r>
        <w:rPr>
          <w:color w:val="FFFFFF"/>
          <w:sz w:val="18"/>
        </w:rPr>
        <w:t>formação</w:t>
      </w:r>
      <w:r>
        <w:rPr>
          <w:color w:val="FFFFFF"/>
          <w:spacing w:val="-16"/>
          <w:sz w:val="18"/>
        </w:rPr>
        <w:t> </w:t>
      </w:r>
      <w:r>
        <w:rPr>
          <w:color w:val="FFFFFF"/>
          <w:sz w:val="18"/>
        </w:rPr>
        <w:t>e</w:t>
      </w:r>
      <w:r>
        <w:rPr>
          <w:color w:val="FFFFFF"/>
          <w:spacing w:val="-16"/>
          <w:sz w:val="18"/>
        </w:rPr>
        <w:t> </w:t>
      </w:r>
      <w:r>
        <w:rPr>
          <w:color w:val="FFFFFF"/>
          <w:sz w:val="18"/>
        </w:rPr>
        <w:t>atualização</w:t>
      </w:r>
      <w:r>
        <w:rPr>
          <w:color w:val="FFFFFF"/>
          <w:spacing w:val="-17"/>
          <w:sz w:val="18"/>
        </w:rPr>
        <w:t> </w:t>
      </w:r>
      <w:r>
        <w:rPr>
          <w:color w:val="FFFFFF"/>
          <w:sz w:val="18"/>
        </w:rPr>
        <w:t>para servidores públicos que atuam nas áreas de fronteiras com o tema do enfrentamento </w:t>
      </w:r>
      <w:r>
        <w:rPr>
          <w:color w:val="FFFFFF"/>
          <w:spacing w:val="-6"/>
          <w:sz w:val="18"/>
        </w:rPr>
        <w:t>ao </w:t>
      </w:r>
      <w:r>
        <w:rPr>
          <w:color w:val="FFFFFF"/>
          <w:sz w:val="18"/>
        </w:rPr>
        <w:t>tráfico de pessoas</w:t>
      </w:r>
      <w:r>
        <w:rPr>
          <w:color w:val="FFFFFF"/>
          <w:spacing w:val="-4"/>
          <w:sz w:val="18"/>
        </w:rPr>
        <w:t> </w:t>
      </w:r>
      <w:r>
        <w:rPr>
          <w:color w:val="FFFFFF"/>
          <w:sz w:val="18"/>
        </w:rPr>
        <w:t>inseridos.</w:t>
      </w:r>
    </w:p>
    <w:p>
      <w:pPr>
        <w:pStyle w:val="ListParagraph"/>
        <w:numPr>
          <w:ilvl w:val="2"/>
          <w:numId w:val="29"/>
        </w:numPr>
        <w:tabs>
          <w:tab w:pos="723" w:val="left" w:leader="none"/>
        </w:tabs>
        <w:spacing w:line="271" w:lineRule="auto" w:before="0" w:after="0"/>
        <w:ind w:left="297" w:right="38" w:firstLine="0"/>
        <w:jc w:val="both"/>
        <w:rPr>
          <w:color w:val="FFFFFF"/>
          <w:sz w:val="18"/>
        </w:rPr>
      </w:pPr>
      <w:r>
        <w:rPr>
          <w:color w:val="FFFFFF"/>
          <w:sz w:val="18"/>
        </w:rPr>
        <w:t>-</w:t>
      </w:r>
      <w:r>
        <w:rPr>
          <w:color w:val="FFFFFF"/>
          <w:spacing w:val="-23"/>
          <w:sz w:val="18"/>
        </w:rPr>
        <w:t> </w:t>
      </w:r>
      <w:r>
        <w:rPr>
          <w:color w:val="FFFFFF"/>
          <w:sz w:val="18"/>
        </w:rPr>
        <w:t>Cinco</w:t>
      </w:r>
      <w:r>
        <w:rPr>
          <w:color w:val="FFFFFF"/>
          <w:spacing w:val="-22"/>
          <w:sz w:val="18"/>
        </w:rPr>
        <w:t> </w:t>
      </w:r>
      <w:r>
        <w:rPr>
          <w:color w:val="FFFFFF"/>
          <w:sz w:val="18"/>
        </w:rPr>
        <w:t>oficinas</w:t>
      </w:r>
      <w:r>
        <w:rPr>
          <w:color w:val="FFFFFF"/>
          <w:spacing w:val="-22"/>
          <w:sz w:val="18"/>
        </w:rPr>
        <w:t> </w:t>
      </w:r>
      <w:r>
        <w:rPr>
          <w:color w:val="FFFFFF"/>
          <w:sz w:val="18"/>
        </w:rPr>
        <w:t>regionais</w:t>
      </w:r>
      <w:r>
        <w:rPr>
          <w:color w:val="FFFFFF"/>
          <w:spacing w:val="-23"/>
          <w:sz w:val="18"/>
        </w:rPr>
        <w:t> </w:t>
      </w:r>
      <w:r>
        <w:rPr>
          <w:color w:val="FFFFFF"/>
          <w:sz w:val="18"/>
        </w:rPr>
        <w:t>de</w:t>
      </w:r>
      <w:r>
        <w:rPr>
          <w:color w:val="FFFFFF"/>
          <w:spacing w:val="-22"/>
          <w:sz w:val="18"/>
        </w:rPr>
        <w:t> </w:t>
      </w:r>
      <w:r>
        <w:rPr>
          <w:color w:val="FFFFFF"/>
          <w:sz w:val="18"/>
        </w:rPr>
        <w:t>capacitação sobre</w:t>
      </w:r>
      <w:r>
        <w:rPr>
          <w:color w:val="FFFFFF"/>
          <w:spacing w:val="-7"/>
          <w:sz w:val="18"/>
        </w:rPr>
        <w:t> </w:t>
      </w:r>
      <w:r>
        <w:rPr>
          <w:color w:val="FFFFFF"/>
          <w:sz w:val="18"/>
        </w:rPr>
        <w:t>o</w:t>
      </w:r>
      <w:r>
        <w:rPr>
          <w:color w:val="FFFFFF"/>
          <w:spacing w:val="-7"/>
          <w:sz w:val="18"/>
        </w:rPr>
        <w:t> </w:t>
      </w:r>
      <w:r>
        <w:rPr>
          <w:color w:val="FFFFFF"/>
          <w:sz w:val="18"/>
        </w:rPr>
        <w:t>trabalho</w:t>
      </w:r>
      <w:r>
        <w:rPr>
          <w:color w:val="FFFFFF"/>
          <w:spacing w:val="-7"/>
          <w:sz w:val="18"/>
        </w:rPr>
        <w:t> </w:t>
      </w:r>
      <w:r>
        <w:rPr>
          <w:color w:val="FFFFFF"/>
          <w:sz w:val="18"/>
        </w:rPr>
        <w:t>escravo</w:t>
      </w:r>
      <w:r>
        <w:rPr>
          <w:color w:val="FFFFFF"/>
          <w:spacing w:val="-7"/>
          <w:sz w:val="18"/>
        </w:rPr>
        <w:t> </w:t>
      </w:r>
      <w:r>
        <w:rPr>
          <w:color w:val="FFFFFF"/>
          <w:sz w:val="18"/>
        </w:rPr>
        <w:t>e</w:t>
      </w:r>
      <w:r>
        <w:rPr>
          <w:color w:val="FFFFFF"/>
          <w:spacing w:val="-7"/>
          <w:sz w:val="18"/>
        </w:rPr>
        <w:t> </w:t>
      </w:r>
      <w:r>
        <w:rPr>
          <w:color w:val="FFFFFF"/>
          <w:sz w:val="18"/>
        </w:rPr>
        <w:t>sua</w:t>
      </w:r>
      <w:r>
        <w:rPr>
          <w:color w:val="FFFFFF"/>
          <w:spacing w:val="-6"/>
          <w:sz w:val="18"/>
        </w:rPr>
        <w:t> </w:t>
      </w:r>
      <w:r>
        <w:rPr>
          <w:color w:val="FFFFFF"/>
          <w:sz w:val="18"/>
        </w:rPr>
        <w:t>relação</w:t>
      </w:r>
      <w:r>
        <w:rPr>
          <w:color w:val="FFFFFF"/>
          <w:spacing w:val="-7"/>
          <w:sz w:val="18"/>
        </w:rPr>
        <w:t> </w:t>
      </w:r>
      <w:r>
        <w:rPr>
          <w:color w:val="FFFFFF"/>
          <w:sz w:val="18"/>
        </w:rPr>
        <w:t>com</w:t>
      </w:r>
      <w:r>
        <w:rPr>
          <w:color w:val="FFFFFF"/>
          <w:spacing w:val="-7"/>
          <w:sz w:val="18"/>
        </w:rPr>
        <w:t> </w:t>
      </w:r>
      <w:r>
        <w:rPr>
          <w:color w:val="FFFFFF"/>
          <w:spacing w:val="-11"/>
          <w:sz w:val="18"/>
        </w:rPr>
        <w:t>o </w:t>
      </w:r>
      <w:r>
        <w:rPr>
          <w:color w:val="FFFFFF"/>
          <w:sz w:val="18"/>
        </w:rPr>
        <w:t>tráfico de pessoas realizadas junto às</w:t>
      </w:r>
      <w:r>
        <w:rPr>
          <w:color w:val="FFFFFF"/>
          <w:spacing w:val="5"/>
          <w:sz w:val="18"/>
        </w:rPr>
        <w:t> </w:t>
      </w:r>
      <w:r>
        <w:rPr>
          <w:color w:val="FFFFFF"/>
          <w:sz w:val="18"/>
        </w:rPr>
        <w:t>redes</w:t>
      </w:r>
    </w:p>
    <w:p>
      <w:pPr>
        <w:pStyle w:val="BodyText"/>
        <w:rPr>
          <w:sz w:val="20"/>
        </w:rPr>
      </w:pPr>
      <w:r>
        <w:rPr/>
        <w:br w:type="column"/>
      </w:r>
      <w:r>
        <w:rPr>
          <w:sz w:val="20"/>
        </w:rPr>
      </w:r>
    </w:p>
    <w:p>
      <w:pPr>
        <w:pStyle w:val="BodyText"/>
        <w:rPr>
          <w:sz w:val="20"/>
        </w:rPr>
      </w:pPr>
    </w:p>
    <w:p>
      <w:pPr>
        <w:pStyle w:val="BodyText"/>
        <w:spacing w:before="10"/>
        <w:rPr>
          <w:sz w:val="23"/>
        </w:rPr>
      </w:pPr>
    </w:p>
    <w:p>
      <w:pPr>
        <w:pStyle w:val="BodyText"/>
        <w:spacing w:line="271" w:lineRule="auto" w:before="1"/>
        <w:ind w:left="297" w:right="562"/>
        <w:jc w:val="both"/>
      </w:pPr>
      <w:r>
        <w:rPr>
          <w:color w:val="FFFFFF"/>
        </w:rPr>
        <w:t>regionais e estaduais de enfrentamento ao tráfico de pessoas.</w:t>
      </w:r>
    </w:p>
    <w:p>
      <w:pPr>
        <w:pStyle w:val="ListParagraph"/>
        <w:numPr>
          <w:ilvl w:val="2"/>
          <w:numId w:val="29"/>
        </w:numPr>
        <w:tabs>
          <w:tab w:pos="867" w:val="left" w:leader="none"/>
        </w:tabs>
        <w:spacing w:line="271" w:lineRule="auto" w:before="0" w:after="0"/>
        <w:ind w:left="297" w:right="565" w:firstLine="0"/>
        <w:jc w:val="both"/>
        <w:rPr>
          <w:color w:val="FFFFFF"/>
          <w:sz w:val="18"/>
        </w:rPr>
      </w:pPr>
      <w:r>
        <w:rPr>
          <w:color w:val="FFFFFF"/>
          <w:sz w:val="18"/>
        </w:rPr>
        <w:t>- </w:t>
      </w:r>
      <w:r>
        <w:rPr>
          <w:color w:val="FFFFFF"/>
          <w:spacing w:val="-6"/>
          <w:sz w:val="18"/>
        </w:rPr>
        <w:t>Tema </w:t>
      </w:r>
      <w:r>
        <w:rPr>
          <w:color w:val="FFFFFF"/>
          <w:sz w:val="18"/>
        </w:rPr>
        <w:t>do </w:t>
      </w:r>
      <w:r>
        <w:rPr>
          <w:color w:val="FFFFFF"/>
          <w:spacing w:val="-4"/>
          <w:sz w:val="18"/>
        </w:rPr>
        <w:t>enfrentamento </w:t>
      </w:r>
      <w:r>
        <w:rPr>
          <w:color w:val="FFFFFF"/>
          <w:sz w:val="18"/>
        </w:rPr>
        <w:t>ao  </w:t>
      </w:r>
      <w:r>
        <w:rPr>
          <w:color w:val="FFFFFF"/>
          <w:spacing w:val="-4"/>
          <w:sz w:val="18"/>
        </w:rPr>
        <w:t>tráfico </w:t>
      </w:r>
      <w:r>
        <w:rPr>
          <w:color w:val="FFFFFF"/>
          <w:sz w:val="18"/>
        </w:rPr>
        <w:t>de </w:t>
      </w:r>
      <w:r>
        <w:rPr>
          <w:color w:val="FFFFFF"/>
          <w:spacing w:val="-4"/>
          <w:sz w:val="18"/>
        </w:rPr>
        <w:t>pessoas incluído </w:t>
      </w:r>
      <w:r>
        <w:rPr>
          <w:color w:val="FFFFFF"/>
          <w:spacing w:val="-3"/>
          <w:sz w:val="18"/>
        </w:rPr>
        <w:t>nos </w:t>
      </w:r>
      <w:r>
        <w:rPr>
          <w:color w:val="FFFFFF"/>
          <w:spacing w:val="-4"/>
          <w:sz w:val="18"/>
        </w:rPr>
        <w:t>cursos realizados no âmbito </w:t>
      </w:r>
      <w:r>
        <w:rPr>
          <w:color w:val="FFFFFF"/>
          <w:sz w:val="18"/>
        </w:rPr>
        <w:t>do </w:t>
      </w:r>
      <w:r>
        <w:rPr>
          <w:color w:val="FFFFFF"/>
          <w:spacing w:val="-4"/>
          <w:sz w:val="18"/>
        </w:rPr>
        <w:t>Programa Nacional </w:t>
      </w:r>
      <w:r>
        <w:rPr>
          <w:color w:val="FFFFFF"/>
          <w:sz w:val="18"/>
        </w:rPr>
        <w:t>de </w:t>
      </w:r>
      <w:r>
        <w:rPr>
          <w:color w:val="FFFFFF"/>
          <w:spacing w:val="-4"/>
          <w:sz w:val="18"/>
        </w:rPr>
        <w:t>Capacitação </w:t>
      </w:r>
      <w:r>
        <w:rPr>
          <w:color w:val="FFFFFF"/>
          <w:sz w:val="18"/>
        </w:rPr>
        <w:t>e </w:t>
      </w:r>
      <w:r>
        <w:rPr>
          <w:color w:val="FFFFFF"/>
          <w:spacing w:val="-5"/>
          <w:sz w:val="18"/>
        </w:rPr>
        <w:t>Treinamento </w:t>
      </w:r>
      <w:r>
        <w:rPr>
          <w:color w:val="FFFFFF"/>
          <w:spacing w:val="-3"/>
          <w:sz w:val="18"/>
        </w:rPr>
        <w:t>para </w:t>
      </w:r>
      <w:r>
        <w:rPr>
          <w:color w:val="FFFFFF"/>
          <w:sz w:val="18"/>
        </w:rPr>
        <w:t>o </w:t>
      </w:r>
      <w:r>
        <w:rPr>
          <w:color w:val="FFFFFF"/>
          <w:spacing w:val="-4"/>
          <w:sz w:val="18"/>
        </w:rPr>
        <w:t>Combate </w:t>
      </w:r>
      <w:r>
        <w:rPr>
          <w:color w:val="FFFFFF"/>
          <w:sz w:val="18"/>
        </w:rPr>
        <w:t>à </w:t>
      </w:r>
      <w:r>
        <w:rPr>
          <w:color w:val="FFFFFF"/>
          <w:spacing w:val="-4"/>
          <w:sz w:val="18"/>
        </w:rPr>
        <w:t>Corrupção </w:t>
      </w:r>
      <w:r>
        <w:rPr>
          <w:color w:val="FFFFFF"/>
          <w:sz w:val="18"/>
        </w:rPr>
        <w:t>e à</w:t>
      </w:r>
      <w:r>
        <w:rPr>
          <w:color w:val="FFFFFF"/>
          <w:spacing w:val="-7"/>
          <w:sz w:val="18"/>
        </w:rPr>
        <w:t> </w:t>
      </w:r>
      <w:r>
        <w:rPr>
          <w:color w:val="FFFFFF"/>
          <w:spacing w:val="-5"/>
          <w:sz w:val="18"/>
        </w:rPr>
        <w:t>Lavagem</w:t>
      </w:r>
      <w:r>
        <w:rPr>
          <w:color w:val="FFFFFF"/>
          <w:spacing w:val="-7"/>
          <w:sz w:val="18"/>
        </w:rPr>
        <w:t> </w:t>
      </w:r>
      <w:r>
        <w:rPr>
          <w:color w:val="FFFFFF"/>
          <w:sz w:val="18"/>
        </w:rPr>
        <w:t>de</w:t>
      </w:r>
      <w:r>
        <w:rPr>
          <w:color w:val="FFFFFF"/>
          <w:spacing w:val="-7"/>
          <w:sz w:val="18"/>
        </w:rPr>
        <w:t> </w:t>
      </w:r>
      <w:r>
        <w:rPr>
          <w:color w:val="FFFFFF"/>
          <w:spacing w:val="-4"/>
          <w:sz w:val="18"/>
        </w:rPr>
        <w:t>Dinheiro</w:t>
      </w:r>
      <w:r>
        <w:rPr>
          <w:color w:val="FFFFFF"/>
          <w:spacing w:val="-7"/>
          <w:sz w:val="18"/>
        </w:rPr>
        <w:t> </w:t>
      </w:r>
      <w:r>
        <w:rPr>
          <w:color w:val="FFFFFF"/>
          <w:sz w:val="18"/>
        </w:rPr>
        <w:t>–</w:t>
      </w:r>
      <w:r>
        <w:rPr>
          <w:color w:val="FFFFFF"/>
          <w:spacing w:val="-7"/>
          <w:sz w:val="18"/>
        </w:rPr>
        <w:t> </w:t>
      </w:r>
      <w:r>
        <w:rPr>
          <w:color w:val="FFFFFF"/>
          <w:spacing w:val="-4"/>
          <w:sz w:val="18"/>
        </w:rPr>
        <w:t>PNLD,</w:t>
      </w:r>
      <w:r>
        <w:rPr>
          <w:color w:val="FFFFFF"/>
          <w:spacing w:val="-8"/>
          <w:sz w:val="18"/>
        </w:rPr>
        <w:t> </w:t>
      </w:r>
      <w:r>
        <w:rPr>
          <w:color w:val="FFFFFF"/>
          <w:spacing w:val="-3"/>
          <w:sz w:val="18"/>
        </w:rPr>
        <w:t>como</w:t>
      </w:r>
      <w:r>
        <w:rPr>
          <w:color w:val="FFFFFF"/>
          <w:spacing w:val="-7"/>
          <w:sz w:val="18"/>
        </w:rPr>
        <w:t> </w:t>
      </w:r>
      <w:r>
        <w:rPr>
          <w:color w:val="FFFFFF"/>
          <w:spacing w:val="-3"/>
          <w:sz w:val="18"/>
        </w:rPr>
        <w:t>parte</w:t>
      </w:r>
      <w:r>
        <w:rPr>
          <w:color w:val="FFFFFF"/>
          <w:spacing w:val="-7"/>
          <w:sz w:val="18"/>
        </w:rPr>
        <w:t> </w:t>
      </w:r>
      <w:r>
        <w:rPr>
          <w:color w:val="FFFFFF"/>
          <w:spacing w:val="-4"/>
          <w:sz w:val="18"/>
        </w:rPr>
        <w:t>da Estratégia Nacional </w:t>
      </w:r>
      <w:r>
        <w:rPr>
          <w:color w:val="FFFFFF"/>
          <w:sz w:val="18"/>
        </w:rPr>
        <w:t>de </w:t>
      </w:r>
      <w:r>
        <w:rPr>
          <w:color w:val="FFFFFF"/>
          <w:spacing w:val="-4"/>
          <w:sz w:val="18"/>
        </w:rPr>
        <w:t>Combate </w:t>
      </w:r>
      <w:r>
        <w:rPr>
          <w:color w:val="FFFFFF"/>
          <w:sz w:val="18"/>
        </w:rPr>
        <w:t>à </w:t>
      </w:r>
      <w:r>
        <w:rPr>
          <w:color w:val="FFFFFF"/>
          <w:spacing w:val="-4"/>
          <w:sz w:val="18"/>
        </w:rPr>
        <w:t>Corrupção </w:t>
      </w:r>
      <w:r>
        <w:rPr>
          <w:color w:val="FFFFFF"/>
          <w:sz w:val="18"/>
        </w:rPr>
        <w:t>e à </w:t>
      </w:r>
      <w:r>
        <w:rPr>
          <w:color w:val="FFFFFF"/>
          <w:spacing w:val="-5"/>
          <w:sz w:val="18"/>
        </w:rPr>
        <w:t>Lavagem </w:t>
      </w:r>
      <w:r>
        <w:rPr>
          <w:color w:val="FFFFFF"/>
          <w:sz w:val="18"/>
        </w:rPr>
        <w:t>de </w:t>
      </w:r>
      <w:r>
        <w:rPr>
          <w:color w:val="FFFFFF"/>
          <w:spacing w:val="-4"/>
          <w:sz w:val="18"/>
        </w:rPr>
        <w:t>Dinheiro </w:t>
      </w:r>
      <w:r>
        <w:rPr>
          <w:color w:val="FFFFFF"/>
          <w:sz w:val="18"/>
        </w:rPr>
        <w:t>–</w:t>
      </w:r>
      <w:r>
        <w:rPr>
          <w:color w:val="FFFFFF"/>
          <w:spacing w:val="-30"/>
          <w:sz w:val="18"/>
        </w:rPr>
        <w:t> </w:t>
      </w:r>
      <w:r>
        <w:rPr>
          <w:color w:val="FFFFFF"/>
          <w:spacing w:val="-4"/>
          <w:sz w:val="18"/>
        </w:rPr>
        <w:t>ENCCLA.</w:t>
      </w:r>
    </w:p>
    <w:p>
      <w:pPr>
        <w:pStyle w:val="ListParagraph"/>
        <w:numPr>
          <w:ilvl w:val="2"/>
          <w:numId w:val="29"/>
        </w:numPr>
        <w:tabs>
          <w:tab w:pos="988" w:val="left" w:leader="none"/>
        </w:tabs>
        <w:spacing w:line="271" w:lineRule="auto" w:before="0" w:after="0"/>
        <w:ind w:left="297" w:right="562" w:firstLine="0"/>
        <w:jc w:val="both"/>
        <w:rPr>
          <w:color w:val="FFFFFF"/>
          <w:sz w:val="18"/>
        </w:rPr>
      </w:pPr>
      <w:r>
        <w:rPr>
          <w:color w:val="FFFFFF"/>
          <w:sz w:val="18"/>
        </w:rPr>
        <w:t>- Cinco oficinas regionais de capacitação de profissionais e agentes </w:t>
      </w:r>
      <w:r>
        <w:rPr>
          <w:color w:val="FFFFFF"/>
          <w:spacing w:val="-5"/>
          <w:sz w:val="18"/>
        </w:rPr>
        <w:t>de </w:t>
      </w:r>
      <w:r>
        <w:rPr>
          <w:color w:val="FFFFFF"/>
          <w:sz w:val="18"/>
        </w:rPr>
        <w:t>segurança</w:t>
      </w:r>
      <w:r>
        <w:rPr>
          <w:color w:val="FFFFFF"/>
          <w:spacing w:val="-18"/>
          <w:sz w:val="18"/>
        </w:rPr>
        <w:t> </w:t>
      </w:r>
      <w:r>
        <w:rPr>
          <w:color w:val="FFFFFF"/>
          <w:sz w:val="18"/>
        </w:rPr>
        <w:t>pública</w:t>
      </w:r>
      <w:r>
        <w:rPr>
          <w:color w:val="FFFFFF"/>
          <w:spacing w:val="-16"/>
          <w:sz w:val="18"/>
        </w:rPr>
        <w:t> </w:t>
      </w:r>
      <w:r>
        <w:rPr>
          <w:color w:val="FFFFFF"/>
          <w:sz w:val="18"/>
        </w:rPr>
        <w:t>no</w:t>
      </w:r>
      <w:r>
        <w:rPr>
          <w:color w:val="FFFFFF"/>
          <w:spacing w:val="-17"/>
          <w:sz w:val="18"/>
        </w:rPr>
        <w:t> </w:t>
      </w:r>
      <w:r>
        <w:rPr>
          <w:color w:val="FFFFFF"/>
          <w:sz w:val="18"/>
        </w:rPr>
        <w:t>tema</w:t>
      </w:r>
      <w:r>
        <w:rPr>
          <w:color w:val="FFFFFF"/>
          <w:spacing w:val="-17"/>
          <w:sz w:val="18"/>
        </w:rPr>
        <w:t> </w:t>
      </w:r>
      <w:r>
        <w:rPr>
          <w:color w:val="FFFFFF"/>
          <w:sz w:val="18"/>
        </w:rPr>
        <w:t>do</w:t>
      </w:r>
      <w:r>
        <w:rPr>
          <w:color w:val="FFFFFF"/>
          <w:spacing w:val="-16"/>
          <w:sz w:val="18"/>
        </w:rPr>
        <w:t> </w:t>
      </w:r>
      <w:r>
        <w:rPr>
          <w:color w:val="FFFFFF"/>
          <w:sz w:val="18"/>
        </w:rPr>
        <w:t>enfrentamento ao tráfico de pessoas</w:t>
      </w:r>
      <w:r>
        <w:rPr>
          <w:color w:val="FFFFFF"/>
          <w:spacing w:val="-4"/>
          <w:sz w:val="18"/>
        </w:rPr>
        <w:t> </w:t>
      </w:r>
      <w:r>
        <w:rPr>
          <w:color w:val="FFFFFF"/>
          <w:sz w:val="18"/>
        </w:rPr>
        <w:t>realizadas.</w:t>
      </w:r>
    </w:p>
    <w:p>
      <w:pPr>
        <w:pStyle w:val="ListParagraph"/>
        <w:numPr>
          <w:ilvl w:val="2"/>
          <w:numId w:val="29"/>
        </w:numPr>
        <w:tabs>
          <w:tab w:pos="901" w:val="left" w:leader="none"/>
        </w:tabs>
        <w:spacing w:line="271" w:lineRule="auto" w:before="0" w:after="0"/>
        <w:ind w:left="297" w:right="563" w:firstLine="0"/>
        <w:jc w:val="both"/>
        <w:rPr>
          <w:color w:val="FFFFFF"/>
          <w:sz w:val="18"/>
        </w:rPr>
      </w:pPr>
      <w:r>
        <w:rPr>
          <w:color w:val="FFFFFF"/>
          <w:sz w:val="18"/>
        </w:rPr>
        <w:t>- Dez projetos de formação sobre prevenção ao tráfico de pessoas</w:t>
      </w:r>
      <w:r>
        <w:rPr>
          <w:color w:val="FFFFFF"/>
          <w:spacing w:val="-14"/>
          <w:sz w:val="18"/>
        </w:rPr>
        <w:t> </w:t>
      </w:r>
      <w:r>
        <w:rPr>
          <w:color w:val="FFFFFF"/>
          <w:sz w:val="18"/>
        </w:rPr>
        <w:t>apoiados.</w:t>
      </w:r>
    </w:p>
    <w:p>
      <w:pPr>
        <w:pStyle w:val="ListParagraph"/>
        <w:numPr>
          <w:ilvl w:val="2"/>
          <w:numId w:val="29"/>
        </w:numPr>
        <w:tabs>
          <w:tab w:pos="896" w:val="left" w:leader="none"/>
        </w:tabs>
        <w:spacing w:line="271" w:lineRule="auto" w:before="0" w:after="0"/>
        <w:ind w:left="297" w:right="564" w:firstLine="0"/>
        <w:jc w:val="both"/>
        <w:rPr>
          <w:color w:val="FFFFFF"/>
          <w:sz w:val="18"/>
        </w:rPr>
      </w:pPr>
      <w:r>
        <w:rPr>
          <w:color w:val="FFFFFF"/>
          <w:sz w:val="18"/>
        </w:rPr>
        <w:t>- Capacitação dos profissionais de saúde no tema do enfrentamento ao tráfico de pessoas</w:t>
      </w:r>
      <w:r>
        <w:rPr>
          <w:color w:val="FFFFFF"/>
          <w:spacing w:val="-2"/>
          <w:sz w:val="18"/>
        </w:rPr>
        <w:t> </w:t>
      </w:r>
      <w:r>
        <w:rPr>
          <w:color w:val="FFFFFF"/>
          <w:sz w:val="18"/>
        </w:rPr>
        <w:t>realizada.</w:t>
      </w:r>
    </w:p>
    <w:p>
      <w:pPr>
        <w:pStyle w:val="ListParagraph"/>
        <w:numPr>
          <w:ilvl w:val="2"/>
          <w:numId w:val="29"/>
        </w:numPr>
        <w:tabs>
          <w:tab w:pos="965" w:val="left" w:leader="none"/>
        </w:tabs>
        <w:spacing w:line="271" w:lineRule="auto" w:before="0" w:after="0"/>
        <w:ind w:left="297" w:right="563" w:firstLine="0"/>
        <w:jc w:val="both"/>
        <w:rPr>
          <w:color w:val="FFFFFF"/>
          <w:sz w:val="18"/>
        </w:rPr>
      </w:pPr>
      <w:r>
        <w:rPr>
          <w:color w:val="FFFFFF"/>
          <w:sz w:val="18"/>
        </w:rPr>
        <w:t>- Capacitação dos profissionais atuantes nas áreas de atendimento </w:t>
      </w:r>
      <w:r>
        <w:rPr>
          <w:color w:val="FFFFFF"/>
          <w:spacing w:val="-4"/>
          <w:sz w:val="18"/>
        </w:rPr>
        <w:t>nos </w:t>
      </w:r>
      <w:r>
        <w:rPr>
          <w:color w:val="FFFFFF"/>
          <w:sz w:val="18"/>
        </w:rPr>
        <w:t>principais  aeroportos  do  país  no   tema  do enfrentamento ao tráfico de pessoas realizada, com vistas à integração com o serviço de recepção a pessoas deportadas ou não admitidas.</w:t>
      </w:r>
    </w:p>
    <w:p>
      <w:pPr>
        <w:pStyle w:val="ListParagraph"/>
        <w:numPr>
          <w:ilvl w:val="2"/>
          <w:numId w:val="29"/>
        </w:numPr>
        <w:tabs>
          <w:tab w:pos="965" w:val="left" w:leader="none"/>
        </w:tabs>
        <w:spacing w:line="271" w:lineRule="auto" w:before="0" w:after="0"/>
        <w:ind w:left="297" w:right="564" w:firstLine="0"/>
        <w:jc w:val="both"/>
        <w:rPr>
          <w:color w:val="FFFFFF"/>
          <w:sz w:val="18"/>
        </w:rPr>
      </w:pPr>
      <w:r>
        <w:rPr>
          <w:color w:val="FFFFFF"/>
          <w:sz w:val="18"/>
        </w:rPr>
        <w:t>- Capacitação das equipes de Saúde da Família para identificar e mediar situações de violência doméstica como fator de vulnerabilidade ao tráfico de pessoas realizada.</w:t>
      </w:r>
    </w:p>
    <w:p>
      <w:pPr>
        <w:pStyle w:val="ListParagraph"/>
        <w:numPr>
          <w:ilvl w:val="2"/>
          <w:numId w:val="29"/>
        </w:numPr>
        <w:tabs>
          <w:tab w:pos="1073" w:val="left" w:leader="none"/>
        </w:tabs>
        <w:spacing w:line="271" w:lineRule="auto" w:before="0" w:after="0"/>
        <w:ind w:left="297" w:right="563" w:firstLine="0"/>
        <w:jc w:val="both"/>
        <w:rPr>
          <w:color w:val="FFFFFF"/>
          <w:sz w:val="18"/>
        </w:rPr>
      </w:pPr>
      <w:r>
        <w:rPr>
          <w:color w:val="FFFFFF"/>
          <w:sz w:val="18"/>
        </w:rPr>
        <w:t>- Capacitação de agentes multiplicadores na promoção dos direitos </w:t>
      </w:r>
      <w:r>
        <w:rPr>
          <w:color w:val="FFFFFF"/>
          <w:spacing w:val="-6"/>
          <w:sz w:val="18"/>
        </w:rPr>
        <w:t>da </w:t>
      </w:r>
      <w:r>
        <w:rPr>
          <w:color w:val="FFFFFF"/>
          <w:sz w:val="18"/>
        </w:rPr>
        <w:t>mulher e a relação com o tráfico de pessoas realizada.</w:t>
      </w:r>
    </w:p>
    <w:p>
      <w:pPr>
        <w:pStyle w:val="ListParagraph"/>
        <w:numPr>
          <w:ilvl w:val="2"/>
          <w:numId w:val="29"/>
        </w:numPr>
        <w:tabs>
          <w:tab w:pos="953" w:val="left" w:leader="none"/>
        </w:tabs>
        <w:spacing w:line="271" w:lineRule="auto" w:before="0" w:after="0"/>
        <w:ind w:left="297" w:right="563" w:firstLine="0"/>
        <w:jc w:val="both"/>
        <w:rPr>
          <w:color w:val="FFFFFF"/>
          <w:sz w:val="18"/>
        </w:rPr>
      </w:pPr>
      <w:r>
        <w:rPr>
          <w:color w:val="FFFFFF"/>
          <w:sz w:val="18"/>
        </w:rPr>
        <w:t>- Capacitação dos serviços de atendimento à mulher (Centro de Referência de</w:t>
      </w:r>
      <w:r>
        <w:rPr>
          <w:color w:val="FFFFFF"/>
          <w:spacing w:val="-9"/>
          <w:sz w:val="18"/>
        </w:rPr>
        <w:t> </w:t>
      </w:r>
      <w:r>
        <w:rPr>
          <w:color w:val="FFFFFF"/>
          <w:sz w:val="18"/>
        </w:rPr>
        <w:t>Atendimento</w:t>
      </w:r>
      <w:r>
        <w:rPr>
          <w:color w:val="FFFFFF"/>
          <w:spacing w:val="-9"/>
          <w:sz w:val="18"/>
        </w:rPr>
        <w:t> </w:t>
      </w:r>
      <w:r>
        <w:rPr>
          <w:color w:val="FFFFFF"/>
          <w:sz w:val="18"/>
        </w:rPr>
        <w:t>à</w:t>
      </w:r>
      <w:r>
        <w:rPr>
          <w:color w:val="FFFFFF"/>
          <w:spacing w:val="-9"/>
          <w:sz w:val="18"/>
        </w:rPr>
        <w:t> </w:t>
      </w:r>
      <w:r>
        <w:rPr>
          <w:color w:val="FFFFFF"/>
          <w:sz w:val="18"/>
        </w:rPr>
        <w:t>Mulher)</w:t>
      </w:r>
      <w:r>
        <w:rPr>
          <w:color w:val="FFFFFF"/>
          <w:spacing w:val="-10"/>
          <w:sz w:val="18"/>
        </w:rPr>
        <w:t> </w:t>
      </w:r>
      <w:r>
        <w:rPr>
          <w:color w:val="FFFFFF"/>
          <w:sz w:val="18"/>
        </w:rPr>
        <w:t>em</w:t>
      </w:r>
      <w:r>
        <w:rPr>
          <w:color w:val="FFFFFF"/>
          <w:spacing w:val="-9"/>
          <w:sz w:val="18"/>
        </w:rPr>
        <w:t> </w:t>
      </w:r>
      <w:r>
        <w:rPr>
          <w:color w:val="FFFFFF"/>
          <w:sz w:val="18"/>
        </w:rPr>
        <w:t>abordagens</w:t>
      </w:r>
      <w:r>
        <w:rPr>
          <w:color w:val="FFFFFF"/>
          <w:spacing w:val="-8"/>
          <w:sz w:val="18"/>
        </w:rPr>
        <w:t> </w:t>
      </w:r>
      <w:r>
        <w:rPr>
          <w:color w:val="FFFFFF"/>
          <w:sz w:val="18"/>
        </w:rPr>
        <w:t>no atendimento</w:t>
      </w:r>
      <w:r>
        <w:rPr>
          <w:color w:val="FFFFFF"/>
          <w:spacing w:val="-12"/>
          <w:sz w:val="18"/>
        </w:rPr>
        <w:t> </w:t>
      </w:r>
      <w:r>
        <w:rPr>
          <w:color w:val="FFFFFF"/>
          <w:sz w:val="18"/>
        </w:rPr>
        <w:t>às</w:t>
      </w:r>
      <w:r>
        <w:rPr>
          <w:color w:val="FFFFFF"/>
          <w:spacing w:val="-11"/>
          <w:sz w:val="18"/>
        </w:rPr>
        <w:t> </w:t>
      </w:r>
      <w:r>
        <w:rPr>
          <w:color w:val="FFFFFF"/>
          <w:sz w:val="18"/>
        </w:rPr>
        <w:t>vítimas</w:t>
      </w:r>
      <w:r>
        <w:rPr>
          <w:color w:val="FFFFFF"/>
          <w:spacing w:val="-11"/>
          <w:sz w:val="18"/>
        </w:rPr>
        <w:t> </w:t>
      </w:r>
      <w:r>
        <w:rPr>
          <w:color w:val="FFFFFF"/>
          <w:sz w:val="18"/>
        </w:rPr>
        <w:t>de</w:t>
      </w:r>
      <w:r>
        <w:rPr>
          <w:color w:val="FFFFFF"/>
          <w:spacing w:val="-12"/>
          <w:sz w:val="18"/>
        </w:rPr>
        <w:t> </w:t>
      </w:r>
      <w:r>
        <w:rPr>
          <w:color w:val="FFFFFF"/>
          <w:sz w:val="18"/>
        </w:rPr>
        <w:t>tráfico</w:t>
      </w:r>
      <w:r>
        <w:rPr>
          <w:color w:val="FFFFFF"/>
          <w:spacing w:val="-11"/>
          <w:sz w:val="18"/>
        </w:rPr>
        <w:t> </w:t>
      </w:r>
      <w:r>
        <w:rPr>
          <w:color w:val="FFFFFF"/>
          <w:sz w:val="18"/>
        </w:rPr>
        <w:t>de</w:t>
      </w:r>
      <w:r>
        <w:rPr>
          <w:color w:val="FFFFFF"/>
          <w:spacing w:val="-11"/>
          <w:sz w:val="18"/>
        </w:rPr>
        <w:t> </w:t>
      </w:r>
      <w:r>
        <w:rPr>
          <w:color w:val="FFFFFF"/>
          <w:sz w:val="18"/>
        </w:rPr>
        <w:t>pessoas realizada.</w:t>
      </w:r>
    </w:p>
    <w:p>
      <w:pPr>
        <w:pStyle w:val="BodyText"/>
        <w:rPr>
          <w:sz w:val="20"/>
        </w:rPr>
      </w:pPr>
    </w:p>
    <w:p>
      <w:pPr>
        <w:pStyle w:val="BodyText"/>
        <w:rPr>
          <w:sz w:val="20"/>
        </w:rPr>
      </w:pPr>
    </w:p>
    <w:p>
      <w:pPr>
        <w:pStyle w:val="BodyText"/>
        <w:rPr>
          <w:sz w:val="20"/>
        </w:rPr>
      </w:pPr>
    </w:p>
    <w:p>
      <w:pPr>
        <w:spacing w:before="159"/>
        <w:ind w:left="0" w:right="299" w:firstLine="0"/>
        <w:jc w:val="right"/>
        <w:rPr>
          <w:rFonts w:ascii="Arial Black"/>
          <w:sz w:val="16"/>
        </w:rPr>
      </w:pPr>
      <w:r>
        <w:rPr>
          <w:rFonts w:ascii="Arial Black"/>
          <w:color w:val="3F6567"/>
          <w:sz w:val="16"/>
        </w:rPr>
        <w:t>27</w:t>
      </w:r>
    </w:p>
    <w:p>
      <w:pPr>
        <w:spacing w:after="0"/>
        <w:jc w:val="right"/>
        <w:rPr>
          <w:rFonts w:ascii="Arial Black"/>
          <w:sz w:val="16"/>
        </w:rPr>
        <w:sectPr>
          <w:type w:val="continuous"/>
          <w:pgSz w:w="17010" w:h="11340" w:orient="landscape"/>
          <w:pgMar w:top="1040" w:bottom="280" w:left="0" w:right="0"/>
          <w:cols w:num="4" w:equalWidth="0">
            <w:col w:w="4013" w:space="225"/>
            <w:col w:w="3742" w:space="793"/>
            <w:col w:w="3743" w:space="226"/>
            <w:col w:w="4268"/>
          </w:cols>
        </w:sectPr>
      </w:pPr>
    </w:p>
    <w:p>
      <w:pPr>
        <w:pStyle w:val="BodyText"/>
        <w:rPr>
          <w:rFonts w:ascii="Arial Black"/>
          <w:sz w:val="29"/>
        </w:rPr>
      </w:pPr>
    </w:p>
    <w:p>
      <w:pPr>
        <w:spacing w:after="0"/>
        <w:rPr>
          <w:rFonts w:ascii="Arial Black"/>
          <w:sz w:val="29"/>
        </w:rPr>
        <w:sectPr>
          <w:pgSz w:w="17010" w:h="11340" w:orient="landscape"/>
          <w:pgMar w:top="0" w:bottom="0" w:left="0" w:right="0"/>
        </w:sectPr>
      </w:pPr>
    </w:p>
    <w:p>
      <w:pPr>
        <w:pStyle w:val="ListParagraph"/>
        <w:numPr>
          <w:ilvl w:val="2"/>
          <w:numId w:val="29"/>
        </w:numPr>
        <w:tabs>
          <w:tab w:pos="1123" w:val="left" w:leader="none"/>
        </w:tabs>
        <w:spacing w:line="271" w:lineRule="auto" w:before="100" w:after="0"/>
        <w:ind w:left="566" w:right="40" w:firstLine="0"/>
        <w:jc w:val="both"/>
        <w:rPr>
          <w:sz w:val="18"/>
        </w:rPr>
      </w:pPr>
      <w:r>
        <w:rPr>
          <w:sz w:val="18"/>
        </w:rPr>
        <w:t>- Programa permanente de formação consular com ações de intercâmbio </w:t>
      </w:r>
      <w:r>
        <w:rPr>
          <w:spacing w:val="-6"/>
          <w:sz w:val="18"/>
        </w:rPr>
        <w:t>de </w:t>
      </w:r>
      <w:r>
        <w:rPr>
          <w:sz w:val="18"/>
        </w:rPr>
        <w:t>experiências sobre o tráfico de pessoas incorporadas.</w:t>
      </w:r>
    </w:p>
    <w:p>
      <w:pPr>
        <w:pStyle w:val="ListParagraph"/>
        <w:numPr>
          <w:ilvl w:val="2"/>
          <w:numId w:val="29"/>
        </w:numPr>
        <w:tabs>
          <w:tab w:pos="1164" w:val="left" w:leader="none"/>
        </w:tabs>
        <w:spacing w:line="271" w:lineRule="auto" w:before="0" w:after="0"/>
        <w:ind w:left="566" w:right="39" w:firstLine="0"/>
        <w:jc w:val="both"/>
        <w:rPr>
          <w:sz w:val="18"/>
        </w:rPr>
      </w:pPr>
      <w:r>
        <w:rPr>
          <w:sz w:val="18"/>
        </w:rPr>
        <w:t>- Capacitação dos profissionais do Sistema Único de Assistência Social – SUAS envolvidos, direta ou indiretamente, com o tráfico de pessoas realizada no</w:t>
      </w:r>
      <w:r>
        <w:rPr>
          <w:spacing w:val="-7"/>
          <w:sz w:val="18"/>
        </w:rPr>
        <w:t> </w:t>
      </w:r>
      <w:r>
        <w:rPr>
          <w:sz w:val="18"/>
        </w:rPr>
        <w:t>tema.</w:t>
      </w:r>
    </w:p>
    <w:p>
      <w:pPr>
        <w:pStyle w:val="ListParagraph"/>
        <w:numPr>
          <w:ilvl w:val="2"/>
          <w:numId w:val="29"/>
        </w:numPr>
        <w:tabs>
          <w:tab w:pos="1190" w:val="left" w:leader="none"/>
        </w:tabs>
        <w:spacing w:line="271" w:lineRule="auto" w:before="0" w:after="0"/>
        <w:ind w:left="566" w:right="40" w:firstLine="0"/>
        <w:jc w:val="both"/>
        <w:rPr>
          <w:sz w:val="18"/>
        </w:rPr>
      </w:pPr>
      <w:r>
        <w:rPr>
          <w:sz w:val="18"/>
        </w:rPr>
        <w:t>- Capacitação dos operadores do sistema de garantia de direitos da criança e do adolescente no tema do enfrentamento ao tráfico de pessoas realizada no</w:t>
      </w:r>
      <w:r>
        <w:rPr>
          <w:spacing w:val="-10"/>
          <w:sz w:val="18"/>
        </w:rPr>
        <w:t> </w:t>
      </w:r>
      <w:r>
        <w:rPr>
          <w:sz w:val="18"/>
        </w:rPr>
        <w:t>tema.</w:t>
      </w:r>
    </w:p>
    <w:p>
      <w:pPr>
        <w:pStyle w:val="ListParagraph"/>
        <w:numPr>
          <w:ilvl w:val="2"/>
          <w:numId w:val="29"/>
        </w:numPr>
        <w:tabs>
          <w:tab w:pos="1181" w:val="left" w:leader="none"/>
        </w:tabs>
        <w:spacing w:line="271" w:lineRule="auto" w:before="0" w:after="0"/>
        <w:ind w:left="566" w:right="38" w:firstLine="0"/>
        <w:jc w:val="both"/>
        <w:rPr>
          <w:sz w:val="18"/>
        </w:rPr>
      </w:pPr>
      <w:r>
        <w:rPr>
          <w:sz w:val="18"/>
        </w:rPr>
        <w:t>- Cursos de formação  continuada  de Educação em Direitos Humanos para profissionais da educação com tema do enfrentamento</w:t>
      </w:r>
      <w:r>
        <w:rPr>
          <w:spacing w:val="-20"/>
          <w:sz w:val="18"/>
        </w:rPr>
        <w:t> </w:t>
      </w:r>
      <w:r>
        <w:rPr>
          <w:sz w:val="18"/>
        </w:rPr>
        <w:t>ao</w:t>
      </w:r>
      <w:r>
        <w:rPr>
          <w:spacing w:val="-20"/>
          <w:sz w:val="18"/>
        </w:rPr>
        <w:t> </w:t>
      </w:r>
      <w:r>
        <w:rPr>
          <w:sz w:val="18"/>
        </w:rPr>
        <w:t>tráfico</w:t>
      </w:r>
      <w:r>
        <w:rPr>
          <w:spacing w:val="-20"/>
          <w:sz w:val="18"/>
        </w:rPr>
        <w:t> </w:t>
      </w:r>
      <w:r>
        <w:rPr>
          <w:sz w:val="18"/>
        </w:rPr>
        <w:t>de</w:t>
      </w:r>
      <w:r>
        <w:rPr>
          <w:spacing w:val="-20"/>
          <w:sz w:val="18"/>
        </w:rPr>
        <w:t> </w:t>
      </w:r>
      <w:r>
        <w:rPr>
          <w:sz w:val="18"/>
        </w:rPr>
        <w:t>pessoas</w:t>
      </w:r>
      <w:r>
        <w:rPr>
          <w:spacing w:val="-19"/>
          <w:sz w:val="18"/>
        </w:rPr>
        <w:t> </w:t>
      </w:r>
      <w:r>
        <w:rPr>
          <w:sz w:val="18"/>
        </w:rPr>
        <w:t>incluído.</w:t>
      </w:r>
    </w:p>
    <w:p>
      <w:pPr>
        <w:pStyle w:val="ListParagraph"/>
        <w:numPr>
          <w:ilvl w:val="2"/>
          <w:numId w:val="29"/>
        </w:numPr>
        <w:tabs>
          <w:tab w:pos="1266" w:val="left" w:leader="none"/>
        </w:tabs>
        <w:spacing w:line="271" w:lineRule="auto" w:before="0" w:after="0"/>
        <w:ind w:left="566" w:right="39" w:firstLine="0"/>
        <w:jc w:val="both"/>
        <w:rPr>
          <w:sz w:val="18"/>
        </w:rPr>
      </w:pPr>
      <w:r>
        <w:rPr>
          <w:sz w:val="18"/>
        </w:rPr>
        <w:t>- Currículos dos cursos para servidores públicos promovidos pela Escola Nacional de Administração Pública – ENAP com componente específico sobre tráfico de pessoas</w:t>
      </w:r>
      <w:r>
        <w:rPr>
          <w:spacing w:val="-2"/>
          <w:sz w:val="18"/>
        </w:rPr>
        <w:t> </w:t>
      </w:r>
      <w:r>
        <w:rPr>
          <w:sz w:val="18"/>
        </w:rPr>
        <w:t>incluído.</w:t>
      </w:r>
    </w:p>
    <w:p>
      <w:pPr>
        <w:pStyle w:val="ListParagraph"/>
        <w:numPr>
          <w:ilvl w:val="2"/>
          <w:numId w:val="29"/>
        </w:numPr>
        <w:tabs>
          <w:tab w:pos="1186" w:val="left" w:leader="none"/>
        </w:tabs>
        <w:spacing w:line="271" w:lineRule="auto" w:before="0" w:after="0"/>
        <w:ind w:left="566" w:right="39" w:firstLine="0"/>
        <w:jc w:val="both"/>
        <w:rPr>
          <w:sz w:val="18"/>
        </w:rPr>
      </w:pPr>
      <w:r>
        <w:rPr/>
        <w:pict>
          <v:shape style="position:absolute;margin-left:212.598007pt;margin-top:76.742424pt;width:212.6pt;height:123.75pt;mso-position-horizontal-relative:page;mso-position-vertical-relative:paragraph;z-index:251772928" type="#_x0000_t202" filled="true" fillcolor="#cfc098" stroked="false">
            <v:textbox inset="0,0,0,0">
              <w:txbxContent>
                <w:p>
                  <w:pPr>
                    <w:pStyle w:val="BodyText"/>
                    <w:spacing w:before="4"/>
                    <w:rPr>
                      <w:rFonts w:ascii="Arial Black"/>
                      <w:sz w:val="14"/>
                    </w:rPr>
                  </w:pPr>
                </w:p>
                <w:p>
                  <w:pPr>
                    <w:pStyle w:val="BodyText"/>
                    <w:spacing w:line="271" w:lineRule="auto" w:before="1"/>
                    <w:ind w:left="283" w:right="561"/>
                    <w:jc w:val="both"/>
                  </w:pPr>
                  <w:r>
                    <w:rPr/>
                    <w:t>Atividade</w:t>
                  </w:r>
                  <w:r>
                    <w:rPr>
                      <w:spacing w:val="-8"/>
                    </w:rPr>
                    <w:t> </w:t>
                  </w:r>
                  <w:r>
                    <w:rPr/>
                    <w:t>4.A</w:t>
                  </w:r>
                  <w:r>
                    <w:rPr>
                      <w:spacing w:val="-8"/>
                    </w:rPr>
                    <w:t> </w:t>
                  </w:r>
                  <w:r>
                    <w:rPr/>
                    <w:t>–</w:t>
                  </w:r>
                  <w:r>
                    <w:rPr>
                      <w:spacing w:val="-8"/>
                    </w:rPr>
                    <w:t> </w:t>
                  </w:r>
                  <w:r>
                    <w:rPr/>
                    <w:t>Apoiar,</w:t>
                  </w:r>
                  <w:r>
                    <w:rPr>
                      <w:spacing w:val="-7"/>
                    </w:rPr>
                    <w:t> </w:t>
                  </w:r>
                  <w:r>
                    <w:rPr/>
                    <w:t>financiar,</w:t>
                  </w:r>
                  <w:r>
                    <w:rPr>
                      <w:spacing w:val="-8"/>
                    </w:rPr>
                    <w:t> </w:t>
                  </w:r>
                  <w:r>
                    <w:rPr/>
                    <w:t>desenvolver e disseminar diferentes tipos de pesquisas em parceria com organizações da sociedade civil e Instituições de Ensino Superior – IES sobre o tráfico de pessoas e sua relação com situações de violação de direitos ou vulnerabilidade, com atenção às diferentes dinâmicas nacionais e internacionais, de forma a subsidiar ações e políticas</w:t>
                  </w:r>
                  <w:r>
                    <w:rPr>
                      <w:spacing w:val="-19"/>
                    </w:rPr>
                    <w:t> </w:t>
                  </w:r>
                  <w:r>
                    <w:rPr/>
                    <w:t>públicas.</w:t>
                  </w:r>
                </w:p>
              </w:txbxContent>
            </v:textbox>
            <v:fill type="solid"/>
            <w10:wrap type="none"/>
          </v:shape>
        </w:pict>
      </w:r>
      <w:r>
        <w:rPr>
          <w:sz w:val="18"/>
        </w:rPr>
        <w:t>- Capacitação e sensibilização de trabalhadores e empregadores da cadeia produtiva de serviços e produtos do setor  de turismo, e do setor  de  transportes aéreo, terrestre e marítimo, no tema do enfrentamento ao tráfico de pessoas realizadas.</w:t>
      </w:r>
    </w:p>
    <w:p>
      <w:pPr>
        <w:pStyle w:val="ListParagraph"/>
        <w:numPr>
          <w:ilvl w:val="2"/>
          <w:numId w:val="29"/>
        </w:numPr>
        <w:tabs>
          <w:tab w:pos="1202" w:val="left" w:leader="none"/>
        </w:tabs>
        <w:spacing w:line="271" w:lineRule="auto" w:before="0" w:after="0"/>
        <w:ind w:left="566" w:right="39" w:firstLine="0"/>
        <w:jc w:val="both"/>
        <w:rPr>
          <w:sz w:val="18"/>
        </w:rPr>
      </w:pPr>
      <w:r>
        <w:rPr>
          <w:sz w:val="18"/>
        </w:rPr>
        <w:t>- Credenciamento de  Instituições de Ensino Superior – IES  pela  estratégia  da Rede Nacional de Altos Estudos em Segurança Pública – RENAESP ampliado em </w:t>
      </w:r>
      <w:r>
        <w:rPr>
          <w:spacing w:val="-3"/>
          <w:sz w:val="18"/>
        </w:rPr>
        <w:t>10% </w:t>
      </w:r>
      <w:r>
        <w:rPr>
          <w:sz w:val="18"/>
        </w:rPr>
        <w:t>em relação ao número de instituições credenciadas no período abrangido pelo I </w:t>
      </w:r>
      <w:r>
        <w:rPr>
          <w:spacing w:val="-4"/>
          <w:sz w:val="18"/>
        </w:rPr>
        <w:t>PNETP.</w:t>
      </w:r>
    </w:p>
    <w:p>
      <w:pPr>
        <w:pStyle w:val="ListParagraph"/>
        <w:numPr>
          <w:ilvl w:val="2"/>
          <w:numId w:val="29"/>
        </w:numPr>
        <w:tabs>
          <w:tab w:pos="1141" w:val="left" w:leader="none"/>
        </w:tabs>
        <w:spacing w:line="271" w:lineRule="auto" w:before="0" w:after="0"/>
        <w:ind w:left="566" w:right="40" w:firstLine="0"/>
        <w:jc w:val="both"/>
        <w:rPr>
          <w:sz w:val="18"/>
        </w:rPr>
      </w:pPr>
      <w:r>
        <w:rPr>
          <w:sz w:val="18"/>
        </w:rPr>
        <w:t>- Servidores do sistema de justiça e do Ministério Público que trabalham com o tema do tráfico de pessoas priorizados na inserção em programas de</w:t>
      </w:r>
      <w:r>
        <w:rPr>
          <w:spacing w:val="-5"/>
          <w:sz w:val="18"/>
        </w:rPr>
        <w:t> </w:t>
      </w:r>
      <w:r>
        <w:rPr>
          <w:sz w:val="18"/>
        </w:rPr>
        <w:t>capacitação.</w:t>
      </w:r>
    </w:p>
    <w:p>
      <w:pPr>
        <w:pStyle w:val="BodyText"/>
        <w:rPr>
          <w:sz w:val="22"/>
        </w:rPr>
      </w:pPr>
      <w:r>
        <w:rPr/>
        <w:br w:type="column"/>
      </w:r>
      <w:r>
        <w:rPr>
          <w:sz w:val="22"/>
        </w:rPr>
      </w:r>
    </w:p>
    <w:p>
      <w:pPr>
        <w:pStyle w:val="BodyText"/>
        <w:rPr>
          <w:sz w:val="22"/>
        </w:rPr>
      </w:pPr>
    </w:p>
    <w:p>
      <w:pPr>
        <w:pStyle w:val="BodyText"/>
        <w:spacing w:before="4"/>
        <w:rPr>
          <w:sz w:val="26"/>
        </w:rPr>
      </w:pPr>
    </w:p>
    <w:p>
      <w:pPr>
        <w:pStyle w:val="Heading2"/>
        <w:rPr>
          <w:i/>
        </w:rPr>
      </w:pPr>
      <w:r>
        <w:rPr>
          <w:i/>
        </w:rPr>
        <w:t>Metas</w:t>
      </w:r>
    </w:p>
    <w:p>
      <w:pPr>
        <w:pStyle w:val="BodyText"/>
        <w:spacing w:before="8"/>
        <w:rPr>
          <w:i/>
          <w:sz w:val="17"/>
        </w:rPr>
      </w:pPr>
    </w:p>
    <w:p>
      <w:pPr>
        <w:pStyle w:val="ListParagraph"/>
        <w:numPr>
          <w:ilvl w:val="2"/>
          <w:numId w:val="30"/>
        </w:numPr>
        <w:tabs>
          <w:tab w:pos="1026" w:val="left" w:leader="none"/>
        </w:tabs>
        <w:spacing w:line="271" w:lineRule="auto" w:before="1" w:after="0"/>
        <w:ind w:left="566" w:right="0" w:firstLine="0"/>
        <w:jc w:val="both"/>
        <w:rPr>
          <w:sz w:val="18"/>
        </w:rPr>
      </w:pPr>
      <w:r>
        <w:rPr/>
        <w:drawing>
          <wp:anchor distT="0" distB="0" distL="0" distR="0" allowOverlap="1" layoutInCell="1" locked="0" behindDoc="1" simplePos="0" relativeHeight="250206208">
            <wp:simplePos x="0" y="0"/>
            <wp:positionH relativeFrom="page">
              <wp:posOffset>5763745</wp:posOffset>
            </wp:positionH>
            <wp:positionV relativeFrom="paragraph">
              <wp:posOffset>-241191</wp:posOffset>
            </wp:positionV>
            <wp:extent cx="326382" cy="89562"/>
            <wp:effectExtent l="0" t="0" r="0" b="0"/>
            <wp:wrapNone/>
            <wp:docPr id="35" name="image42.png"/>
            <wp:cNvGraphicFramePr>
              <a:graphicFrameLocks noChangeAspect="1"/>
            </wp:cNvGraphicFramePr>
            <a:graphic>
              <a:graphicData uri="http://schemas.openxmlformats.org/drawingml/2006/picture">
                <pic:pic>
                  <pic:nvPicPr>
                    <pic:cNvPr id="36" name="image42.png"/>
                    <pic:cNvPicPr/>
                  </pic:nvPicPr>
                  <pic:blipFill>
                    <a:blip r:embed="rId47" cstate="print"/>
                    <a:stretch>
                      <a:fillRect/>
                    </a:stretch>
                  </pic:blipFill>
                  <pic:spPr>
                    <a:xfrm>
                      <a:off x="0" y="0"/>
                      <a:ext cx="326382" cy="89562"/>
                    </a:xfrm>
                    <a:prstGeom prst="rect">
                      <a:avLst/>
                    </a:prstGeom>
                  </pic:spPr>
                </pic:pic>
              </a:graphicData>
            </a:graphic>
          </wp:anchor>
        </w:drawing>
      </w:r>
      <w:r>
        <w:rPr/>
        <w:pict>
          <v:rect style="position:absolute;margin-left:425.196991pt;margin-top:-19.203451pt;width:23.386pt;height:7.087pt;mso-position-horizontal-relative:page;mso-position-vertical-relative:paragraph;z-index:251769856" filled="true" fillcolor="#3f6567" stroked="false">
            <v:fill type="solid"/>
            <w10:wrap type="none"/>
          </v:rect>
        </w:pict>
      </w:r>
      <w:r>
        <w:rPr/>
        <w:pict>
          <v:shape style="position:absolute;margin-left:212.598007pt;margin-top:-82.628448pt;width:212.6pt;height:231.35pt;mso-position-horizontal-relative:page;mso-position-vertical-relative:paragraph;z-index:251771904" type="#_x0000_t202" filled="true" fillcolor="#808285" stroked="false">
            <v:textbox inset="0,0,0,0">
              <w:txbxContent>
                <w:p>
                  <w:pPr>
                    <w:pStyle w:val="BodyText"/>
                    <w:rPr>
                      <w:rFonts w:ascii="Arial Black"/>
                      <w:sz w:val="20"/>
                    </w:rPr>
                  </w:pPr>
                </w:p>
                <w:p>
                  <w:pPr>
                    <w:pStyle w:val="BodyText"/>
                    <w:spacing w:before="7"/>
                    <w:rPr>
                      <w:rFonts w:ascii="Arial Black"/>
                      <w:sz w:val="17"/>
                    </w:rPr>
                  </w:pPr>
                </w:p>
                <w:p>
                  <w:pPr>
                    <w:pStyle w:val="BodyText"/>
                    <w:ind w:left="283"/>
                    <w:jc w:val="both"/>
                    <w:rPr>
                      <w:rFonts w:ascii="Franklin Gothic Medium" w:hAnsi="Franklin Gothic Medium"/>
                    </w:rPr>
                  </w:pPr>
                  <w:r>
                    <w:rPr>
                      <w:rFonts w:ascii="Franklin Gothic Medium" w:hAnsi="Franklin Gothic Medium"/>
                      <w:color w:val="FFFFFF"/>
                      <w:spacing w:val="-5"/>
                    </w:rPr>
                    <w:t>ÓRgãOS EXECUTORES DA </w:t>
                  </w:r>
                  <w:r>
                    <w:rPr>
                      <w:rFonts w:ascii="Franklin Gothic Medium" w:hAnsi="Franklin Gothic Medium"/>
                      <w:color w:val="FFFFFF"/>
                      <w:spacing w:val="-4"/>
                    </w:rPr>
                    <w:t>LINHA </w:t>
                  </w:r>
                  <w:r>
                    <w:rPr>
                      <w:rFonts w:ascii="Franklin Gothic Medium" w:hAnsi="Franklin Gothic Medium"/>
                      <w:color w:val="FFFFFF"/>
                      <w:spacing w:val="-7"/>
                    </w:rPr>
                    <w:t>OPERATIVA</w:t>
                  </w:r>
                  <w:r>
                    <w:rPr>
                      <w:rFonts w:ascii="Franklin Gothic Medium" w:hAnsi="Franklin Gothic Medium"/>
                      <w:color w:val="FFFFFF"/>
                      <w:spacing w:val="-10"/>
                    </w:rPr>
                    <w:t> </w:t>
                  </w:r>
                  <w:r>
                    <w:rPr>
                      <w:rFonts w:ascii="Franklin Gothic Medium" w:hAnsi="Franklin Gothic Medium"/>
                      <w:color w:val="FFFFFF"/>
                    </w:rPr>
                    <w:t>3</w:t>
                  </w:r>
                </w:p>
                <w:p>
                  <w:pPr>
                    <w:pStyle w:val="BodyText"/>
                    <w:spacing w:before="2"/>
                    <w:rPr>
                      <w:rFonts w:ascii="Arial Black"/>
                      <w:sz w:val="17"/>
                    </w:rPr>
                  </w:pPr>
                </w:p>
                <w:p>
                  <w:pPr>
                    <w:pStyle w:val="BodyText"/>
                    <w:spacing w:line="271" w:lineRule="auto" w:before="1"/>
                    <w:ind w:left="283" w:right="560"/>
                    <w:jc w:val="both"/>
                  </w:pPr>
                  <w:r>
                    <w:rPr>
                      <w:color w:val="FFFFFF"/>
                    </w:rPr>
                    <w:t>Ministério da Justiça, Secretaria de Políticas para as Mulheres da Presidência da República, Secretaria de Direitos Humanos da Presidência da  República,  Ministério das Relações Exteriores, Ministério da Educação, Ministério da Cultura, Ministério do  Desenvolvimento  Social   e   Combate   à Fome, Ministério  da  Saúde,  Ministério  do Planejamento, Orçamento e Gestão, Ministério do Turismo, Ministério do Desenvolvimento</w:t>
                  </w:r>
                  <w:r>
                    <w:rPr>
                      <w:color w:val="FFFFFF"/>
                      <w:spacing w:val="-15"/>
                    </w:rPr>
                    <w:t> </w:t>
                  </w:r>
                  <w:r>
                    <w:rPr>
                      <w:color w:val="FFFFFF"/>
                    </w:rPr>
                    <w:t>Agrário,</w:t>
                  </w:r>
                  <w:r>
                    <w:rPr>
                      <w:color w:val="FFFFFF"/>
                      <w:spacing w:val="-16"/>
                    </w:rPr>
                    <w:t> </w:t>
                  </w:r>
                  <w:r>
                    <w:rPr>
                      <w:color w:val="FFFFFF"/>
                    </w:rPr>
                    <w:t>Advocacia-Geral</w:t>
                  </w:r>
                  <w:r>
                    <w:rPr>
                      <w:color w:val="FFFFFF"/>
                      <w:spacing w:val="-15"/>
                    </w:rPr>
                    <w:t> </w:t>
                  </w:r>
                  <w:r>
                    <w:rPr>
                      <w:color w:val="FFFFFF"/>
                    </w:rPr>
                    <w:t>da União, Secretaria de Políticas de Promoção da Igualdade Racial da Presidência da República, Departamento da Polícia Federal, Departamento da Polícia Rodoviária</w:t>
                  </w:r>
                  <w:r>
                    <w:rPr>
                      <w:color w:val="FFFFFF"/>
                      <w:spacing w:val="-18"/>
                    </w:rPr>
                    <w:t> </w:t>
                  </w:r>
                  <w:r>
                    <w:rPr>
                      <w:color w:val="FFFFFF"/>
                    </w:rPr>
                    <w:t>Federal.</w:t>
                  </w:r>
                </w:p>
              </w:txbxContent>
            </v:textbox>
            <v:fill type="solid"/>
            <w10:wrap type="none"/>
          </v:shape>
        </w:pict>
      </w:r>
      <w:r>
        <w:rPr>
          <w:sz w:val="18"/>
        </w:rPr>
        <w:t>- Diagnóstico Nacional sobre o Tráfico de Pessoas, suas dinâmicas e modalidades realizado e disseminado.</w:t>
      </w:r>
    </w:p>
    <w:p>
      <w:pPr>
        <w:pStyle w:val="ListParagraph"/>
        <w:numPr>
          <w:ilvl w:val="2"/>
          <w:numId w:val="30"/>
        </w:numPr>
        <w:tabs>
          <w:tab w:pos="1161" w:val="left" w:leader="none"/>
        </w:tabs>
        <w:spacing w:line="271" w:lineRule="auto" w:before="0" w:after="0"/>
        <w:ind w:left="566" w:right="0" w:firstLine="0"/>
        <w:jc w:val="both"/>
        <w:rPr>
          <w:sz w:val="18"/>
        </w:rPr>
      </w:pPr>
      <w:r>
        <w:rPr/>
        <w:pict>
          <v:shape style="position:absolute;margin-left:212.598007pt;margin-top:130.138535pt;width:212.6pt;height:18.850pt;mso-position-horizontal-relative:page;mso-position-vertical-relative:paragraph;z-index:251773952" type="#_x0000_t202" filled="true" fillcolor="#3f6567" stroked="false">
            <v:textbox inset="0,0,0,0">
              <w:txbxContent>
                <w:p>
                  <w:pPr>
                    <w:pStyle w:val="BodyText"/>
                    <w:spacing w:before="56"/>
                    <w:ind w:left="283"/>
                    <w:rPr>
                      <w:rFonts w:ascii="Arial Black"/>
                    </w:rPr>
                  </w:pPr>
                  <w:r>
                    <w:rPr>
                      <w:rFonts w:ascii="Arial Black"/>
                      <w:color w:val="FFFFFF"/>
                      <w:w w:val="105"/>
                    </w:rPr>
                    <w:t>lInHa oPeratIVa 4</w:t>
                  </w:r>
                </w:p>
              </w:txbxContent>
            </v:textbox>
            <v:fill type="solid"/>
            <w10:wrap type="none"/>
          </v:shape>
        </w:pict>
      </w:r>
      <w:r>
        <w:rPr>
          <w:sz w:val="18"/>
        </w:rPr>
        <w:t>- </w:t>
      </w:r>
      <w:r>
        <w:rPr>
          <w:spacing w:val="2"/>
          <w:sz w:val="18"/>
        </w:rPr>
        <w:t>Investigação </w:t>
      </w:r>
      <w:r>
        <w:rPr>
          <w:sz w:val="18"/>
        </w:rPr>
        <w:t>ou </w:t>
      </w:r>
      <w:r>
        <w:rPr>
          <w:spacing w:val="2"/>
          <w:sz w:val="18"/>
        </w:rPr>
        <w:t>análise </w:t>
      </w:r>
      <w:r>
        <w:rPr>
          <w:sz w:val="18"/>
        </w:rPr>
        <w:t>que </w:t>
      </w:r>
      <w:r>
        <w:rPr>
          <w:spacing w:val="2"/>
          <w:sz w:val="18"/>
        </w:rPr>
        <w:t>identifique </w:t>
      </w:r>
      <w:r>
        <w:rPr>
          <w:sz w:val="18"/>
        </w:rPr>
        <w:t>a </w:t>
      </w:r>
      <w:r>
        <w:rPr>
          <w:spacing w:val="2"/>
          <w:sz w:val="18"/>
        </w:rPr>
        <w:t>relação entre </w:t>
      </w:r>
      <w:r>
        <w:rPr>
          <w:sz w:val="18"/>
        </w:rPr>
        <w:t>o tráfico </w:t>
      </w:r>
      <w:r>
        <w:rPr>
          <w:spacing w:val="3"/>
          <w:sz w:val="18"/>
        </w:rPr>
        <w:t>de </w:t>
      </w:r>
      <w:r>
        <w:rPr>
          <w:spacing w:val="2"/>
          <w:sz w:val="18"/>
        </w:rPr>
        <w:t>pessoas </w:t>
      </w:r>
      <w:r>
        <w:rPr>
          <w:sz w:val="18"/>
        </w:rPr>
        <w:t>e a </w:t>
      </w:r>
      <w:r>
        <w:rPr>
          <w:spacing w:val="2"/>
          <w:sz w:val="18"/>
        </w:rPr>
        <w:t>vulnerabilidade </w:t>
      </w:r>
      <w:r>
        <w:rPr>
          <w:sz w:val="18"/>
        </w:rPr>
        <w:t>de </w:t>
      </w:r>
      <w:r>
        <w:rPr>
          <w:spacing w:val="2"/>
          <w:sz w:val="18"/>
        </w:rPr>
        <w:t>grupos populacionais caracterizados: </w:t>
      </w:r>
      <w:r>
        <w:rPr>
          <w:sz w:val="18"/>
        </w:rPr>
        <w:t>(i) por sua </w:t>
      </w:r>
      <w:r>
        <w:rPr>
          <w:spacing w:val="2"/>
          <w:sz w:val="18"/>
        </w:rPr>
        <w:t>procedência geográfica; (ii)  </w:t>
      </w:r>
      <w:r>
        <w:rPr>
          <w:sz w:val="18"/>
        </w:rPr>
        <w:t>por  sua  </w:t>
      </w:r>
      <w:r>
        <w:rPr>
          <w:spacing w:val="2"/>
          <w:sz w:val="18"/>
        </w:rPr>
        <w:t>etnia </w:t>
      </w:r>
      <w:r>
        <w:rPr>
          <w:sz w:val="18"/>
        </w:rPr>
        <w:t>e </w:t>
      </w:r>
      <w:r>
        <w:rPr>
          <w:spacing w:val="2"/>
          <w:sz w:val="18"/>
        </w:rPr>
        <w:t>raça (população indígena </w:t>
      </w:r>
      <w:r>
        <w:rPr>
          <w:sz w:val="18"/>
        </w:rPr>
        <w:t>e </w:t>
      </w:r>
      <w:r>
        <w:rPr>
          <w:spacing w:val="3"/>
          <w:sz w:val="18"/>
        </w:rPr>
        <w:t>população </w:t>
      </w:r>
      <w:r>
        <w:rPr>
          <w:spacing w:val="2"/>
          <w:sz w:val="18"/>
        </w:rPr>
        <w:t>afrodescendente); (iii) </w:t>
      </w:r>
      <w:r>
        <w:rPr>
          <w:sz w:val="18"/>
        </w:rPr>
        <w:t>por sua </w:t>
      </w:r>
      <w:r>
        <w:rPr>
          <w:spacing w:val="3"/>
          <w:sz w:val="18"/>
        </w:rPr>
        <w:t>orientação </w:t>
      </w:r>
      <w:r>
        <w:rPr>
          <w:sz w:val="18"/>
        </w:rPr>
        <w:t>sexual e </w:t>
      </w:r>
      <w:r>
        <w:rPr>
          <w:spacing w:val="2"/>
          <w:sz w:val="18"/>
        </w:rPr>
        <w:t>identidade </w:t>
      </w:r>
      <w:r>
        <w:rPr>
          <w:sz w:val="18"/>
        </w:rPr>
        <w:t>de </w:t>
      </w:r>
      <w:r>
        <w:rPr>
          <w:spacing w:val="2"/>
          <w:sz w:val="18"/>
        </w:rPr>
        <w:t>gênero; (iv) </w:t>
      </w:r>
      <w:r>
        <w:rPr>
          <w:sz w:val="18"/>
        </w:rPr>
        <w:t>por </w:t>
      </w:r>
      <w:r>
        <w:rPr>
          <w:spacing w:val="2"/>
          <w:sz w:val="18"/>
        </w:rPr>
        <w:t>serem mulheres; </w:t>
      </w:r>
      <w:r>
        <w:rPr>
          <w:sz w:val="18"/>
        </w:rPr>
        <w:t>(v) por </w:t>
      </w:r>
      <w:r>
        <w:rPr>
          <w:spacing w:val="2"/>
          <w:sz w:val="18"/>
        </w:rPr>
        <w:t>serem crianças </w:t>
      </w:r>
      <w:r>
        <w:rPr>
          <w:spacing w:val="3"/>
          <w:sz w:val="18"/>
        </w:rPr>
        <w:t>ou </w:t>
      </w:r>
      <w:r>
        <w:rPr>
          <w:spacing w:val="2"/>
          <w:sz w:val="18"/>
        </w:rPr>
        <w:t>adolescentes; (vi) </w:t>
      </w:r>
      <w:r>
        <w:rPr>
          <w:sz w:val="18"/>
        </w:rPr>
        <w:t>por </w:t>
      </w:r>
      <w:r>
        <w:rPr>
          <w:spacing w:val="2"/>
          <w:sz w:val="18"/>
        </w:rPr>
        <w:t>serem profissionais </w:t>
      </w:r>
      <w:r>
        <w:rPr>
          <w:sz w:val="18"/>
        </w:rPr>
        <w:t>do sexo, </w:t>
      </w:r>
      <w:r>
        <w:rPr>
          <w:spacing w:val="2"/>
          <w:sz w:val="18"/>
        </w:rPr>
        <w:t>específicos desenvolvida </w:t>
      </w:r>
      <w:r>
        <w:rPr>
          <w:sz w:val="18"/>
        </w:rPr>
        <w:t>e </w:t>
      </w:r>
      <w:r>
        <w:rPr>
          <w:spacing w:val="3"/>
          <w:sz w:val="18"/>
        </w:rPr>
        <w:t>disseminada.</w:t>
      </w:r>
    </w:p>
    <w:p>
      <w:pPr>
        <w:pStyle w:val="ListParagraph"/>
        <w:numPr>
          <w:ilvl w:val="2"/>
          <w:numId w:val="30"/>
        </w:numPr>
        <w:tabs>
          <w:tab w:pos="1136" w:val="left" w:leader="none"/>
        </w:tabs>
        <w:spacing w:line="271" w:lineRule="auto" w:before="0" w:after="0"/>
        <w:ind w:left="566" w:right="1" w:firstLine="0"/>
        <w:jc w:val="both"/>
        <w:rPr>
          <w:sz w:val="18"/>
        </w:rPr>
      </w:pPr>
      <w:r>
        <w:rPr/>
        <w:pict>
          <v:group style="position:absolute;margin-left:212.598007pt;margin-top:12.80752pt;width:212.6pt;height:67.650pt;mso-position-horizontal-relative:page;mso-position-vertical-relative:paragraph;z-index:251761664" coordorigin="4252,256" coordsize="4252,1353">
            <v:line style="position:absolute" from="4252,277" to="8504,277" stroked="true" strokeweight="2.126pt" strokecolor="#cfc098">
              <v:stroke dashstyle="solid"/>
            </v:line>
            <v:rect style="position:absolute;left:8243;top:363;width:261;height:1223" filled="true" fillcolor="#cfc098" stroked="false">
              <v:fill type="solid"/>
            </v:rect>
            <v:shape style="position:absolute;left:4251;top:256;width:4252;height:1353" type="#_x0000_t202" filled="false" stroked="false">
              <v:textbox inset="0,0,0,0">
                <w:txbxContent>
                  <w:p>
                    <w:pPr>
                      <w:spacing w:line="216" w:lineRule="auto" w:before="220"/>
                      <w:ind w:left="283" w:right="587" w:firstLine="0"/>
                      <w:jc w:val="left"/>
                      <w:rPr>
                        <w:rFonts w:ascii="Arial Black" w:hAnsi="Arial Black"/>
                        <w:sz w:val="22"/>
                      </w:rPr>
                    </w:pPr>
                    <w:r>
                      <w:rPr>
                        <w:rFonts w:ascii="Arial Black" w:hAnsi="Arial Black"/>
                        <w:color w:val="3F6567"/>
                        <w:spacing w:val="-6"/>
                        <w:sz w:val="22"/>
                      </w:rPr>
                      <w:t>Produção, </w:t>
                    </w:r>
                    <w:r>
                      <w:rPr>
                        <w:rFonts w:ascii="Arial Black" w:hAnsi="Arial Black"/>
                        <w:color w:val="3F6567"/>
                        <w:spacing w:val="-5"/>
                        <w:sz w:val="22"/>
                      </w:rPr>
                      <w:t>Gestão </w:t>
                    </w:r>
                    <w:r>
                      <w:rPr>
                        <w:rFonts w:ascii="Arial Black" w:hAnsi="Arial Black"/>
                        <w:color w:val="3F6567"/>
                        <w:sz w:val="22"/>
                      </w:rPr>
                      <w:t>e </w:t>
                    </w:r>
                    <w:r>
                      <w:rPr>
                        <w:rFonts w:ascii="Arial Black" w:hAnsi="Arial Black"/>
                        <w:color w:val="3F6567"/>
                        <w:spacing w:val="-6"/>
                        <w:sz w:val="22"/>
                      </w:rPr>
                      <w:t>dIssemInação </w:t>
                    </w:r>
                    <w:r>
                      <w:rPr>
                        <w:rFonts w:ascii="Arial Black" w:hAnsi="Arial Black"/>
                        <w:color w:val="3F6567"/>
                        <w:spacing w:val="-3"/>
                        <w:sz w:val="22"/>
                      </w:rPr>
                      <w:t>de </w:t>
                    </w:r>
                    <w:r>
                      <w:rPr>
                        <w:rFonts w:ascii="Arial Black" w:hAnsi="Arial Black"/>
                        <w:color w:val="3F6567"/>
                        <w:spacing w:val="-6"/>
                        <w:sz w:val="22"/>
                      </w:rPr>
                      <w:t>Informação </w:t>
                    </w:r>
                    <w:r>
                      <w:rPr>
                        <w:rFonts w:ascii="Arial Black" w:hAnsi="Arial Black"/>
                        <w:color w:val="3F6567"/>
                        <w:sz w:val="22"/>
                      </w:rPr>
                      <w:t>e </w:t>
                    </w:r>
                    <w:r>
                      <w:rPr>
                        <w:rFonts w:ascii="Arial Black" w:hAnsi="Arial Black"/>
                        <w:color w:val="3F6567"/>
                        <w:spacing w:val="-6"/>
                        <w:sz w:val="22"/>
                      </w:rPr>
                      <w:t>conHecImento sobre tráfIco </w:t>
                    </w:r>
                    <w:r>
                      <w:rPr>
                        <w:rFonts w:ascii="Arial Black" w:hAnsi="Arial Black"/>
                        <w:color w:val="3F6567"/>
                        <w:spacing w:val="-3"/>
                        <w:sz w:val="22"/>
                      </w:rPr>
                      <w:t>de </w:t>
                    </w:r>
                    <w:r>
                      <w:rPr>
                        <w:rFonts w:ascii="Arial Black" w:hAnsi="Arial Black"/>
                        <w:color w:val="3F6567"/>
                        <w:spacing w:val="-6"/>
                        <w:sz w:val="22"/>
                      </w:rPr>
                      <w:t>Pessoas.</w:t>
                    </w:r>
                  </w:p>
                </w:txbxContent>
              </v:textbox>
              <w10:wrap type="none"/>
            </v:shape>
            <w10:wrap type="none"/>
          </v:group>
        </w:pict>
      </w:r>
      <w:r>
        <w:rPr>
          <w:sz w:val="18"/>
        </w:rPr>
        <w:t>- Investigação ou análise sobre tráfico de pessoas em regiões de fronteiras desenvolvida e</w:t>
      </w:r>
      <w:r>
        <w:rPr>
          <w:spacing w:val="-1"/>
          <w:sz w:val="18"/>
        </w:rPr>
        <w:t> </w:t>
      </w:r>
      <w:r>
        <w:rPr>
          <w:sz w:val="18"/>
        </w:rPr>
        <w:t>disseminada.</w:t>
      </w:r>
    </w:p>
    <w:p>
      <w:pPr>
        <w:pStyle w:val="ListParagraph"/>
        <w:numPr>
          <w:ilvl w:val="2"/>
          <w:numId w:val="30"/>
        </w:numPr>
        <w:tabs>
          <w:tab w:pos="1102" w:val="left" w:leader="none"/>
        </w:tabs>
        <w:spacing w:line="271" w:lineRule="auto" w:before="0" w:after="0"/>
        <w:ind w:left="566" w:right="1" w:firstLine="0"/>
        <w:jc w:val="both"/>
        <w:rPr>
          <w:sz w:val="18"/>
        </w:rPr>
      </w:pPr>
      <w:r>
        <w:rPr>
          <w:sz w:val="18"/>
        </w:rPr>
        <w:t>- Edições realizadas bianualmente dos Prêmios “Libertas: Enfrentamento ao Tráfico de Pessoas” e “Simone Borges”,</w:t>
      </w:r>
      <w:r>
        <w:rPr>
          <w:spacing w:val="-24"/>
          <w:sz w:val="18"/>
        </w:rPr>
        <w:t> </w:t>
      </w:r>
      <w:r>
        <w:rPr>
          <w:sz w:val="18"/>
        </w:rPr>
        <w:t>para premiar estudos, pesquisas e boas</w:t>
      </w:r>
      <w:r>
        <w:rPr>
          <w:spacing w:val="-20"/>
          <w:sz w:val="18"/>
        </w:rPr>
        <w:t> </w:t>
      </w:r>
      <w:r>
        <w:rPr>
          <w:sz w:val="18"/>
        </w:rPr>
        <w:t>práticas.</w:t>
      </w:r>
    </w:p>
    <w:p>
      <w:pPr>
        <w:pStyle w:val="ListParagraph"/>
        <w:numPr>
          <w:ilvl w:val="2"/>
          <w:numId w:val="30"/>
        </w:numPr>
        <w:tabs>
          <w:tab w:pos="1012" w:val="left" w:leader="none"/>
        </w:tabs>
        <w:spacing w:line="271" w:lineRule="auto" w:before="0" w:after="0"/>
        <w:ind w:left="566" w:right="1" w:firstLine="0"/>
        <w:jc w:val="both"/>
        <w:rPr>
          <w:sz w:val="18"/>
        </w:rPr>
      </w:pPr>
      <w:r>
        <w:rPr>
          <w:sz w:val="18"/>
        </w:rPr>
        <w:t>- Investigação ou análise com</w:t>
      </w:r>
      <w:r>
        <w:rPr>
          <w:spacing w:val="-13"/>
          <w:sz w:val="18"/>
        </w:rPr>
        <w:t> </w:t>
      </w:r>
      <w:r>
        <w:rPr>
          <w:sz w:val="18"/>
        </w:rPr>
        <w:t>egressos e presos, no Brasil e em países de maior incidência de tráfico de pessoas, para monitoramento de situações de migração irregular e identificação de possíveis vítimas de tráfico de pessoas, desenvolvida e disseminada.</w:t>
      </w:r>
    </w:p>
    <w:p>
      <w:pPr>
        <w:pStyle w:val="ListParagraph"/>
        <w:numPr>
          <w:ilvl w:val="2"/>
          <w:numId w:val="30"/>
        </w:numPr>
        <w:tabs>
          <w:tab w:pos="998" w:val="left" w:leader="none"/>
        </w:tabs>
        <w:spacing w:line="271" w:lineRule="auto" w:before="0" w:after="0"/>
        <w:ind w:left="566" w:right="1" w:firstLine="0"/>
        <w:jc w:val="both"/>
        <w:rPr>
          <w:sz w:val="18"/>
        </w:rPr>
      </w:pPr>
      <w:r>
        <w:rPr>
          <w:sz w:val="18"/>
        </w:rPr>
        <w:t>-</w:t>
      </w:r>
      <w:r>
        <w:rPr>
          <w:spacing w:val="-20"/>
          <w:sz w:val="18"/>
        </w:rPr>
        <w:t> </w:t>
      </w:r>
      <w:r>
        <w:rPr>
          <w:sz w:val="18"/>
        </w:rPr>
        <w:t>Investigação</w:t>
      </w:r>
      <w:r>
        <w:rPr>
          <w:spacing w:val="-19"/>
          <w:sz w:val="18"/>
        </w:rPr>
        <w:t> </w:t>
      </w:r>
      <w:r>
        <w:rPr>
          <w:sz w:val="18"/>
        </w:rPr>
        <w:t>ou</w:t>
      </w:r>
      <w:r>
        <w:rPr>
          <w:spacing w:val="-19"/>
          <w:sz w:val="18"/>
        </w:rPr>
        <w:t> </w:t>
      </w:r>
      <w:r>
        <w:rPr>
          <w:sz w:val="18"/>
        </w:rPr>
        <w:t>análise</w:t>
      </w:r>
      <w:r>
        <w:rPr>
          <w:spacing w:val="-19"/>
          <w:sz w:val="18"/>
        </w:rPr>
        <w:t> </w:t>
      </w:r>
      <w:r>
        <w:rPr>
          <w:sz w:val="18"/>
        </w:rPr>
        <w:t>que</w:t>
      </w:r>
      <w:r>
        <w:rPr>
          <w:spacing w:val="-20"/>
          <w:sz w:val="18"/>
        </w:rPr>
        <w:t> </w:t>
      </w:r>
      <w:r>
        <w:rPr>
          <w:sz w:val="18"/>
        </w:rPr>
        <w:t>identifique a vulnerabilidade a doenças sexualmente transmissíveis e sua relação com o tráfico</w:t>
      </w:r>
      <w:r>
        <w:rPr>
          <w:spacing w:val="-24"/>
          <w:sz w:val="18"/>
        </w:rPr>
        <w:t> </w:t>
      </w:r>
      <w:r>
        <w:rPr>
          <w:spacing w:val="-7"/>
          <w:sz w:val="18"/>
        </w:rPr>
        <w:t>de </w:t>
      </w:r>
      <w:r>
        <w:rPr>
          <w:sz w:val="18"/>
        </w:rPr>
        <w:t>pessoas desenvolvida e</w:t>
      </w:r>
      <w:r>
        <w:rPr>
          <w:spacing w:val="-4"/>
          <w:sz w:val="18"/>
        </w:rPr>
        <w:t> </w:t>
      </w:r>
      <w:r>
        <w:rPr>
          <w:sz w:val="18"/>
        </w:rPr>
        <w:t>disseminada.</w:t>
      </w:r>
    </w:p>
    <w:p>
      <w:pPr>
        <w:pStyle w:val="ListParagraph"/>
        <w:numPr>
          <w:ilvl w:val="2"/>
          <w:numId w:val="30"/>
        </w:numPr>
        <w:tabs>
          <w:tab w:pos="1164" w:val="left" w:leader="none"/>
        </w:tabs>
        <w:spacing w:line="271" w:lineRule="auto" w:before="0" w:after="0"/>
        <w:ind w:left="566" w:right="0" w:firstLine="0"/>
        <w:jc w:val="both"/>
        <w:rPr>
          <w:sz w:val="18"/>
        </w:rPr>
      </w:pPr>
      <w:r>
        <w:rPr>
          <w:sz w:val="18"/>
        </w:rPr>
        <w:t>- Investigação ou análise que identifique as relações entre tráfico de pessoas, migração e trabalho, com recorte de raça, etnia, gênero e violação de direitos desenvolvida e</w:t>
      </w:r>
      <w:r>
        <w:rPr>
          <w:spacing w:val="-1"/>
          <w:sz w:val="18"/>
        </w:rPr>
        <w:t> </w:t>
      </w:r>
      <w:r>
        <w:rPr>
          <w:sz w:val="18"/>
        </w:rPr>
        <w:t>disseminada.</w:t>
      </w:r>
    </w:p>
    <w:p>
      <w:pPr>
        <w:pStyle w:val="BodyText"/>
        <w:rPr>
          <w:sz w:val="20"/>
        </w:rPr>
      </w:pPr>
      <w:r>
        <w:rPr/>
        <w:br w:type="column"/>
      </w:r>
      <w:r>
        <w:rPr>
          <w:sz w:val="20"/>
        </w:rPr>
      </w:r>
    </w:p>
    <w:p>
      <w:pPr>
        <w:pStyle w:val="BodyText"/>
        <w:rPr>
          <w:sz w:val="20"/>
        </w:rPr>
      </w:pPr>
    </w:p>
    <w:p>
      <w:pPr>
        <w:pStyle w:val="BodyText"/>
        <w:rPr>
          <w:sz w:val="20"/>
        </w:rPr>
      </w:pPr>
    </w:p>
    <w:p>
      <w:pPr>
        <w:pStyle w:val="ListParagraph"/>
        <w:numPr>
          <w:ilvl w:val="2"/>
          <w:numId w:val="30"/>
        </w:numPr>
        <w:tabs>
          <w:tab w:pos="950" w:val="left" w:leader="none"/>
        </w:tabs>
        <w:spacing w:line="271" w:lineRule="auto" w:before="123" w:after="0"/>
        <w:ind w:left="522" w:right="562" w:firstLine="0"/>
        <w:jc w:val="both"/>
        <w:rPr>
          <w:sz w:val="18"/>
        </w:rPr>
      </w:pPr>
      <w:r>
        <w:rPr>
          <w:sz w:val="18"/>
        </w:rPr>
        <w:t>-</w:t>
      </w:r>
      <w:r>
        <w:rPr>
          <w:spacing w:val="-21"/>
          <w:sz w:val="18"/>
        </w:rPr>
        <w:t> </w:t>
      </w:r>
      <w:r>
        <w:rPr>
          <w:sz w:val="18"/>
        </w:rPr>
        <w:t>Investigação</w:t>
      </w:r>
      <w:r>
        <w:rPr>
          <w:spacing w:val="-20"/>
          <w:sz w:val="18"/>
        </w:rPr>
        <w:t> </w:t>
      </w:r>
      <w:r>
        <w:rPr>
          <w:sz w:val="18"/>
        </w:rPr>
        <w:t>ou</w:t>
      </w:r>
      <w:r>
        <w:rPr>
          <w:spacing w:val="-21"/>
          <w:sz w:val="18"/>
        </w:rPr>
        <w:t> </w:t>
      </w:r>
      <w:r>
        <w:rPr>
          <w:sz w:val="18"/>
        </w:rPr>
        <w:t>análise</w:t>
      </w:r>
      <w:r>
        <w:rPr>
          <w:spacing w:val="-20"/>
          <w:sz w:val="18"/>
        </w:rPr>
        <w:t> </w:t>
      </w:r>
      <w:r>
        <w:rPr>
          <w:sz w:val="18"/>
        </w:rPr>
        <w:t>sobre</w:t>
      </w:r>
      <w:r>
        <w:rPr>
          <w:spacing w:val="-20"/>
          <w:sz w:val="18"/>
        </w:rPr>
        <w:t> </w:t>
      </w:r>
      <w:r>
        <w:rPr>
          <w:sz w:val="18"/>
        </w:rPr>
        <w:t>a</w:t>
      </w:r>
      <w:r>
        <w:rPr>
          <w:spacing w:val="-21"/>
          <w:sz w:val="18"/>
        </w:rPr>
        <w:t> </w:t>
      </w:r>
      <w:r>
        <w:rPr>
          <w:sz w:val="18"/>
        </w:rPr>
        <w:t>relação entre as novas tecnologias de comunicação, as redes sociais virtuais e o tráfico </w:t>
      </w:r>
      <w:r>
        <w:rPr>
          <w:spacing w:val="-6"/>
          <w:sz w:val="18"/>
        </w:rPr>
        <w:t>de </w:t>
      </w:r>
      <w:r>
        <w:rPr>
          <w:sz w:val="18"/>
        </w:rPr>
        <w:t>pessoas desenvolvida e</w:t>
      </w:r>
      <w:r>
        <w:rPr>
          <w:spacing w:val="-4"/>
          <w:sz w:val="18"/>
        </w:rPr>
        <w:t> </w:t>
      </w:r>
      <w:r>
        <w:rPr>
          <w:sz w:val="18"/>
        </w:rPr>
        <w:t>disseminada.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Heading2"/>
        <w:ind w:left="522"/>
        <w:rPr>
          <w:i/>
        </w:rPr>
      </w:pPr>
      <w:r>
        <w:rPr/>
        <w:pict>
          <v:group style="position:absolute;margin-left:640.156982pt;margin-top:-82.302773pt;width:210.25pt;height:75.3pt;mso-position-horizontal-relative:page;mso-position-vertical-relative:paragraph;z-index:251766784" coordorigin="12803,-1646" coordsize="4205,1506">
            <v:rect style="position:absolute;left:12803;top:-1647;width:4205;height:1506" filled="true" fillcolor="#cfc098" stroked="false">
              <v:fill type="solid"/>
            </v:rect>
            <v:shape style="position:absolute;left:12803;top:-1647;width:4205;height:1506" type="#_x0000_t202" filled="false" stroked="false">
              <v:textbox inset="0,0,0,0">
                <w:txbxContent>
                  <w:p>
                    <w:pPr>
                      <w:spacing w:line="271" w:lineRule="auto" w:before="60"/>
                      <w:ind w:left="236" w:right="563" w:firstLine="0"/>
                      <w:jc w:val="both"/>
                      <w:rPr>
                        <w:sz w:val="18"/>
                      </w:rPr>
                    </w:pPr>
                    <w:r>
                      <w:rPr>
                        <w:sz w:val="18"/>
                      </w:rPr>
                      <w:t>Atividade 4.B – Realizar iniciativas para troca de conhecimentos, boas práticas, experiências e aumento do conhecimento sobre o tema por parte das populações vulneráveis, contribuindo para fortalecer e articular os atores envolvidos no</w:t>
                    </w:r>
                    <w:r>
                      <w:rPr>
                        <w:spacing w:val="-4"/>
                        <w:sz w:val="18"/>
                      </w:rPr>
                      <w:t> </w:t>
                    </w:r>
                    <w:r>
                      <w:rPr>
                        <w:sz w:val="18"/>
                      </w:rPr>
                      <w:t>tema.</w:t>
                    </w:r>
                  </w:p>
                </w:txbxContent>
              </v:textbox>
              <w10:wrap type="none"/>
            </v:shape>
            <w10:wrap type="none"/>
          </v:group>
        </w:pict>
      </w:r>
      <w:r>
        <w:rPr/>
        <w:drawing>
          <wp:anchor distT="0" distB="0" distL="0" distR="0" allowOverlap="1" layoutInCell="1" locked="0" behindDoc="1" simplePos="0" relativeHeight="250207232">
            <wp:simplePos x="0" y="0"/>
            <wp:positionH relativeFrom="page">
              <wp:posOffset>8283746</wp:posOffset>
            </wp:positionH>
            <wp:positionV relativeFrom="paragraph">
              <wp:posOffset>30162</wp:posOffset>
            </wp:positionV>
            <wp:extent cx="326381" cy="89562"/>
            <wp:effectExtent l="0" t="0" r="0" b="0"/>
            <wp:wrapNone/>
            <wp:docPr id="37" name="image43.png"/>
            <wp:cNvGraphicFramePr>
              <a:graphicFrameLocks noChangeAspect="1"/>
            </wp:cNvGraphicFramePr>
            <a:graphic>
              <a:graphicData uri="http://schemas.openxmlformats.org/drawingml/2006/picture">
                <pic:pic>
                  <pic:nvPicPr>
                    <pic:cNvPr id="38" name="image43.png"/>
                    <pic:cNvPicPr/>
                  </pic:nvPicPr>
                  <pic:blipFill>
                    <a:blip r:embed="rId48" cstate="print"/>
                    <a:stretch>
                      <a:fillRect/>
                    </a:stretch>
                  </pic:blipFill>
                  <pic:spPr>
                    <a:xfrm>
                      <a:off x="0" y="0"/>
                      <a:ext cx="326381" cy="89562"/>
                    </a:xfrm>
                    <a:prstGeom prst="rect">
                      <a:avLst/>
                    </a:prstGeom>
                  </pic:spPr>
                </pic:pic>
              </a:graphicData>
            </a:graphic>
          </wp:anchor>
        </w:drawing>
      </w:r>
      <w:r>
        <w:rPr/>
        <w:pict>
          <v:rect style="position:absolute;margin-left:684.567017pt;margin-top:2.189230pt;width:165.827pt;height:8.210pt;mso-position-horizontal-relative:page;mso-position-vertical-relative:paragraph;z-index:251770880" filled="true" fillcolor="#cfc098" stroked="false">
            <v:fill type="solid"/>
            <w10:wrap type="none"/>
          </v:rect>
        </w:pict>
      </w:r>
      <w:r>
        <w:rPr>
          <w:i/>
        </w:rPr>
        <w:t>Metas</w:t>
      </w:r>
    </w:p>
    <w:p>
      <w:pPr>
        <w:pStyle w:val="BodyText"/>
        <w:spacing w:before="9"/>
        <w:rPr>
          <w:i/>
          <w:sz w:val="17"/>
        </w:rPr>
      </w:pPr>
    </w:p>
    <w:p>
      <w:pPr>
        <w:pStyle w:val="ListParagraph"/>
        <w:numPr>
          <w:ilvl w:val="2"/>
          <w:numId w:val="31"/>
        </w:numPr>
        <w:tabs>
          <w:tab w:pos="985" w:val="left" w:leader="none"/>
        </w:tabs>
        <w:spacing w:line="271" w:lineRule="auto" w:before="0" w:after="0"/>
        <w:ind w:left="522" w:right="565" w:firstLine="0"/>
        <w:jc w:val="both"/>
        <w:rPr>
          <w:sz w:val="18"/>
        </w:rPr>
      </w:pPr>
      <w:r>
        <w:rPr>
          <w:sz w:val="18"/>
        </w:rPr>
        <w:t>- Feira nacional de boas práticas para troca de experiências</w:t>
      </w:r>
      <w:r>
        <w:rPr>
          <w:spacing w:val="-1"/>
          <w:sz w:val="18"/>
        </w:rPr>
        <w:t> </w:t>
      </w:r>
      <w:r>
        <w:rPr>
          <w:sz w:val="18"/>
        </w:rPr>
        <w:t>realizada.</w:t>
      </w:r>
    </w:p>
    <w:p>
      <w:pPr>
        <w:pStyle w:val="ListParagraph"/>
        <w:numPr>
          <w:ilvl w:val="2"/>
          <w:numId w:val="31"/>
        </w:numPr>
        <w:tabs>
          <w:tab w:pos="974" w:val="left" w:leader="none"/>
        </w:tabs>
        <w:spacing w:line="271" w:lineRule="auto" w:before="0" w:after="0"/>
        <w:ind w:left="522" w:right="565" w:firstLine="0"/>
        <w:jc w:val="both"/>
        <w:rPr>
          <w:sz w:val="18"/>
        </w:rPr>
      </w:pPr>
      <w:r>
        <w:rPr>
          <w:sz w:val="18"/>
        </w:rPr>
        <w:t>- Série “Cadernos de Enfrentamento</w:t>
      </w:r>
      <w:r>
        <w:rPr>
          <w:spacing w:val="-33"/>
          <w:sz w:val="18"/>
        </w:rPr>
        <w:t> </w:t>
      </w:r>
      <w:r>
        <w:rPr>
          <w:sz w:val="18"/>
        </w:rPr>
        <w:t>ao Tráfico de Pessoas no Brasil”</w:t>
      </w:r>
      <w:r>
        <w:rPr>
          <w:spacing w:val="-16"/>
          <w:sz w:val="18"/>
        </w:rPr>
        <w:t> </w:t>
      </w:r>
      <w:r>
        <w:rPr>
          <w:sz w:val="18"/>
        </w:rPr>
        <w:t>publicada.</w:t>
      </w:r>
    </w:p>
    <w:p>
      <w:pPr>
        <w:pStyle w:val="ListParagraph"/>
        <w:numPr>
          <w:ilvl w:val="2"/>
          <w:numId w:val="31"/>
        </w:numPr>
        <w:tabs>
          <w:tab w:pos="995" w:val="left" w:leader="none"/>
        </w:tabs>
        <w:spacing w:line="271" w:lineRule="auto" w:before="0" w:after="0"/>
        <w:ind w:left="522" w:right="561" w:firstLine="0"/>
        <w:jc w:val="both"/>
        <w:rPr>
          <w:sz w:val="18"/>
        </w:rPr>
      </w:pPr>
      <w:r>
        <w:rPr/>
        <w:pict>
          <v:group style="position:absolute;margin-left:640.156982pt;margin-top:61.182732pt;width:210.25pt;height:89.2pt;mso-position-horizontal-relative:page;mso-position-vertical-relative:paragraph;z-index:251764736" coordorigin="12803,1224" coordsize="4205,1784">
            <v:rect style="position:absolute;left:12803;top:1223;width:4205;height:1784" filled="true" fillcolor="#cfc098" stroked="false">
              <v:fill type="solid"/>
            </v:rect>
            <v:shape style="position:absolute;left:12803;top:1223;width:4205;height:1784" type="#_x0000_t202" filled="false" stroked="false">
              <v:textbox inset="0,0,0,0">
                <w:txbxContent>
                  <w:p>
                    <w:pPr>
                      <w:spacing w:line="271" w:lineRule="auto" w:before="106"/>
                      <w:ind w:left="236" w:right="562" w:firstLine="0"/>
                      <w:jc w:val="both"/>
                      <w:rPr>
                        <w:sz w:val="18"/>
                      </w:rPr>
                    </w:pPr>
                    <w:r>
                      <w:rPr>
                        <w:sz w:val="18"/>
                      </w:rPr>
                      <w:t>Atividade 4.C – Criar um sistema de dados sobre o tráfico de pessoas, informatizado, integrado e multidisciplinar, atualizado permanentemente pelos atores envolvidos para subsidiar a coordenação de ações e intercambiar</w:t>
                    </w:r>
                    <w:r>
                      <w:rPr>
                        <w:spacing w:val="-10"/>
                        <w:sz w:val="18"/>
                      </w:rPr>
                      <w:t> </w:t>
                    </w:r>
                    <w:r>
                      <w:rPr>
                        <w:sz w:val="18"/>
                      </w:rPr>
                      <w:t>informações</w:t>
                    </w:r>
                    <w:r>
                      <w:rPr>
                        <w:spacing w:val="-11"/>
                        <w:sz w:val="18"/>
                      </w:rPr>
                      <w:t> </w:t>
                    </w:r>
                    <w:r>
                      <w:rPr>
                        <w:sz w:val="18"/>
                      </w:rPr>
                      <w:t>entre</w:t>
                    </w:r>
                    <w:r>
                      <w:rPr>
                        <w:spacing w:val="-11"/>
                        <w:sz w:val="18"/>
                      </w:rPr>
                      <w:t> </w:t>
                    </w:r>
                    <w:r>
                      <w:rPr>
                        <w:sz w:val="18"/>
                      </w:rPr>
                      <w:t>as</w:t>
                    </w:r>
                    <w:r>
                      <w:rPr>
                        <w:spacing w:val="-9"/>
                        <w:sz w:val="18"/>
                      </w:rPr>
                      <w:t> </w:t>
                    </w:r>
                    <w:r>
                      <w:rPr>
                        <w:sz w:val="18"/>
                      </w:rPr>
                      <w:t>diferentes organizações.</w:t>
                    </w:r>
                  </w:p>
                </w:txbxContent>
              </v:textbox>
              <w10:wrap type="none"/>
            </v:shape>
            <w10:wrap type="none"/>
          </v:group>
        </w:pict>
      </w:r>
      <w:r>
        <w:rPr>
          <w:sz w:val="18"/>
        </w:rPr>
        <w:t>- Mapeamento de serviços existentes, órgãos e entidades governamentais e não governamentais envolvidas com o tema realizado, publicado e disseminado, com versão na rede mundial de</w:t>
      </w:r>
      <w:r>
        <w:rPr>
          <w:spacing w:val="-9"/>
          <w:sz w:val="18"/>
        </w:rPr>
        <w:t> </w:t>
      </w:r>
      <w:r>
        <w:rPr>
          <w:sz w:val="18"/>
        </w:rPr>
        <w:t>computadores.</w:t>
      </w:r>
    </w:p>
    <w:p>
      <w:pPr>
        <w:spacing w:after="0" w:line="271" w:lineRule="auto"/>
        <w:jc w:val="both"/>
        <w:rPr>
          <w:sz w:val="18"/>
        </w:rPr>
        <w:sectPr>
          <w:type w:val="continuous"/>
          <w:pgSz w:w="17010" w:h="11340" w:orient="landscape"/>
          <w:pgMar w:top="1040" w:bottom="280" w:left="0" w:right="0"/>
          <w:cols w:num="3" w:equalWidth="0">
            <w:col w:w="4012" w:space="4492"/>
            <w:col w:w="3973" w:space="39"/>
            <w:col w:w="4494"/>
          </w:cols>
        </w:sectPr>
      </w:pPr>
    </w:p>
    <w:p>
      <w:pPr>
        <w:pStyle w:val="BodyText"/>
        <w:rPr>
          <w:sz w:val="20"/>
        </w:rPr>
      </w:pPr>
      <w:r>
        <w:rPr/>
        <w:pict>
          <v:rect style="position:absolute;margin-left:36.849998pt;margin-top:532.913025pt;width:776.693pt;height:34.016pt;mso-position-horizontal-relative:page;mso-position-vertical-relative:page;z-index:-253115392" filled="true" fillcolor="#cfc098" stroked="false">
            <v:fill type="solid"/>
            <w10:wrap type="none"/>
          </v:rect>
        </w:pict>
      </w:r>
    </w:p>
    <w:p>
      <w:pPr>
        <w:pStyle w:val="BodyText"/>
        <w:spacing w:before="11"/>
      </w:pPr>
    </w:p>
    <w:p>
      <w:pPr>
        <w:tabs>
          <w:tab w:pos="16500" w:val="left" w:leader="none"/>
        </w:tabs>
        <w:spacing w:before="0"/>
        <w:ind w:left="297" w:right="0" w:firstLine="0"/>
        <w:jc w:val="left"/>
        <w:rPr>
          <w:rFonts w:ascii="Arial Black"/>
          <w:sz w:val="16"/>
        </w:rPr>
      </w:pPr>
      <w:r>
        <w:rPr>
          <w:rFonts w:ascii="Arial Black"/>
          <w:color w:val="3F6567"/>
          <w:sz w:val="16"/>
        </w:rPr>
        <w:t>28</w:t>
        <w:tab/>
      </w:r>
      <w:r>
        <w:rPr>
          <w:rFonts w:ascii="Arial Black"/>
          <w:color w:val="3F6567"/>
          <w:spacing w:val="-4"/>
          <w:sz w:val="16"/>
        </w:rPr>
        <w:t>29</w:t>
      </w:r>
    </w:p>
    <w:p>
      <w:pPr>
        <w:spacing w:after="0"/>
        <w:jc w:val="left"/>
        <w:rPr>
          <w:rFonts w:ascii="Arial Black"/>
          <w:sz w:val="16"/>
        </w:rPr>
        <w:sectPr>
          <w:type w:val="continuous"/>
          <w:pgSz w:w="17010" w:h="11340" w:orient="landscape"/>
          <w:pgMar w:top="1040" w:bottom="280" w:left="0" w:right="0"/>
        </w:sectPr>
      </w:pPr>
    </w:p>
    <w:p>
      <w:pPr>
        <w:pStyle w:val="BodyText"/>
        <w:rPr>
          <w:rFonts w:ascii="Arial Black"/>
          <w:sz w:val="20"/>
        </w:rPr>
      </w:pPr>
    </w:p>
    <w:p>
      <w:pPr>
        <w:pStyle w:val="BodyText"/>
        <w:rPr>
          <w:rFonts w:ascii="Arial Black"/>
          <w:sz w:val="20"/>
        </w:rPr>
      </w:pPr>
    </w:p>
    <w:p>
      <w:pPr>
        <w:spacing w:after="0"/>
        <w:rPr>
          <w:rFonts w:ascii="Arial Black"/>
          <w:sz w:val="20"/>
        </w:rPr>
        <w:sectPr>
          <w:pgSz w:w="17010" w:h="11340" w:orient="landscape"/>
          <w:pgMar w:top="140" w:bottom="0" w:left="0" w:right="0"/>
        </w:sectPr>
      </w:pPr>
    </w:p>
    <w:p>
      <w:pPr>
        <w:pStyle w:val="BodyText"/>
        <w:spacing w:before="10"/>
        <w:rPr>
          <w:rFonts w:ascii="Arial Black"/>
        </w:rPr>
      </w:pPr>
    </w:p>
    <w:p>
      <w:pPr>
        <w:pStyle w:val="Heading2"/>
        <w:rPr>
          <w:i/>
        </w:rPr>
      </w:pPr>
      <w:r>
        <w:rPr/>
        <w:pict>
          <v:group style="position:absolute;margin-left:0pt;margin-top:2.163252pt;width:54.35pt;height:7.3pt;mso-position-horizontal-relative:page;mso-position-vertical-relative:paragraph;z-index:-253095936" coordorigin="0,43" coordsize="1087,146">
            <v:rect style="position:absolute;left:0;top:43;width:504;height:142" filled="true" fillcolor="#3f6567" stroked="false">
              <v:fill type="solid"/>
            </v:rect>
            <v:shape style="position:absolute;left:572;top:47;width:514;height:142" type="#_x0000_t75" stroked="false">
              <v:imagedata r:id="rId49" o:title=""/>
            </v:shape>
            <w10:wrap type="none"/>
          </v:group>
        </w:pict>
      </w:r>
      <w:r>
        <w:rPr>
          <w:i/>
        </w:rPr>
        <w:t>Metas</w:t>
      </w:r>
    </w:p>
    <w:p>
      <w:pPr>
        <w:pStyle w:val="BodyText"/>
        <w:spacing w:before="9"/>
        <w:rPr>
          <w:i/>
          <w:sz w:val="17"/>
        </w:rPr>
      </w:pPr>
    </w:p>
    <w:p>
      <w:pPr>
        <w:pStyle w:val="ListParagraph"/>
        <w:numPr>
          <w:ilvl w:val="2"/>
          <w:numId w:val="32"/>
        </w:numPr>
        <w:tabs>
          <w:tab w:pos="1128" w:val="left" w:leader="none"/>
        </w:tabs>
        <w:spacing w:line="271" w:lineRule="auto" w:before="0" w:after="0"/>
        <w:ind w:left="566" w:right="0" w:firstLine="0"/>
        <w:jc w:val="both"/>
        <w:rPr>
          <w:sz w:val="18"/>
        </w:rPr>
      </w:pPr>
      <w:r>
        <w:rPr>
          <w:sz w:val="18"/>
        </w:rPr>
        <w:t>- Mecanismo de integração das informações dos bancos de dados e harmonização de protocolos de coleta e análise de dados</w:t>
      </w:r>
      <w:r>
        <w:rPr>
          <w:spacing w:val="-2"/>
          <w:sz w:val="18"/>
        </w:rPr>
        <w:t> </w:t>
      </w:r>
      <w:r>
        <w:rPr>
          <w:sz w:val="18"/>
        </w:rPr>
        <w:t>implementado.</w:t>
      </w:r>
    </w:p>
    <w:p>
      <w:pPr>
        <w:pStyle w:val="ListParagraph"/>
        <w:numPr>
          <w:ilvl w:val="2"/>
          <w:numId w:val="32"/>
        </w:numPr>
        <w:tabs>
          <w:tab w:pos="1080" w:val="left" w:leader="none"/>
        </w:tabs>
        <w:spacing w:line="271" w:lineRule="auto" w:before="0" w:after="0"/>
        <w:ind w:left="566" w:right="0" w:firstLine="0"/>
        <w:jc w:val="both"/>
        <w:rPr>
          <w:sz w:val="18"/>
        </w:rPr>
      </w:pPr>
      <w:r>
        <w:rPr>
          <w:sz w:val="18"/>
        </w:rPr>
        <w:t>- Sistema de informações criado e utilizado pelos Núcleos de Enfrentamento ao Tráfico de Pessoas e Postos Avançados </w:t>
      </w:r>
      <w:r>
        <w:rPr>
          <w:spacing w:val="-7"/>
          <w:sz w:val="18"/>
        </w:rPr>
        <w:t>de </w:t>
      </w:r>
      <w:r>
        <w:rPr>
          <w:sz w:val="18"/>
        </w:rPr>
        <w:t>Atendimento Humanizado ao Migrante como o canal principal de intercâmbio de</w:t>
      </w:r>
      <w:r>
        <w:rPr>
          <w:spacing w:val="-11"/>
          <w:sz w:val="18"/>
        </w:rPr>
        <w:t> </w:t>
      </w:r>
      <w:r>
        <w:rPr>
          <w:sz w:val="18"/>
        </w:rPr>
        <w:t>dados.</w:t>
      </w:r>
    </w:p>
    <w:p>
      <w:pPr>
        <w:pStyle w:val="ListParagraph"/>
        <w:numPr>
          <w:ilvl w:val="2"/>
          <w:numId w:val="32"/>
        </w:numPr>
        <w:tabs>
          <w:tab w:pos="1035" w:val="left" w:leader="none"/>
        </w:tabs>
        <w:spacing w:line="271" w:lineRule="auto" w:before="0" w:after="0"/>
        <w:ind w:left="566" w:right="0" w:firstLine="0"/>
        <w:jc w:val="both"/>
        <w:rPr>
          <w:sz w:val="18"/>
        </w:rPr>
      </w:pPr>
      <w:r>
        <w:rPr>
          <w:sz w:val="18"/>
        </w:rPr>
        <w:t>- Matriz de indicadores comuns sobre a situação do tráfico de pessoas nacional e internacional</w:t>
      </w:r>
      <w:r>
        <w:rPr>
          <w:spacing w:val="-1"/>
          <w:sz w:val="18"/>
        </w:rPr>
        <w:t> </w:t>
      </w:r>
      <w:r>
        <w:rPr>
          <w:sz w:val="18"/>
        </w:rPr>
        <w:t>criada.</w:t>
      </w:r>
    </w:p>
    <w:p>
      <w:pPr>
        <w:pStyle w:val="ListParagraph"/>
        <w:numPr>
          <w:ilvl w:val="2"/>
          <w:numId w:val="32"/>
        </w:numPr>
        <w:tabs>
          <w:tab w:pos="1096" w:val="left" w:leader="none"/>
        </w:tabs>
        <w:spacing w:line="271" w:lineRule="auto" w:before="0" w:after="0"/>
        <w:ind w:left="566" w:right="0" w:firstLine="0"/>
        <w:jc w:val="both"/>
        <w:rPr>
          <w:sz w:val="18"/>
        </w:rPr>
      </w:pPr>
      <w:r>
        <w:rPr>
          <w:sz w:val="18"/>
        </w:rPr>
        <w:t>- Relatório público do sistema de informações sobre o enfrentamento </w:t>
      </w:r>
      <w:r>
        <w:rPr>
          <w:spacing w:val="-6"/>
          <w:sz w:val="18"/>
        </w:rPr>
        <w:t>ao </w:t>
      </w:r>
      <w:r>
        <w:rPr>
          <w:sz w:val="18"/>
        </w:rPr>
        <w:t>tráfico de pessoas realizado e publicado anualmente, inclusive com versão na rede mundial de</w:t>
      </w:r>
      <w:r>
        <w:rPr>
          <w:spacing w:val="-1"/>
          <w:sz w:val="18"/>
        </w:rPr>
        <w:t> </w:t>
      </w:r>
      <w:r>
        <w:rPr>
          <w:sz w:val="18"/>
        </w:rPr>
        <w:t>computadores.</w:t>
      </w:r>
    </w:p>
    <w:p>
      <w:pPr>
        <w:pStyle w:val="BodyText"/>
        <w:rPr>
          <w:sz w:val="20"/>
        </w:rPr>
      </w:pPr>
      <w:r>
        <w:rPr/>
        <w:br w:type="column"/>
      </w:r>
      <w:r>
        <w:rPr>
          <w:sz w:val="20"/>
        </w:rPr>
      </w:r>
    </w:p>
    <w:p>
      <w:pPr>
        <w:pStyle w:val="BodyText"/>
        <w:spacing w:before="1"/>
        <w:rPr>
          <w:sz w:val="11"/>
        </w:rPr>
      </w:pPr>
      <w:r>
        <w:rPr/>
        <w:pict>
          <v:line style="position:absolute;mso-position-horizontal-relative:page;mso-position-vertical-relative:paragraph;z-index:-251541504;mso-wrap-distance-left:0;mso-wrap-distance-right:0" from="212.598007pt,9.340984pt" to="425.197007pt,9.340984pt" stroked="true" strokeweight="2.126pt" strokecolor="#cfc098">
            <v:stroke dashstyle="solid"/>
            <w10:wrap type="topAndBottom"/>
          </v:line>
        </w:pict>
      </w:r>
    </w:p>
    <w:p>
      <w:pPr>
        <w:pStyle w:val="Heading1"/>
        <w:spacing w:line="216" w:lineRule="auto" w:before="116"/>
        <w:ind w:left="524" w:right="9491"/>
        <w:jc w:val="both"/>
      </w:pPr>
      <w:r>
        <w:rPr>
          <w:color w:val="3F6567"/>
          <w:spacing w:val="-6"/>
        </w:rPr>
        <w:t>camPanHas</w:t>
      </w:r>
      <w:r>
        <w:rPr>
          <w:color w:val="3F6567"/>
          <w:spacing w:val="-47"/>
        </w:rPr>
        <w:t> </w:t>
      </w:r>
      <w:r>
        <w:rPr>
          <w:color w:val="3F6567"/>
        </w:rPr>
        <w:t>e</w:t>
      </w:r>
      <w:r>
        <w:rPr>
          <w:color w:val="3F6567"/>
          <w:spacing w:val="-47"/>
        </w:rPr>
        <w:t> </w:t>
      </w:r>
      <w:r>
        <w:rPr>
          <w:color w:val="3F6567"/>
          <w:spacing w:val="-6"/>
        </w:rPr>
        <w:t>mobIlIzação </w:t>
      </w:r>
      <w:r>
        <w:rPr>
          <w:color w:val="3F6567"/>
          <w:spacing w:val="-5"/>
        </w:rPr>
        <w:t>Para </w:t>
      </w:r>
      <w:r>
        <w:rPr>
          <w:color w:val="3F6567"/>
        </w:rPr>
        <w:t>o </w:t>
      </w:r>
      <w:r>
        <w:rPr>
          <w:color w:val="3F6567"/>
          <w:spacing w:val="-6"/>
        </w:rPr>
        <w:t>enfrentamento ao tráfIco </w:t>
      </w:r>
      <w:r>
        <w:rPr>
          <w:color w:val="3F6567"/>
          <w:spacing w:val="-3"/>
        </w:rPr>
        <w:t>de</w:t>
      </w:r>
      <w:r>
        <w:rPr>
          <w:color w:val="3F6567"/>
          <w:spacing w:val="-11"/>
        </w:rPr>
        <w:t> </w:t>
      </w:r>
      <w:r>
        <w:rPr>
          <w:color w:val="3F6567"/>
          <w:spacing w:val="-6"/>
        </w:rPr>
        <w:t>Pessoas</w:t>
      </w:r>
    </w:p>
    <w:p>
      <w:pPr>
        <w:pStyle w:val="BodyText"/>
        <w:spacing w:before="4"/>
        <w:rPr>
          <w:rFonts w:ascii="Arial Black"/>
          <w:sz w:val="7"/>
        </w:rPr>
      </w:pPr>
      <w:r>
        <w:rPr/>
        <w:pict>
          <v:shape style="position:absolute;margin-left:212.598007pt;margin-top:6.34236pt;width:212.75pt;height:53.9pt;mso-position-horizontal-relative:page;mso-position-vertical-relative:paragraph;z-index:-251540480;mso-wrap-distance-left:0;mso-wrap-distance-right:0" type="#_x0000_t202" filled="true" fillcolor="#cfc098" stroked="false">
            <v:textbox inset="0,0,0,0">
              <w:txbxContent>
                <w:p>
                  <w:pPr>
                    <w:pStyle w:val="BodyText"/>
                    <w:spacing w:line="271" w:lineRule="auto" w:before="94"/>
                    <w:ind w:left="283" w:right="565"/>
                    <w:jc w:val="both"/>
                  </w:pPr>
                  <w:r>
                    <w:rPr/>
                    <w:t>Atividade 5.A – Desenvolver e apoiar campanhas e estratégias comunicativas sobre</w:t>
                  </w:r>
                  <w:r>
                    <w:rPr>
                      <w:spacing w:val="-23"/>
                    </w:rPr>
                    <w:t> </w:t>
                  </w:r>
                  <w:r>
                    <w:rPr/>
                    <w:t>o</w:t>
                  </w:r>
                  <w:r>
                    <w:rPr>
                      <w:spacing w:val="-21"/>
                    </w:rPr>
                    <w:t> </w:t>
                  </w:r>
                  <w:r>
                    <w:rPr/>
                    <w:t>tráfico</w:t>
                  </w:r>
                  <w:r>
                    <w:rPr>
                      <w:spacing w:val="-22"/>
                    </w:rPr>
                    <w:t> </w:t>
                  </w:r>
                  <w:r>
                    <w:rPr/>
                    <w:t>de</w:t>
                  </w:r>
                  <w:r>
                    <w:rPr>
                      <w:spacing w:val="-21"/>
                    </w:rPr>
                    <w:t> </w:t>
                  </w:r>
                  <w:r>
                    <w:rPr/>
                    <w:t>pessoas,</w:t>
                  </w:r>
                  <w:r>
                    <w:rPr>
                      <w:spacing w:val="-23"/>
                    </w:rPr>
                    <w:t> </w:t>
                  </w:r>
                  <w:r>
                    <w:rPr/>
                    <w:t>suas</w:t>
                  </w:r>
                  <w:r>
                    <w:rPr>
                      <w:spacing w:val="-21"/>
                    </w:rPr>
                    <w:t> </w:t>
                  </w:r>
                  <w:r>
                    <w:rPr/>
                    <w:t>modalidades, impactos e outros</w:t>
                  </w:r>
                  <w:r>
                    <w:rPr>
                      <w:spacing w:val="-2"/>
                    </w:rPr>
                    <w:t> </w:t>
                  </w:r>
                  <w:r>
                    <w:rPr/>
                    <w:t>aspectos.</w:t>
                  </w:r>
                </w:p>
              </w:txbxContent>
            </v:textbox>
            <v:fill type="solid"/>
            <w10:wrap type="topAndBottom"/>
          </v:shape>
        </w:pict>
      </w:r>
    </w:p>
    <w:p>
      <w:pPr>
        <w:pStyle w:val="Heading2"/>
        <w:spacing w:before="130"/>
        <w:ind w:left="524"/>
        <w:rPr>
          <w:i/>
        </w:rPr>
      </w:pPr>
      <w:r>
        <w:rPr>
          <w:i/>
        </w:rPr>
        <w:t>Metas</w:t>
      </w:r>
    </w:p>
    <w:p>
      <w:pPr>
        <w:pStyle w:val="BodyText"/>
        <w:spacing w:before="8"/>
        <w:rPr>
          <w:i/>
          <w:sz w:val="17"/>
        </w:rPr>
      </w:pPr>
    </w:p>
    <w:p>
      <w:pPr>
        <w:pStyle w:val="ListParagraph"/>
        <w:numPr>
          <w:ilvl w:val="2"/>
          <w:numId w:val="33"/>
        </w:numPr>
        <w:tabs>
          <w:tab w:pos="1036" w:val="left" w:leader="none"/>
        </w:tabs>
        <w:spacing w:line="271" w:lineRule="auto" w:before="0" w:after="0"/>
        <w:ind w:left="524" w:right="9068" w:firstLine="0"/>
        <w:jc w:val="both"/>
        <w:rPr>
          <w:sz w:val="18"/>
        </w:rPr>
      </w:pPr>
      <w:r>
        <w:rPr/>
        <w:pict>
          <v:rect style="position:absolute;margin-left:269.290985pt;margin-top:-18.030861pt;width:155.906pt;height:7.087pt;mso-position-horizontal-relative:page;mso-position-vertical-relative:paragraph;z-index:251781120" filled="true" fillcolor="#cfc098" stroked="false">
            <v:fill type="solid"/>
            <w10:wrap type="none"/>
          </v:rect>
        </w:pict>
      </w:r>
      <w:r>
        <w:rPr/>
        <w:drawing>
          <wp:anchor distT="0" distB="0" distL="0" distR="0" allowOverlap="1" layoutInCell="1" locked="0" behindDoc="1" simplePos="0" relativeHeight="250221568">
            <wp:simplePos x="0" y="0"/>
            <wp:positionH relativeFrom="page">
              <wp:posOffset>2883745</wp:posOffset>
            </wp:positionH>
            <wp:positionV relativeFrom="paragraph">
              <wp:posOffset>-241827</wp:posOffset>
            </wp:positionV>
            <wp:extent cx="326382" cy="89562"/>
            <wp:effectExtent l="0" t="0" r="0" b="0"/>
            <wp:wrapNone/>
            <wp:docPr id="39" name="image45.png"/>
            <wp:cNvGraphicFramePr>
              <a:graphicFrameLocks noChangeAspect="1"/>
            </wp:cNvGraphicFramePr>
            <a:graphic>
              <a:graphicData uri="http://schemas.openxmlformats.org/drawingml/2006/picture">
                <pic:pic>
                  <pic:nvPicPr>
                    <pic:cNvPr id="40" name="image45.png"/>
                    <pic:cNvPicPr/>
                  </pic:nvPicPr>
                  <pic:blipFill>
                    <a:blip r:embed="rId50" cstate="print"/>
                    <a:stretch>
                      <a:fillRect/>
                    </a:stretch>
                  </pic:blipFill>
                  <pic:spPr>
                    <a:xfrm>
                      <a:off x="0" y="0"/>
                      <a:ext cx="326382" cy="89562"/>
                    </a:xfrm>
                    <a:prstGeom prst="rect">
                      <a:avLst/>
                    </a:prstGeom>
                  </pic:spPr>
                </pic:pic>
              </a:graphicData>
            </a:graphic>
          </wp:anchor>
        </w:drawing>
      </w:r>
      <w:r>
        <w:rPr/>
        <w:pict>
          <v:rect style="position:absolute;margin-left:412.18399pt;margin-top:-133.542862pt;width:13.013pt;height:46.772pt;mso-position-horizontal-relative:page;mso-position-vertical-relative:paragraph;z-index:251784192" filled="true" fillcolor="#cfc098" stroked="false">
            <v:fill type="solid"/>
            <w10:wrap type="none"/>
          </v:rect>
        </w:pict>
      </w:r>
      <w:r>
        <w:rPr>
          <w:sz w:val="18"/>
        </w:rPr>
        <w:t>- Campanha nacional sobre  tráfico  de pessoas realizada durante os grandes eventos.</w:t>
      </w:r>
    </w:p>
    <w:p>
      <w:pPr>
        <w:pStyle w:val="ListParagraph"/>
        <w:numPr>
          <w:ilvl w:val="2"/>
          <w:numId w:val="33"/>
        </w:numPr>
        <w:tabs>
          <w:tab w:pos="956" w:val="left" w:leader="none"/>
        </w:tabs>
        <w:spacing w:line="271" w:lineRule="auto" w:before="0" w:after="0"/>
        <w:ind w:left="524" w:right="9066" w:firstLine="0"/>
        <w:jc w:val="both"/>
        <w:rPr>
          <w:sz w:val="18"/>
        </w:rPr>
      </w:pPr>
      <w:r>
        <w:rPr/>
        <w:pict>
          <v:group style="position:absolute;margin-left:0pt;margin-top:48.919128pt;width:210.65pt;height:184.75pt;mso-position-horizontal-relative:page;mso-position-vertical-relative:paragraph;z-index:251780096" coordorigin="0,978" coordsize="4213,3695">
            <v:rect style="position:absolute;left:0;top:978;width:4213;height:3695" filled="true" fillcolor="#808285" stroked="false">
              <v:fill type="solid"/>
            </v:rect>
            <v:shape style="position:absolute;left:0;top:978;width:4213;height:3695" type="#_x0000_t202" filled="false" stroked="false">
              <v:textbox inset="0,0,0,0">
                <w:txbxContent>
                  <w:p>
                    <w:pPr>
                      <w:spacing w:before="149"/>
                      <w:ind w:left="566" w:right="0" w:firstLine="0"/>
                      <w:jc w:val="both"/>
                      <w:rPr>
                        <w:rFonts w:ascii="Franklin Gothic Medium" w:hAnsi="Franklin Gothic Medium"/>
                        <w:sz w:val="18"/>
                      </w:rPr>
                    </w:pPr>
                    <w:r>
                      <w:rPr>
                        <w:rFonts w:ascii="Franklin Gothic Medium" w:hAnsi="Franklin Gothic Medium"/>
                        <w:color w:val="FFFFFF"/>
                        <w:sz w:val="18"/>
                      </w:rPr>
                      <w:t>ÓRgãOS EXECUTORES DA LINHA OPERATIVA 4</w:t>
                    </w:r>
                  </w:p>
                  <w:p>
                    <w:pPr>
                      <w:spacing w:line="240" w:lineRule="auto" w:before="8"/>
                      <w:rPr>
                        <w:rFonts w:ascii="Arial Black"/>
                        <w:sz w:val="14"/>
                      </w:rPr>
                    </w:pPr>
                  </w:p>
                  <w:p>
                    <w:pPr>
                      <w:spacing w:line="271" w:lineRule="auto" w:before="0"/>
                      <w:ind w:left="566" w:right="238" w:firstLine="0"/>
                      <w:jc w:val="both"/>
                      <w:rPr>
                        <w:sz w:val="18"/>
                      </w:rPr>
                    </w:pPr>
                    <w:r>
                      <w:rPr>
                        <w:color w:val="FFFFFF"/>
                        <w:sz w:val="18"/>
                      </w:rPr>
                      <w:t>Ministério da Justiça, Secretaria de Políticas para as Mulheres da Presidência da República, Secretaria de Direitos Humanos da Presidência da República, Ministério das Relações Exteriores, Ministério da</w:t>
                    </w:r>
                    <w:r>
                      <w:rPr>
                        <w:color w:val="FFFFFF"/>
                        <w:spacing w:val="-20"/>
                        <w:sz w:val="18"/>
                      </w:rPr>
                      <w:t> </w:t>
                    </w:r>
                    <w:r>
                      <w:rPr>
                        <w:color w:val="FFFFFF"/>
                        <w:sz w:val="18"/>
                      </w:rPr>
                      <w:t>Educação, Ministério do Trabalho e Emprego, Ministério da Saúde, Ministério do Planejamento, Orçamento e Gestão, Ministério do Desenvolvimento Agrário, Secretaria de Políticas</w:t>
                    </w:r>
                    <w:r>
                      <w:rPr>
                        <w:color w:val="FFFFFF"/>
                        <w:spacing w:val="-22"/>
                        <w:sz w:val="18"/>
                      </w:rPr>
                      <w:t> </w:t>
                    </w:r>
                    <w:r>
                      <w:rPr>
                        <w:color w:val="FFFFFF"/>
                        <w:sz w:val="18"/>
                      </w:rPr>
                      <w:t>para</w:t>
                    </w:r>
                    <w:r>
                      <w:rPr>
                        <w:color w:val="FFFFFF"/>
                        <w:spacing w:val="-22"/>
                        <w:sz w:val="18"/>
                      </w:rPr>
                      <w:t> </w:t>
                    </w:r>
                    <w:r>
                      <w:rPr>
                        <w:color w:val="FFFFFF"/>
                        <w:sz w:val="18"/>
                      </w:rPr>
                      <w:t>a</w:t>
                    </w:r>
                    <w:r>
                      <w:rPr>
                        <w:color w:val="FFFFFF"/>
                        <w:spacing w:val="-21"/>
                        <w:sz w:val="18"/>
                      </w:rPr>
                      <w:t> </w:t>
                    </w:r>
                    <w:r>
                      <w:rPr>
                        <w:color w:val="FFFFFF"/>
                        <w:sz w:val="18"/>
                      </w:rPr>
                      <w:t>Promoção</w:t>
                    </w:r>
                    <w:r>
                      <w:rPr>
                        <w:color w:val="FFFFFF"/>
                        <w:spacing w:val="-22"/>
                        <w:sz w:val="18"/>
                      </w:rPr>
                      <w:t> </w:t>
                    </w:r>
                    <w:r>
                      <w:rPr>
                        <w:color w:val="FFFFFF"/>
                        <w:sz w:val="18"/>
                      </w:rPr>
                      <w:t>da</w:t>
                    </w:r>
                    <w:r>
                      <w:rPr>
                        <w:color w:val="FFFFFF"/>
                        <w:spacing w:val="-22"/>
                        <w:sz w:val="18"/>
                      </w:rPr>
                      <w:t> </w:t>
                    </w:r>
                    <w:r>
                      <w:rPr>
                        <w:color w:val="FFFFFF"/>
                        <w:sz w:val="18"/>
                      </w:rPr>
                      <w:t>Igualdade</w:t>
                    </w:r>
                    <w:r>
                      <w:rPr>
                        <w:color w:val="FFFFFF"/>
                        <w:spacing w:val="-21"/>
                        <w:sz w:val="18"/>
                      </w:rPr>
                      <w:t> </w:t>
                    </w:r>
                    <w:r>
                      <w:rPr>
                        <w:color w:val="FFFFFF"/>
                        <w:sz w:val="18"/>
                      </w:rPr>
                      <w:t>Racial da Presidência da República, Departamento da Polícia Federal, Departamento da Polícia Rodoviária</w:t>
                    </w:r>
                    <w:r>
                      <w:rPr>
                        <w:color w:val="FFFFFF"/>
                        <w:spacing w:val="-2"/>
                        <w:sz w:val="18"/>
                      </w:rPr>
                      <w:t> </w:t>
                    </w:r>
                    <w:r>
                      <w:rPr>
                        <w:color w:val="FFFFFF"/>
                        <w:sz w:val="18"/>
                      </w:rPr>
                      <w:t>Federal.</w:t>
                    </w:r>
                  </w:p>
                </w:txbxContent>
              </v:textbox>
              <w10:wrap type="none"/>
            </v:shape>
            <w10:wrap type="none"/>
          </v:group>
        </w:pict>
      </w:r>
      <w:r>
        <w:rPr>
          <w:sz w:val="18"/>
        </w:rPr>
        <w:t>-</w:t>
      </w:r>
      <w:r>
        <w:rPr>
          <w:spacing w:val="-19"/>
          <w:sz w:val="18"/>
        </w:rPr>
        <w:t> </w:t>
      </w:r>
      <w:r>
        <w:rPr>
          <w:sz w:val="18"/>
        </w:rPr>
        <w:t>Critérios</w:t>
      </w:r>
      <w:r>
        <w:rPr>
          <w:spacing w:val="-19"/>
          <w:sz w:val="18"/>
        </w:rPr>
        <w:t> </w:t>
      </w:r>
      <w:r>
        <w:rPr>
          <w:sz w:val="18"/>
        </w:rPr>
        <w:t>condicionantes</w:t>
      </w:r>
      <w:r>
        <w:rPr>
          <w:spacing w:val="-19"/>
          <w:sz w:val="18"/>
        </w:rPr>
        <w:t> </w:t>
      </w:r>
      <w:r>
        <w:rPr>
          <w:sz w:val="18"/>
        </w:rPr>
        <w:t>estabelecidos nos editais de fomento à cultura, para a divulgação do enfrentamento ao tráfico de pessoas de acordo com a linguagem do projeto a ser</w:t>
      </w:r>
      <w:r>
        <w:rPr>
          <w:spacing w:val="-3"/>
          <w:sz w:val="18"/>
        </w:rPr>
        <w:t> </w:t>
      </w:r>
      <w:r>
        <w:rPr>
          <w:sz w:val="18"/>
        </w:rPr>
        <w:t>financiado.</w:t>
      </w:r>
    </w:p>
    <w:p>
      <w:pPr>
        <w:pStyle w:val="BodyText"/>
        <w:spacing w:line="271" w:lineRule="auto"/>
        <w:ind w:left="524" w:right="9065"/>
        <w:jc w:val="both"/>
      </w:pPr>
      <w:r>
        <w:rPr/>
        <w:t>5.A.3</w:t>
      </w:r>
      <w:r>
        <w:rPr>
          <w:spacing w:val="-28"/>
        </w:rPr>
        <w:t> </w:t>
      </w:r>
      <w:r>
        <w:rPr/>
        <w:t>-</w:t>
      </w:r>
      <w:r>
        <w:rPr>
          <w:spacing w:val="-28"/>
        </w:rPr>
        <w:t> </w:t>
      </w:r>
      <w:r>
        <w:rPr/>
        <w:t>Campanha</w:t>
      </w:r>
      <w:r>
        <w:rPr>
          <w:spacing w:val="-28"/>
        </w:rPr>
        <w:t> </w:t>
      </w:r>
      <w:r>
        <w:rPr/>
        <w:t>nacionaldeconscientização e</w:t>
      </w:r>
      <w:r>
        <w:rPr>
          <w:spacing w:val="-11"/>
        </w:rPr>
        <w:t> </w:t>
      </w:r>
      <w:r>
        <w:rPr/>
        <w:t>sensibilização</w:t>
      </w:r>
      <w:r>
        <w:rPr>
          <w:spacing w:val="-11"/>
        </w:rPr>
        <w:t> </w:t>
      </w:r>
      <w:r>
        <w:rPr/>
        <w:t>para</w:t>
      </w:r>
      <w:r>
        <w:rPr>
          <w:spacing w:val="-10"/>
        </w:rPr>
        <w:t> </w:t>
      </w:r>
      <w:r>
        <w:rPr/>
        <w:t>erradicação</w:t>
      </w:r>
      <w:r>
        <w:rPr>
          <w:spacing w:val="-12"/>
        </w:rPr>
        <w:t> </w:t>
      </w:r>
      <w:r>
        <w:rPr/>
        <w:t>do</w:t>
      </w:r>
      <w:r>
        <w:rPr>
          <w:spacing w:val="-10"/>
        </w:rPr>
        <w:t> </w:t>
      </w:r>
      <w:r>
        <w:rPr/>
        <w:t>trabalho escravo</w:t>
      </w:r>
      <w:r>
        <w:rPr>
          <w:spacing w:val="-1"/>
        </w:rPr>
        <w:t> </w:t>
      </w:r>
      <w:r>
        <w:rPr/>
        <w:t>realizada.</w:t>
      </w:r>
    </w:p>
    <w:p>
      <w:pPr>
        <w:pStyle w:val="BodyText"/>
        <w:spacing w:line="271" w:lineRule="auto"/>
        <w:ind w:left="524" w:right="9068"/>
        <w:jc w:val="both"/>
      </w:pPr>
      <w:r>
        <w:rPr/>
        <w:t>5.A.4 - Campanha nacional de prevenção ao tráfico de pessoas realizada.</w:t>
      </w:r>
    </w:p>
    <w:p>
      <w:pPr>
        <w:spacing w:after="0" w:line="271" w:lineRule="auto"/>
        <w:jc w:val="both"/>
        <w:sectPr>
          <w:type w:val="continuous"/>
          <w:pgSz w:w="17010" w:h="11340" w:orient="landscape"/>
          <w:pgMar w:top="1040" w:bottom="280" w:left="0" w:right="0"/>
          <w:cols w:num="2" w:equalWidth="0">
            <w:col w:w="3971" w:space="40"/>
            <w:col w:w="12999"/>
          </w:cols>
        </w:sectPr>
      </w:pPr>
    </w:p>
    <w:p>
      <w:pPr>
        <w:pStyle w:val="BodyText"/>
        <w:rPr>
          <w:sz w:val="20"/>
        </w:rPr>
      </w:pPr>
      <w:r>
        <w:rPr/>
        <w:pict>
          <v:group style="position:absolute;margin-left:432.627014pt;margin-top:7.929016pt;width:410.35pt;height:559pt;mso-position-horizontal-relative:page;mso-position-vertical-relative:page;z-index:251786240" coordorigin="8653,159" coordsize="8207,11180">
            <v:shape style="position:absolute;left:8652;top:158;width:8207;height:11180" type="#_x0000_t75" stroked="false">
              <v:imagedata r:id="rId51" o:title=""/>
            </v:shape>
            <v:shape style="position:absolute;left:16500;top:10865;width:226;height:223" type="#_x0000_t202" filled="false" stroked="false">
              <v:textbox inset="0,0,0,0">
                <w:txbxContent>
                  <w:p>
                    <w:pPr>
                      <w:spacing w:line="219" w:lineRule="exact" w:before="0"/>
                      <w:ind w:left="0" w:right="0" w:firstLine="0"/>
                      <w:jc w:val="left"/>
                      <w:rPr>
                        <w:rFonts w:ascii="Arial Black"/>
                        <w:sz w:val="16"/>
                      </w:rPr>
                    </w:pPr>
                    <w:r>
                      <w:rPr>
                        <w:rFonts w:ascii="Arial Black"/>
                        <w:color w:val="3F6567"/>
                        <w:sz w:val="16"/>
                      </w:rPr>
                      <w:t>31</w:t>
                    </w:r>
                  </w:p>
                </w:txbxContent>
              </v:textbox>
              <w10:wrap type="none"/>
            </v:shape>
            <w10:wrap type="none"/>
          </v:group>
        </w:pict>
      </w:r>
      <w:r>
        <w:rPr/>
        <w:pict>
          <v:shape style="position:absolute;margin-left:212.598007pt;margin-top:35.055016pt;width:212.6pt;height:18.850pt;mso-position-horizontal-relative:page;mso-position-vertical-relative:page;z-index:251787264" type="#_x0000_t202" filled="true" fillcolor="#3f6567" stroked="false">
            <v:textbox inset="0,0,0,0">
              <w:txbxContent>
                <w:p>
                  <w:pPr>
                    <w:pStyle w:val="BodyText"/>
                    <w:spacing w:before="63"/>
                    <w:ind w:left="283"/>
                    <w:rPr>
                      <w:rFonts w:ascii="Arial Black"/>
                    </w:rPr>
                  </w:pPr>
                  <w:r>
                    <w:rPr>
                      <w:rFonts w:ascii="Arial Black"/>
                      <w:color w:val="FFFFFF"/>
                      <w:w w:val="105"/>
                    </w:rPr>
                    <w:t>lInHa oPeratIVa 5</w:t>
                  </w:r>
                </w:p>
              </w:txbxContent>
            </v:textbox>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94"/>
        <w:ind w:left="297" w:right="0" w:firstLine="0"/>
        <w:jc w:val="left"/>
        <w:rPr>
          <w:rFonts w:ascii="Arial Black"/>
          <w:sz w:val="16"/>
        </w:rPr>
      </w:pPr>
      <w:r>
        <w:rPr/>
        <w:pict>
          <v:group style="position:absolute;margin-left:216.554001pt;margin-top:-188.171616pt;width:208.65pt;height:199.8pt;mso-position-horizontal-relative:page;mso-position-vertical-relative:paragraph;z-index:251778048" coordorigin="4331,-3763" coordsize="4173,3996">
            <v:rect style="position:absolute;left:4331;top:-3764;width:4173;height:3996" filled="true" fillcolor="#808285" stroked="false">
              <v:fill type="solid"/>
            </v:rect>
            <v:shape style="position:absolute;left:4331;top:-3764;width:4173;height:3996" type="#_x0000_t202" filled="false" stroked="false">
              <v:textbox inset="0,0,0,0">
                <w:txbxContent>
                  <w:p>
                    <w:pPr>
                      <w:spacing w:before="173"/>
                      <w:ind w:left="204" w:right="0" w:firstLine="0"/>
                      <w:jc w:val="both"/>
                      <w:rPr>
                        <w:rFonts w:ascii="Franklin Gothic Medium" w:hAnsi="Franklin Gothic Medium"/>
                        <w:sz w:val="18"/>
                      </w:rPr>
                    </w:pPr>
                    <w:r>
                      <w:rPr>
                        <w:rFonts w:ascii="Franklin Gothic Medium" w:hAnsi="Franklin Gothic Medium"/>
                        <w:color w:val="FFFFFF"/>
                        <w:sz w:val="18"/>
                      </w:rPr>
                      <w:t>ORgãOS EXECUTORES DA LINHA OPERATIVA 5</w:t>
                    </w:r>
                  </w:p>
                  <w:p>
                    <w:pPr>
                      <w:spacing w:line="240" w:lineRule="auto" w:before="5"/>
                      <w:rPr>
                        <w:rFonts w:ascii="Arial Black"/>
                        <w:sz w:val="22"/>
                      </w:rPr>
                    </w:pPr>
                  </w:p>
                  <w:p>
                    <w:pPr>
                      <w:spacing w:line="283" w:lineRule="auto" w:before="0"/>
                      <w:ind w:left="204" w:right="562" w:firstLine="0"/>
                      <w:jc w:val="both"/>
                      <w:rPr>
                        <w:sz w:val="18"/>
                      </w:rPr>
                    </w:pPr>
                    <w:r>
                      <w:rPr>
                        <w:color w:val="FFFFFF"/>
                        <w:spacing w:val="2"/>
                        <w:sz w:val="18"/>
                      </w:rPr>
                      <w:t>Ministério </w:t>
                    </w:r>
                    <w:r>
                      <w:rPr>
                        <w:color w:val="FFFFFF"/>
                        <w:sz w:val="18"/>
                      </w:rPr>
                      <w:t>da </w:t>
                    </w:r>
                    <w:r>
                      <w:rPr>
                        <w:color w:val="FFFFFF"/>
                        <w:spacing w:val="2"/>
                        <w:sz w:val="18"/>
                      </w:rPr>
                      <w:t>Justiça, Ministério </w:t>
                    </w:r>
                    <w:r>
                      <w:rPr>
                        <w:color w:val="FFFFFF"/>
                        <w:spacing w:val="3"/>
                        <w:sz w:val="18"/>
                      </w:rPr>
                      <w:t>das </w:t>
                    </w:r>
                    <w:r>
                      <w:rPr>
                        <w:color w:val="FFFFFF"/>
                        <w:spacing w:val="2"/>
                        <w:sz w:val="18"/>
                      </w:rPr>
                      <w:t>Relações Exteriores, Ministério </w:t>
                    </w:r>
                    <w:r>
                      <w:rPr>
                        <w:color w:val="FFFFFF"/>
                        <w:spacing w:val="3"/>
                        <w:sz w:val="18"/>
                      </w:rPr>
                      <w:t>da </w:t>
                    </w:r>
                    <w:r>
                      <w:rPr>
                        <w:color w:val="FFFFFF"/>
                        <w:spacing w:val="2"/>
                        <w:sz w:val="18"/>
                      </w:rPr>
                      <w:t>Educação, Ministério </w:t>
                    </w:r>
                    <w:r>
                      <w:rPr>
                        <w:color w:val="FFFFFF"/>
                        <w:sz w:val="18"/>
                      </w:rPr>
                      <w:t>da </w:t>
                    </w:r>
                    <w:r>
                      <w:rPr>
                        <w:color w:val="FFFFFF"/>
                        <w:spacing w:val="2"/>
                        <w:sz w:val="18"/>
                      </w:rPr>
                      <w:t>Cultura, </w:t>
                    </w:r>
                    <w:r>
                      <w:rPr>
                        <w:color w:val="FFFFFF"/>
                        <w:spacing w:val="3"/>
                        <w:sz w:val="18"/>
                      </w:rPr>
                      <w:t>Ministério </w:t>
                    </w:r>
                    <w:r>
                      <w:rPr>
                        <w:color w:val="FFFFFF"/>
                        <w:sz w:val="18"/>
                      </w:rPr>
                      <w:t>do Trabalho e </w:t>
                    </w:r>
                    <w:r>
                      <w:rPr>
                        <w:color w:val="FFFFFF"/>
                        <w:spacing w:val="2"/>
                        <w:sz w:val="18"/>
                      </w:rPr>
                      <w:t>Emprego, Ministério </w:t>
                    </w:r>
                    <w:r>
                      <w:rPr>
                        <w:color w:val="FFFFFF"/>
                        <w:spacing w:val="3"/>
                        <w:sz w:val="18"/>
                      </w:rPr>
                      <w:t>da </w:t>
                    </w:r>
                    <w:r>
                      <w:rPr>
                        <w:color w:val="FFFFFF"/>
                        <w:spacing w:val="2"/>
                        <w:sz w:val="18"/>
                      </w:rPr>
                      <w:t>Saúde, Ministério </w:t>
                    </w:r>
                    <w:r>
                      <w:rPr>
                        <w:color w:val="FFFFFF"/>
                        <w:sz w:val="18"/>
                      </w:rPr>
                      <w:t>do Turismo,  </w:t>
                    </w:r>
                    <w:r>
                      <w:rPr>
                        <w:color w:val="FFFFFF"/>
                        <w:spacing w:val="3"/>
                        <w:sz w:val="18"/>
                      </w:rPr>
                      <w:t>Ministério </w:t>
                    </w:r>
                    <w:r>
                      <w:rPr>
                        <w:color w:val="FFFFFF"/>
                        <w:sz w:val="18"/>
                      </w:rPr>
                      <w:t>do </w:t>
                    </w:r>
                    <w:r>
                      <w:rPr>
                        <w:color w:val="FFFFFF"/>
                        <w:spacing w:val="2"/>
                        <w:sz w:val="18"/>
                      </w:rPr>
                      <w:t>Desenvolvimento Agrário, Secretaria </w:t>
                    </w:r>
                    <w:r>
                      <w:rPr>
                        <w:color w:val="FFFFFF"/>
                        <w:spacing w:val="3"/>
                        <w:sz w:val="18"/>
                      </w:rPr>
                      <w:t>de </w:t>
                    </w:r>
                    <w:r>
                      <w:rPr>
                        <w:color w:val="FFFFFF"/>
                        <w:spacing w:val="2"/>
                        <w:sz w:val="18"/>
                      </w:rPr>
                      <w:t>Políticas para </w:t>
                    </w:r>
                    <w:r>
                      <w:rPr>
                        <w:color w:val="FFFFFF"/>
                        <w:sz w:val="18"/>
                      </w:rPr>
                      <w:t>a </w:t>
                    </w:r>
                    <w:r>
                      <w:rPr>
                        <w:color w:val="FFFFFF"/>
                        <w:spacing w:val="2"/>
                        <w:sz w:val="18"/>
                      </w:rPr>
                      <w:t>Promoção </w:t>
                    </w:r>
                    <w:r>
                      <w:rPr>
                        <w:color w:val="FFFFFF"/>
                        <w:sz w:val="18"/>
                      </w:rPr>
                      <w:t>da </w:t>
                    </w:r>
                    <w:r>
                      <w:rPr>
                        <w:color w:val="FFFFFF"/>
                        <w:spacing w:val="3"/>
                        <w:sz w:val="18"/>
                      </w:rPr>
                      <w:t>Igualdade </w:t>
                    </w:r>
                    <w:r>
                      <w:rPr>
                        <w:color w:val="FFFFFF"/>
                        <w:spacing w:val="2"/>
                        <w:sz w:val="18"/>
                      </w:rPr>
                      <w:t>Racial </w:t>
                    </w:r>
                    <w:r>
                      <w:rPr>
                        <w:color w:val="FFFFFF"/>
                        <w:sz w:val="18"/>
                      </w:rPr>
                      <w:t>da </w:t>
                    </w:r>
                    <w:r>
                      <w:rPr>
                        <w:color w:val="FFFFFF"/>
                        <w:spacing w:val="2"/>
                        <w:sz w:val="18"/>
                      </w:rPr>
                      <w:t>Presidência </w:t>
                    </w:r>
                    <w:r>
                      <w:rPr>
                        <w:color w:val="FFFFFF"/>
                        <w:sz w:val="18"/>
                      </w:rPr>
                      <w:t>da </w:t>
                    </w:r>
                    <w:r>
                      <w:rPr>
                        <w:color w:val="FFFFFF"/>
                        <w:spacing w:val="2"/>
                        <w:sz w:val="18"/>
                      </w:rPr>
                      <w:t>República, Secretaria </w:t>
                    </w:r>
                    <w:r>
                      <w:rPr>
                        <w:color w:val="FFFFFF"/>
                        <w:sz w:val="18"/>
                      </w:rPr>
                      <w:t>de </w:t>
                    </w:r>
                    <w:r>
                      <w:rPr>
                        <w:color w:val="FFFFFF"/>
                        <w:spacing w:val="2"/>
                        <w:sz w:val="18"/>
                      </w:rPr>
                      <w:t>Políticas para </w:t>
                    </w:r>
                    <w:r>
                      <w:rPr>
                        <w:color w:val="FFFFFF"/>
                        <w:sz w:val="18"/>
                      </w:rPr>
                      <w:t>as  </w:t>
                    </w:r>
                    <w:r>
                      <w:rPr>
                        <w:color w:val="FFFFFF"/>
                        <w:spacing w:val="2"/>
                        <w:sz w:val="18"/>
                      </w:rPr>
                      <w:t>Mulheres </w:t>
                    </w:r>
                    <w:r>
                      <w:rPr>
                        <w:color w:val="FFFFFF"/>
                        <w:sz w:val="18"/>
                      </w:rPr>
                      <w:t>da </w:t>
                    </w:r>
                    <w:r>
                      <w:rPr>
                        <w:color w:val="FFFFFF"/>
                        <w:spacing w:val="2"/>
                        <w:sz w:val="18"/>
                      </w:rPr>
                      <w:t>Presidência </w:t>
                    </w:r>
                    <w:r>
                      <w:rPr>
                        <w:color w:val="FFFFFF"/>
                        <w:sz w:val="18"/>
                      </w:rPr>
                      <w:t>da  </w:t>
                    </w:r>
                    <w:r>
                      <w:rPr>
                        <w:color w:val="FFFFFF"/>
                        <w:spacing w:val="2"/>
                        <w:sz w:val="18"/>
                      </w:rPr>
                      <w:t>República,  Secretaria </w:t>
                    </w:r>
                    <w:r>
                      <w:rPr>
                        <w:color w:val="FFFFFF"/>
                        <w:sz w:val="18"/>
                      </w:rPr>
                      <w:t>de   </w:t>
                    </w:r>
                    <w:r>
                      <w:rPr>
                        <w:color w:val="FFFFFF"/>
                        <w:spacing w:val="2"/>
                        <w:sz w:val="18"/>
                      </w:rPr>
                      <w:t>Direitos   Humanos   </w:t>
                    </w:r>
                    <w:r>
                      <w:rPr>
                        <w:color w:val="FFFFFF"/>
                        <w:sz w:val="18"/>
                      </w:rPr>
                      <w:t>da   </w:t>
                    </w:r>
                    <w:r>
                      <w:rPr>
                        <w:color w:val="FFFFFF"/>
                        <w:spacing w:val="3"/>
                        <w:sz w:val="18"/>
                      </w:rPr>
                      <w:t>Presidência </w:t>
                    </w:r>
                    <w:r>
                      <w:rPr>
                        <w:color w:val="FFFFFF"/>
                        <w:sz w:val="18"/>
                      </w:rPr>
                      <w:t>da </w:t>
                    </w:r>
                    <w:r>
                      <w:rPr>
                        <w:color w:val="FFFFFF"/>
                        <w:spacing w:val="2"/>
                        <w:sz w:val="18"/>
                      </w:rPr>
                      <w:t>República, </w:t>
                    </w:r>
                    <w:r>
                      <w:rPr>
                        <w:color w:val="FFFFFF"/>
                        <w:spacing w:val="3"/>
                        <w:sz w:val="18"/>
                      </w:rPr>
                      <w:t>Departamento </w:t>
                    </w:r>
                    <w:r>
                      <w:rPr>
                        <w:color w:val="FFFFFF"/>
                        <w:sz w:val="18"/>
                      </w:rPr>
                      <w:t>da </w:t>
                    </w:r>
                    <w:r>
                      <w:rPr>
                        <w:color w:val="FFFFFF"/>
                        <w:spacing w:val="2"/>
                        <w:sz w:val="18"/>
                      </w:rPr>
                      <w:t>Polícia Federal, </w:t>
                    </w:r>
                    <w:r>
                      <w:rPr>
                        <w:color w:val="FFFFFF"/>
                        <w:sz w:val="18"/>
                      </w:rPr>
                      <w:t>Fundação </w:t>
                    </w:r>
                    <w:r>
                      <w:rPr>
                        <w:color w:val="FFFFFF"/>
                        <w:spacing w:val="2"/>
                        <w:sz w:val="18"/>
                      </w:rPr>
                      <w:t>Nacional </w:t>
                    </w:r>
                    <w:r>
                      <w:rPr>
                        <w:color w:val="FFFFFF"/>
                        <w:sz w:val="18"/>
                      </w:rPr>
                      <w:t>do</w:t>
                    </w:r>
                    <w:r>
                      <w:rPr>
                        <w:color w:val="FFFFFF"/>
                        <w:spacing w:val="32"/>
                        <w:sz w:val="18"/>
                      </w:rPr>
                      <w:t> </w:t>
                    </w:r>
                    <w:r>
                      <w:rPr>
                        <w:color w:val="FFFFFF"/>
                        <w:spacing w:val="2"/>
                        <w:sz w:val="18"/>
                      </w:rPr>
                      <w:t>Índio.</w:t>
                    </w:r>
                  </w:p>
                </w:txbxContent>
              </v:textbox>
              <w10:wrap type="none"/>
            </v:shape>
            <w10:wrap type="none"/>
          </v:group>
        </w:pict>
      </w:r>
      <w:r>
        <w:rPr>
          <w:rFonts w:ascii="Arial Black"/>
          <w:color w:val="3F6567"/>
          <w:sz w:val="16"/>
        </w:rPr>
        <w:t>30</w:t>
      </w:r>
    </w:p>
    <w:p>
      <w:pPr>
        <w:spacing w:after="0"/>
        <w:jc w:val="left"/>
        <w:rPr>
          <w:rFonts w:ascii="Arial Black"/>
          <w:sz w:val="16"/>
        </w:rPr>
        <w:sectPr>
          <w:type w:val="continuous"/>
          <w:pgSz w:w="17010" w:h="11340" w:orient="landscape"/>
          <w:pgMar w:top="1040" w:bottom="280" w:left="0" w:right="0"/>
        </w:sectPr>
      </w:pPr>
    </w:p>
    <w:p>
      <w:pPr>
        <w:pStyle w:val="BodyText"/>
        <w:spacing w:before="4"/>
        <w:rPr>
          <w:rFonts w:ascii="Times New Roman"/>
          <w:sz w:val="17"/>
        </w:rPr>
      </w:pPr>
      <w:r>
        <w:rPr/>
        <w:pict>
          <v:shape style="position:absolute;margin-left:14.8819pt;margin-top:543.283325pt;width:10.3pt;height:11.15pt;mso-position-horizontal-relative:page;mso-position-vertical-relative:page;z-index:-253089792" type="#_x0000_t202" filled="false" stroked="false">
            <v:textbox inset="0,0,0,0">
              <w:txbxContent>
                <w:p>
                  <w:pPr>
                    <w:spacing w:line="219" w:lineRule="exact" w:before="0"/>
                    <w:ind w:left="0" w:right="0" w:firstLine="0"/>
                    <w:jc w:val="left"/>
                    <w:rPr>
                      <w:rFonts w:ascii="Arial Black"/>
                      <w:sz w:val="16"/>
                    </w:rPr>
                  </w:pPr>
                  <w:r>
                    <w:rPr>
                      <w:rFonts w:ascii="Arial Black"/>
                      <w:color w:val="3F6567"/>
                      <w:spacing w:val="-4"/>
                      <w:sz w:val="16"/>
                    </w:rPr>
                    <w:t>32</w:t>
                  </w:r>
                </w:p>
              </w:txbxContent>
            </v:textbox>
            <w10:wrap type="none"/>
          </v:shape>
        </w:pict>
      </w:r>
      <w:r>
        <w:rPr/>
        <w:pict>
          <v:group style="position:absolute;margin-left:0pt;margin-top:.001016pt;width:425.2pt;height:566.9pt;mso-position-horizontal-relative:page;mso-position-vertical-relative:page;z-index:-253088768" coordorigin="0,0" coordsize="8504,11338">
            <v:shape style="position:absolute;left:0;top:0;width:8504;height:11338" type="#_x0000_t75" stroked="false">
              <v:imagedata r:id="rId52" o:title=""/>
            </v:shape>
            <v:shape style="position:absolute;left:4469;top:7844;width:849;height:283" type="#_x0000_t75" stroked="false">
              <v:imagedata r:id="rId53" o:title=""/>
            </v:shape>
            <v:shape style="position:absolute;left:5690;top:7787;width:1983;height:393" type="#_x0000_t75" stroked="false">
              <v:imagedata r:id="rId54" o:title=""/>
            </v:shape>
            <v:shape style="position:absolute;left:7204;top:7787;width:132;height:393" type="#_x0000_t75" stroked="false">
              <v:imagedata r:id="rId55" o:title=""/>
            </v:shape>
            <v:shape style="position:absolute;left:5689;top:7787;width:1502;height:393" type="#_x0000_t75" stroked="false">
              <v:imagedata r:id="rId56" o:title=""/>
            </v:shape>
            <v:shape style="position:absolute;left:6438;top:7959;width:397;height:32" coordorigin="6439,7960" coordsize="397,32" path="m6835,7960l6787,7987,6788,7990,6835,7960xm6439,7960l6486,7991,6487,7987,6439,7960xe" filled="true" fillcolor="#b9a034" stroked="false">
              <v:path arrowok="t"/>
              <v:fill type="solid"/>
            </v:shape>
            <v:shape style="position:absolute;left:6585;top:8056;width:95;height:33" type="#_x0000_t75" stroked="false">
              <v:imagedata r:id="rId57" o:title=""/>
            </v:shape>
            <v:shape style="position:absolute;left:6547;top:8032;width:171;height:27" type="#_x0000_t75" stroked="false">
              <v:imagedata r:id="rId58" o:title=""/>
            </v:shape>
            <v:shape style="position:absolute;left:6706;top:8026;width:26;height:9" type="#_x0000_t75" stroked="false">
              <v:imagedata r:id="rId59" o:title=""/>
            </v:shape>
            <v:rect style="position:absolute;left:6719;top:8024;width:14;height:3" filled="true" fillcolor="#006039" stroked="false">
              <v:fill type="solid"/>
            </v:rect>
            <v:shape style="position:absolute;left:5689;top:7787;width:1986;height:503" type="#_x0000_t75" stroked="false">
              <v:imagedata r:id="rId60" o:title=""/>
            </v:shape>
            <v:shape style="position:absolute;left:6719;top:8020;width:20;height:7" type="#_x0000_t75" stroked="false">
              <v:imagedata r:id="rId61" o:title=""/>
            </v:shape>
            <v:shape style="position:absolute;left:6729;top:8019;width:14;height:3" type="#_x0000_t75" stroked="false">
              <v:imagedata r:id="rId62" o:title=""/>
            </v:shape>
            <v:shape style="position:absolute;left:6732;top:8013;width:18;height:7" type="#_x0000_t75" stroked="false">
              <v:imagedata r:id="rId63" o:title=""/>
            </v:shape>
            <v:shape style="position:absolute;left:6489;top:7992;width:78;height:40" type="#_x0000_t75" stroked="false">
              <v:imagedata r:id="rId64" o:title=""/>
            </v:shape>
            <v:shape style="position:absolute;left:6742;top:8011;width:12;height:3" type="#_x0000_t75" stroked="false">
              <v:imagedata r:id="rId65" o:title=""/>
            </v:shape>
            <v:shape style="position:absolute;left:6744;top:8009;width:12;height:3" type="#_x0000_t75" stroked="false">
              <v:imagedata r:id="rId65" o:title=""/>
            </v:shape>
            <v:shape style="position:absolute;left:6748;top:7998;width:28;height:12" type="#_x0000_t75" stroked="false">
              <v:imagedata r:id="rId66" o:title=""/>
            </v:shape>
            <v:shape style="position:absolute;left:6766;top:7992;width:16;height:7" type="#_x0000_t75" stroked="false">
              <v:imagedata r:id="rId67" o:title=""/>
            </v:shape>
            <v:shape style="position:absolute;left:6485;top:7987;width:12;height:7" type="#_x0000_t75" stroked="false">
              <v:imagedata r:id="rId68" o:title=""/>
            </v:shape>
            <v:shape style="position:absolute;left:6776;top:7987;width:12;height:7" type="#_x0000_t75" stroked="false">
              <v:imagedata r:id="rId69" o:title=""/>
            </v:shape>
            <v:shape style="position:absolute;left:6438;top:7840;width:397;height:239" type="#_x0000_t75" stroked="false">
              <v:imagedata r:id="rId70" o:title=""/>
            </v:shape>
            <v:shape style="position:absolute;left:6565;top:7888;width:143;height:143" type="#_x0000_t75" stroked="false">
              <v:imagedata r:id="rId71" o:title=""/>
            </v:shape>
            <v:shape style="position:absolute;left:6565;top:7934;width:142;height:46" coordorigin="6566,7934" coordsize="142,46" path="m6667,7947l6601,7947,6637,7950,6673,7961,6705,7980,6706,7976,6707,7971,6707,7967,6675,7949,6667,7947xm6604,7934l6568,7938,6567,7943,6566,7947,6566,7952,6601,7947,6667,7947,6640,7938,6604,7934xe" filled="true" fillcolor="#ffffff" stroked="false">
              <v:path arrowok="t"/>
              <v:fill type="solid"/>
            </v:shape>
            <v:shape style="position:absolute;left:5688;top:7681;width:1984;height:69" coordorigin="5689,7682" coordsize="1984,69" path="m5751,7711l5723,7711,5723,7724,5737,7724,5737,7733,5734,7736,5729,7737,5721,7737,5718,7737,5713,7734,5711,7733,5707,7729,5706,7727,5704,7722,5704,7719,5704,7713,5704,7710,5706,7705,5707,7703,5711,7700,5713,7698,5717,7696,5720,7695,5724,7695,5726,7695,5729,7696,5731,7697,5733,7698,5735,7698,5736,7699,5737,7700,5739,7701,5740,7702,5745,7695,5749,7691,5747,7689,5746,7688,5742,7686,5740,7685,5736,7683,5734,7683,5729,7682,5726,7682,5718,7682,5713,7683,5705,7686,5701,7689,5698,7692,5695,7695,5693,7699,5689,7707,5689,7710,5689,7722,5689,7726,5693,7734,5695,7738,5701,7744,5705,7746,5713,7749,5718,7750,5729,7750,5735,7749,5744,7745,5748,7743,5751,7740,5751,7737,5751,7711m5903,7710l5902,7707,5899,7698,5897,7695,5896,7695,5890,7689,5888,7687,5888,7719,5887,7722,5885,7727,5884,7729,5881,7733,5879,7734,5876,7735,5874,7736,5871,7737,5865,7737,5863,7736,5858,7734,5856,7733,5852,7729,5851,7727,5849,7722,5848,7721,5848,7719,5848,7713,5849,7710,5851,7705,5852,7703,5855,7699,5857,7698,5860,7697,5862,7696,5865,7695,5871,7695,5874,7696,5876,7697,5878,7698,5881,7700,5882,7701,5884,7703,5885,7706,5887,7711,5888,7713,5888,7719,5888,7687,5886,7686,5878,7683,5873,7682,5863,7682,5858,7683,5850,7686,5846,7689,5840,7695,5837,7699,5834,7707,5833,7710,5833,7722,5834,7725,5837,7734,5840,7737,5846,7743,5850,7746,5858,7749,5863,7750,5873,7750,5878,7749,5882,7747,5886,7746,5890,7743,5896,7737,5896,7737,5899,7733,5902,7725,5903,7722,5903,7710m6047,7683l6032,7683,6014,7730,5997,7683,5981,7683,6008,7750,6021,7750,6029,7730,6047,7683m6178,7736l6142,7736,6142,7722,6173,7722,6173,7709,6142,7709,6142,7696,6178,7696,6178,7683,6128,7683,6128,7749,6178,7749,6178,7736m6319,7749l6305,7728,6303,7725,6307,7724,6310,7721,6315,7715,6316,7715,6317,7711,6317,7698,6316,7696,6315,7693,6307,7685,6302,7684,6302,7702,6302,7709,6301,7711,6299,7713,6297,7714,6295,7715,6276,7715,6276,7696,6294,7696,6297,7697,6299,7699,6301,7700,6302,7702,6302,7684,6300,7683,6262,7683,6262,7749,6276,7749,6276,7728,6288,7728,6302,7749,6319,7749m6459,7683l6445,7683,6445,7724,6432,7707,6414,7683,6401,7683,6401,7749,6415,7749,6415,7707,6447,7749,6459,7749,6459,7724,6459,7683m6613,7710l6612,7707,6609,7698,6607,7695,6606,7695,6600,7689,6598,7687,6598,7719,6598,7722,6596,7727,6594,7729,6591,7733,6589,7734,6586,7735,6584,7736,6581,7737,6575,7737,6573,7736,6568,7734,6566,7733,6564,7731,6562,7729,6561,7727,6559,7722,6559,7721,6558,7719,6558,7713,6559,7710,6561,7705,6562,7703,6565,7699,6568,7698,6570,7697,6572,7696,6575,7695,6581,7695,6584,7696,6586,7697,6588,7698,6591,7700,6594,7703,6596,7706,6597,7708,6598,7711,6598,7713,6598,7719,6598,7687,6597,7686,6588,7683,6583,7682,6573,7682,6568,7683,6560,7686,6556,7689,6553,7692,6550,7695,6547,7699,6544,7707,6543,7710,6543,7722,6544,7725,6547,7734,6550,7737,6556,7743,6560,7746,6564,7747,6568,7749,6573,7750,6583,7750,6588,7749,6596,7746,6600,7743,6603,7740,6606,7737,6607,7737,6609,7733,6612,7725,6613,7722,6613,7710m6846,7683l6796,7683,6796,7749,6810,7749,6810,7723,6842,7723,6842,7710,6810,7710,6810,7696,6846,7696,6846,7683m6978,7736l6943,7736,6943,7722,6974,7722,6974,7709,6943,7709,6943,7696,6978,7696,6978,7683,6928,7683,6928,7749,6978,7749,6978,7736m7123,7721l7123,7710,7122,7707,7119,7699,7117,7696,7116,7695,7110,7689,7108,7688,7108,7713,7108,7719,7107,7722,7105,7727,7104,7729,7101,7732,7099,7734,7094,7735,7091,7736,7077,7736,7077,7696,7091,7696,7094,7697,7099,7699,7101,7700,7102,7702,7104,7703,7105,7706,7107,7710,7108,7713,7108,7688,7106,7687,7098,7684,7093,7683,7062,7683,7062,7749,7093,7749,7098,7748,7106,7745,7110,7742,7116,7737,7117,7736,7119,7733,7122,7725,7123,7721m7257,7736l7221,7736,7221,7722,7252,7722,7252,7709,7221,7709,7221,7696,7256,7696,7256,7683,7207,7683,7207,7749,7257,7749,7257,7736m7397,7749l7383,7728,7381,7725,7386,7724,7389,7721,7394,7715,7394,7715,7395,7711,7395,7698,7395,7696,7394,7693,7385,7685,7381,7684,7381,7702,7381,7709,7380,7711,7376,7714,7373,7715,7355,7715,7355,7696,7373,7696,7376,7697,7378,7699,7380,7700,7381,7702,7381,7684,7379,7683,7340,7683,7340,7749,7355,7749,7355,7728,7366,7728,7381,7749,7397,7749m7544,7749l7537,7734,7532,7721,7523,7700,7517,7687,7517,7721,7500,7721,7508,7700,7517,7721,7517,7687,7515,7683,7502,7683,7474,7749,7488,7749,7494,7734,7522,7734,7528,7749,7544,7749m7672,7736l7639,7736,7639,7683,7624,7683,7624,7749,7672,7749,7672,7736e" filled="true" fillcolor="#000000" stroked="false">
              <v:path arrowok="t"/>
              <v:fill type="solid"/>
            </v:shape>
            <v:shape style="position:absolute;left:829;top:7858;width:1165;height:256" type="#_x0000_t75" stroked="false">
              <v:imagedata r:id="rId72" o:title=""/>
            </v:shape>
            <v:shape style="position:absolute;left:2373;top:8000;width:1717;height:124" type="#_x0000_t75" stroked="false">
              <v:imagedata r:id="rId73" o:title=""/>
            </v:shape>
            <w10:wrap type="none"/>
          </v:group>
        </w:pict>
      </w:r>
    </w:p>
    <w:sectPr>
      <w:pgSz w:w="8510" w:h="11340"/>
      <w:pgMar w:top="1040" w:bottom="280" w:left="116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Franklin Gothic Medium">
    <w:altName w:val="Franklin Gothic Medium"/>
    <w:charset w:val="0"/>
    <w:family w:val="swiss"/>
    <w:pitch w:val="variable"/>
  </w:font>
  <w:font w:name="Franklin Gothic Book">
    <w:altName w:val="Franklin Gothic Book"/>
    <w:charset w:val="0"/>
    <w:family w:val="swiss"/>
    <w:pitch w:val="variable"/>
  </w:font>
  <w:font w:name="Arial Black">
    <w:altName w:val="Arial Blac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upperRoman"/>
      <w:lvlText w:val="%1"/>
      <w:lvlJc w:val="left"/>
      <w:pPr>
        <w:ind w:left="523" w:hanging="220"/>
        <w:jc w:val="left"/>
      </w:pPr>
      <w:rPr>
        <w:rFonts w:hint="default" w:ascii="Franklin Gothic Book" w:hAnsi="Franklin Gothic Book" w:eastAsia="Franklin Gothic Book" w:cs="Franklin Gothic Book"/>
        <w:spacing w:val="-18"/>
        <w:w w:val="98"/>
        <w:sz w:val="18"/>
        <w:szCs w:val="18"/>
        <w:lang w:val="pt-PT" w:eastAsia="pt-PT" w:bidi="pt-PT"/>
      </w:rPr>
    </w:lvl>
    <w:lvl w:ilvl="1">
      <w:start w:val="0"/>
      <w:numFmt w:val="bullet"/>
      <w:lvlText w:val="•"/>
      <w:lvlJc w:val="left"/>
      <w:pPr>
        <w:ind w:left="917" w:hanging="220"/>
      </w:pPr>
      <w:rPr>
        <w:rFonts w:hint="default"/>
        <w:lang w:val="pt-PT" w:eastAsia="pt-PT" w:bidi="pt-PT"/>
      </w:rPr>
    </w:lvl>
    <w:lvl w:ilvl="2">
      <w:start w:val="0"/>
      <w:numFmt w:val="bullet"/>
      <w:lvlText w:val="•"/>
      <w:lvlJc w:val="left"/>
      <w:pPr>
        <w:ind w:left="1314" w:hanging="220"/>
      </w:pPr>
      <w:rPr>
        <w:rFonts w:hint="default"/>
        <w:lang w:val="pt-PT" w:eastAsia="pt-PT" w:bidi="pt-PT"/>
      </w:rPr>
    </w:lvl>
    <w:lvl w:ilvl="3">
      <w:start w:val="0"/>
      <w:numFmt w:val="bullet"/>
      <w:lvlText w:val="•"/>
      <w:lvlJc w:val="left"/>
      <w:pPr>
        <w:ind w:left="1711" w:hanging="220"/>
      </w:pPr>
      <w:rPr>
        <w:rFonts w:hint="default"/>
        <w:lang w:val="pt-PT" w:eastAsia="pt-PT" w:bidi="pt-PT"/>
      </w:rPr>
    </w:lvl>
    <w:lvl w:ilvl="4">
      <w:start w:val="0"/>
      <w:numFmt w:val="bullet"/>
      <w:lvlText w:val="•"/>
      <w:lvlJc w:val="left"/>
      <w:pPr>
        <w:ind w:left="2108" w:hanging="220"/>
      </w:pPr>
      <w:rPr>
        <w:rFonts w:hint="default"/>
        <w:lang w:val="pt-PT" w:eastAsia="pt-PT" w:bidi="pt-PT"/>
      </w:rPr>
    </w:lvl>
    <w:lvl w:ilvl="5">
      <w:start w:val="0"/>
      <w:numFmt w:val="bullet"/>
      <w:lvlText w:val="•"/>
      <w:lvlJc w:val="left"/>
      <w:pPr>
        <w:ind w:left="2506" w:hanging="220"/>
      </w:pPr>
      <w:rPr>
        <w:rFonts w:hint="default"/>
        <w:lang w:val="pt-PT" w:eastAsia="pt-PT" w:bidi="pt-PT"/>
      </w:rPr>
    </w:lvl>
    <w:lvl w:ilvl="6">
      <w:start w:val="0"/>
      <w:numFmt w:val="bullet"/>
      <w:lvlText w:val="•"/>
      <w:lvlJc w:val="left"/>
      <w:pPr>
        <w:ind w:left="2903" w:hanging="220"/>
      </w:pPr>
      <w:rPr>
        <w:rFonts w:hint="default"/>
        <w:lang w:val="pt-PT" w:eastAsia="pt-PT" w:bidi="pt-PT"/>
      </w:rPr>
    </w:lvl>
    <w:lvl w:ilvl="7">
      <w:start w:val="0"/>
      <w:numFmt w:val="bullet"/>
      <w:lvlText w:val="•"/>
      <w:lvlJc w:val="left"/>
      <w:pPr>
        <w:ind w:left="3300" w:hanging="220"/>
      </w:pPr>
      <w:rPr>
        <w:rFonts w:hint="default"/>
        <w:lang w:val="pt-PT" w:eastAsia="pt-PT" w:bidi="pt-PT"/>
      </w:rPr>
    </w:lvl>
    <w:lvl w:ilvl="8">
      <w:start w:val="0"/>
      <w:numFmt w:val="bullet"/>
      <w:lvlText w:val="•"/>
      <w:lvlJc w:val="left"/>
      <w:pPr>
        <w:ind w:left="3697" w:hanging="220"/>
      </w:pPr>
      <w:rPr>
        <w:rFonts w:hint="default"/>
        <w:lang w:val="pt-PT" w:eastAsia="pt-PT" w:bidi="pt-PT"/>
      </w:rPr>
    </w:lvl>
  </w:abstractNum>
  <w:abstractNum w:abstractNumId="32">
    <w:multiLevelType w:val="hybridMultilevel"/>
    <w:lvl w:ilvl="0">
      <w:start w:val="5"/>
      <w:numFmt w:val="decimal"/>
      <w:lvlText w:val="%1"/>
      <w:lvlJc w:val="left"/>
      <w:pPr>
        <w:ind w:left="524" w:hanging="512"/>
        <w:jc w:val="left"/>
      </w:pPr>
      <w:rPr>
        <w:rFonts w:hint="default"/>
        <w:lang w:val="pt-PT" w:eastAsia="pt-PT" w:bidi="pt-PT"/>
      </w:rPr>
    </w:lvl>
    <w:lvl w:ilvl="1">
      <w:start w:val="1"/>
      <w:numFmt w:val="upperLetter"/>
      <w:lvlText w:val="%1.%2"/>
      <w:lvlJc w:val="left"/>
      <w:pPr>
        <w:ind w:left="524" w:hanging="512"/>
        <w:jc w:val="left"/>
      </w:pPr>
      <w:rPr>
        <w:rFonts w:hint="default"/>
        <w:lang w:val="pt-PT" w:eastAsia="pt-PT" w:bidi="pt-PT"/>
      </w:rPr>
    </w:lvl>
    <w:lvl w:ilvl="2">
      <w:start w:val="1"/>
      <w:numFmt w:val="decimal"/>
      <w:lvlText w:val="%1.%2.%3"/>
      <w:lvlJc w:val="left"/>
      <w:pPr>
        <w:ind w:left="524" w:hanging="512"/>
        <w:jc w:val="left"/>
      </w:pPr>
      <w:rPr>
        <w:rFonts w:hint="default" w:ascii="Franklin Gothic Book" w:hAnsi="Franklin Gothic Book" w:eastAsia="Franklin Gothic Book" w:cs="Franklin Gothic Book"/>
        <w:spacing w:val="-17"/>
        <w:w w:val="98"/>
        <w:sz w:val="18"/>
        <w:szCs w:val="18"/>
        <w:lang w:val="pt-PT" w:eastAsia="pt-PT" w:bidi="pt-PT"/>
      </w:rPr>
    </w:lvl>
    <w:lvl w:ilvl="3">
      <w:start w:val="0"/>
      <w:numFmt w:val="bullet"/>
      <w:lvlText w:val="•"/>
      <w:lvlJc w:val="left"/>
      <w:pPr>
        <w:ind w:left="4263" w:hanging="512"/>
      </w:pPr>
      <w:rPr>
        <w:rFonts w:hint="default"/>
        <w:lang w:val="pt-PT" w:eastAsia="pt-PT" w:bidi="pt-PT"/>
      </w:rPr>
    </w:lvl>
    <w:lvl w:ilvl="4">
      <w:start w:val="0"/>
      <w:numFmt w:val="bullet"/>
      <w:lvlText w:val="•"/>
      <w:lvlJc w:val="left"/>
      <w:pPr>
        <w:ind w:left="5510" w:hanging="512"/>
      </w:pPr>
      <w:rPr>
        <w:rFonts w:hint="default"/>
        <w:lang w:val="pt-PT" w:eastAsia="pt-PT" w:bidi="pt-PT"/>
      </w:rPr>
    </w:lvl>
    <w:lvl w:ilvl="5">
      <w:start w:val="0"/>
      <w:numFmt w:val="bullet"/>
      <w:lvlText w:val="•"/>
      <w:lvlJc w:val="left"/>
      <w:pPr>
        <w:ind w:left="6758" w:hanging="512"/>
      </w:pPr>
      <w:rPr>
        <w:rFonts w:hint="default"/>
        <w:lang w:val="pt-PT" w:eastAsia="pt-PT" w:bidi="pt-PT"/>
      </w:rPr>
    </w:lvl>
    <w:lvl w:ilvl="6">
      <w:start w:val="0"/>
      <w:numFmt w:val="bullet"/>
      <w:lvlText w:val="•"/>
      <w:lvlJc w:val="left"/>
      <w:pPr>
        <w:ind w:left="8006" w:hanging="512"/>
      </w:pPr>
      <w:rPr>
        <w:rFonts w:hint="default"/>
        <w:lang w:val="pt-PT" w:eastAsia="pt-PT" w:bidi="pt-PT"/>
      </w:rPr>
    </w:lvl>
    <w:lvl w:ilvl="7">
      <w:start w:val="0"/>
      <w:numFmt w:val="bullet"/>
      <w:lvlText w:val="•"/>
      <w:lvlJc w:val="left"/>
      <w:pPr>
        <w:ind w:left="9254" w:hanging="512"/>
      </w:pPr>
      <w:rPr>
        <w:rFonts w:hint="default"/>
        <w:lang w:val="pt-PT" w:eastAsia="pt-PT" w:bidi="pt-PT"/>
      </w:rPr>
    </w:lvl>
    <w:lvl w:ilvl="8">
      <w:start w:val="0"/>
      <w:numFmt w:val="bullet"/>
      <w:lvlText w:val="•"/>
      <w:lvlJc w:val="left"/>
      <w:pPr>
        <w:ind w:left="10501" w:hanging="512"/>
      </w:pPr>
      <w:rPr>
        <w:rFonts w:hint="default"/>
        <w:lang w:val="pt-PT" w:eastAsia="pt-PT" w:bidi="pt-PT"/>
      </w:rPr>
    </w:lvl>
  </w:abstractNum>
  <w:abstractNum w:abstractNumId="31">
    <w:multiLevelType w:val="hybridMultilevel"/>
    <w:lvl w:ilvl="0">
      <w:start w:val="4"/>
      <w:numFmt w:val="decimal"/>
      <w:lvlText w:val="%1"/>
      <w:lvlJc w:val="left"/>
      <w:pPr>
        <w:ind w:left="566" w:hanging="561"/>
        <w:jc w:val="left"/>
      </w:pPr>
      <w:rPr>
        <w:rFonts w:hint="default"/>
        <w:lang w:val="pt-PT" w:eastAsia="pt-PT" w:bidi="pt-PT"/>
      </w:rPr>
    </w:lvl>
    <w:lvl w:ilvl="1">
      <w:start w:val="3"/>
      <w:numFmt w:val="upperLetter"/>
      <w:lvlText w:val="%1.%2"/>
      <w:lvlJc w:val="left"/>
      <w:pPr>
        <w:ind w:left="566" w:hanging="561"/>
        <w:jc w:val="left"/>
      </w:pPr>
      <w:rPr>
        <w:rFonts w:hint="default"/>
        <w:lang w:val="pt-PT" w:eastAsia="pt-PT" w:bidi="pt-PT"/>
      </w:rPr>
    </w:lvl>
    <w:lvl w:ilvl="2">
      <w:start w:val="1"/>
      <w:numFmt w:val="decimal"/>
      <w:lvlText w:val="%1.%2.%3"/>
      <w:lvlJc w:val="left"/>
      <w:pPr>
        <w:ind w:left="566" w:hanging="561"/>
        <w:jc w:val="left"/>
      </w:pPr>
      <w:rPr>
        <w:rFonts w:hint="default" w:ascii="Franklin Gothic Book" w:hAnsi="Franklin Gothic Book" w:eastAsia="Franklin Gothic Book" w:cs="Franklin Gothic Book"/>
        <w:spacing w:val="-19"/>
        <w:w w:val="100"/>
        <w:sz w:val="18"/>
        <w:szCs w:val="18"/>
        <w:lang w:val="pt-PT" w:eastAsia="pt-PT" w:bidi="pt-PT"/>
      </w:rPr>
    </w:lvl>
    <w:lvl w:ilvl="3">
      <w:start w:val="0"/>
      <w:numFmt w:val="bullet"/>
      <w:lvlText w:val="•"/>
      <w:lvlJc w:val="left"/>
      <w:pPr>
        <w:ind w:left="1583" w:hanging="561"/>
      </w:pPr>
      <w:rPr>
        <w:rFonts w:hint="default"/>
        <w:lang w:val="pt-PT" w:eastAsia="pt-PT" w:bidi="pt-PT"/>
      </w:rPr>
    </w:lvl>
    <w:lvl w:ilvl="4">
      <w:start w:val="0"/>
      <w:numFmt w:val="bullet"/>
      <w:lvlText w:val="•"/>
      <w:lvlJc w:val="left"/>
      <w:pPr>
        <w:ind w:left="1924" w:hanging="561"/>
      </w:pPr>
      <w:rPr>
        <w:rFonts w:hint="default"/>
        <w:lang w:val="pt-PT" w:eastAsia="pt-PT" w:bidi="pt-PT"/>
      </w:rPr>
    </w:lvl>
    <w:lvl w:ilvl="5">
      <w:start w:val="0"/>
      <w:numFmt w:val="bullet"/>
      <w:lvlText w:val="•"/>
      <w:lvlJc w:val="left"/>
      <w:pPr>
        <w:ind w:left="2265" w:hanging="561"/>
      </w:pPr>
      <w:rPr>
        <w:rFonts w:hint="default"/>
        <w:lang w:val="pt-PT" w:eastAsia="pt-PT" w:bidi="pt-PT"/>
      </w:rPr>
    </w:lvl>
    <w:lvl w:ilvl="6">
      <w:start w:val="0"/>
      <w:numFmt w:val="bullet"/>
      <w:lvlText w:val="•"/>
      <w:lvlJc w:val="left"/>
      <w:pPr>
        <w:ind w:left="2606" w:hanging="561"/>
      </w:pPr>
      <w:rPr>
        <w:rFonts w:hint="default"/>
        <w:lang w:val="pt-PT" w:eastAsia="pt-PT" w:bidi="pt-PT"/>
      </w:rPr>
    </w:lvl>
    <w:lvl w:ilvl="7">
      <w:start w:val="0"/>
      <w:numFmt w:val="bullet"/>
      <w:lvlText w:val="•"/>
      <w:lvlJc w:val="left"/>
      <w:pPr>
        <w:ind w:left="2947" w:hanging="561"/>
      </w:pPr>
      <w:rPr>
        <w:rFonts w:hint="default"/>
        <w:lang w:val="pt-PT" w:eastAsia="pt-PT" w:bidi="pt-PT"/>
      </w:rPr>
    </w:lvl>
    <w:lvl w:ilvl="8">
      <w:start w:val="0"/>
      <w:numFmt w:val="bullet"/>
      <w:lvlText w:val="•"/>
      <w:lvlJc w:val="left"/>
      <w:pPr>
        <w:ind w:left="3288" w:hanging="561"/>
      </w:pPr>
      <w:rPr>
        <w:rFonts w:hint="default"/>
        <w:lang w:val="pt-PT" w:eastAsia="pt-PT" w:bidi="pt-PT"/>
      </w:rPr>
    </w:lvl>
  </w:abstractNum>
  <w:abstractNum w:abstractNumId="30">
    <w:multiLevelType w:val="hybridMultilevel"/>
    <w:lvl w:ilvl="0">
      <w:start w:val="4"/>
      <w:numFmt w:val="decimal"/>
      <w:lvlText w:val="%1"/>
      <w:lvlJc w:val="left"/>
      <w:pPr>
        <w:ind w:left="522" w:hanging="463"/>
        <w:jc w:val="left"/>
      </w:pPr>
      <w:rPr>
        <w:rFonts w:hint="default"/>
        <w:lang w:val="pt-PT" w:eastAsia="pt-PT" w:bidi="pt-PT"/>
      </w:rPr>
    </w:lvl>
    <w:lvl w:ilvl="1">
      <w:start w:val="2"/>
      <w:numFmt w:val="upperLetter"/>
      <w:lvlText w:val="%1.%2"/>
      <w:lvlJc w:val="left"/>
      <w:pPr>
        <w:ind w:left="522" w:hanging="463"/>
        <w:jc w:val="left"/>
      </w:pPr>
      <w:rPr>
        <w:rFonts w:hint="default"/>
        <w:lang w:val="pt-PT" w:eastAsia="pt-PT" w:bidi="pt-PT"/>
      </w:rPr>
    </w:lvl>
    <w:lvl w:ilvl="2">
      <w:start w:val="1"/>
      <w:numFmt w:val="decimal"/>
      <w:lvlText w:val="%1.%2.%3"/>
      <w:lvlJc w:val="left"/>
      <w:pPr>
        <w:ind w:left="522" w:hanging="463"/>
        <w:jc w:val="left"/>
      </w:pPr>
      <w:rPr>
        <w:rFonts w:hint="default" w:ascii="Franklin Gothic Book" w:hAnsi="Franklin Gothic Book" w:eastAsia="Franklin Gothic Book" w:cs="Franklin Gothic Book"/>
        <w:spacing w:val="-7"/>
        <w:w w:val="100"/>
        <w:sz w:val="18"/>
        <w:szCs w:val="18"/>
        <w:lang w:val="pt-PT" w:eastAsia="pt-PT" w:bidi="pt-PT"/>
      </w:rPr>
    </w:lvl>
    <w:lvl w:ilvl="3">
      <w:start w:val="0"/>
      <w:numFmt w:val="bullet"/>
      <w:lvlText w:val="•"/>
      <w:lvlJc w:val="left"/>
      <w:pPr>
        <w:ind w:left="1711" w:hanging="463"/>
      </w:pPr>
      <w:rPr>
        <w:rFonts w:hint="default"/>
        <w:lang w:val="pt-PT" w:eastAsia="pt-PT" w:bidi="pt-PT"/>
      </w:rPr>
    </w:lvl>
    <w:lvl w:ilvl="4">
      <w:start w:val="0"/>
      <w:numFmt w:val="bullet"/>
      <w:lvlText w:val="•"/>
      <w:lvlJc w:val="left"/>
      <w:pPr>
        <w:ind w:left="2108" w:hanging="463"/>
      </w:pPr>
      <w:rPr>
        <w:rFonts w:hint="default"/>
        <w:lang w:val="pt-PT" w:eastAsia="pt-PT" w:bidi="pt-PT"/>
      </w:rPr>
    </w:lvl>
    <w:lvl w:ilvl="5">
      <w:start w:val="0"/>
      <w:numFmt w:val="bullet"/>
      <w:lvlText w:val="•"/>
      <w:lvlJc w:val="left"/>
      <w:pPr>
        <w:ind w:left="2505" w:hanging="463"/>
      </w:pPr>
      <w:rPr>
        <w:rFonts w:hint="default"/>
        <w:lang w:val="pt-PT" w:eastAsia="pt-PT" w:bidi="pt-PT"/>
      </w:rPr>
    </w:lvl>
    <w:lvl w:ilvl="6">
      <w:start w:val="0"/>
      <w:numFmt w:val="bullet"/>
      <w:lvlText w:val="•"/>
      <w:lvlJc w:val="left"/>
      <w:pPr>
        <w:ind w:left="2902" w:hanging="463"/>
      </w:pPr>
      <w:rPr>
        <w:rFonts w:hint="default"/>
        <w:lang w:val="pt-PT" w:eastAsia="pt-PT" w:bidi="pt-PT"/>
      </w:rPr>
    </w:lvl>
    <w:lvl w:ilvl="7">
      <w:start w:val="0"/>
      <w:numFmt w:val="bullet"/>
      <w:lvlText w:val="•"/>
      <w:lvlJc w:val="left"/>
      <w:pPr>
        <w:ind w:left="3299" w:hanging="463"/>
      </w:pPr>
      <w:rPr>
        <w:rFonts w:hint="default"/>
        <w:lang w:val="pt-PT" w:eastAsia="pt-PT" w:bidi="pt-PT"/>
      </w:rPr>
    </w:lvl>
    <w:lvl w:ilvl="8">
      <w:start w:val="0"/>
      <w:numFmt w:val="bullet"/>
      <w:lvlText w:val="•"/>
      <w:lvlJc w:val="left"/>
      <w:pPr>
        <w:ind w:left="3697" w:hanging="463"/>
      </w:pPr>
      <w:rPr>
        <w:rFonts w:hint="default"/>
        <w:lang w:val="pt-PT" w:eastAsia="pt-PT" w:bidi="pt-PT"/>
      </w:rPr>
    </w:lvl>
  </w:abstractNum>
  <w:abstractNum w:abstractNumId="29">
    <w:multiLevelType w:val="hybridMultilevel"/>
    <w:lvl w:ilvl="0">
      <w:start w:val="4"/>
      <w:numFmt w:val="decimal"/>
      <w:lvlText w:val="%1"/>
      <w:lvlJc w:val="left"/>
      <w:pPr>
        <w:ind w:left="566" w:hanging="459"/>
        <w:jc w:val="left"/>
      </w:pPr>
      <w:rPr>
        <w:rFonts w:hint="default"/>
        <w:lang w:val="pt-PT" w:eastAsia="pt-PT" w:bidi="pt-PT"/>
      </w:rPr>
    </w:lvl>
    <w:lvl w:ilvl="1">
      <w:start w:val="1"/>
      <w:numFmt w:val="upperLetter"/>
      <w:lvlText w:val="%1.%2"/>
      <w:lvlJc w:val="left"/>
      <w:pPr>
        <w:ind w:left="566" w:hanging="459"/>
        <w:jc w:val="left"/>
      </w:pPr>
      <w:rPr>
        <w:rFonts w:hint="default"/>
        <w:lang w:val="pt-PT" w:eastAsia="pt-PT" w:bidi="pt-PT"/>
      </w:rPr>
    </w:lvl>
    <w:lvl w:ilvl="2">
      <w:start w:val="1"/>
      <w:numFmt w:val="decimal"/>
      <w:lvlText w:val="%1.%2.%3"/>
      <w:lvlJc w:val="left"/>
      <w:pPr>
        <w:ind w:left="566" w:hanging="459"/>
        <w:jc w:val="left"/>
      </w:pPr>
      <w:rPr>
        <w:rFonts w:hint="default" w:ascii="Franklin Gothic Book" w:hAnsi="Franklin Gothic Book" w:eastAsia="Franklin Gothic Book" w:cs="Franklin Gothic Book"/>
        <w:spacing w:val="-8"/>
        <w:w w:val="100"/>
        <w:sz w:val="18"/>
        <w:szCs w:val="18"/>
        <w:lang w:val="pt-PT" w:eastAsia="pt-PT" w:bidi="pt-PT"/>
      </w:rPr>
    </w:lvl>
    <w:lvl w:ilvl="3">
      <w:start w:val="0"/>
      <w:numFmt w:val="bullet"/>
      <w:lvlText w:val="•"/>
      <w:lvlJc w:val="left"/>
      <w:pPr>
        <w:ind w:left="1583" w:hanging="459"/>
      </w:pPr>
      <w:rPr>
        <w:rFonts w:hint="default"/>
        <w:lang w:val="pt-PT" w:eastAsia="pt-PT" w:bidi="pt-PT"/>
      </w:rPr>
    </w:lvl>
    <w:lvl w:ilvl="4">
      <w:start w:val="0"/>
      <w:numFmt w:val="bullet"/>
      <w:lvlText w:val="•"/>
      <w:lvlJc w:val="left"/>
      <w:pPr>
        <w:ind w:left="1925" w:hanging="459"/>
      </w:pPr>
      <w:rPr>
        <w:rFonts w:hint="default"/>
        <w:lang w:val="pt-PT" w:eastAsia="pt-PT" w:bidi="pt-PT"/>
      </w:rPr>
    </w:lvl>
    <w:lvl w:ilvl="5">
      <w:start w:val="0"/>
      <w:numFmt w:val="bullet"/>
      <w:lvlText w:val="•"/>
      <w:lvlJc w:val="left"/>
      <w:pPr>
        <w:ind w:left="2266" w:hanging="459"/>
      </w:pPr>
      <w:rPr>
        <w:rFonts w:hint="default"/>
        <w:lang w:val="pt-PT" w:eastAsia="pt-PT" w:bidi="pt-PT"/>
      </w:rPr>
    </w:lvl>
    <w:lvl w:ilvl="6">
      <w:start w:val="0"/>
      <w:numFmt w:val="bullet"/>
      <w:lvlText w:val="•"/>
      <w:lvlJc w:val="left"/>
      <w:pPr>
        <w:ind w:left="2607" w:hanging="459"/>
      </w:pPr>
      <w:rPr>
        <w:rFonts w:hint="default"/>
        <w:lang w:val="pt-PT" w:eastAsia="pt-PT" w:bidi="pt-PT"/>
      </w:rPr>
    </w:lvl>
    <w:lvl w:ilvl="7">
      <w:start w:val="0"/>
      <w:numFmt w:val="bullet"/>
      <w:lvlText w:val="•"/>
      <w:lvlJc w:val="left"/>
      <w:pPr>
        <w:ind w:left="2948" w:hanging="459"/>
      </w:pPr>
      <w:rPr>
        <w:rFonts w:hint="default"/>
        <w:lang w:val="pt-PT" w:eastAsia="pt-PT" w:bidi="pt-PT"/>
      </w:rPr>
    </w:lvl>
    <w:lvl w:ilvl="8">
      <w:start w:val="0"/>
      <w:numFmt w:val="bullet"/>
      <w:lvlText w:val="•"/>
      <w:lvlJc w:val="left"/>
      <w:pPr>
        <w:ind w:left="3290" w:hanging="459"/>
      </w:pPr>
      <w:rPr>
        <w:rFonts w:hint="default"/>
        <w:lang w:val="pt-PT" w:eastAsia="pt-PT" w:bidi="pt-PT"/>
      </w:rPr>
    </w:lvl>
  </w:abstractNum>
  <w:abstractNum w:abstractNumId="28">
    <w:multiLevelType w:val="hybridMultilevel"/>
    <w:lvl w:ilvl="0">
      <w:start w:val="3"/>
      <w:numFmt w:val="decimal"/>
      <w:lvlText w:val="%1"/>
      <w:lvlJc w:val="left"/>
      <w:pPr>
        <w:ind w:left="297" w:hanging="429"/>
        <w:jc w:val="left"/>
      </w:pPr>
      <w:rPr>
        <w:rFonts w:hint="default"/>
        <w:lang w:val="pt-PT" w:eastAsia="pt-PT" w:bidi="pt-PT"/>
      </w:rPr>
    </w:lvl>
    <w:lvl w:ilvl="1">
      <w:start w:val="1"/>
      <w:numFmt w:val="upperLetter"/>
      <w:lvlText w:val="%1.%2"/>
      <w:lvlJc w:val="left"/>
      <w:pPr>
        <w:ind w:left="297" w:hanging="429"/>
        <w:jc w:val="left"/>
      </w:pPr>
      <w:rPr>
        <w:rFonts w:hint="default"/>
        <w:lang w:val="pt-PT" w:eastAsia="pt-PT" w:bidi="pt-PT"/>
      </w:rPr>
    </w:lvl>
    <w:lvl w:ilvl="2">
      <w:start w:val="1"/>
      <w:numFmt w:val="decimal"/>
      <w:lvlText w:val="%1.%2.%3"/>
      <w:lvlJc w:val="left"/>
      <w:pPr>
        <w:ind w:left="297" w:hanging="429"/>
        <w:jc w:val="right"/>
      </w:pPr>
      <w:rPr>
        <w:rFonts w:hint="default"/>
        <w:spacing w:val="-8"/>
        <w:w w:val="100"/>
        <w:lang w:val="pt-PT" w:eastAsia="pt-PT" w:bidi="pt-PT"/>
      </w:rPr>
    </w:lvl>
    <w:lvl w:ilvl="3">
      <w:start w:val="0"/>
      <w:numFmt w:val="bullet"/>
      <w:lvlText w:val="•"/>
      <w:lvlJc w:val="left"/>
      <w:pPr>
        <w:ind w:left="1332" w:hanging="429"/>
      </w:pPr>
      <w:rPr>
        <w:rFonts w:hint="default"/>
        <w:lang w:val="pt-PT" w:eastAsia="pt-PT" w:bidi="pt-PT"/>
      </w:rPr>
    </w:lvl>
    <w:lvl w:ilvl="4">
      <w:start w:val="0"/>
      <w:numFmt w:val="bullet"/>
      <w:lvlText w:val="•"/>
      <w:lvlJc w:val="left"/>
      <w:pPr>
        <w:ind w:left="1677" w:hanging="429"/>
      </w:pPr>
      <w:rPr>
        <w:rFonts w:hint="default"/>
        <w:lang w:val="pt-PT" w:eastAsia="pt-PT" w:bidi="pt-PT"/>
      </w:rPr>
    </w:lvl>
    <w:lvl w:ilvl="5">
      <w:start w:val="0"/>
      <w:numFmt w:val="bullet"/>
      <w:lvlText w:val="•"/>
      <w:lvlJc w:val="left"/>
      <w:pPr>
        <w:ind w:left="2021" w:hanging="429"/>
      </w:pPr>
      <w:rPr>
        <w:rFonts w:hint="default"/>
        <w:lang w:val="pt-PT" w:eastAsia="pt-PT" w:bidi="pt-PT"/>
      </w:rPr>
    </w:lvl>
    <w:lvl w:ilvl="6">
      <w:start w:val="0"/>
      <w:numFmt w:val="bullet"/>
      <w:lvlText w:val="•"/>
      <w:lvlJc w:val="left"/>
      <w:pPr>
        <w:ind w:left="2365" w:hanging="429"/>
      </w:pPr>
      <w:rPr>
        <w:rFonts w:hint="default"/>
        <w:lang w:val="pt-PT" w:eastAsia="pt-PT" w:bidi="pt-PT"/>
      </w:rPr>
    </w:lvl>
    <w:lvl w:ilvl="7">
      <w:start w:val="0"/>
      <w:numFmt w:val="bullet"/>
      <w:lvlText w:val="•"/>
      <w:lvlJc w:val="left"/>
      <w:pPr>
        <w:ind w:left="2709" w:hanging="429"/>
      </w:pPr>
      <w:rPr>
        <w:rFonts w:hint="default"/>
        <w:lang w:val="pt-PT" w:eastAsia="pt-PT" w:bidi="pt-PT"/>
      </w:rPr>
    </w:lvl>
    <w:lvl w:ilvl="8">
      <w:start w:val="0"/>
      <w:numFmt w:val="bullet"/>
      <w:lvlText w:val="•"/>
      <w:lvlJc w:val="left"/>
      <w:pPr>
        <w:ind w:left="3054" w:hanging="429"/>
      </w:pPr>
      <w:rPr>
        <w:rFonts w:hint="default"/>
        <w:lang w:val="pt-PT" w:eastAsia="pt-PT" w:bidi="pt-PT"/>
      </w:rPr>
    </w:lvl>
  </w:abstractNum>
  <w:abstractNum w:abstractNumId="27">
    <w:multiLevelType w:val="hybridMultilevel"/>
    <w:lvl w:ilvl="0">
      <w:start w:val="2"/>
      <w:numFmt w:val="decimal"/>
      <w:lvlText w:val="%1"/>
      <w:lvlJc w:val="left"/>
      <w:pPr>
        <w:ind w:left="566" w:hanging="459"/>
        <w:jc w:val="left"/>
      </w:pPr>
      <w:rPr>
        <w:rFonts w:hint="default"/>
        <w:lang w:val="pt-PT" w:eastAsia="pt-PT" w:bidi="pt-PT"/>
      </w:rPr>
    </w:lvl>
    <w:lvl w:ilvl="1">
      <w:start w:val="8"/>
      <w:numFmt w:val="upperLetter"/>
      <w:lvlText w:val="%1.%2"/>
      <w:lvlJc w:val="left"/>
      <w:pPr>
        <w:ind w:left="566" w:hanging="459"/>
        <w:jc w:val="left"/>
      </w:pPr>
      <w:rPr>
        <w:rFonts w:hint="default"/>
        <w:lang w:val="pt-PT" w:eastAsia="pt-PT" w:bidi="pt-PT"/>
      </w:rPr>
    </w:lvl>
    <w:lvl w:ilvl="2">
      <w:start w:val="1"/>
      <w:numFmt w:val="decimal"/>
      <w:lvlText w:val="%1.%2.%3"/>
      <w:lvlJc w:val="left"/>
      <w:pPr>
        <w:ind w:left="566" w:hanging="459"/>
        <w:jc w:val="left"/>
      </w:pPr>
      <w:rPr>
        <w:rFonts w:hint="default" w:ascii="Franklin Gothic Book" w:hAnsi="Franklin Gothic Book" w:eastAsia="Franklin Gothic Book" w:cs="Franklin Gothic Book"/>
        <w:spacing w:val="-8"/>
        <w:w w:val="100"/>
        <w:sz w:val="18"/>
        <w:szCs w:val="18"/>
        <w:lang w:val="pt-PT" w:eastAsia="pt-PT" w:bidi="pt-PT"/>
      </w:rPr>
    </w:lvl>
    <w:lvl w:ilvl="3">
      <w:start w:val="0"/>
      <w:numFmt w:val="bullet"/>
      <w:lvlText w:val="•"/>
      <w:lvlJc w:val="left"/>
      <w:pPr>
        <w:ind w:left="1595" w:hanging="459"/>
      </w:pPr>
      <w:rPr>
        <w:rFonts w:hint="default"/>
        <w:lang w:val="pt-PT" w:eastAsia="pt-PT" w:bidi="pt-PT"/>
      </w:rPr>
    </w:lvl>
    <w:lvl w:ilvl="4">
      <w:start w:val="0"/>
      <w:numFmt w:val="bullet"/>
      <w:lvlText w:val="•"/>
      <w:lvlJc w:val="left"/>
      <w:pPr>
        <w:ind w:left="1940" w:hanging="459"/>
      </w:pPr>
      <w:rPr>
        <w:rFonts w:hint="default"/>
        <w:lang w:val="pt-PT" w:eastAsia="pt-PT" w:bidi="pt-PT"/>
      </w:rPr>
    </w:lvl>
    <w:lvl w:ilvl="5">
      <w:start w:val="0"/>
      <w:numFmt w:val="bullet"/>
      <w:lvlText w:val="•"/>
      <w:lvlJc w:val="left"/>
      <w:pPr>
        <w:ind w:left="2286" w:hanging="459"/>
      </w:pPr>
      <w:rPr>
        <w:rFonts w:hint="default"/>
        <w:lang w:val="pt-PT" w:eastAsia="pt-PT" w:bidi="pt-PT"/>
      </w:rPr>
    </w:lvl>
    <w:lvl w:ilvl="6">
      <w:start w:val="0"/>
      <w:numFmt w:val="bullet"/>
      <w:lvlText w:val="•"/>
      <w:lvlJc w:val="left"/>
      <w:pPr>
        <w:ind w:left="2631" w:hanging="459"/>
      </w:pPr>
      <w:rPr>
        <w:rFonts w:hint="default"/>
        <w:lang w:val="pt-PT" w:eastAsia="pt-PT" w:bidi="pt-PT"/>
      </w:rPr>
    </w:lvl>
    <w:lvl w:ilvl="7">
      <w:start w:val="0"/>
      <w:numFmt w:val="bullet"/>
      <w:lvlText w:val="•"/>
      <w:lvlJc w:val="left"/>
      <w:pPr>
        <w:ind w:left="2976" w:hanging="459"/>
      </w:pPr>
      <w:rPr>
        <w:rFonts w:hint="default"/>
        <w:lang w:val="pt-PT" w:eastAsia="pt-PT" w:bidi="pt-PT"/>
      </w:rPr>
    </w:lvl>
    <w:lvl w:ilvl="8">
      <w:start w:val="0"/>
      <w:numFmt w:val="bullet"/>
      <w:lvlText w:val="•"/>
      <w:lvlJc w:val="left"/>
      <w:pPr>
        <w:ind w:left="3321" w:hanging="459"/>
      </w:pPr>
      <w:rPr>
        <w:rFonts w:hint="default"/>
        <w:lang w:val="pt-PT" w:eastAsia="pt-PT" w:bidi="pt-PT"/>
      </w:rPr>
    </w:lvl>
  </w:abstractNum>
  <w:abstractNum w:abstractNumId="26">
    <w:multiLevelType w:val="hybridMultilevel"/>
    <w:lvl w:ilvl="0">
      <w:start w:val="2"/>
      <w:numFmt w:val="decimal"/>
      <w:lvlText w:val="%1"/>
      <w:lvlJc w:val="left"/>
      <w:pPr>
        <w:ind w:left="297" w:hanging="648"/>
        <w:jc w:val="left"/>
      </w:pPr>
      <w:rPr>
        <w:rFonts w:hint="default"/>
        <w:lang w:val="pt-PT" w:eastAsia="pt-PT" w:bidi="pt-PT"/>
      </w:rPr>
    </w:lvl>
    <w:lvl w:ilvl="1">
      <w:start w:val="7"/>
      <w:numFmt w:val="upperLetter"/>
      <w:lvlText w:val="%1.%2"/>
      <w:lvlJc w:val="left"/>
      <w:pPr>
        <w:ind w:left="297" w:hanging="648"/>
        <w:jc w:val="left"/>
      </w:pPr>
      <w:rPr>
        <w:rFonts w:hint="default"/>
        <w:lang w:val="pt-PT" w:eastAsia="pt-PT" w:bidi="pt-PT"/>
      </w:rPr>
    </w:lvl>
    <w:lvl w:ilvl="2">
      <w:start w:val="4"/>
      <w:numFmt w:val="decimal"/>
      <w:lvlText w:val="%1.%2.%3"/>
      <w:lvlJc w:val="left"/>
      <w:pPr>
        <w:ind w:left="297" w:hanging="648"/>
        <w:jc w:val="left"/>
      </w:pPr>
      <w:rPr>
        <w:rFonts w:hint="default" w:ascii="Franklin Gothic Book" w:hAnsi="Franklin Gothic Book" w:eastAsia="Franklin Gothic Book" w:cs="Franklin Gothic Book"/>
        <w:spacing w:val="-23"/>
        <w:w w:val="98"/>
        <w:sz w:val="18"/>
        <w:szCs w:val="18"/>
        <w:lang w:val="pt-PT" w:eastAsia="pt-PT" w:bidi="pt-PT"/>
      </w:rPr>
    </w:lvl>
    <w:lvl w:ilvl="3">
      <w:start w:val="0"/>
      <w:numFmt w:val="bullet"/>
      <w:lvlText w:val="•"/>
      <w:lvlJc w:val="left"/>
      <w:pPr>
        <w:ind w:left="1523" w:hanging="648"/>
      </w:pPr>
      <w:rPr>
        <w:rFonts w:hint="default"/>
        <w:lang w:val="pt-PT" w:eastAsia="pt-PT" w:bidi="pt-PT"/>
      </w:rPr>
    </w:lvl>
    <w:lvl w:ilvl="4">
      <w:start w:val="0"/>
      <w:numFmt w:val="bullet"/>
      <w:lvlText w:val="•"/>
      <w:lvlJc w:val="left"/>
      <w:pPr>
        <w:ind w:left="1931" w:hanging="648"/>
      </w:pPr>
      <w:rPr>
        <w:rFonts w:hint="default"/>
        <w:lang w:val="pt-PT" w:eastAsia="pt-PT" w:bidi="pt-PT"/>
      </w:rPr>
    </w:lvl>
    <w:lvl w:ilvl="5">
      <w:start w:val="0"/>
      <w:numFmt w:val="bullet"/>
      <w:lvlText w:val="•"/>
      <w:lvlJc w:val="left"/>
      <w:pPr>
        <w:ind w:left="2339" w:hanging="648"/>
      </w:pPr>
      <w:rPr>
        <w:rFonts w:hint="default"/>
        <w:lang w:val="pt-PT" w:eastAsia="pt-PT" w:bidi="pt-PT"/>
      </w:rPr>
    </w:lvl>
    <w:lvl w:ilvl="6">
      <w:start w:val="0"/>
      <w:numFmt w:val="bullet"/>
      <w:lvlText w:val="•"/>
      <w:lvlJc w:val="left"/>
      <w:pPr>
        <w:ind w:left="2747" w:hanging="648"/>
      </w:pPr>
      <w:rPr>
        <w:rFonts w:hint="default"/>
        <w:lang w:val="pt-PT" w:eastAsia="pt-PT" w:bidi="pt-PT"/>
      </w:rPr>
    </w:lvl>
    <w:lvl w:ilvl="7">
      <w:start w:val="0"/>
      <w:numFmt w:val="bullet"/>
      <w:lvlText w:val="•"/>
      <w:lvlJc w:val="left"/>
      <w:pPr>
        <w:ind w:left="3154" w:hanging="648"/>
      </w:pPr>
      <w:rPr>
        <w:rFonts w:hint="default"/>
        <w:lang w:val="pt-PT" w:eastAsia="pt-PT" w:bidi="pt-PT"/>
      </w:rPr>
    </w:lvl>
    <w:lvl w:ilvl="8">
      <w:start w:val="0"/>
      <w:numFmt w:val="bullet"/>
      <w:lvlText w:val="•"/>
      <w:lvlJc w:val="left"/>
      <w:pPr>
        <w:ind w:left="3562" w:hanging="648"/>
      </w:pPr>
      <w:rPr>
        <w:rFonts w:hint="default"/>
        <w:lang w:val="pt-PT" w:eastAsia="pt-PT" w:bidi="pt-PT"/>
      </w:rPr>
    </w:lvl>
  </w:abstractNum>
  <w:abstractNum w:abstractNumId="25">
    <w:multiLevelType w:val="hybridMultilevel"/>
    <w:lvl w:ilvl="0">
      <w:start w:val="2"/>
      <w:numFmt w:val="decimal"/>
      <w:lvlText w:val="%1"/>
      <w:lvlJc w:val="left"/>
      <w:pPr>
        <w:ind w:left="297" w:hanging="556"/>
        <w:jc w:val="left"/>
      </w:pPr>
      <w:rPr>
        <w:rFonts w:hint="default"/>
        <w:lang w:val="pt-PT" w:eastAsia="pt-PT" w:bidi="pt-PT"/>
      </w:rPr>
    </w:lvl>
    <w:lvl w:ilvl="1">
      <w:start w:val="7"/>
      <w:numFmt w:val="upperLetter"/>
      <w:lvlText w:val="%1.%2"/>
      <w:lvlJc w:val="left"/>
      <w:pPr>
        <w:ind w:left="297" w:hanging="556"/>
        <w:jc w:val="left"/>
      </w:pPr>
      <w:rPr>
        <w:rFonts w:hint="default"/>
        <w:lang w:val="pt-PT" w:eastAsia="pt-PT" w:bidi="pt-PT"/>
      </w:rPr>
    </w:lvl>
    <w:lvl w:ilvl="2">
      <w:start w:val="1"/>
      <w:numFmt w:val="decimal"/>
      <w:lvlText w:val="%1.%2.%3"/>
      <w:lvlJc w:val="left"/>
      <w:pPr>
        <w:ind w:left="297" w:hanging="556"/>
        <w:jc w:val="left"/>
      </w:pPr>
      <w:rPr>
        <w:rFonts w:hint="default" w:ascii="Franklin Gothic Book" w:hAnsi="Franklin Gothic Book" w:eastAsia="Franklin Gothic Book" w:cs="Franklin Gothic Book"/>
        <w:spacing w:val="-9"/>
        <w:w w:val="98"/>
        <w:sz w:val="18"/>
        <w:szCs w:val="18"/>
        <w:lang w:val="pt-PT" w:eastAsia="pt-PT" w:bidi="pt-PT"/>
      </w:rPr>
    </w:lvl>
    <w:lvl w:ilvl="3">
      <w:start w:val="0"/>
      <w:numFmt w:val="bullet"/>
      <w:lvlText w:val="•"/>
      <w:lvlJc w:val="left"/>
      <w:pPr>
        <w:ind w:left="1332" w:hanging="556"/>
      </w:pPr>
      <w:rPr>
        <w:rFonts w:hint="default"/>
        <w:lang w:val="pt-PT" w:eastAsia="pt-PT" w:bidi="pt-PT"/>
      </w:rPr>
    </w:lvl>
    <w:lvl w:ilvl="4">
      <w:start w:val="0"/>
      <w:numFmt w:val="bullet"/>
      <w:lvlText w:val="•"/>
      <w:lvlJc w:val="left"/>
      <w:pPr>
        <w:ind w:left="1677" w:hanging="556"/>
      </w:pPr>
      <w:rPr>
        <w:rFonts w:hint="default"/>
        <w:lang w:val="pt-PT" w:eastAsia="pt-PT" w:bidi="pt-PT"/>
      </w:rPr>
    </w:lvl>
    <w:lvl w:ilvl="5">
      <w:start w:val="0"/>
      <w:numFmt w:val="bullet"/>
      <w:lvlText w:val="•"/>
      <w:lvlJc w:val="left"/>
      <w:pPr>
        <w:ind w:left="2021" w:hanging="556"/>
      </w:pPr>
      <w:rPr>
        <w:rFonts w:hint="default"/>
        <w:lang w:val="pt-PT" w:eastAsia="pt-PT" w:bidi="pt-PT"/>
      </w:rPr>
    </w:lvl>
    <w:lvl w:ilvl="6">
      <w:start w:val="0"/>
      <w:numFmt w:val="bullet"/>
      <w:lvlText w:val="•"/>
      <w:lvlJc w:val="left"/>
      <w:pPr>
        <w:ind w:left="2365" w:hanging="556"/>
      </w:pPr>
      <w:rPr>
        <w:rFonts w:hint="default"/>
        <w:lang w:val="pt-PT" w:eastAsia="pt-PT" w:bidi="pt-PT"/>
      </w:rPr>
    </w:lvl>
    <w:lvl w:ilvl="7">
      <w:start w:val="0"/>
      <w:numFmt w:val="bullet"/>
      <w:lvlText w:val="•"/>
      <w:lvlJc w:val="left"/>
      <w:pPr>
        <w:ind w:left="2710" w:hanging="556"/>
      </w:pPr>
      <w:rPr>
        <w:rFonts w:hint="default"/>
        <w:lang w:val="pt-PT" w:eastAsia="pt-PT" w:bidi="pt-PT"/>
      </w:rPr>
    </w:lvl>
    <w:lvl w:ilvl="8">
      <w:start w:val="0"/>
      <w:numFmt w:val="bullet"/>
      <w:lvlText w:val="•"/>
      <w:lvlJc w:val="left"/>
      <w:pPr>
        <w:ind w:left="3054" w:hanging="556"/>
      </w:pPr>
      <w:rPr>
        <w:rFonts w:hint="default"/>
        <w:lang w:val="pt-PT" w:eastAsia="pt-PT" w:bidi="pt-PT"/>
      </w:rPr>
    </w:lvl>
  </w:abstractNum>
  <w:abstractNum w:abstractNumId="24">
    <w:multiLevelType w:val="hybridMultilevel"/>
    <w:lvl w:ilvl="0">
      <w:start w:val="2"/>
      <w:numFmt w:val="decimal"/>
      <w:lvlText w:val="%1"/>
      <w:lvlJc w:val="left"/>
      <w:pPr>
        <w:ind w:left="297" w:hanging="512"/>
        <w:jc w:val="left"/>
      </w:pPr>
      <w:rPr>
        <w:rFonts w:hint="default"/>
        <w:lang w:val="pt-PT" w:eastAsia="pt-PT" w:bidi="pt-PT"/>
      </w:rPr>
    </w:lvl>
    <w:lvl w:ilvl="1">
      <w:start w:val="6"/>
      <w:numFmt w:val="upperLetter"/>
      <w:lvlText w:val="%1.%2"/>
      <w:lvlJc w:val="left"/>
      <w:pPr>
        <w:ind w:left="297" w:hanging="512"/>
        <w:jc w:val="left"/>
      </w:pPr>
      <w:rPr>
        <w:rFonts w:hint="default"/>
        <w:lang w:val="pt-PT" w:eastAsia="pt-PT" w:bidi="pt-PT"/>
      </w:rPr>
    </w:lvl>
    <w:lvl w:ilvl="2">
      <w:start w:val="1"/>
      <w:numFmt w:val="decimal"/>
      <w:lvlText w:val="%1.%2.%3"/>
      <w:lvlJc w:val="left"/>
      <w:pPr>
        <w:ind w:left="297" w:hanging="512"/>
        <w:jc w:val="left"/>
      </w:pPr>
      <w:rPr>
        <w:rFonts w:hint="default" w:ascii="Franklin Gothic Book" w:hAnsi="Franklin Gothic Book" w:eastAsia="Franklin Gothic Book" w:cs="Franklin Gothic Book"/>
        <w:spacing w:val="-21"/>
        <w:w w:val="98"/>
        <w:sz w:val="18"/>
        <w:szCs w:val="18"/>
        <w:lang w:val="pt-PT" w:eastAsia="pt-PT" w:bidi="pt-PT"/>
      </w:rPr>
    </w:lvl>
    <w:lvl w:ilvl="3">
      <w:start w:val="0"/>
      <w:numFmt w:val="bullet"/>
      <w:lvlText w:val="•"/>
      <w:lvlJc w:val="left"/>
      <w:pPr>
        <w:ind w:left="1332" w:hanging="512"/>
      </w:pPr>
      <w:rPr>
        <w:rFonts w:hint="default"/>
        <w:lang w:val="pt-PT" w:eastAsia="pt-PT" w:bidi="pt-PT"/>
      </w:rPr>
    </w:lvl>
    <w:lvl w:ilvl="4">
      <w:start w:val="0"/>
      <w:numFmt w:val="bullet"/>
      <w:lvlText w:val="•"/>
      <w:lvlJc w:val="left"/>
      <w:pPr>
        <w:ind w:left="1676" w:hanging="512"/>
      </w:pPr>
      <w:rPr>
        <w:rFonts w:hint="default"/>
        <w:lang w:val="pt-PT" w:eastAsia="pt-PT" w:bidi="pt-PT"/>
      </w:rPr>
    </w:lvl>
    <w:lvl w:ilvl="5">
      <w:start w:val="0"/>
      <w:numFmt w:val="bullet"/>
      <w:lvlText w:val="•"/>
      <w:lvlJc w:val="left"/>
      <w:pPr>
        <w:ind w:left="2021" w:hanging="512"/>
      </w:pPr>
      <w:rPr>
        <w:rFonts w:hint="default"/>
        <w:lang w:val="pt-PT" w:eastAsia="pt-PT" w:bidi="pt-PT"/>
      </w:rPr>
    </w:lvl>
    <w:lvl w:ilvl="6">
      <w:start w:val="0"/>
      <w:numFmt w:val="bullet"/>
      <w:lvlText w:val="•"/>
      <w:lvlJc w:val="left"/>
      <w:pPr>
        <w:ind w:left="2365" w:hanging="512"/>
      </w:pPr>
      <w:rPr>
        <w:rFonts w:hint="default"/>
        <w:lang w:val="pt-PT" w:eastAsia="pt-PT" w:bidi="pt-PT"/>
      </w:rPr>
    </w:lvl>
    <w:lvl w:ilvl="7">
      <w:start w:val="0"/>
      <w:numFmt w:val="bullet"/>
      <w:lvlText w:val="•"/>
      <w:lvlJc w:val="left"/>
      <w:pPr>
        <w:ind w:left="2709" w:hanging="512"/>
      </w:pPr>
      <w:rPr>
        <w:rFonts w:hint="default"/>
        <w:lang w:val="pt-PT" w:eastAsia="pt-PT" w:bidi="pt-PT"/>
      </w:rPr>
    </w:lvl>
    <w:lvl w:ilvl="8">
      <w:start w:val="0"/>
      <w:numFmt w:val="bullet"/>
      <w:lvlText w:val="•"/>
      <w:lvlJc w:val="left"/>
      <w:pPr>
        <w:ind w:left="3053" w:hanging="512"/>
      </w:pPr>
      <w:rPr>
        <w:rFonts w:hint="default"/>
        <w:lang w:val="pt-PT" w:eastAsia="pt-PT" w:bidi="pt-PT"/>
      </w:rPr>
    </w:lvl>
  </w:abstractNum>
  <w:abstractNum w:abstractNumId="23">
    <w:multiLevelType w:val="hybridMultilevel"/>
    <w:lvl w:ilvl="0">
      <w:start w:val="2"/>
      <w:numFmt w:val="decimal"/>
      <w:lvlText w:val="%1"/>
      <w:lvlJc w:val="left"/>
      <w:pPr>
        <w:ind w:left="566" w:hanging="578"/>
        <w:jc w:val="left"/>
      </w:pPr>
      <w:rPr>
        <w:rFonts w:hint="default"/>
        <w:lang w:val="pt-PT" w:eastAsia="pt-PT" w:bidi="pt-PT"/>
      </w:rPr>
    </w:lvl>
    <w:lvl w:ilvl="1">
      <w:start w:val="5"/>
      <w:numFmt w:val="upperLetter"/>
      <w:lvlText w:val="%1.%2"/>
      <w:lvlJc w:val="left"/>
      <w:pPr>
        <w:ind w:left="566" w:hanging="578"/>
        <w:jc w:val="left"/>
      </w:pPr>
      <w:rPr>
        <w:rFonts w:hint="default"/>
        <w:lang w:val="pt-PT" w:eastAsia="pt-PT" w:bidi="pt-PT"/>
      </w:rPr>
    </w:lvl>
    <w:lvl w:ilvl="2">
      <w:start w:val="1"/>
      <w:numFmt w:val="decimal"/>
      <w:lvlText w:val="%1.%2.%3"/>
      <w:lvlJc w:val="left"/>
      <w:pPr>
        <w:ind w:left="566" w:hanging="578"/>
        <w:jc w:val="right"/>
      </w:pPr>
      <w:rPr>
        <w:rFonts w:hint="default" w:ascii="Franklin Gothic Book" w:hAnsi="Franklin Gothic Book" w:eastAsia="Franklin Gothic Book" w:cs="Franklin Gothic Book"/>
        <w:spacing w:val="-10"/>
        <w:w w:val="98"/>
        <w:sz w:val="18"/>
        <w:szCs w:val="18"/>
        <w:lang w:val="pt-PT" w:eastAsia="pt-PT" w:bidi="pt-PT"/>
      </w:rPr>
    </w:lvl>
    <w:lvl w:ilvl="3">
      <w:start w:val="0"/>
      <w:numFmt w:val="bullet"/>
      <w:lvlText w:val="•"/>
      <w:lvlJc w:val="left"/>
      <w:pPr>
        <w:ind w:left="1595" w:hanging="578"/>
      </w:pPr>
      <w:rPr>
        <w:rFonts w:hint="default"/>
        <w:lang w:val="pt-PT" w:eastAsia="pt-PT" w:bidi="pt-PT"/>
      </w:rPr>
    </w:lvl>
    <w:lvl w:ilvl="4">
      <w:start w:val="0"/>
      <w:numFmt w:val="bullet"/>
      <w:lvlText w:val="•"/>
      <w:lvlJc w:val="left"/>
      <w:pPr>
        <w:ind w:left="1940" w:hanging="578"/>
      </w:pPr>
      <w:rPr>
        <w:rFonts w:hint="default"/>
        <w:lang w:val="pt-PT" w:eastAsia="pt-PT" w:bidi="pt-PT"/>
      </w:rPr>
    </w:lvl>
    <w:lvl w:ilvl="5">
      <w:start w:val="0"/>
      <w:numFmt w:val="bullet"/>
      <w:lvlText w:val="•"/>
      <w:lvlJc w:val="left"/>
      <w:pPr>
        <w:ind w:left="2285" w:hanging="578"/>
      </w:pPr>
      <w:rPr>
        <w:rFonts w:hint="default"/>
        <w:lang w:val="pt-PT" w:eastAsia="pt-PT" w:bidi="pt-PT"/>
      </w:rPr>
    </w:lvl>
    <w:lvl w:ilvl="6">
      <w:start w:val="0"/>
      <w:numFmt w:val="bullet"/>
      <w:lvlText w:val="•"/>
      <w:lvlJc w:val="left"/>
      <w:pPr>
        <w:ind w:left="2630" w:hanging="578"/>
      </w:pPr>
      <w:rPr>
        <w:rFonts w:hint="default"/>
        <w:lang w:val="pt-PT" w:eastAsia="pt-PT" w:bidi="pt-PT"/>
      </w:rPr>
    </w:lvl>
    <w:lvl w:ilvl="7">
      <w:start w:val="0"/>
      <w:numFmt w:val="bullet"/>
      <w:lvlText w:val="•"/>
      <w:lvlJc w:val="left"/>
      <w:pPr>
        <w:ind w:left="2976" w:hanging="578"/>
      </w:pPr>
      <w:rPr>
        <w:rFonts w:hint="default"/>
        <w:lang w:val="pt-PT" w:eastAsia="pt-PT" w:bidi="pt-PT"/>
      </w:rPr>
    </w:lvl>
    <w:lvl w:ilvl="8">
      <w:start w:val="0"/>
      <w:numFmt w:val="bullet"/>
      <w:lvlText w:val="•"/>
      <w:lvlJc w:val="left"/>
      <w:pPr>
        <w:ind w:left="3321" w:hanging="578"/>
      </w:pPr>
      <w:rPr>
        <w:rFonts w:hint="default"/>
        <w:lang w:val="pt-PT" w:eastAsia="pt-PT" w:bidi="pt-PT"/>
      </w:rPr>
    </w:lvl>
  </w:abstractNum>
  <w:abstractNum w:abstractNumId="22">
    <w:multiLevelType w:val="hybridMultilevel"/>
    <w:lvl w:ilvl="0">
      <w:start w:val="2"/>
      <w:numFmt w:val="decimal"/>
      <w:lvlText w:val="%1"/>
      <w:lvlJc w:val="left"/>
      <w:pPr>
        <w:ind w:left="297" w:hanging="468"/>
        <w:jc w:val="left"/>
      </w:pPr>
      <w:rPr>
        <w:rFonts w:hint="default"/>
        <w:lang w:val="pt-PT" w:eastAsia="pt-PT" w:bidi="pt-PT"/>
      </w:rPr>
    </w:lvl>
    <w:lvl w:ilvl="1">
      <w:start w:val="4"/>
      <w:numFmt w:val="upperLetter"/>
      <w:lvlText w:val="%1.%2"/>
      <w:lvlJc w:val="left"/>
      <w:pPr>
        <w:ind w:left="297" w:hanging="468"/>
        <w:jc w:val="left"/>
      </w:pPr>
      <w:rPr>
        <w:rFonts w:hint="default"/>
        <w:lang w:val="pt-PT" w:eastAsia="pt-PT" w:bidi="pt-PT"/>
      </w:rPr>
    </w:lvl>
    <w:lvl w:ilvl="2">
      <w:start w:val="1"/>
      <w:numFmt w:val="decimal"/>
      <w:lvlText w:val="%1.%2.%3"/>
      <w:lvlJc w:val="left"/>
      <w:pPr>
        <w:ind w:left="297" w:hanging="468"/>
        <w:jc w:val="left"/>
      </w:pPr>
      <w:rPr>
        <w:rFonts w:hint="default" w:ascii="Franklin Gothic Book" w:hAnsi="Franklin Gothic Book" w:eastAsia="Franklin Gothic Book" w:cs="Franklin Gothic Book"/>
        <w:color w:val="FFFFFF"/>
        <w:spacing w:val="-8"/>
        <w:w w:val="100"/>
        <w:sz w:val="18"/>
        <w:szCs w:val="18"/>
        <w:lang w:val="pt-PT" w:eastAsia="pt-PT" w:bidi="pt-PT"/>
      </w:rPr>
    </w:lvl>
    <w:lvl w:ilvl="3">
      <w:start w:val="0"/>
      <w:numFmt w:val="bullet"/>
      <w:lvlText w:val="•"/>
      <w:lvlJc w:val="left"/>
      <w:pPr>
        <w:ind w:left="1332" w:hanging="468"/>
      </w:pPr>
      <w:rPr>
        <w:rFonts w:hint="default"/>
        <w:lang w:val="pt-PT" w:eastAsia="pt-PT" w:bidi="pt-PT"/>
      </w:rPr>
    </w:lvl>
    <w:lvl w:ilvl="4">
      <w:start w:val="0"/>
      <w:numFmt w:val="bullet"/>
      <w:lvlText w:val="•"/>
      <w:lvlJc w:val="left"/>
      <w:pPr>
        <w:ind w:left="1676" w:hanging="468"/>
      </w:pPr>
      <w:rPr>
        <w:rFonts w:hint="default"/>
        <w:lang w:val="pt-PT" w:eastAsia="pt-PT" w:bidi="pt-PT"/>
      </w:rPr>
    </w:lvl>
    <w:lvl w:ilvl="5">
      <w:start w:val="0"/>
      <w:numFmt w:val="bullet"/>
      <w:lvlText w:val="•"/>
      <w:lvlJc w:val="left"/>
      <w:pPr>
        <w:ind w:left="2021" w:hanging="468"/>
      </w:pPr>
      <w:rPr>
        <w:rFonts w:hint="default"/>
        <w:lang w:val="pt-PT" w:eastAsia="pt-PT" w:bidi="pt-PT"/>
      </w:rPr>
    </w:lvl>
    <w:lvl w:ilvl="6">
      <w:start w:val="0"/>
      <w:numFmt w:val="bullet"/>
      <w:lvlText w:val="•"/>
      <w:lvlJc w:val="left"/>
      <w:pPr>
        <w:ind w:left="2365" w:hanging="468"/>
      </w:pPr>
      <w:rPr>
        <w:rFonts w:hint="default"/>
        <w:lang w:val="pt-PT" w:eastAsia="pt-PT" w:bidi="pt-PT"/>
      </w:rPr>
    </w:lvl>
    <w:lvl w:ilvl="7">
      <w:start w:val="0"/>
      <w:numFmt w:val="bullet"/>
      <w:lvlText w:val="•"/>
      <w:lvlJc w:val="left"/>
      <w:pPr>
        <w:ind w:left="2709" w:hanging="468"/>
      </w:pPr>
      <w:rPr>
        <w:rFonts w:hint="default"/>
        <w:lang w:val="pt-PT" w:eastAsia="pt-PT" w:bidi="pt-PT"/>
      </w:rPr>
    </w:lvl>
    <w:lvl w:ilvl="8">
      <w:start w:val="0"/>
      <w:numFmt w:val="bullet"/>
      <w:lvlText w:val="•"/>
      <w:lvlJc w:val="left"/>
      <w:pPr>
        <w:ind w:left="3053" w:hanging="468"/>
      </w:pPr>
      <w:rPr>
        <w:rFonts w:hint="default"/>
        <w:lang w:val="pt-PT" w:eastAsia="pt-PT" w:bidi="pt-PT"/>
      </w:rPr>
    </w:lvl>
  </w:abstractNum>
  <w:abstractNum w:abstractNumId="21">
    <w:multiLevelType w:val="hybridMultilevel"/>
    <w:lvl w:ilvl="0">
      <w:start w:val="2"/>
      <w:numFmt w:val="decimal"/>
      <w:lvlText w:val="%1"/>
      <w:lvlJc w:val="left"/>
      <w:pPr>
        <w:ind w:left="297" w:hanging="436"/>
        <w:jc w:val="left"/>
      </w:pPr>
      <w:rPr>
        <w:rFonts w:hint="default"/>
        <w:lang w:val="pt-PT" w:eastAsia="pt-PT" w:bidi="pt-PT"/>
      </w:rPr>
    </w:lvl>
    <w:lvl w:ilvl="1">
      <w:start w:val="3"/>
      <w:numFmt w:val="upperLetter"/>
      <w:lvlText w:val="%1.%2"/>
      <w:lvlJc w:val="left"/>
      <w:pPr>
        <w:ind w:left="297" w:hanging="436"/>
        <w:jc w:val="left"/>
      </w:pPr>
      <w:rPr>
        <w:rFonts w:hint="default"/>
        <w:lang w:val="pt-PT" w:eastAsia="pt-PT" w:bidi="pt-PT"/>
      </w:rPr>
    </w:lvl>
    <w:lvl w:ilvl="2">
      <w:start w:val="1"/>
      <w:numFmt w:val="decimal"/>
      <w:lvlText w:val="%1.%2.%3"/>
      <w:lvlJc w:val="left"/>
      <w:pPr>
        <w:ind w:left="297" w:hanging="436"/>
        <w:jc w:val="left"/>
      </w:pPr>
      <w:rPr>
        <w:rFonts w:hint="default" w:ascii="Franklin Gothic Book" w:hAnsi="Franklin Gothic Book" w:eastAsia="Franklin Gothic Book" w:cs="Franklin Gothic Book"/>
        <w:spacing w:val="-7"/>
        <w:w w:val="100"/>
        <w:sz w:val="18"/>
        <w:szCs w:val="18"/>
        <w:lang w:val="pt-PT" w:eastAsia="pt-PT" w:bidi="pt-PT"/>
      </w:rPr>
    </w:lvl>
    <w:lvl w:ilvl="3">
      <w:start w:val="0"/>
      <w:numFmt w:val="bullet"/>
      <w:lvlText w:val="•"/>
      <w:lvlJc w:val="left"/>
      <w:pPr>
        <w:ind w:left="1338" w:hanging="436"/>
      </w:pPr>
      <w:rPr>
        <w:rFonts w:hint="default"/>
        <w:lang w:val="pt-PT" w:eastAsia="pt-PT" w:bidi="pt-PT"/>
      </w:rPr>
    </w:lvl>
    <w:lvl w:ilvl="4">
      <w:start w:val="0"/>
      <w:numFmt w:val="bullet"/>
      <w:lvlText w:val="•"/>
      <w:lvlJc w:val="left"/>
      <w:pPr>
        <w:ind w:left="1684" w:hanging="436"/>
      </w:pPr>
      <w:rPr>
        <w:rFonts w:hint="default"/>
        <w:lang w:val="pt-PT" w:eastAsia="pt-PT" w:bidi="pt-PT"/>
      </w:rPr>
    </w:lvl>
    <w:lvl w:ilvl="5">
      <w:start w:val="0"/>
      <w:numFmt w:val="bullet"/>
      <w:lvlText w:val="•"/>
      <w:lvlJc w:val="left"/>
      <w:pPr>
        <w:ind w:left="2030" w:hanging="436"/>
      </w:pPr>
      <w:rPr>
        <w:rFonts w:hint="default"/>
        <w:lang w:val="pt-PT" w:eastAsia="pt-PT" w:bidi="pt-PT"/>
      </w:rPr>
    </w:lvl>
    <w:lvl w:ilvl="6">
      <w:start w:val="0"/>
      <w:numFmt w:val="bullet"/>
      <w:lvlText w:val="•"/>
      <w:lvlJc w:val="left"/>
      <w:pPr>
        <w:ind w:left="2376" w:hanging="436"/>
      </w:pPr>
      <w:rPr>
        <w:rFonts w:hint="default"/>
        <w:lang w:val="pt-PT" w:eastAsia="pt-PT" w:bidi="pt-PT"/>
      </w:rPr>
    </w:lvl>
    <w:lvl w:ilvl="7">
      <w:start w:val="0"/>
      <w:numFmt w:val="bullet"/>
      <w:lvlText w:val="•"/>
      <w:lvlJc w:val="left"/>
      <w:pPr>
        <w:ind w:left="2722" w:hanging="436"/>
      </w:pPr>
      <w:rPr>
        <w:rFonts w:hint="default"/>
        <w:lang w:val="pt-PT" w:eastAsia="pt-PT" w:bidi="pt-PT"/>
      </w:rPr>
    </w:lvl>
    <w:lvl w:ilvl="8">
      <w:start w:val="0"/>
      <w:numFmt w:val="bullet"/>
      <w:lvlText w:val="•"/>
      <w:lvlJc w:val="left"/>
      <w:pPr>
        <w:ind w:left="3068" w:hanging="436"/>
      </w:pPr>
      <w:rPr>
        <w:rFonts w:hint="default"/>
        <w:lang w:val="pt-PT" w:eastAsia="pt-PT" w:bidi="pt-PT"/>
      </w:rPr>
    </w:lvl>
  </w:abstractNum>
  <w:abstractNum w:abstractNumId="20">
    <w:multiLevelType w:val="hybridMultilevel"/>
    <w:lvl w:ilvl="0">
      <w:start w:val="2"/>
      <w:numFmt w:val="decimal"/>
      <w:lvlText w:val="%1"/>
      <w:lvlJc w:val="left"/>
      <w:pPr>
        <w:ind w:left="566" w:hanging="569"/>
        <w:jc w:val="left"/>
      </w:pPr>
      <w:rPr>
        <w:rFonts w:hint="default"/>
        <w:lang w:val="pt-PT" w:eastAsia="pt-PT" w:bidi="pt-PT"/>
      </w:rPr>
    </w:lvl>
    <w:lvl w:ilvl="1">
      <w:start w:val="2"/>
      <w:numFmt w:val="upperLetter"/>
      <w:lvlText w:val="%1.%2"/>
      <w:lvlJc w:val="left"/>
      <w:pPr>
        <w:ind w:left="566" w:hanging="569"/>
        <w:jc w:val="left"/>
      </w:pPr>
      <w:rPr>
        <w:rFonts w:hint="default"/>
        <w:lang w:val="pt-PT" w:eastAsia="pt-PT" w:bidi="pt-PT"/>
      </w:rPr>
    </w:lvl>
    <w:lvl w:ilvl="2">
      <w:start w:val="1"/>
      <w:numFmt w:val="decimal"/>
      <w:lvlText w:val="%1.%2.%3"/>
      <w:lvlJc w:val="left"/>
      <w:pPr>
        <w:ind w:left="566" w:hanging="569"/>
        <w:jc w:val="left"/>
      </w:pPr>
      <w:rPr>
        <w:rFonts w:hint="default" w:ascii="Franklin Gothic Book" w:hAnsi="Franklin Gothic Book" w:eastAsia="Franklin Gothic Book" w:cs="Franklin Gothic Book"/>
        <w:spacing w:val="-15"/>
        <w:w w:val="98"/>
        <w:sz w:val="18"/>
        <w:szCs w:val="18"/>
        <w:lang w:val="pt-PT" w:eastAsia="pt-PT" w:bidi="pt-PT"/>
      </w:rPr>
    </w:lvl>
    <w:lvl w:ilvl="3">
      <w:start w:val="0"/>
      <w:numFmt w:val="bullet"/>
      <w:lvlText w:val="•"/>
      <w:lvlJc w:val="left"/>
      <w:pPr>
        <w:ind w:left="1600" w:hanging="569"/>
      </w:pPr>
      <w:rPr>
        <w:rFonts w:hint="default"/>
        <w:lang w:val="pt-PT" w:eastAsia="pt-PT" w:bidi="pt-PT"/>
      </w:rPr>
    </w:lvl>
    <w:lvl w:ilvl="4">
      <w:start w:val="0"/>
      <w:numFmt w:val="bullet"/>
      <w:lvlText w:val="•"/>
      <w:lvlJc w:val="left"/>
      <w:pPr>
        <w:ind w:left="1947" w:hanging="569"/>
      </w:pPr>
      <w:rPr>
        <w:rFonts w:hint="default"/>
        <w:lang w:val="pt-PT" w:eastAsia="pt-PT" w:bidi="pt-PT"/>
      </w:rPr>
    </w:lvl>
    <w:lvl w:ilvl="5">
      <w:start w:val="0"/>
      <w:numFmt w:val="bullet"/>
      <w:lvlText w:val="•"/>
      <w:lvlJc w:val="left"/>
      <w:pPr>
        <w:ind w:left="2293" w:hanging="569"/>
      </w:pPr>
      <w:rPr>
        <w:rFonts w:hint="default"/>
        <w:lang w:val="pt-PT" w:eastAsia="pt-PT" w:bidi="pt-PT"/>
      </w:rPr>
    </w:lvl>
    <w:lvl w:ilvl="6">
      <w:start w:val="0"/>
      <w:numFmt w:val="bullet"/>
      <w:lvlText w:val="•"/>
      <w:lvlJc w:val="left"/>
      <w:pPr>
        <w:ind w:left="2640" w:hanging="569"/>
      </w:pPr>
      <w:rPr>
        <w:rFonts w:hint="default"/>
        <w:lang w:val="pt-PT" w:eastAsia="pt-PT" w:bidi="pt-PT"/>
      </w:rPr>
    </w:lvl>
    <w:lvl w:ilvl="7">
      <w:start w:val="0"/>
      <w:numFmt w:val="bullet"/>
      <w:lvlText w:val="•"/>
      <w:lvlJc w:val="left"/>
      <w:pPr>
        <w:ind w:left="2987" w:hanging="569"/>
      </w:pPr>
      <w:rPr>
        <w:rFonts w:hint="default"/>
        <w:lang w:val="pt-PT" w:eastAsia="pt-PT" w:bidi="pt-PT"/>
      </w:rPr>
    </w:lvl>
    <w:lvl w:ilvl="8">
      <w:start w:val="0"/>
      <w:numFmt w:val="bullet"/>
      <w:lvlText w:val="•"/>
      <w:lvlJc w:val="left"/>
      <w:pPr>
        <w:ind w:left="3334" w:hanging="569"/>
      </w:pPr>
      <w:rPr>
        <w:rFonts w:hint="default"/>
        <w:lang w:val="pt-PT" w:eastAsia="pt-PT" w:bidi="pt-PT"/>
      </w:rPr>
    </w:lvl>
  </w:abstractNum>
  <w:abstractNum w:abstractNumId="19">
    <w:multiLevelType w:val="hybridMultilevel"/>
    <w:lvl w:ilvl="0">
      <w:start w:val="2"/>
      <w:numFmt w:val="decimal"/>
      <w:lvlText w:val="%1"/>
      <w:lvlJc w:val="left"/>
      <w:pPr>
        <w:ind w:left="500" w:hanging="547"/>
        <w:jc w:val="left"/>
      </w:pPr>
      <w:rPr>
        <w:rFonts w:hint="default"/>
        <w:lang w:val="pt-PT" w:eastAsia="pt-PT" w:bidi="pt-PT"/>
      </w:rPr>
    </w:lvl>
    <w:lvl w:ilvl="1">
      <w:start w:val="1"/>
      <w:numFmt w:val="upperLetter"/>
      <w:lvlText w:val="%1.%2"/>
      <w:lvlJc w:val="left"/>
      <w:pPr>
        <w:ind w:left="500" w:hanging="547"/>
        <w:jc w:val="left"/>
      </w:pPr>
      <w:rPr>
        <w:rFonts w:hint="default"/>
        <w:lang w:val="pt-PT" w:eastAsia="pt-PT" w:bidi="pt-PT"/>
      </w:rPr>
    </w:lvl>
    <w:lvl w:ilvl="2">
      <w:start w:val="1"/>
      <w:numFmt w:val="decimal"/>
      <w:lvlText w:val="%1.%2.%3"/>
      <w:lvlJc w:val="left"/>
      <w:pPr>
        <w:ind w:left="500" w:hanging="547"/>
        <w:jc w:val="right"/>
      </w:pPr>
      <w:rPr>
        <w:rFonts w:hint="default" w:ascii="Franklin Gothic Book" w:hAnsi="Franklin Gothic Book" w:eastAsia="Franklin Gothic Book" w:cs="Franklin Gothic Book"/>
        <w:spacing w:val="-15"/>
        <w:w w:val="98"/>
        <w:sz w:val="18"/>
        <w:szCs w:val="18"/>
        <w:lang w:val="pt-PT" w:eastAsia="pt-PT" w:bidi="pt-PT"/>
      </w:rPr>
    </w:lvl>
    <w:lvl w:ilvl="3">
      <w:start w:val="0"/>
      <w:numFmt w:val="bullet"/>
      <w:lvlText w:val="•"/>
      <w:lvlJc w:val="left"/>
      <w:pPr>
        <w:ind w:left="1695" w:hanging="547"/>
      </w:pPr>
      <w:rPr>
        <w:rFonts w:hint="default"/>
        <w:lang w:val="pt-PT" w:eastAsia="pt-PT" w:bidi="pt-PT"/>
      </w:rPr>
    </w:lvl>
    <w:lvl w:ilvl="4">
      <w:start w:val="0"/>
      <w:numFmt w:val="bullet"/>
      <w:lvlText w:val="•"/>
      <w:lvlJc w:val="left"/>
      <w:pPr>
        <w:ind w:left="2094" w:hanging="547"/>
      </w:pPr>
      <w:rPr>
        <w:rFonts w:hint="default"/>
        <w:lang w:val="pt-PT" w:eastAsia="pt-PT" w:bidi="pt-PT"/>
      </w:rPr>
    </w:lvl>
    <w:lvl w:ilvl="5">
      <w:start w:val="0"/>
      <w:numFmt w:val="bullet"/>
      <w:lvlText w:val="•"/>
      <w:lvlJc w:val="left"/>
      <w:pPr>
        <w:ind w:left="2493" w:hanging="547"/>
      </w:pPr>
      <w:rPr>
        <w:rFonts w:hint="default"/>
        <w:lang w:val="pt-PT" w:eastAsia="pt-PT" w:bidi="pt-PT"/>
      </w:rPr>
    </w:lvl>
    <w:lvl w:ilvl="6">
      <w:start w:val="0"/>
      <w:numFmt w:val="bullet"/>
      <w:lvlText w:val="•"/>
      <w:lvlJc w:val="left"/>
      <w:pPr>
        <w:ind w:left="2891" w:hanging="547"/>
      </w:pPr>
      <w:rPr>
        <w:rFonts w:hint="default"/>
        <w:lang w:val="pt-PT" w:eastAsia="pt-PT" w:bidi="pt-PT"/>
      </w:rPr>
    </w:lvl>
    <w:lvl w:ilvl="7">
      <w:start w:val="0"/>
      <w:numFmt w:val="bullet"/>
      <w:lvlText w:val="•"/>
      <w:lvlJc w:val="left"/>
      <w:pPr>
        <w:ind w:left="3290" w:hanging="547"/>
      </w:pPr>
      <w:rPr>
        <w:rFonts w:hint="default"/>
        <w:lang w:val="pt-PT" w:eastAsia="pt-PT" w:bidi="pt-PT"/>
      </w:rPr>
    </w:lvl>
    <w:lvl w:ilvl="8">
      <w:start w:val="0"/>
      <w:numFmt w:val="bullet"/>
      <w:lvlText w:val="•"/>
      <w:lvlJc w:val="left"/>
      <w:pPr>
        <w:ind w:left="3688" w:hanging="547"/>
      </w:pPr>
      <w:rPr>
        <w:rFonts w:hint="default"/>
        <w:lang w:val="pt-PT" w:eastAsia="pt-PT" w:bidi="pt-PT"/>
      </w:rPr>
    </w:lvl>
  </w:abstractNum>
  <w:abstractNum w:abstractNumId="18">
    <w:multiLevelType w:val="hybridMultilevel"/>
    <w:lvl w:ilvl="0">
      <w:start w:val="1"/>
      <w:numFmt w:val="decimal"/>
      <w:lvlText w:val="%1"/>
      <w:lvlJc w:val="left"/>
      <w:pPr>
        <w:ind w:left="566" w:hanging="598"/>
        <w:jc w:val="left"/>
      </w:pPr>
      <w:rPr>
        <w:rFonts w:hint="default"/>
        <w:lang w:val="pt-PT" w:eastAsia="pt-PT" w:bidi="pt-PT"/>
      </w:rPr>
    </w:lvl>
    <w:lvl w:ilvl="1">
      <w:start w:val="1"/>
      <w:numFmt w:val="upperLetter"/>
      <w:lvlText w:val="%1.%2"/>
      <w:lvlJc w:val="left"/>
      <w:pPr>
        <w:ind w:left="566" w:hanging="598"/>
        <w:jc w:val="left"/>
      </w:pPr>
      <w:rPr>
        <w:rFonts w:hint="default"/>
        <w:lang w:val="pt-PT" w:eastAsia="pt-PT" w:bidi="pt-PT"/>
      </w:rPr>
    </w:lvl>
    <w:lvl w:ilvl="2">
      <w:start w:val="1"/>
      <w:numFmt w:val="decimal"/>
      <w:lvlText w:val="%1.%2.%3"/>
      <w:lvlJc w:val="left"/>
      <w:pPr>
        <w:ind w:left="566" w:hanging="598"/>
        <w:jc w:val="left"/>
      </w:pPr>
      <w:rPr>
        <w:rFonts w:hint="default" w:ascii="Franklin Gothic Book" w:hAnsi="Franklin Gothic Book" w:eastAsia="Franklin Gothic Book" w:cs="Franklin Gothic Book"/>
        <w:spacing w:val="-4"/>
        <w:w w:val="100"/>
        <w:sz w:val="18"/>
        <w:szCs w:val="18"/>
        <w:lang w:val="pt-PT" w:eastAsia="pt-PT" w:bidi="pt-PT"/>
      </w:rPr>
    </w:lvl>
    <w:lvl w:ilvl="3">
      <w:start w:val="0"/>
      <w:numFmt w:val="bullet"/>
      <w:lvlText w:val="•"/>
      <w:lvlJc w:val="left"/>
      <w:pPr>
        <w:ind w:left="1583" w:hanging="598"/>
      </w:pPr>
      <w:rPr>
        <w:rFonts w:hint="default"/>
        <w:lang w:val="pt-PT" w:eastAsia="pt-PT" w:bidi="pt-PT"/>
      </w:rPr>
    </w:lvl>
    <w:lvl w:ilvl="4">
      <w:start w:val="0"/>
      <w:numFmt w:val="bullet"/>
      <w:lvlText w:val="•"/>
      <w:lvlJc w:val="left"/>
      <w:pPr>
        <w:ind w:left="1924" w:hanging="598"/>
      </w:pPr>
      <w:rPr>
        <w:rFonts w:hint="default"/>
        <w:lang w:val="pt-PT" w:eastAsia="pt-PT" w:bidi="pt-PT"/>
      </w:rPr>
    </w:lvl>
    <w:lvl w:ilvl="5">
      <w:start w:val="0"/>
      <w:numFmt w:val="bullet"/>
      <w:lvlText w:val="•"/>
      <w:lvlJc w:val="left"/>
      <w:pPr>
        <w:ind w:left="2265" w:hanging="598"/>
      </w:pPr>
      <w:rPr>
        <w:rFonts w:hint="default"/>
        <w:lang w:val="pt-PT" w:eastAsia="pt-PT" w:bidi="pt-PT"/>
      </w:rPr>
    </w:lvl>
    <w:lvl w:ilvl="6">
      <w:start w:val="0"/>
      <w:numFmt w:val="bullet"/>
      <w:lvlText w:val="•"/>
      <w:lvlJc w:val="left"/>
      <w:pPr>
        <w:ind w:left="2607" w:hanging="598"/>
      </w:pPr>
      <w:rPr>
        <w:rFonts w:hint="default"/>
        <w:lang w:val="pt-PT" w:eastAsia="pt-PT" w:bidi="pt-PT"/>
      </w:rPr>
    </w:lvl>
    <w:lvl w:ilvl="7">
      <w:start w:val="0"/>
      <w:numFmt w:val="bullet"/>
      <w:lvlText w:val="•"/>
      <w:lvlJc w:val="left"/>
      <w:pPr>
        <w:ind w:left="2948" w:hanging="598"/>
      </w:pPr>
      <w:rPr>
        <w:rFonts w:hint="default"/>
        <w:lang w:val="pt-PT" w:eastAsia="pt-PT" w:bidi="pt-PT"/>
      </w:rPr>
    </w:lvl>
    <w:lvl w:ilvl="8">
      <w:start w:val="0"/>
      <w:numFmt w:val="bullet"/>
      <w:lvlText w:val="•"/>
      <w:lvlJc w:val="left"/>
      <w:pPr>
        <w:ind w:left="3289" w:hanging="598"/>
      </w:pPr>
      <w:rPr>
        <w:rFonts w:hint="default"/>
        <w:lang w:val="pt-PT" w:eastAsia="pt-PT" w:bidi="pt-PT"/>
      </w:rPr>
    </w:lvl>
  </w:abstractNum>
  <w:abstractNum w:abstractNumId="16">
    <w:multiLevelType w:val="hybridMultilevel"/>
    <w:lvl w:ilvl="0">
      <w:start w:val="16"/>
      <w:numFmt w:val="upperRoman"/>
      <w:lvlText w:val="%1"/>
      <w:lvlJc w:val="left"/>
      <w:pPr>
        <w:ind w:left="847" w:hanging="281"/>
        <w:jc w:val="left"/>
      </w:pPr>
      <w:rPr>
        <w:rFonts w:hint="default" w:ascii="Franklin Gothic Book" w:hAnsi="Franklin Gothic Book" w:eastAsia="Franklin Gothic Book" w:cs="Franklin Gothic Book"/>
        <w:spacing w:val="-3"/>
        <w:w w:val="100"/>
        <w:sz w:val="18"/>
        <w:szCs w:val="18"/>
        <w:lang w:val="pt-PT" w:eastAsia="pt-PT" w:bidi="pt-PT"/>
      </w:rPr>
    </w:lvl>
    <w:lvl w:ilvl="1">
      <w:start w:val="0"/>
      <w:numFmt w:val="bullet"/>
      <w:lvlText w:val="•"/>
      <w:lvlJc w:val="left"/>
      <w:pPr>
        <w:ind w:left="1153" w:hanging="281"/>
      </w:pPr>
      <w:rPr>
        <w:rFonts w:hint="default"/>
        <w:lang w:val="pt-PT" w:eastAsia="pt-PT" w:bidi="pt-PT"/>
      </w:rPr>
    </w:lvl>
    <w:lvl w:ilvl="2">
      <w:start w:val="0"/>
      <w:numFmt w:val="bullet"/>
      <w:lvlText w:val="•"/>
      <w:lvlJc w:val="left"/>
      <w:pPr>
        <w:ind w:left="1466" w:hanging="281"/>
      </w:pPr>
      <w:rPr>
        <w:rFonts w:hint="default"/>
        <w:lang w:val="pt-PT" w:eastAsia="pt-PT" w:bidi="pt-PT"/>
      </w:rPr>
    </w:lvl>
    <w:lvl w:ilvl="3">
      <w:start w:val="0"/>
      <w:numFmt w:val="bullet"/>
      <w:lvlText w:val="•"/>
      <w:lvlJc w:val="left"/>
      <w:pPr>
        <w:ind w:left="1779" w:hanging="281"/>
      </w:pPr>
      <w:rPr>
        <w:rFonts w:hint="default"/>
        <w:lang w:val="pt-PT" w:eastAsia="pt-PT" w:bidi="pt-PT"/>
      </w:rPr>
    </w:lvl>
    <w:lvl w:ilvl="4">
      <w:start w:val="0"/>
      <w:numFmt w:val="bullet"/>
      <w:lvlText w:val="•"/>
      <w:lvlJc w:val="left"/>
      <w:pPr>
        <w:ind w:left="2092" w:hanging="281"/>
      </w:pPr>
      <w:rPr>
        <w:rFonts w:hint="default"/>
        <w:lang w:val="pt-PT" w:eastAsia="pt-PT" w:bidi="pt-PT"/>
      </w:rPr>
    </w:lvl>
    <w:lvl w:ilvl="5">
      <w:start w:val="0"/>
      <w:numFmt w:val="bullet"/>
      <w:lvlText w:val="•"/>
      <w:lvlJc w:val="left"/>
      <w:pPr>
        <w:ind w:left="2405" w:hanging="281"/>
      </w:pPr>
      <w:rPr>
        <w:rFonts w:hint="default"/>
        <w:lang w:val="pt-PT" w:eastAsia="pt-PT" w:bidi="pt-PT"/>
      </w:rPr>
    </w:lvl>
    <w:lvl w:ilvl="6">
      <w:start w:val="0"/>
      <w:numFmt w:val="bullet"/>
      <w:lvlText w:val="•"/>
      <w:lvlJc w:val="left"/>
      <w:pPr>
        <w:ind w:left="2719" w:hanging="281"/>
      </w:pPr>
      <w:rPr>
        <w:rFonts w:hint="default"/>
        <w:lang w:val="pt-PT" w:eastAsia="pt-PT" w:bidi="pt-PT"/>
      </w:rPr>
    </w:lvl>
    <w:lvl w:ilvl="7">
      <w:start w:val="0"/>
      <w:numFmt w:val="bullet"/>
      <w:lvlText w:val="•"/>
      <w:lvlJc w:val="left"/>
      <w:pPr>
        <w:ind w:left="3032" w:hanging="281"/>
      </w:pPr>
      <w:rPr>
        <w:rFonts w:hint="default"/>
        <w:lang w:val="pt-PT" w:eastAsia="pt-PT" w:bidi="pt-PT"/>
      </w:rPr>
    </w:lvl>
    <w:lvl w:ilvl="8">
      <w:start w:val="0"/>
      <w:numFmt w:val="bullet"/>
      <w:lvlText w:val="•"/>
      <w:lvlJc w:val="left"/>
      <w:pPr>
        <w:ind w:left="3345" w:hanging="281"/>
      </w:pPr>
      <w:rPr>
        <w:rFonts w:hint="default"/>
        <w:lang w:val="pt-PT" w:eastAsia="pt-PT" w:bidi="pt-PT"/>
      </w:rPr>
    </w:lvl>
  </w:abstractNum>
  <w:abstractNum w:abstractNumId="15">
    <w:multiLevelType w:val="hybridMultilevel"/>
    <w:lvl w:ilvl="0">
      <w:start w:val="8"/>
      <w:numFmt w:val="upperRoman"/>
      <w:lvlText w:val="%1"/>
      <w:lvlJc w:val="left"/>
      <w:pPr>
        <w:ind w:left="844" w:hanging="278"/>
        <w:jc w:val="left"/>
      </w:pPr>
      <w:rPr>
        <w:rFonts w:hint="default" w:ascii="Franklin Gothic Book" w:hAnsi="Franklin Gothic Book" w:eastAsia="Franklin Gothic Book" w:cs="Franklin Gothic Book"/>
        <w:spacing w:val="-1"/>
        <w:w w:val="100"/>
        <w:sz w:val="18"/>
        <w:szCs w:val="18"/>
        <w:lang w:val="pt-PT" w:eastAsia="pt-PT" w:bidi="pt-PT"/>
      </w:rPr>
    </w:lvl>
    <w:lvl w:ilvl="1">
      <w:start w:val="0"/>
      <w:numFmt w:val="bullet"/>
      <w:lvlText w:val="•"/>
      <w:lvlJc w:val="left"/>
      <w:pPr>
        <w:ind w:left="1153" w:hanging="278"/>
      </w:pPr>
      <w:rPr>
        <w:rFonts w:hint="default"/>
        <w:lang w:val="pt-PT" w:eastAsia="pt-PT" w:bidi="pt-PT"/>
      </w:rPr>
    </w:lvl>
    <w:lvl w:ilvl="2">
      <w:start w:val="0"/>
      <w:numFmt w:val="bullet"/>
      <w:lvlText w:val="•"/>
      <w:lvlJc w:val="left"/>
      <w:pPr>
        <w:ind w:left="1466" w:hanging="278"/>
      </w:pPr>
      <w:rPr>
        <w:rFonts w:hint="default"/>
        <w:lang w:val="pt-PT" w:eastAsia="pt-PT" w:bidi="pt-PT"/>
      </w:rPr>
    </w:lvl>
    <w:lvl w:ilvl="3">
      <w:start w:val="0"/>
      <w:numFmt w:val="bullet"/>
      <w:lvlText w:val="•"/>
      <w:lvlJc w:val="left"/>
      <w:pPr>
        <w:ind w:left="1779" w:hanging="278"/>
      </w:pPr>
      <w:rPr>
        <w:rFonts w:hint="default"/>
        <w:lang w:val="pt-PT" w:eastAsia="pt-PT" w:bidi="pt-PT"/>
      </w:rPr>
    </w:lvl>
    <w:lvl w:ilvl="4">
      <w:start w:val="0"/>
      <w:numFmt w:val="bullet"/>
      <w:lvlText w:val="•"/>
      <w:lvlJc w:val="left"/>
      <w:pPr>
        <w:ind w:left="2092" w:hanging="278"/>
      </w:pPr>
      <w:rPr>
        <w:rFonts w:hint="default"/>
        <w:lang w:val="pt-PT" w:eastAsia="pt-PT" w:bidi="pt-PT"/>
      </w:rPr>
    </w:lvl>
    <w:lvl w:ilvl="5">
      <w:start w:val="0"/>
      <w:numFmt w:val="bullet"/>
      <w:lvlText w:val="•"/>
      <w:lvlJc w:val="left"/>
      <w:pPr>
        <w:ind w:left="2405" w:hanging="278"/>
      </w:pPr>
      <w:rPr>
        <w:rFonts w:hint="default"/>
        <w:lang w:val="pt-PT" w:eastAsia="pt-PT" w:bidi="pt-PT"/>
      </w:rPr>
    </w:lvl>
    <w:lvl w:ilvl="6">
      <w:start w:val="0"/>
      <w:numFmt w:val="bullet"/>
      <w:lvlText w:val="•"/>
      <w:lvlJc w:val="left"/>
      <w:pPr>
        <w:ind w:left="2719" w:hanging="278"/>
      </w:pPr>
      <w:rPr>
        <w:rFonts w:hint="default"/>
        <w:lang w:val="pt-PT" w:eastAsia="pt-PT" w:bidi="pt-PT"/>
      </w:rPr>
    </w:lvl>
    <w:lvl w:ilvl="7">
      <w:start w:val="0"/>
      <w:numFmt w:val="bullet"/>
      <w:lvlText w:val="•"/>
      <w:lvlJc w:val="left"/>
      <w:pPr>
        <w:ind w:left="3032" w:hanging="278"/>
      </w:pPr>
      <w:rPr>
        <w:rFonts w:hint="default"/>
        <w:lang w:val="pt-PT" w:eastAsia="pt-PT" w:bidi="pt-PT"/>
      </w:rPr>
    </w:lvl>
    <w:lvl w:ilvl="8">
      <w:start w:val="0"/>
      <w:numFmt w:val="bullet"/>
      <w:lvlText w:val="•"/>
      <w:lvlJc w:val="left"/>
      <w:pPr>
        <w:ind w:left="3345" w:hanging="278"/>
      </w:pPr>
      <w:rPr>
        <w:rFonts w:hint="default"/>
        <w:lang w:val="pt-PT" w:eastAsia="pt-PT" w:bidi="pt-PT"/>
      </w:rPr>
    </w:lvl>
  </w:abstractNum>
  <w:abstractNum w:abstractNumId="14">
    <w:multiLevelType w:val="hybridMultilevel"/>
    <w:lvl w:ilvl="0">
      <w:start w:val="1"/>
      <w:numFmt w:val="upperRoman"/>
      <w:lvlText w:val="%1"/>
      <w:lvlJc w:val="left"/>
      <w:pPr>
        <w:ind w:left="522" w:hanging="71"/>
        <w:jc w:val="left"/>
      </w:pPr>
      <w:rPr>
        <w:rFonts w:hint="default" w:ascii="Franklin Gothic Book" w:hAnsi="Franklin Gothic Book" w:eastAsia="Franklin Gothic Book" w:cs="Franklin Gothic Book"/>
        <w:w w:val="100"/>
        <w:sz w:val="18"/>
        <w:szCs w:val="18"/>
        <w:lang w:val="pt-PT" w:eastAsia="pt-PT" w:bidi="pt-PT"/>
      </w:rPr>
    </w:lvl>
    <w:lvl w:ilvl="1">
      <w:start w:val="0"/>
      <w:numFmt w:val="bullet"/>
      <w:lvlText w:val="•"/>
      <w:lvlJc w:val="left"/>
      <w:pPr>
        <w:ind w:left="864" w:hanging="71"/>
      </w:pPr>
      <w:rPr>
        <w:rFonts w:hint="default"/>
        <w:lang w:val="pt-PT" w:eastAsia="pt-PT" w:bidi="pt-PT"/>
      </w:rPr>
    </w:lvl>
    <w:lvl w:ilvl="2">
      <w:start w:val="0"/>
      <w:numFmt w:val="bullet"/>
      <w:lvlText w:val="•"/>
      <w:lvlJc w:val="left"/>
      <w:pPr>
        <w:ind w:left="1209" w:hanging="71"/>
      </w:pPr>
      <w:rPr>
        <w:rFonts w:hint="default"/>
        <w:lang w:val="pt-PT" w:eastAsia="pt-PT" w:bidi="pt-PT"/>
      </w:rPr>
    </w:lvl>
    <w:lvl w:ilvl="3">
      <w:start w:val="0"/>
      <w:numFmt w:val="bullet"/>
      <w:lvlText w:val="•"/>
      <w:lvlJc w:val="left"/>
      <w:pPr>
        <w:ind w:left="1554" w:hanging="71"/>
      </w:pPr>
      <w:rPr>
        <w:rFonts w:hint="default"/>
        <w:lang w:val="pt-PT" w:eastAsia="pt-PT" w:bidi="pt-PT"/>
      </w:rPr>
    </w:lvl>
    <w:lvl w:ilvl="4">
      <w:start w:val="0"/>
      <w:numFmt w:val="bullet"/>
      <w:lvlText w:val="•"/>
      <w:lvlJc w:val="left"/>
      <w:pPr>
        <w:ind w:left="1899" w:hanging="71"/>
      </w:pPr>
      <w:rPr>
        <w:rFonts w:hint="default"/>
        <w:lang w:val="pt-PT" w:eastAsia="pt-PT" w:bidi="pt-PT"/>
      </w:rPr>
    </w:lvl>
    <w:lvl w:ilvl="5">
      <w:start w:val="0"/>
      <w:numFmt w:val="bullet"/>
      <w:lvlText w:val="•"/>
      <w:lvlJc w:val="left"/>
      <w:pPr>
        <w:ind w:left="2243" w:hanging="71"/>
      </w:pPr>
      <w:rPr>
        <w:rFonts w:hint="default"/>
        <w:lang w:val="pt-PT" w:eastAsia="pt-PT" w:bidi="pt-PT"/>
      </w:rPr>
    </w:lvl>
    <w:lvl w:ilvl="6">
      <w:start w:val="0"/>
      <w:numFmt w:val="bullet"/>
      <w:lvlText w:val="•"/>
      <w:lvlJc w:val="left"/>
      <w:pPr>
        <w:ind w:left="2588" w:hanging="71"/>
      </w:pPr>
      <w:rPr>
        <w:rFonts w:hint="default"/>
        <w:lang w:val="pt-PT" w:eastAsia="pt-PT" w:bidi="pt-PT"/>
      </w:rPr>
    </w:lvl>
    <w:lvl w:ilvl="7">
      <w:start w:val="0"/>
      <w:numFmt w:val="bullet"/>
      <w:lvlText w:val="•"/>
      <w:lvlJc w:val="left"/>
      <w:pPr>
        <w:ind w:left="2933" w:hanging="71"/>
      </w:pPr>
      <w:rPr>
        <w:rFonts w:hint="default"/>
        <w:lang w:val="pt-PT" w:eastAsia="pt-PT" w:bidi="pt-PT"/>
      </w:rPr>
    </w:lvl>
    <w:lvl w:ilvl="8">
      <w:start w:val="0"/>
      <w:numFmt w:val="bullet"/>
      <w:lvlText w:val="•"/>
      <w:lvlJc w:val="left"/>
      <w:pPr>
        <w:ind w:left="3278" w:hanging="71"/>
      </w:pPr>
      <w:rPr>
        <w:rFonts w:hint="default"/>
        <w:lang w:val="pt-PT" w:eastAsia="pt-PT" w:bidi="pt-PT"/>
      </w:rPr>
    </w:lvl>
  </w:abstractNum>
  <w:abstractNum w:abstractNumId="13">
    <w:multiLevelType w:val="hybridMultilevel"/>
    <w:lvl w:ilvl="0">
      <w:start w:val="1"/>
      <w:numFmt w:val="upperRoman"/>
      <w:lvlText w:val="%1"/>
      <w:lvlJc w:val="left"/>
      <w:pPr>
        <w:ind w:left="567" w:hanging="223"/>
        <w:jc w:val="left"/>
      </w:pPr>
      <w:rPr>
        <w:rFonts w:hint="default" w:ascii="Franklin Gothic Book" w:hAnsi="Franklin Gothic Book" w:eastAsia="Franklin Gothic Book" w:cs="Franklin Gothic Book"/>
        <w:spacing w:val="-16"/>
        <w:w w:val="98"/>
        <w:sz w:val="18"/>
        <w:szCs w:val="18"/>
        <w:lang w:val="pt-PT" w:eastAsia="pt-PT" w:bidi="pt-PT"/>
      </w:rPr>
    </w:lvl>
    <w:lvl w:ilvl="1">
      <w:start w:val="0"/>
      <w:numFmt w:val="bullet"/>
      <w:lvlText w:val="•"/>
      <w:lvlJc w:val="left"/>
      <w:pPr>
        <w:ind w:left="901" w:hanging="223"/>
      </w:pPr>
      <w:rPr>
        <w:rFonts w:hint="default"/>
        <w:lang w:val="pt-PT" w:eastAsia="pt-PT" w:bidi="pt-PT"/>
      </w:rPr>
    </w:lvl>
    <w:lvl w:ilvl="2">
      <w:start w:val="0"/>
      <w:numFmt w:val="bullet"/>
      <w:lvlText w:val="•"/>
      <w:lvlJc w:val="left"/>
      <w:pPr>
        <w:ind w:left="1242" w:hanging="223"/>
      </w:pPr>
      <w:rPr>
        <w:rFonts w:hint="default"/>
        <w:lang w:val="pt-PT" w:eastAsia="pt-PT" w:bidi="pt-PT"/>
      </w:rPr>
    </w:lvl>
    <w:lvl w:ilvl="3">
      <w:start w:val="0"/>
      <w:numFmt w:val="bullet"/>
      <w:lvlText w:val="•"/>
      <w:lvlJc w:val="left"/>
      <w:pPr>
        <w:ind w:left="1583" w:hanging="223"/>
      </w:pPr>
      <w:rPr>
        <w:rFonts w:hint="default"/>
        <w:lang w:val="pt-PT" w:eastAsia="pt-PT" w:bidi="pt-PT"/>
      </w:rPr>
    </w:lvl>
    <w:lvl w:ilvl="4">
      <w:start w:val="0"/>
      <w:numFmt w:val="bullet"/>
      <w:lvlText w:val="•"/>
      <w:lvlJc w:val="left"/>
      <w:pPr>
        <w:ind w:left="1924" w:hanging="223"/>
      </w:pPr>
      <w:rPr>
        <w:rFonts w:hint="default"/>
        <w:lang w:val="pt-PT" w:eastAsia="pt-PT" w:bidi="pt-PT"/>
      </w:rPr>
    </w:lvl>
    <w:lvl w:ilvl="5">
      <w:start w:val="0"/>
      <w:numFmt w:val="bullet"/>
      <w:lvlText w:val="•"/>
      <w:lvlJc w:val="left"/>
      <w:pPr>
        <w:ind w:left="2266" w:hanging="223"/>
      </w:pPr>
      <w:rPr>
        <w:rFonts w:hint="default"/>
        <w:lang w:val="pt-PT" w:eastAsia="pt-PT" w:bidi="pt-PT"/>
      </w:rPr>
    </w:lvl>
    <w:lvl w:ilvl="6">
      <w:start w:val="0"/>
      <w:numFmt w:val="bullet"/>
      <w:lvlText w:val="•"/>
      <w:lvlJc w:val="left"/>
      <w:pPr>
        <w:ind w:left="2607" w:hanging="223"/>
      </w:pPr>
      <w:rPr>
        <w:rFonts w:hint="default"/>
        <w:lang w:val="pt-PT" w:eastAsia="pt-PT" w:bidi="pt-PT"/>
      </w:rPr>
    </w:lvl>
    <w:lvl w:ilvl="7">
      <w:start w:val="0"/>
      <w:numFmt w:val="bullet"/>
      <w:lvlText w:val="•"/>
      <w:lvlJc w:val="left"/>
      <w:pPr>
        <w:ind w:left="2948" w:hanging="223"/>
      </w:pPr>
      <w:rPr>
        <w:rFonts w:hint="default"/>
        <w:lang w:val="pt-PT" w:eastAsia="pt-PT" w:bidi="pt-PT"/>
      </w:rPr>
    </w:lvl>
    <w:lvl w:ilvl="8">
      <w:start w:val="0"/>
      <w:numFmt w:val="bullet"/>
      <w:lvlText w:val="•"/>
      <w:lvlJc w:val="left"/>
      <w:pPr>
        <w:ind w:left="3289" w:hanging="223"/>
      </w:pPr>
      <w:rPr>
        <w:rFonts w:hint="default"/>
        <w:lang w:val="pt-PT" w:eastAsia="pt-PT" w:bidi="pt-PT"/>
      </w:rPr>
    </w:lvl>
  </w:abstractNum>
  <w:abstractNum w:abstractNumId="12">
    <w:multiLevelType w:val="hybridMultilevel"/>
    <w:lvl w:ilvl="0">
      <w:start w:val="1"/>
      <w:numFmt w:val="upperRoman"/>
      <w:lvlText w:val="%1"/>
      <w:lvlJc w:val="left"/>
      <w:pPr>
        <w:ind w:left="656" w:hanging="90"/>
        <w:jc w:val="left"/>
      </w:pPr>
      <w:rPr>
        <w:rFonts w:hint="default" w:ascii="Franklin Gothic Book" w:hAnsi="Franklin Gothic Book" w:eastAsia="Franklin Gothic Book" w:cs="Franklin Gothic Book"/>
        <w:spacing w:val="-1"/>
        <w:w w:val="100"/>
        <w:sz w:val="18"/>
        <w:szCs w:val="18"/>
        <w:lang w:val="pt-PT" w:eastAsia="pt-PT" w:bidi="pt-PT"/>
      </w:rPr>
    </w:lvl>
    <w:lvl w:ilvl="1">
      <w:start w:val="0"/>
      <w:numFmt w:val="bullet"/>
      <w:lvlText w:val="•"/>
      <w:lvlJc w:val="left"/>
      <w:pPr>
        <w:ind w:left="991" w:hanging="90"/>
      </w:pPr>
      <w:rPr>
        <w:rFonts w:hint="default"/>
        <w:lang w:val="pt-PT" w:eastAsia="pt-PT" w:bidi="pt-PT"/>
      </w:rPr>
    </w:lvl>
    <w:lvl w:ilvl="2">
      <w:start w:val="0"/>
      <w:numFmt w:val="bullet"/>
      <w:lvlText w:val="•"/>
      <w:lvlJc w:val="left"/>
      <w:pPr>
        <w:ind w:left="1322" w:hanging="90"/>
      </w:pPr>
      <w:rPr>
        <w:rFonts w:hint="default"/>
        <w:lang w:val="pt-PT" w:eastAsia="pt-PT" w:bidi="pt-PT"/>
      </w:rPr>
    </w:lvl>
    <w:lvl w:ilvl="3">
      <w:start w:val="0"/>
      <w:numFmt w:val="bullet"/>
      <w:lvlText w:val="•"/>
      <w:lvlJc w:val="left"/>
      <w:pPr>
        <w:ind w:left="1653" w:hanging="90"/>
      </w:pPr>
      <w:rPr>
        <w:rFonts w:hint="default"/>
        <w:lang w:val="pt-PT" w:eastAsia="pt-PT" w:bidi="pt-PT"/>
      </w:rPr>
    </w:lvl>
    <w:lvl w:ilvl="4">
      <w:start w:val="0"/>
      <w:numFmt w:val="bullet"/>
      <w:lvlText w:val="•"/>
      <w:lvlJc w:val="left"/>
      <w:pPr>
        <w:ind w:left="1984" w:hanging="90"/>
      </w:pPr>
      <w:rPr>
        <w:rFonts w:hint="default"/>
        <w:lang w:val="pt-PT" w:eastAsia="pt-PT" w:bidi="pt-PT"/>
      </w:rPr>
    </w:lvl>
    <w:lvl w:ilvl="5">
      <w:start w:val="0"/>
      <w:numFmt w:val="bullet"/>
      <w:lvlText w:val="•"/>
      <w:lvlJc w:val="left"/>
      <w:pPr>
        <w:ind w:left="2315" w:hanging="90"/>
      </w:pPr>
      <w:rPr>
        <w:rFonts w:hint="default"/>
        <w:lang w:val="pt-PT" w:eastAsia="pt-PT" w:bidi="pt-PT"/>
      </w:rPr>
    </w:lvl>
    <w:lvl w:ilvl="6">
      <w:start w:val="0"/>
      <w:numFmt w:val="bullet"/>
      <w:lvlText w:val="•"/>
      <w:lvlJc w:val="left"/>
      <w:pPr>
        <w:ind w:left="2646" w:hanging="90"/>
      </w:pPr>
      <w:rPr>
        <w:rFonts w:hint="default"/>
        <w:lang w:val="pt-PT" w:eastAsia="pt-PT" w:bidi="pt-PT"/>
      </w:rPr>
    </w:lvl>
    <w:lvl w:ilvl="7">
      <w:start w:val="0"/>
      <w:numFmt w:val="bullet"/>
      <w:lvlText w:val="•"/>
      <w:lvlJc w:val="left"/>
      <w:pPr>
        <w:ind w:left="2976" w:hanging="90"/>
      </w:pPr>
      <w:rPr>
        <w:rFonts w:hint="default"/>
        <w:lang w:val="pt-PT" w:eastAsia="pt-PT" w:bidi="pt-PT"/>
      </w:rPr>
    </w:lvl>
    <w:lvl w:ilvl="8">
      <w:start w:val="0"/>
      <w:numFmt w:val="bullet"/>
      <w:lvlText w:val="•"/>
      <w:lvlJc w:val="left"/>
      <w:pPr>
        <w:ind w:left="3307" w:hanging="90"/>
      </w:pPr>
      <w:rPr>
        <w:rFonts w:hint="default"/>
        <w:lang w:val="pt-PT" w:eastAsia="pt-PT" w:bidi="pt-PT"/>
      </w:rPr>
    </w:lvl>
  </w:abstractNum>
  <w:abstractNum w:abstractNumId="11">
    <w:multiLevelType w:val="hybridMultilevel"/>
    <w:lvl w:ilvl="0">
      <w:start w:val="1"/>
      <w:numFmt w:val="lowerLetter"/>
      <w:lvlText w:val="%1)"/>
      <w:lvlJc w:val="left"/>
      <w:pPr>
        <w:ind w:left="763" w:hanging="194"/>
        <w:jc w:val="left"/>
      </w:pPr>
      <w:rPr>
        <w:rFonts w:hint="default" w:ascii="Franklin Gothic Book" w:hAnsi="Franklin Gothic Book" w:eastAsia="Franklin Gothic Book" w:cs="Franklin Gothic Book"/>
        <w:spacing w:val="-1"/>
        <w:w w:val="100"/>
        <w:sz w:val="18"/>
        <w:szCs w:val="18"/>
        <w:lang w:val="pt-PT" w:eastAsia="pt-PT" w:bidi="pt-PT"/>
      </w:rPr>
    </w:lvl>
    <w:lvl w:ilvl="1">
      <w:start w:val="0"/>
      <w:numFmt w:val="bullet"/>
      <w:lvlText w:val="•"/>
      <w:lvlJc w:val="left"/>
      <w:pPr>
        <w:ind w:left="1081" w:hanging="194"/>
      </w:pPr>
      <w:rPr>
        <w:rFonts w:hint="default"/>
        <w:lang w:val="pt-PT" w:eastAsia="pt-PT" w:bidi="pt-PT"/>
      </w:rPr>
    </w:lvl>
    <w:lvl w:ilvl="2">
      <w:start w:val="0"/>
      <w:numFmt w:val="bullet"/>
      <w:lvlText w:val="•"/>
      <w:lvlJc w:val="left"/>
      <w:pPr>
        <w:ind w:left="1402" w:hanging="194"/>
      </w:pPr>
      <w:rPr>
        <w:rFonts w:hint="default"/>
        <w:lang w:val="pt-PT" w:eastAsia="pt-PT" w:bidi="pt-PT"/>
      </w:rPr>
    </w:lvl>
    <w:lvl w:ilvl="3">
      <w:start w:val="0"/>
      <w:numFmt w:val="bullet"/>
      <w:lvlText w:val="•"/>
      <w:lvlJc w:val="left"/>
      <w:pPr>
        <w:ind w:left="1723" w:hanging="194"/>
      </w:pPr>
      <w:rPr>
        <w:rFonts w:hint="default"/>
        <w:lang w:val="pt-PT" w:eastAsia="pt-PT" w:bidi="pt-PT"/>
      </w:rPr>
    </w:lvl>
    <w:lvl w:ilvl="4">
      <w:start w:val="0"/>
      <w:numFmt w:val="bullet"/>
      <w:lvlText w:val="•"/>
      <w:lvlJc w:val="left"/>
      <w:pPr>
        <w:ind w:left="2044" w:hanging="194"/>
      </w:pPr>
      <w:rPr>
        <w:rFonts w:hint="default"/>
        <w:lang w:val="pt-PT" w:eastAsia="pt-PT" w:bidi="pt-PT"/>
      </w:rPr>
    </w:lvl>
    <w:lvl w:ilvl="5">
      <w:start w:val="0"/>
      <w:numFmt w:val="bullet"/>
      <w:lvlText w:val="•"/>
      <w:lvlJc w:val="left"/>
      <w:pPr>
        <w:ind w:left="2365" w:hanging="194"/>
      </w:pPr>
      <w:rPr>
        <w:rFonts w:hint="default"/>
        <w:lang w:val="pt-PT" w:eastAsia="pt-PT" w:bidi="pt-PT"/>
      </w:rPr>
    </w:lvl>
    <w:lvl w:ilvl="6">
      <w:start w:val="0"/>
      <w:numFmt w:val="bullet"/>
      <w:lvlText w:val="•"/>
      <w:lvlJc w:val="left"/>
      <w:pPr>
        <w:ind w:left="2686" w:hanging="194"/>
      </w:pPr>
      <w:rPr>
        <w:rFonts w:hint="default"/>
        <w:lang w:val="pt-PT" w:eastAsia="pt-PT" w:bidi="pt-PT"/>
      </w:rPr>
    </w:lvl>
    <w:lvl w:ilvl="7">
      <w:start w:val="0"/>
      <w:numFmt w:val="bullet"/>
      <w:lvlText w:val="•"/>
      <w:lvlJc w:val="left"/>
      <w:pPr>
        <w:ind w:left="3007" w:hanging="194"/>
      </w:pPr>
      <w:rPr>
        <w:rFonts w:hint="default"/>
        <w:lang w:val="pt-PT" w:eastAsia="pt-PT" w:bidi="pt-PT"/>
      </w:rPr>
    </w:lvl>
    <w:lvl w:ilvl="8">
      <w:start w:val="0"/>
      <w:numFmt w:val="bullet"/>
      <w:lvlText w:val="•"/>
      <w:lvlJc w:val="left"/>
      <w:pPr>
        <w:ind w:left="3328" w:hanging="194"/>
      </w:pPr>
      <w:rPr>
        <w:rFonts w:hint="default"/>
        <w:lang w:val="pt-PT" w:eastAsia="pt-PT" w:bidi="pt-PT"/>
      </w:rPr>
    </w:lvl>
  </w:abstractNum>
  <w:abstractNum w:abstractNumId="10">
    <w:multiLevelType w:val="hybridMultilevel"/>
    <w:lvl w:ilvl="0">
      <w:start w:val="1"/>
      <w:numFmt w:val="upperRoman"/>
      <w:lvlText w:val="%1"/>
      <w:lvlJc w:val="left"/>
      <w:pPr>
        <w:ind w:left="569" w:hanging="170"/>
        <w:jc w:val="left"/>
      </w:pPr>
      <w:rPr>
        <w:rFonts w:hint="default" w:ascii="Franklin Gothic Book" w:hAnsi="Franklin Gothic Book" w:eastAsia="Franklin Gothic Book" w:cs="Franklin Gothic Book"/>
        <w:spacing w:val="-11"/>
        <w:w w:val="98"/>
        <w:sz w:val="18"/>
        <w:szCs w:val="18"/>
        <w:lang w:val="pt-PT" w:eastAsia="pt-PT" w:bidi="pt-PT"/>
      </w:rPr>
    </w:lvl>
    <w:lvl w:ilvl="1">
      <w:start w:val="0"/>
      <w:numFmt w:val="bullet"/>
      <w:lvlText w:val="•"/>
      <w:lvlJc w:val="left"/>
      <w:pPr>
        <w:ind w:left="901" w:hanging="170"/>
      </w:pPr>
      <w:rPr>
        <w:rFonts w:hint="default"/>
        <w:lang w:val="pt-PT" w:eastAsia="pt-PT" w:bidi="pt-PT"/>
      </w:rPr>
    </w:lvl>
    <w:lvl w:ilvl="2">
      <w:start w:val="0"/>
      <w:numFmt w:val="bullet"/>
      <w:lvlText w:val="•"/>
      <w:lvlJc w:val="left"/>
      <w:pPr>
        <w:ind w:left="1242" w:hanging="170"/>
      </w:pPr>
      <w:rPr>
        <w:rFonts w:hint="default"/>
        <w:lang w:val="pt-PT" w:eastAsia="pt-PT" w:bidi="pt-PT"/>
      </w:rPr>
    </w:lvl>
    <w:lvl w:ilvl="3">
      <w:start w:val="0"/>
      <w:numFmt w:val="bullet"/>
      <w:lvlText w:val="•"/>
      <w:lvlJc w:val="left"/>
      <w:pPr>
        <w:ind w:left="1583" w:hanging="170"/>
      </w:pPr>
      <w:rPr>
        <w:rFonts w:hint="default"/>
        <w:lang w:val="pt-PT" w:eastAsia="pt-PT" w:bidi="pt-PT"/>
      </w:rPr>
    </w:lvl>
    <w:lvl w:ilvl="4">
      <w:start w:val="0"/>
      <w:numFmt w:val="bullet"/>
      <w:lvlText w:val="•"/>
      <w:lvlJc w:val="left"/>
      <w:pPr>
        <w:ind w:left="1924" w:hanging="170"/>
      </w:pPr>
      <w:rPr>
        <w:rFonts w:hint="default"/>
        <w:lang w:val="pt-PT" w:eastAsia="pt-PT" w:bidi="pt-PT"/>
      </w:rPr>
    </w:lvl>
    <w:lvl w:ilvl="5">
      <w:start w:val="0"/>
      <w:numFmt w:val="bullet"/>
      <w:lvlText w:val="•"/>
      <w:lvlJc w:val="left"/>
      <w:pPr>
        <w:ind w:left="2265" w:hanging="170"/>
      </w:pPr>
      <w:rPr>
        <w:rFonts w:hint="default"/>
        <w:lang w:val="pt-PT" w:eastAsia="pt-PT" w:bidi="pt-PT"/>
      </w:rPr>
    </w:lvl>
    <w:lvl w:ilvl="6">
      <w:start w:val="0"/>
      <w:numFmt w:val="bullet"/>
      <w:lvlText w:val="•"/>
      <w:lvlJc w:val="left"/>
      <w:pPr>
        <w:ind w:left="2606" w:hanging="170"/>
      </w:pPr>
      <w:rPr>
        <w:rFonts w:hint="default"/>
        <w:lang w:val="pt-PT" w:eastAsia="pt-PT" w:bidi="pt-PT"/>
      </w:rPr>
    </w:lvl>
    <w:lvl w:ilvl="7">
      <w:start w:val="0"/>
      <w:numFmt w:val="bullet"/>
      <w:lvlText w:val="•"/>
      <w:lvlJc w:val="left"/>
      <w:pPr>
        <w:ind w:left="2947" w:hanging="170"/>
      </w:pPr>
      <w:rPr>
        <w:rFonts w:hint="default"/>
        <w:lang w:val="pt-PT" w:eastAsia="pt-PT" w:bidi="pt-PT"/>
      </w:rPr>
    </w:lvl>
    <w:lvl w:ilvl="8">
      <w:start w:val="0"/>
      <w:numFmt w:val="bullet"/>
      <w:lvlText w:val="•"/>
      <w:lvlJc w:val="left"/>
      <w:pPr>
        <w:ind w:left="3288" w:hanging="170"/>
      </w:pPr>
      <w:rPr>
        <w:rFonts w:hint="default"/>
        <w:lang w:val="pt-PT" w:eastAsia="pt-PT" w:bidi="pt-PT"/>
      </w:rPr>
    </w:lvl>
  </w:abstractNum>
  <w:abstractNum w:abstractNumId="9">
    <w:multiLevelType w:val="hybridMultilevel"/>
    <w:lvl w:ilvl="0">
      <w:start w:val="1"/>
      <w:numFmt w:val="upperRoman"/>
      <w:lvlText w:val="%1"/>
      <w:lvlJc w:val="left"/>
      <w:pPr>
        <w:ind w:left="569" w:hanging="130"/>
        <w:jc w:val="left"/>
      </w:pPr>
      <w:rPr>
        <w:rFonts w:hint="default" w:ascii="Franklin Gothic Book" w:hAnsi="Franklin Gothic Book" w:eastAsia="Franklin Gothic Book" w:cs="Franklin Gothic Book"/>
        <w:spacing w:val="-6"/>
        <w:w w:val="100"/>
        <w:sz w:val="18"/>
        <w:szCs w:val="18"/>
        <w:lang w:val="pt-PT" w:eastAsia="pt-PT" w:bidi="pt-PT"/>
      </w:rPr>
    </w:lvl>
    <w:lvl w:ilvl="1">
      <w:start w:val="0"/>
      <w:numFmt w:val="bullet"/>
      <w:lvlText w:val="•"/>
      <w:lvlJc w:val="left"/>
      <w:pPr>
        <w:ind w:left="901" w:hanging="130"/>
      </w:pPr>
      <w:rPr>
        <w:rFonts w:hint="default"/>
        <w:lang w:val="pt-PT" w:eastAsia="pt-PT" w:bidi="pt-PT"/>
      </w:rPr>
    </w:lvl>
    <w:lvl w:ilvl="2">
      <w:start w:val="0"/>
      <w:numFmt w:val="bullet"/>
      <w:lvlText w:val="•"/>
      <w:lvlJc w:val="left"/>
      <w:pPr>
        <w:ind w:left="1242" w:hanging="130"/>
      </w:pPr>
      <w:rPr>
        <w:rFonts w:hint="default"/>
        <w:lang w:val="pt-PT" w:eastAsia="pt-PT" w:bidi="pt-PT"/>
      </w:rPr>
    </w:lvl>
    <w:lvl w:ilvl="3">
      <w:start w:val="0"/>
      <w:numFmt w:val="bullet"/>
      <w:lvlText w:val="•"/>
      <w:lvlJc w:val="left"/>
      <w:pPr>
        <w:ind w:left="1583" w:hanging="130"/>
      </w:pPr>
      <w:rPr>
        <w:rFonts w:hint="default"/>
        <w:lang w:val="pt-PT" w:eastAsia="pt-PT" w:bidi="pt-PT"/>
      </w:rPr>
    </w:lvl>
    <w:lvl w:ilvl="4">
      <w:start w:val="0"/>
      <w:numFmt w:val="bullet"/>
      <w:lvlText w:val="•"/>
      <w:lvlJc w:val="left"/>
      <w:pPr>
        <w:ind w:left="1924" w:hanging="130"/>
      </w:pPr>
      <w:rPr>
        <w:rFonts w:hint="default"/>
        <w:lang w:val="pt-PT" w:eastAsia="pt-PT" w:bidi="pt-PT"/>
      </w:rPr>
    </w:lvl>
    <w:lvl w:ilvl="5">
      <w:start w:val="0"/>
      <w:numFmt w:val="bullet"/>
      <w:lvlText w:val="•"/>
      <w:lvlJc w:val="left"/>
      <w:pPr>
        <w:ind w:left="2265" w:hanging="130"/>
      </w:pPr>
      <w:rPr>
        <w:rFonts w:hint="default"/>
        <w:lang w:val="pt-PT" w:eastAsia="pt-PT" w:bidi="pt-PT"/>
      </w:rPr>
    </w:lvl>
    <w:lvl w:ilvl="6">
      <w:start w:val="0"/>
      <w:numFmt w:val="bullet"/>
      <w:lvlText w:val="•"/>
      <w:lvlJc w:val="left"/>
      <w:pPr>
        <w:ind w:left="2606" w:hanging="130"/>
      </w:pPr>
      <w:rPr>
        <w:rFonts w:hint="default"/>
        <w:lang w:val="pt-PT" w:eastAsia="pt-PT" w:bidi="pt-PT"/>
      </w:rPr>
    </w:lvl>
    <w:lvl w:ilvl="7">
      <w:start w:val="0"/>
      <w:numFmt w:val="bullet"/>
      <w:lvlText w:val="•"/>
      <w:lvlJc w:val="left"/>
      <w:pPr>
        <w:ind w:left="2947" w:hanging="130"/>
      </w:pPr>
      <w:rPr>
        <w:rFonts w:hint="default"/>
        <w:lang w:val="pt-PT" w:eastAsia="pt-PT" w:bidi="pt-PT"/>
      </w:rPr>
    </w:lvl>
    <w:lvl w:ilvl="8">
      <w:start w:val="0"/>
      <w:numFmt w:val="bullet"/>
      <w:lvlText w:val="•"/>
      <w:lvlJc w:val="left"/>
      <w:pPr>
        <w:ind w:left="3288" w:hanging="130"/>
      </w:pPr>
      <w:rPr>
        <w:rFonts w:hint="default"/>
        <w:lang w:val="pt-PT" w:eastAsia="pt-PT" w:bidi="pt-PT"/>
      </w:rPr>
    </w:lvl>
  </w:abstractNum>
  <w:abstractNum w:abstractNumId="8">
    <w:multiLevelType w:val="hybridMultilevel"/>
    <w:lvl w:ilvl="0">
      <w:start w:val="1"/>
      <w:numFmt w:val="upperRoman"/>
      <w:lvlText w:val="%1"/>
      <w:lvlJc w:val="left"/>
      <w:pPr>
        <w:ind w:left="523" w:hanging="215"/>
        <w:jc w:val="left"/>
      </w:pPr>
      <w:rPr>
        <w:rFonts w:hint="default" w:ascii="Franklin Gothic Book" w:hAnsi="Franklin Gothic Book" w:eastAsia="Franklin Gothic Book" w:cs="Franklin Gothic Book"/>
        <w:spacing w:val="-13"/>
        <w:w w:val="98"/>
        <w:sz w:val="18"/>
        <w:szCs w:val="18"/>
        <w:lang w:val="pt-PT" w:eastAsia="pt-PT" w:bidi="pt-PT"/>
      </w:rPr>
    </w:lvl>
    <w:lvl w:ilvl="1">
      <w:start w:val="0"/>
      <w:numFmt w:val="bullet"/>
      <w:lvlText w:val="•"/>
      <w:lvlJc w:val="left"/>
      <w:pPr>
        <w:ind w:left="917" w:hanging="215"/>
      </w:pPr>
      <w:rPr>
        <w:rFonts w:hint="default"/>
        <w:lang w:val="pt-PT" w:eastAsia="pt-PT" w:bidi="pt-PT"/>
      </w:rPr>
    </w:lvl>
    <w:lvl w:ilvl="2">
      <w:start w:val="0"/>
      <w:numFmt w:val="bullet"/>
      <w:lvlText w:val="•"/>
      <w:lvlJc w:val="left"/>
      <w:pPr>
        <w:ind w:left="1314" w:hanging="215"/>
      </w:pPr>
      <w:rPr>
        <w:rFonts w:hint="default"/>
        <w:lang w:val="pt-PT" w:eastAsia="pt-PT" w:bidi="pt-PT"/>
      </w:rPr>
    </w:lvl>
    <w:lvl w:ilvl="3">
      <w:start w:val="0"/>
      <w:numFmt w:val="bullet"/>
      <w:lvlText w:val="•"/>
      <w:lvlJc w:val="left"/>
      <w:pPr>
        <w:ind w:left="1711" w:hanging="215"/>
      </w:pPr>
      <w:rPr>
        <w:rFonts w:hint="default"/>
        <w:lang w:val="pt-PT" w:eastAsia="pt-PT" w:bidi="pt-PT"/>
      </w:rPr>
    </w:lvl>
    <w:lvl w:ilvl="4">
      <w:start w:val="0"/>
      <w:numFmt w:val="bullet"/>
      <w:lvlText w:val="•"/>
      <w:lvlJc w:val="left"/>
      <w:pPr>
        <w:ind w:left="2108" w:hanging="215"/>
      </w:pPr>
      <w:rPr>
        <w:rFonts w:hint="default"/>
        <w:lang w:val="pt-PT" w:eastAsia="pt-PT" w:bidi="pt-PT"/>
      </w:rPr>
    </w:lvl>
    <w:lvl w:ilvl="5">
      <w:start w:val="0"/>
      <w:numFmt w:val="bullet"/>
      <w:lvlText w:val="•"/>
      <w:lvlJc w:val="left"/>
      <w:pPr>
        <w:ind w:left="2505" w:hanging="215"/>
      </w:pPr>
      <w:rPr>
        <w:rFonts w:hint="default"/>
        <w:lang w:val="pt-PT" w:eastAsia="pt-PT" w:bidi="pt-PT"/>
      </w:rPr>
    </w:lvl>
    <w:lvl w:ilvl="6">
      <w:start w:val="0"/>
      <w:numFmt w:val="bullet"/>
      <w:lvlText w:val="•"/>
      <w:lvlJc w:val="left"/>
      <w:pPr>
        <w:ind w:left="2902" w:hanging="215"/>
      </w:pPr>
      <w:rPr>
        <w:rFonts w:hint="default"/>
        <w:lang w:val="pt-PT" w:eastAsia="pt-PT" w:bidi="pt-PT"/>
      </w:rPr>
    </w:lvl>
    <w:lvl w:ilvl="7">
      <w:start w:val="0"/>
      <w:numFmt w:val="bullet"/>
      <w:lvlText w:val="•"/>
      <w:lvlJc w:val="left"/>
      <w:pPr>
        <w:ind w:left="3300" w:hanging="215"/>
      </w:pPr>
      <w:rPr>
        <w:rFonts w:hint="default"/>
        <w:lang w:val="pt-PT" w:eastAsia="pt-PT" w:bidi="pt-PT"/>
      </w:rPr>
    </w:lvl>
    <w:lvl w:ilvl="8">
      <w:start w:val="0"/>
      <w:numFmt w:val="bullet"/>
      <w:lvlText w:val="•"/>
      <w:lvlJc w:val="left"/>
      <w:pPr>
        <w:ind w:left="3697" w:hanging="215"/>
      </w:pPr>
      <w:rPr>
        <w:rFonts w:hint="default"/>
        <w:lang w:val="pt-PT" w:eastAsia="pt-PT" w:bidi="pt-PT"/>
      </w:rPr>
    </w:lvl>
  </w:abstractNum>
  <w:abstractNum w:abstractNumId="7">
    <w:multiLevelType w:val="hybridMultilevel"/>
    <w:lvl w:ilvl="0">
      <w:start w:val="2"/>
      <w:numFmt w:val="upperRoman"/>
      <w:lvlText w:val="%1"/>
      <w:lvlJc w:val="left"/>
      <w:pPr>
        <w:ind w:left="566" w:hanging="138"/>
        <w:jc w:val="left"/>
      </w:pPr>
      <w:rPr>
        <w:rFonts w:hint="default" w:ascii="Franklin Gothic Book" w:hAnsi="Franklin Gothic Book" w:eastAsia="Franklin Gothic Book" w:cs="Franklin Gothic Book"/>
        <w:w w:val="100"/>
        <w:sz w:val="18"/>
        <w:szCs w:val="18"/>
        <w:lang w:val="pt-PT" w:eastAsia="pt-PT" w:bidi="pt-PT"/>
      </w:rPr>
    </w:lvl>
    <w:lvl w:ilvl="1">
      <w:start w:val="0"/>
      <w:numFmt w:val="bullet"/>
      <w:lvlText w:val="•"/>
      <w:lvlJc w:val="left"/>
      <w:pPr>
        <w:ind w:left="901" w:hanging="138"/>
      </w:pPr>
      <w:rPr>
        <w:rFonts w:hint="default"/>
        <w:lang w:val="pt-PT" w:eastAsia="pt-PT" w:bidi="pt-PT"/>
      </w:rPr>
    </w:lvl>
    <w:lvl w:ilvl="2">
      <w:start w:val="0"/>
      <w:numFmt w:val="bullet"/>
      <w:lvlText w:val="•"/>
      <w:lvlJc w:val="left"/>
      <w:pPr>
        <w:ind w:left="1242" w:hanging="138"/>
      </w:pPr>
      <w:rPr>
        <w:rFonts w:hint="default"/>
        <w:lang w:val="pt-PT" w:eastAsia="pt-PT" w:bidi="pt-PT"/>
      </w:rPr>
    </w:lvl>
    <w:lvl w:ilvl="3">
      <w:start w:val="0"/>
      <w:numFmt w:val="bullet"/>
      <w:lvlText w:val="•"/>
      <w:lvlJc w:val="left"/>
      <w:pPr>
        <w:ind w:left="1583" w:hanging="138"/>
      </w:pPr>
      <w:rPr>
        <w:rFonts w:hint="default"/>
        <w:lang w:val="pt-PT" w:eastAsia="pt-PT" w:bidi="pt-PT"/>
      </w:rPr>
    </w:lvl>
    <w:lvl w:ilvl="4">
      <w:start w:val="0"/>
      <w:numFmt w:val="bullet"/>
      <w:lvlText w:val="•"/>
      <w:lvlJc w:val="left"/>
      <w:pPr>
        <w:ind w:left="1924" w:hanging="138"/>
      </w:pPr>
      <w:rPr>
        <w:rFonts w:hint="default"/>
        <w:lang w:val="pt-PT" w:eastAsia="pt-PT" w:bidi="pt-PT"/>
      </w:rPr>
    </w:lvl>
    <w:lvl w:ilvl="5">
      <w:start w:val="0"/>
      <w:numFmt w:val="bullet"/>
      <w:lvlText w:val="•"/>
      <w:lvlJc w:val="left"/>
      <w:pPr>
        <w:ind w:left="2266" w:hanging="138"/>
      </w:pPr>
      <w:rPr>
        <w:rFonts w:hint="default"/>
        <w:lang w:val="pt-PT" w:eastAsia="pt-PT" w:bidi="pt-PT"/>
      </w:rPr>
    </w:lvl>
    <w:lvl w:ilvl="6">
      <w:start w:val="0"/>
      <w:numFmt w:val="bullet"/>
      <w:lvlText w:val="•"/>
      <w:lvlJc w:val="left"/>
      <w:pPr>
        <w:ind w:left="2607" w:hanging="138"/>
      </w:pPr>
      <w:rPr>
        <w:rFonts w:hint="default"/>
        <w:lang w:val="pt-PT" w:eastAsia="pt-PT" w:bidi="pt-PT"/>
      </w:rPr>
    </w:lvl>
    <w:lvl w:ilvl="7">
      <w:start w:val="0"/>
      <w:numFmt w:val="bullet"/>
      <w:lvlText w:val="•"/>
      <w:lvlJc w:val="left"/>
      <w:pPr>
        <w:ind w:left="2948" w:hanging="138"/>
      </w:pPr>
      <w:rPr>
        <w:rFonts w:hint="default"/>
        <w:lang w:val="pt-PT" w:eastAsia="pt-PT" w:bidi="pt-PT"/>
      </w:rPr>
    </w:lvl>
    <w:lvl w:ilvl="8">
      <w:start w:val="0"/>
      <w:numFmt w:val="bullet"/>
      <w:lvlText w:val="•"/>
      <w:lvlJc w:val="left"/>
      <w:pPr>
        <w:ind w:left="3289" w:hanging="138"/>
      </w:pPr>
      <w:rPr>
        <w:rFonts w:hint="default"/>
        <w:lang w:val="pt-PT" w:eastAsia="pt-PT" w:bidi="pt-PT"/>
      </w:rPr>
    </w:lvl>
  </w:abstractNum>
  <w:abstractNum w:abstractNumId="6">
    <w:multiLevelType w:val="hybridMultilevel"/>
    <w:lvl w:ilvl="0">
      <w:start w:val="1"/>
      <w:numFmt w:val="upperRoman"/>
      <w:lvlText w:val="%1"/>
      <w:lvlJc w:val="left"/>
      <w:pPr>
        <w:ind w:left="524" w:hanging="210"/>
        <w:jc w:val="left"/>
      </w:pPr>
      <w:rPr>
        <w:rFonts w:hint="default" w:ascii="Franklin Gothic Book" w:hAnsi="Franklin Gothic Book" w:eastAsia="Franklin Gothic Book" w:cs="Franklin Gothic Book"/>
        <w:spacing w:val="-16"/>
        <w:w w:val="98"/>
        <w:sz w:val="18"/>
        <w:szCs w:val="18"/>
        <w:lang w:val="pt-PT" w:eastAsia="pt-PT" w:bidi="pt-PT"/>
      </w:rPr>
    </w:lvl>
    <w:lvl w:ilvl="1">
      <w:start w:val="0"/>
      <w:numFmt w:val="bullet"/>
      <w:lvlText w:val="•"/>
      <w:lvlJc w:val="left"/>
      <w:pPr>
        <w:ind w:left="864" w:hanging="210"/>
      </w:pPr>
      <w:rPr>
        <w:rFonts w:hint="default"/>
        <w:lang w:val="pt-PT" w:eastAsia="pt-PT" w:bidi="pt-PT"/>
      </w:rPr>
    </w:lvl>
    <w:lvl w:ilvl="2">
      <w:start w:val="0"/>
      <w:numFmt w:val="bullet"/>
      <w:lvlText w:val="•"/>
      <w:lvlJc w:val="left"/>
      <w:pPr>
        <w:ind w:left="1209" w:hanging="210"/>
      </w:pPr>
      <w:rPr>
        <w:rFonts w:hint="default"/>
        <w:lang w:val="pt-PT" w:eastAsia="pt-PT" w:bidi="pt-PT"/>
      </w:rPr>
    </w:lvl>
    <w:lvl w:ilvl="3">
      <w:start w:val="0"/>
      <w:numFmt w:val="bullet"/>
      <w:lvlText w:val="•"/>
      <w:lvlJc w:val="left"/>
      <w:pPr>
        <w:ind w:left="1554" w:hanging="210"/>
      </w:pPr>
      <w:rPr>
        <w:rFonts w:hint="default"/>
        <w:lang w:val="pt-PT" w:eastAsia="pt-PT" w:bidi="pt-PT"/>
      </w:rPr>
    </w:lvl>
    <w:lvl w:ilvl="4">
      <w:start w:val="0"/>
      <w:numFmt w:val="bullet"/>
      <w:lvlText w:val="•"/>
      <w:lvlJc w:val="left"/>
      <w:pPr>
        <w:ind w:left="1899" w:hanging="210"/>
      </w:pPr>
      <w:rPr>
        <w:rFonts w:hint="default"/>
        <w:lang w:val="pt-PT" w:eastAsia="pt-PT" w:bidi="pt-PT"/>
      </w:rPr>
    </w:lvl>
    <w:lvl w:ilvl="5">
      <w:start w:val="0"/>
      <w:numFmt w:val="bullet"/>
      <w:lvlText w:val="•"/>
      <w:lvlJc w:val="left"/>
      <w:pPr>
        <w:ind w:left="2244" w:hanging="210"/>
      </w:pPr>
      <w:rPr>
        <w:rFonts w:hint="default"/>
        <w:lang w:val="pt-PT" w:eastAsia="pt-PT" w:bidi="pt-PT"/>
      </w:rPr>
    </w:lvl>
    <w:lvl w:ilvl="6">
      <w:start w:val="0"/>
      <w:numFmt w:val="bullet"/>
      <w:lvlText w:val="•"/>
      <w:lvlJc w:val="left"/>
      <w:pPr>
        <w:ind w:left="2589" w:hanging="210"/>
      </w:pPr>
      <w:rPr>
        <w:rFonts w:hint="default"/>
        <w:lang w:val="pt-PT" w:eastAsia="pt-PT" w:bidi="pt-PT"/>
      </w:rPr>
    </w:lvl>
    <w:lvl w:ilvl="7">
      <w:start w:val="0"/>
      <w:numFmt w:val="bullet"/>
      <w:lvlText w:val="•"/>
      <w:lvlJc w:val="left"/>
      <w:pPr>
        <w:ind w:left="2934" w:hanging="210"/>
      </w:pPr>
      <w:rPr>
        <w:rFonts w:hint="default"/>
        <w:lang w:val="pt-PT" w:eastAsia="pt-PT" w:bidi="pt-PT"/>
      </w:rPr>
    </w:lvl>
    <w:lvl w:ilvl="8">
      <w:start w:val="0"/>
      <w:numFmt w:val="bullet"/>
      <w:lvlText w:val="•"/>
      <w:lvlJc w:val="left"/>
      <w:pPr>
        <w:ind w:left="3279" w:hanging="210"/>
      </w:pPr>
      <w:rPr>
        <w:rFonts w:hint="default"/>
        <w:lang w:val="pt-PT" w:eastAsia="pt-PT" w:bidi="pt-PT"/>
      </w:rPr>
    </w:lvl>
  </w:abstractNum>
  <w:abstractNum w:abstractNumId="5">
    <w:multiLevelType w:val="hybridMultilevel"/>
    <w:lvl w:ilvl="0">
      <w:start w:val="1"/>
      <w:numFmt w:val="upperRoman"/>
      <w:lvlText w:val="%1"/>
      <w:lvlJc w:val="left"/>
      <w:pPr>
        <w:ind w:left="297" w:hanging="228"/>
        <w:jc w:val="left"/>
      </w:pPr>
      <w:rPr>
        <w:rFonts w:hint="default" w:ascii="Franklin Gothic Medium" w:hAnsi="Franklin Gothic Medium" w:eastAsia="Franklin Gothic Medium" w:cs="Franklin Gothic Medium"/>
        <w:spacing w:val="-16"/>
        <w:w w:val="96"/>
        <w:sz w:val="18"/>
        <w:szCs w:val="18"/>
        <w:lang w:val="pt-PT" w:eastAsia="pt-PT" w:bidi="pt-PT"/>
      </w:rPr>
    </w:lvl>
    <w:lvl w:ilvl="1">
      <w:start w:val="1"/>
      <w:numFmt w:val="upperRoman"/>
      <w:lvlText w:val="%2"/>
      <w:lvlJc w:val="left"/>
      <w:pPr>
        <w:ind w:left="657" w:hanging="90"/>
        <w:jc w:val="left"/>
      </w:pPr>
      <w:rPr>
        <w:rFonts w:hint="default" w:ascii="Franklin Gothic Book" w:hAnsi="Franklin Gothic Book" w:eastAsia="Franklin Gothic Book" w:cs="Franklin Gothic Book"/>
        <w:spacing w:val="-1"/>
        <w:w w:val="100"/>
        <w:sz w:val="18"/>
        <w:szCs w:val="18"/>
        <w:lang w:val="pt-PT" w:eastAsia="pt-PT" w:bidi="pt-PT"/>
      </w:rPr>
    </w:lvl>
    <w:lvl w:ilvl="2">
      <w:start w:val="0"/>
      <w:numFmt w:val="bullet"/>
      <w:lvlText w:val="•"/>
      <w:lvlJc w:val="left"/>
      <w:pPr>
        <w:ind w:left="680" w:hanging="90"/>
      </w:pPr>
      <w:rPr>
        <w:rFonts w:hint="default"/>
        <w:lang w:val="pt-PT" w:eastAsia="pt-PT" w:bidi="pt-PT"/>
      </w:rPr>
    </w:lvl>
    <w:lvl w:ilvl="3">
      <w:start w:val="0"/>
      <w:numFmt w:val="bullet"/>
      <w:lvlText w:val="•"/>
      <w:lvlJc w:val="left"/>
      <w:pPr>
        <w:ind w:left="42" w:hanging="90"/>
      </w:pPr>
      <w:rPr>
        <w:rFonts w:hint="default"/>
        <w:lang w:val="pt-PT" w:eastAsia="pt-PT" w:bidi="pt-PT"/>
      </w:rPr>
    </w:lvl>
    <w:lvl w:ilvl="4">
      <w:start w:val="0"/>
      <w:numFmt w:val="bullet"/>
      <w:lvlText w:val="•"/>
      <w:lvlJc w:val="left"/>
      <w:pPr>
        <w:ind w:left="-595" w:hanging="90"/>
      </w:pPr>
      <w:rPr>
        <w:rFonts w:hint="default"/>
        <w:lang w:val="pt-PT" w:eastAsia="pt-PT" w:bidi="pt-PT"/>
      </w:rPr>
    </w:lvl>
    <w:lvl w:ilvl="5">
      <w:start w:val="0"/>
      <w:numFmt w:val="bullet"/>
      <w:lvlText w:val="•"/>
      <w:lvlJc w:val="left"/>
      <w:pPr>
        <w:ind w:left="-1232" w:hanging="90"/>
      </w:pPr>
      <w:rPr>
        <w:rFonts w:hint="default"/>
        <w:lang w:val="pt-PT" w:eastAsia="pt-PT" w:bidi="pt-PT"/>
      </w:rPr>
    </w:lvl>
    <w:lvl w:ilvl="6">
      <w:start w:val="0"/>
      <w:numFmt w:val="bullet"/>
      <w:lvlText w:val="•"/>
      <w:lvlJc w:val="left"/>
      <w:pPr>
        <w:ind w:left="-1869" w:hanging="90"/>
      </w:pPr>
      <w:rPr>
        <w:rFonts w:hint="default"/>
        <w:lang w:val="pt-PT" w:eastAsia="pt-PT" w:bidi="pt-PT"/>
      </w:rPr>
    </w:lvl>
    <w:lvl w:ilvl="7">
      <w:start w:val="0"/>
      <w:numFmt w:val="bullet"/>
      <w:lvlText w:val="•"/>
      <w:lvlJc w:val="left"/>
      <w:pPr>
        <w:ind w:left="-2506" w:hanging="90"/>
      </w:pPr>
      <w:rPr>
        <w:rFonts w:hint="default"/>
        <w:lang w:val="pt-PT" w:eastAsia="pt-PT" w:bidi="pt-PT"/>
      </w:rPr>
    </w:lvl>
    <w:lvl w:ilvl="8">
      <w:start w:val="0"/>
      <w:numFmt w:val="bullet"/>
      <w:lvlText w:val="•"/>
      <w:lvlJc w:val="left"/>
      <w:pPr>
        <w:ind w:left="-3143" w:hanging="90"/>
      </w:pPr>
      <w:rPr>
        <w:rFonts w:hint="default"/>
        <w:lang w:val="pt-PT" w:eastAsia="pt-PT" w:bidi="pt-PT"/>
      </w:rPr>
    </w:lvl>
  </w:abstractNum>
  <w:abstractNum w:abstractNumId="4">
    <w:multiLevelType w:val="hybridMultilevel"/>
    <w:lvl w:ilvl="0">
      <w:start w:val="0"/>
      <w:numFmt w:val="bullet"/>
      <w:lvlText w:val="•"/>
      <w:lvlJc w:val="left"/>
      <w:pPr>
        <w:ind w:left="567" w:hanging="200"/>
      </w:pPr>
      <w:rPr>
        <w:rFonts w:hint="default" w:ascii="Franklin Gothic Book" w:hAnsi="Franklin Gothic Book" w:eastAsia="Franklin Gothic Book" w:cs="Franklin Gothic Book"/>
        <w:spacing w:val="-10"/>
        <w:w w:val="100"/>
        <w:sz w:val="18"/>
        <w:szCs w:val="18"/>
        <w:lang w:val="pt-PT" w:eastAsia="pt-PT" w:bidi="pt-PT"/>
      </w:rPr>
    </w:lvl>
    <w:lvl w:ilvl="1">
      <w:start w:val="0"/>
      <w:numFmt w:val="bullet"/>
      <w:lvlText w:val="•"/>
      <w:lvlJc w:val="left"/>
      <w:pPr>
        <w:ind w:left="900" w:hanging="200"/>
      </w:pPr>
      <w:rPr>
        <w:rFonts w:hint="default"/>
        <w:lang w:val="pt-PT" w:eastAsia="pt-PT" w:bidi="pt-PT"/>
      </w:rPr>
    </w:lvl>
    <w:lvl w:ilvl="2">
      <w:start w:val="0"/>
      <w:numFmt w:val="bullet"/>
      <w:lvlText w:val="•"/>
      <w:lvlJc w:val="left"/>
      <w:pPr>
        <w:ind w:left="1241" w:hanging="200"/>
      </w:pPr>
      <w:rPr>
        <w:rFonts w:hint="default"/>
        <w:lang w:val="pt-PT" w:eastAsia="pt-PT" w:bidi="pt-PT"/>
      </w:rPr>
    </w:lvl>
    <w:lvl w:ilvl="3">
      <w:start w:val="0"/>
      <w:numFmt w:val="bullet"/>
      <w:lvlText w:val="•"/>
      <w:lvlJc w:val="left"/>
      <w:pPr>
        <w:ind w:left="1582" w:hanging="200"/>
      </w:pPr>
      <w:rPr>
        <w:rFonts w:hint="default"/>
        <w:lang w:val="pt-PT" w:eastAsia="pt-PT" w:bidi="pt-PT"/>
      </w:rPr>
    </w:lvl>
    <w:lvl w:ilvl="4">
      <w:start w:val="0"/>
      <w:numFmt w:val="bullet"/>
      <w:lvlText w:val="•"/>
      <w:lvlJc w:val="left"/>
      <w:pPr>
        <w:ind w:left="1923" w:hanging="200"/>
      </w:pPr>
      <w:rPr>
        <w:rFonts w:hint="default"/>
        <w:lang w:val="pt-PT" w:eastAsia="pt-PT" w:bidi="pt-PT"/>
      </w:rPr>
    </w:lvl>
    <w:lvl w:ilvl="5">
      <w:start w:val="0"/>
      <w:numFmt w:val="bullet"/>
      <w:lvlText w:val="•"/>
      <w:lvlJc w:val="left"/>
      <w:pPr>
        <w:ind w:left="2264" w:hanging="200"/>
      </w:pPr>
      <w:rPr>
        <w:rFonts w:hint="default"/>
        <w:lang w:val="pt-PT" w:eastAsia="pt-PT" w:bidi="pt-PT"/>
      </w:rPr>
    </w:lvl>
    <w:lvl w:ilvl="6">
      <w:start w:val="0"/>
      <w:numFmt w:val="bullet"/>
      <w:lvlText w:val="•"/>
      <w:lvlJc w:val="left"/>
      <w:pPr>
        <w:ind w:left="2605" w:hanging="200"/>
      </w:pPr>
      <w:rPr>
        <w:rFonts w:hint="default"/>
        <w:lang w:val="pt-PT" w:eastAsia="pt-PT" w:bidi="pt-PT"/>
      </w:rPr>
    </w:lvl>
    <w:lvl w:ilvl="7">
      <w:start w:val="0"/>
      <w:numFmt w:val="bullet"/>
      <w:lvlText w:val="•"/>
      <w:lvlJc w:val="left"/>
      <w:pPr>
        <w:ind w:left="2946" w:hanging="200"/>
      </w:pPr>
      <w:rPr>
        <w:rFonts w:hint="default"/>
        <w:lang w:val="pt-PT" w:eastAsia="pt-PT" w:bidi="pt-PT"/>
      </w:rPr>
    </w:lvl>
    <w:lvl w:ilvl="8">
      <w:start w:val="0"/>
      <w:numFmt w:val="bullet"/>
      <w:lvlText w:val="•"/>
      <w:lvlJc w:val="left"/>
      <w:pPr>
        <w:ind w:left="3287" w:hanging="200"/>
      </w:pPr>
      <w:rPr>
        <w:rFonts w:hint="default"/>
        <w:lang w:val="pt-PT" w:eastAsia="pt-PT" w:bidi="pt-PT"/>
      </w:rPr>
    </w:lvl>
  </w:abstractNum>
  <w:abstractNum w:abstractNumId="3">
    <w:multiLevelType w:val="hybridMultilevel"/>
    <w:lvl w:ilvl="0">
      <w:start w:val="1"/>
      <w:numFmt w:val="upperRoman"/>
      <w:lvlText w:val="%1"/>
      <w:lvlJc w:val="left"/>
      <w:pPr>
        <w:ind w:left="566" w:hanging="200"/>
        <w:jc w:val="left"/>
      </w:pPr>
      <w:rPr>
        <w:rFonts w:hint="default" w:ascii="Franklin Gothic Book" w:hAnsi="Franklin Gothic Book" w:eastAsia="Franklin Gothic Book" w:cs="Franklin Gothic Book"/>
        <w:spacing w:val="-14"/>
        <w:w w:val="91"/>
        <w:sz w:val="18"/>
        <w:szCs w:val="18"/>
        <w:lang w:val="pt-PT" w:eastAsia="pt-PT" w:bidi="pt-PT"/>
      </w:rPr>
    </w:lvl>
    <w:lvl w:ilvl="1">
      <w:start w:val="0"/>
      <w:numFmt w:val="bullet"/>
      <w:lvlText w:val="•"/>
      <w:lvlJc w:val="left"/>
      <w:pPr>
        <w:ind w:left="898" w:hanging="200"/>
      </w:pPr>
      <w:rPr>
        <w:rFonts w:hint="default"/>
        <w:lang w:val="pt-PT" w:eastAsia="pt-PT" w:bidi="pt-PT"/>
      </w:rPr>
    </w:lvl>
    <w:lvl w:ilvl="2">
      <w:start w:val="0"/>
      <w:numFmt w:val="bullet"/>
      <w:lvlText w:val="•"/>
      <w:lvlJc w:val="left"/>
      <w:pPr>
        <w:ind w:left="1236" w:hanging="200"/>
      </w:pPr>
      <w:rPr>
        <w:rFonts w:hint="default"/>
        <w:lang w:val="pt-PT" w:eastAsia="pt-PT" w:bidi="pt-PT"/>
      </w:rPr>
    </w:lvl>
    <w:lvl w:ilvl="3">
      <w:start w:val="0"/>
      <w:numFmt w:val="bullet"/>
      <w:lvlText w:val="•"/>
      <w:lvlJc w:val="left"/>
      <w:pPr>
        <w:ind w:left="1575" w:hanging="200"/>
      </w:pPr>
      <w:rPr>
        <w:rFonts w:hint="default"/>
        <w:lang w:val="pt-PT" w:eastAsia="pt-PT" w:bidi="pt-PT"/>
      </w:rPr>
    </w:lvl>
    <w:lvl w:ilvl="4">
      <w:start w:val="0"/>
      <w:numFmt w:val="bullet"/>
      <w:lvlText w:val="•"/>
      <w:lvlJc w:val="left"/>
      <w:pPr>
        <w:ind w:left="1913" w:hanging="200"/>
      </w:pPr>
      <w:rPr>
        <w:rFonts w:hint="default"/>
        <w:lang w:val="pt-PT" w:eastAsia="pt-PT" w:bidi="pt-PT"/>
      </w:rPr>
    </w:lvl>
    <w:lvl w:ilvl="5">
      <w:start w:val="0"/>
      <w:numFmt w:val="bullet"/>
      <w:lvlText w:val="•"/>
      <w:lvlJc w:val="left"/>
      <w:pPr>
        <w:ind w:left="2252" w:hanging="200"/>
      </w:pPr>
      <w:rPr>
        <w:rFonts w:hint="default"/>
        <w:lang w:val="pt-PT" w:eastAsia="pt-PT" w:bidi="pt-PT"/>
      </w:rPr>
    </w:lvl>
    <w:lvl w:ilvl="6">
      <w:start w:val="0"/>
      <w:numFmt w:val="bullet"/>
      <w:lvlText w:val="•"/>
      <w:lvlJc w:val="left"/>
      <w:pPr>
        <w:ind w:left="2590" w:hanging="200"/>
      </w:pPr>
      <w:rPr>
        <w:rFonts w:hint="default"/>
        <w:lang w:val="pt-PT" w:eastAsia="pt-PT" w:bidi="pt-PT"/>
      </w:rPr>
    </w:lvl>
    <w:lvl w:ilvl="7">
      <w:start w:val="0"/>
      <w:numFmt w:val="bullet"/>
      <w:lvlText w:val="•"/>
      <w:lvlJc w:val="left"/>
      <w:pPr>
        <w:ind w:left="2928" w:hanging="200"/>
      </w:pPr>
      <w:rPr>
        <w:rFonts w:hint="default"/>
        <w:lang w:val="pt-PT" w:eastAsia="pt-PT" w:bidi="pt-PT"/>
      </w:rPr>
    </w:lvl>
    <w:lvl w:ilvl="8">
      <w:start w:val="0"/>
      <w:numFmt w:val="bullet"/>
      <w:lvlText w:val="•"/>
      <w:lvlJc w:val="left"/>
      <w:pPr>
        <w:ind w:left="3267" w:hanging="200"/>
      </w:pPr>
      <w:rPr>
        <w:rFonts w:hint="default"/>
        <w:lang w:val="pt-PT" w:eastAsia="pt-PT" w:bidi="pt-PT"/>
      </w:rPr>
    </w:lvl>
  </w:abstractNum>
  <w:abstractNum w:abstractNumId="2">
    <w:multiLevelType w:val="hybridMultilevel"/>
    <w:lvl w:ilvl="0">
      <w:start w:val="1"/>
      <w:numFmt w:val="decimal"/>
      <w:lvlText w:val="%1."/>
      <w:lvlJc w:val="left"/>
      <w:pPr>
        <w:ind w:left="566" w:hanging="174"/>
        <w:jc w:val="left"/>
      </w:pPr>
      <w:rPr>
        <w:rFonts w:hint="default" w:ascii="Franklin Gothic Book" w:hAnsi="Franklin Gothic Book" w:eastAsia="Franklin Gothic Book" w:cs="Franklin Gothic Book"/>
        <w:color w:val="FFFFFF"/>
        <w:spacing w:val="0"/>
        <w:w w:val="100"/>
        <w:sz w:val="16"/>
        <w:szCs w:val="16"/>
        <w:lang w:val="pt-PT" w:eastAsia="pt-PT" w:bidi="pt-PT"/>
      </w:rPr>
    </w:lvl>
    <w:lvl w:ilvl="1">
      <w:start w:val="0"/>
      <w:numFmt w:val="bullet"/>
      <w:lvlText w:val="•"/>
      <w:lvlJc w:val="left"/>
      <w:pPr>
        <w:ind w:left="947" w:hanging="174"/>
      </w:pPr>
      <w:rPr>
        <w:rFonts w:hint="default"/>
        <w:lang w:val="pt-PT" w:eastAsia="pt-PT" w:bidi="pt-PT"/>
      </w:rPr>
    </w:lvl>
    <w:lvl w:ilvl="2">
      <w:start w:val="0"/>
      <w:numFmt w:val="bullet"/>
      <w:lvlText w:val="•"/>
      <w:lvlJc w:val="left"/>
      <w:pPr>
        <w:ind w:left="1335" w:hanging="174"/>
      </w:pPr>
      <w:rPr>
        <w:rFonts w:hint="default"/>
        <w:lang w:val="pt-PT" w:eastAsia="pt-PT" w:bidi="pt-PT"/>
      </w:rPr>
    </w:lvl>
    <w:lvl w:ilvl="3">
      <w:start w:val="0"/>
      <w:numFmt w:val="bullet"/>
      <w:lvlText w:val="•"/>
      <w:lvlJc w:val="left"/>
      <w:pPr>
        <w:ind w:left="1722" w:hanging="174"/>
      </w:pPr>
      <w:rPr>
        <w:rFonts w:hint="default"/>
        <w:lang w:val="pt-PT" w:eastAsia="pt-PT" w:bidi="pt-PT"/>
      </w:rPr>
    </w:lvl>
    <w:lvl w:ilvl="4">
      <w:start w:val="0"/>
      <w:numFmt w:val="bullet"/>
      <w:lvlText w:val="•"/>
      <w:lvlJc w:val="left"/>
      <w:pPr>
        <w:ind w:left="2110" w:hanging="174"/>
      </w:pPr>
      <w:rPr>
        <w:rFonts w:hint="default"/>
        <w:lang w:val="pt-PT" w:eastAsia="pt-PT" w:bidi="pt-PT"/>
      </w:rPr>
    </w:lvl>
    <w:lvl w:ilvl="5">
      <w:start w:val="0"/>
      <w:numFmt w:val="bullet"/>
      <w:lvlText w:val="•"/>
      <w:lvlJc w:val="left"/>
      <w:pPr>
        <w:ind w:left="2498" w:hanging="174"/>
      </w:pPr>
      <w:rPr>
        <w:rFonts w:hint="default"/>
        <w:lang w:val="pt-PT" w:eastAsia="pt-PT" w:bidi="pt-PT"/>
      </w:rPr>
    </w:lvl>
    <w:lvl w:ilvl="6">
      <w:start w:val="0"/>
      <w:numFmt w:val="bullet"/>
      <w:lvlText w:val="•"/>
      <w:lvlJc w:val="left"/>
      <w:pPr>
        <w:ind w:left="2885" w:hanging="174"/>
      </w:pPr>
      <w:rPr>
        <w:rFonts w:hint="default"/>
        <w:lang w:val="pt-PT" w:eastAsia="pt-PT" w:bidi="pt-PT"/>
      </w:rPr>
    </w:lvl>
    <w:lvl w:ilvl="7">
      <w:start w:val="0"/>
      <w:numFmt w:val="bullet"/>
      <w:lvlText w:val="•"/>
      <w:lvlJc w:val="left"/>
      <w:pPr>
        <w:ind w:left="3273" w:hanging="174"/>
      </w:pPr>
      <w:rPr>
        <w:rFonts w:hint="default"/>
        <w:lang w:val="pt-PT" w:eastAsia="pt-PT" w:bidi="pt-PT"/>
      </w:rPr>
    </w:lvl>
    <w:lvl w:ilvl="8">
      <w:start w:val="0"/>
      <w:numFmt w:val="bullet"/>
      <w:lvlText w:val="•"/>
      <w:lvlJc w:val="left"/>
      <w:pPr>
        <w:ind w:left="3660" w:hanging="174"/>
      </w:pPr>
      <w:rPr>
        <w:rFonts w:hint="default"/>
        <w:lang w:val="pt-PT" w:eastAsia="pt-PT" w:bidi="pt-PT"/>
      </w:rPr>
    </w:lvl>
  </w:abstractNum>
  <w:abstractNum w:abstractNumId="1">
    <w:multiLevelType w:val="hybridMultilevel"/>
    <w:lvl w:ilvl="0">
      <w:start w:val="1"/>
      <w:numFmt w:val="upperLetter"/>
      <w:lvlText w:val="%1."/>
      <w:lvlJc w:val="left"/>
      <w:pPr>
        <w:ind w:left="222" w:hanging="194"/>
        <w:jc w:val="left"/>
      </w:pPr>
      <w:rPr>
        <w:rFonts w:hint="default" w:ascii="Franklin Gothic Book" w:hAnsi="Franklin Gothic Book" w:eastAsia="Franklin Gothic Book" w:cs="Franklin Gothic Book"/>
        <w:spacing w:val="-15"/>
        <w:w w:val="98"/>
        <w:sz w:val="16"/>
        <w:szCs w:val="16"/>
        <w:lang w:val="pt-PT" w:eastAsia="pt-PT" w:bidi="pt-PT"/>
      </w:rPr>
    </w:lvl>
    <w:lvl w:ilvl="1">
      <w:start w:val="0"/>
      <w:numFmt w:val="bullet"/>
      <w:lvlText w:val="•"/>
      <w:lvlJc w:val="left"/>
      <w:pPr>
        <w:ind w:left="594" w:hanging="194"/>
      </w:pPr>
      <w:rPr>
        <w:rFonts w:hint="default"/>
        <w:lang w:val="pt-PT" w:eastAsia="pt-PT" w:bidi="pt-PT"/>
      </w:rPr>
    </w:lvl>
    <w:lvl w:ilvl="2">
      <w:start w:val="0"/>
      <w:numFmt w:val="bullet"/>
      <w:lvlText w:val="•"/>
      <w:lvlJc w:val="left"/>
      <w:pPr>
        <w:ind w:left="969" w:hanging="194"/>
      </w:pPr>
      <w:rPr>
        <w:rFonts w:hint="default"/>
        <w:lang w:val="pt-PT" w:eastAsia="pt-PT" w:bidi="pt-PT"/>
      </w:rPr>
    </w:lvl>
    <w:lvl w:ilvl="3">
      <w:start w:val="0"/>
      <w:numFmt w:val="bullet"/>
      <w:lvlText w:val="•"/>
      <w:lvlJc w:val="left"/>
      <w:pPr>
        <w:ind w:left="1344" w:hanging="194"/>
      </w:pPr>
      <w:rPr>
        <w:rFonts w:hint="default"/>
        <w:lang w:val="pt-PT" w:eastAsia="pt-PT" w:bidi="pt-PT"/>
      </w:rPr>
    </w:lvl>
    <w:lvl w:ilvl="4">
      <w:start w:val="0"/>
      <w:numFmt w:val="bullet"/>
      <w:lvlText w:val="•"/>
      <w:lvlJc w:val="left"/>
      <w:pPr>
        <w:ind w:left="1719" w:hanging="194"/>
      </w:pPr>
      <w:rPr>
        <w:rFonts w:hint="default"/>
        <w:lang w:val="pt-PT" w:eastAsia="pt-PT" w:bidi="pt-PT"/>
      </w:rPr>
    </w:lvl>
    <w:lvl w:ilvl="5">
      <w:start w:val="0"/>
      <w:numFmt w:val="bullet"/>
      <w:lvlText w:val="•"/>
      <w:lvlJc w:val="left"/>
      <w:pPr>
        <w:ind w:left="2094" w:hanging="194"/>
      </w:pPr>
      <w:rPr>
        <w:rFonts w:hint="default"/>
        <w:lang w:val="pt-PT" w:eastAsia="pt-PT" w:bidi="pt-PT"/>
      </w:rPr>
    </w:lvl>
    <w:lvl w:ilvl="6">
      <w:start w:val="0"/>
      <w:numFmt w:val="bullet"/>
      <w:lvlText w:val="•"/>
      <w:lvlJc w:val="left"/>
      <w:pPr>
        <w:ind w:left="2469" w:hanging="194"/>
      </w:pPr>
      <w:rPr>
        <w:rFonts w:hint="default"/>
        <w:lang w:val="pt-PT" w:eastAsia="pt-PT" w:bidi="pt-PT"/>
      </w:rPr>
    </w:lvl>
    <w:lvl w:ilvl="7">
      <w:start w:val="0"/>
      <w:numFmt w:val="bullet"/>
      <w:lvlText w:val="•"/>
      <w:lvlJc w:val="left"/>
      <w:pPr>
        <w:ind w:left="2843" w:hanging="194"/>
      </w:pPr>
      <w:rPr>
        <w:rFonts w:hint="default"/>
        <w:lang w:val="pt-PT" w:eastAsia="pt-PT" w:bidi="pt-PT"/>
      </w:rPr>
    </w:lvl>
    <w:lvl w:ilvl="8">
      <w:start w:val="0"/>
      <w:numFmt w:val="bullet"/>
      <w:lvlText w:val="•"/>
      <w:lvlJc w:val="left"/>
      <w:pPr>
        <w:ind w:left="3218" w:hanging="194"/>
      </w:pPr>
      <w:rPr>
        <w:rFonts w:hint="default"/>
        <w:lang w:val="pt-PT" w:eastAsia="pt-PT" w:bidi="pt-PT"/>
      </w:rPr>
    </w:lvl>
  </w:abstractNum>
  <w:abstractNum w:abstractNumId="0">
    <w:multiLevelType w:val="hybridMultilevel"/>
    <w:lvl w:ilvl="0">
      <w:start w:val="1"/>
      <w:numFmt w:val="decimal"/>
      <w:lvlText w:val="%1."/>
      <w:lvlJc w:val="left"/>
      <w:pPr>
        <w:ind w:left="777" w:hanging="157"/>
        <w:jc w:val="left"/>
      </w:pPr>
      <w:rPr>
        <w:rFonts w:hint="default" w:ascii="Times New Roman" w:hAnsi="Times New Roman" w:eastAsia="Times New Roman" w:cs="Times New Roman"/>
        <w:w w:val="103"/>
        <w:sz w:val="15"/>
        <w:szCs w:val="15"/>
        <w:lang w:val="pt-PT" w:eastAsia="pt-PT" w:bidi="pt-PT"/>
      </w:rPr>
    </w:lvl>
    <w:lvl w:ilvl="1">
      <w:start w:val="1"/>
      <w:numFmt w:val="upperRoman"/>
      <w:lvlText w:val="%2."/>
      <w:lvlJc w:val="left"/>
      <w:pPr>
        <w:ind w:left="753" w:hanging="131"/>
        <w:jc w:val="left"/>
      </w:pPr>
      <w:rPr>
        <w:rFonts w:hint="default" w:ascii="Times New Roman" w:hAnsi="Times New Roman" w:eastAsia="Times New Roman" w:cs="Times New Roman"/>
        <w:w w:val="103"/>
        <w:sz w:val="15"/>
        <w:szCs w:val="15"/>
        <w:lang w:val="pt-PT" w:eastAsia="pt-PT" w:bidi="pt-PT"/>
      </w:rPr>
    </w:lvl>
    <w:lvl w:ilvl="2">
      <w:start w:val="0"/>
      <w:numFmt w:val="bullet"/>
      <w:lvlText w:val="•"/>
      <w:lvlJc w:val="left"/>
      <w:pPr>
        <w:ind w:left="1320" w:hanging="131"/>
      </w:pPr>
      <w:rPr>
        <w:rFonts w:hint="default"/>
        <w:lang w:val="pt-PT" w:eastAsia="pt-PT" w:bidi="pt-PT"/>
      </w:rPr>
    </w:lvl>
    <w:lvl w:ilvl="3">
      <w:start w:val="0"/>
      <w:numFmt w:val="bullet"/>
      <w:lvlText w:val="•"/>
      <w:lvlJc w:val="left"/>
      <w:pPr>
        <w:ind w:left="1860" w:hanging="131"/>
      </w:pPr>
      <w:rPr>
        <w:rFonts w:hint="default"/>
        <w:lang w:val="pt-PT" w:eastAsia="pt-PT" w:bidi="pt-PT"/>
      </w:rPr>
    </w:lvl>
    <w:lvl w:ilvl="4">
      <w:start w:val="0"/>
      <w:numFmt w:val="bullet"/>
      <w:lvlText w:val="•"/>
      <w:lvlJc w:val="left"/>
      <w:pPr>
        <w:ind w:left="2401" w:hanging="131"/>
      </w:pPr>
      <w:rPr>
        <w:rFonts w:hint="default"/>
        <w:lang w:val="pt-PT" w:eastAsia="pt-PT" w:bidi="pt-PT"/>
      </w:rPr>
    </w:lvl>
    <w:lvl w:ilvl="5">
      <w:start w:val="0"/>
      <w:numFmt w:val="bullet"/>
      <w:lvlText w:val="•"/>
      <w:lvlJc w:val="left"/>
      <w:pPr>
        <w:ind w:left="2941" w:hanging="131"/>
      </w:pPr>
      <w:rPr>
        <w:rFonts w:hint="default"/>
        <w:lang w:val="pt-PT" w:eastAsia="pt-PT" w:bidi="pt-PT"/>
      </w:rPr>
    </w:lvl>
    <w:lvl w:ilvl="6">
      <w:start w:val="0"/>
      <w:numFmt w:val="bullet"/>
      <w:lvlText w:val="•"/>
      <w:lvlJc w:val="left"/>
      <w:pPr>
        <w:ind w:left="3481" w:hanging="131"/>
      </w:pPr>
      <w:rPr>
        <w:rFonts w:hint="default"/>
        <w:lang w:val="pt-PT" w:eastAsia="pt-PT" w:bidi="pt-PT"/>
      </w:rPr>
    </w:lvl>
    <w:lvl w:ilvl="7">
      <w:start w:val="0"/>
      <w:numFmt w:val="bullet"/>
      <w:lvlText w:val="•"/>
      <w:lvlJc w:val="left"/>
      <w:pPr>
        <w:ind w:left="4022" w:hanging="131"/>
      </w:pPr>
      <w:rPr>
        <w:rFonts w:hint="default"/>
        <w:lang w:val="pt-PT" w:eastAsia="pt-PT" w:bidi="pt-PT"/>
      </w:rPr>
    </w:lvl>
    <w:lvl w:ilvl="8">
      <w:start w:val="0"/>
      <w:numFmt w:val="bullet"/>
      <w:lvlText w:val="•"/>
      <w:lvlJc w:val="left"/>
      <w:pPr>
        <w:ind w:left="4562" w:hanging="131"/>
      </w:pPr>
      <w:rPr>
        <w:rFonts w:hint="default"/>
        <w:lang w:val="pt-PT" w:eastAsia="pt-PT" w:bidi="pt-PT"/>
      </w:rPr>
    </w:lvl>
  </w:abstractNum>
  <w:num w:numId="18">
    <w:abstractNumId w:val="17"/>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pt-PT" w:eastAsia="pt-PT" w:bidi="pt-PT"/>
    </w:rPr>
  </w:style>
  <w:style w:styleId="BodyText" w:type="paragraph">
    <w:name w:val="Body Text"/>
    <w:basedOn w:val="Normal"/>
    <w:uiPriority w:val="1"/>
    <w:qFormat/>
    <w:pPr/>
    <w:rPr>
      <w:rFonts w:ascii="Franklin Gothic Book" w:hAnsi="Franklin Gothic Book" w:eastAsia="Franklin Gothic Book" w:cs="Franklin Gothic Book"/>
      <w:sz w:val="18"/>
      <w:szCs w:val="18"/>
      <w:lang w:val="pt-PT" w:eastAsia="pt-PT" w:bidi="pt-PT"/>
    </w:rPr>
  </w:style>
  <w:style w:styleId="Heading1" w:type="paragraph">
    <w:name w:val="Heading 1"/>
    <w:basedOn w:val="Normal"/>
    <w:uiPriority w:val="1"/>
    <w:qFormat/>
    <w:pPr>
      <w:ind w:left="500" w:right="6"/>
      <w:outlineLvl w:val="1"/>
    </w:pPr>
    <w:rPr>
      <w:rFonts w:ascii="Arial Black" w:hAnsi="Arial Black" w:eastAsia="Arial Black" w:cs="Arial Black"/>
      <w:sz w:val="22"/>
      <w:szCs w:val="22"/>
      <w:lang w:val="pt-PT" w:eastAsia="pt-PT" w:bidi="pt-PT"/>
    </w:rPr>
  </w:style>
  <w:style w:styleId="Heading2" w:type="paragraph">
    <w:name w:val="Heading 2"/>
    <w:basedOn w:val="Normal"/>
    <w:uiPriority w:val="1"/>
    <w:qFormat/>
    <w:pPr>
      <w:ind w:left="566"/>
      <w:outlineLvl w:val="2"/>
    </w:pPr>
    <w:rPr>
      <w:rFonts w:ascii="Franklin Gothic Book" w:hAnsi="Franklin Gothic Book" w:eastAsia="Franklin Gothic Book" w:cs="Franklin Gothic Book"/>
      <w:i/>
      <w:sz w:val="20"/>
      <w:szCs w:val="20"/>
      <w:lang w:val="pt-PT" w:eastAsia="pt-PT" w:bidi="pt-PT"/>
    </w:rPr>
  </w:style>
  <w:style w:styleId="ListParagraph" w:type="paragraph">
    <w:name w:val="List Paragraph"/>
    <w:basedOn w:val="Normal"/>
    <w:uiPriority w:val="1"/>
    <w:qFormat/>
    <w:pPr>
      <w:ind w:left="566"/>
      <w:jc w:val="both"/>
    </w:pPr>
    <w:rPr>
      <w:rFonts w:ascii="Franklin Gothic Book" w:hAnsi="Franklin Gothic Book" w:eastAsia="Franklin Gothic Book" w:cs="Franklin Gothic Book"/>
      <w:lang w:val="pt-PT" w:eastAsia="pt-PT" w:bidi="pt-PT"/>
    </w:rPr>
  </w:style>
  <w:style w:styleId="TableParagraph" w:type="paragraph">
    <w:name w:val="Table Paragraph"/>
    <w:basedOn w:val="Normal"/>
    <w:uiPriority w:val="1"/>
    <w:qFormat/>
    <w:pPr/>
    <w:rPr>
      <w:lang w:val="pt-PT" w:eastAsia="pt-PT" w:bidi="pt-P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mj.gov.br/traficodepessoas"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2019-11-22T13:46:37Z</dcterms:created>
  <dcterms:modified xsi:type="dcterms:W3CDTF">2019-11-22T13:46:37Z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2013-02-25T00:00:00Z</vt:filetime>
  </property>
  <property fmtid="{D5CDD505-2E9C-101B-9397-08002B2CF9AE}" pid="3" name="Creator">
    <vt:lpwstr>Adobe InDesign CS6 (Macintosh)</vt:lpwstr>
  </property>
  <property fmtid="{D5CDD505-2E9C-101B-9397-08002B2CF9AE}" pid="4" name="LastSaved">
    <vt:filetime>2019-11-22T00:00:00Z</vt:filetime>
  </property>
</Properties>
</file>