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78" w:rsidRDefault="00DB7C78">
      <w:pPr>
        <w:pStyle w:val="BodyText"/>
        <w:rPr>
          <w:rFonts w:ascii="Times New Roman"/>
          <w:sz w:val="20"/>
        </w:rPr>
      </w:pPr>
    </w:p>
    <w:p w:rsidR="00DB7C78" w:rsidRDefault="00DB7C78">
      <w:pPr>
        <w:pStyle w:val="BodyText"/>
        <w:rPr>
          <w:rFonts w:ascii="Times New Roman"/>
          <w:sz w:val="20"/>
        </w:rPr>
      </w:pPr>
    </w:p>
    <w:p w:rsidR="00DB7C78" w:rsidRDefault="00DB7C78">
      <w:pPr>
        <w:pStyle w:val="BodyText"/>
        <w:rPr>
          <w:rFonts w:ascii="Times New Roman"/>
          <w:sz w:val="20"/>
        </w:rPr>
      </w:pPr>
    </w:p>
    <w:p w:rsidR="00DB7C78" w:rsidRDefault="00DB7C78">
      <w:pPr>
        <w:pStyle w:val="BodyText"/>
        <w:spacing w:before="2"/>
        <w:rPr>
          <w:rFonts w:ascii="Times New Roman"/>
          <w:sz w:val="18"/>
        </w:rPr>
      </w:pPr>
    </w:p>
    <w:p w:rsidR="00DB7C78" w:rsidRDefault="00DB7C78">
      <w:pPr>
        <w:pStyle w:val="Heading1"/>
        <w:spacing w:line="372" w:lineRule="auto"/>
        <w:ind w:left="1647" w:right="1675"/>
        <w:jc w:val="center"/>
      </w:pPr>
      <w:r>
        <w:t>Comissão Municipal de Erradicação do Trabalho Escravo 28 de novembro de 2019</w:t>
      </w:r>
    </w:p>
    <w:p w:rsidR="00DB7C78" w:rsidRDefault="00DB7C78">
      <w:pPr>
        <w:pStyle w:val="BodyText"/>
        <w:spacing w:before="2" w:line="372" w:lineRule="auto"/>
        <w:ind w:left="461" w:right="476"/>
        <w:jc w:val="center"/>
      </w:pPr>
      <w:r>
        <w:t>Rua Líbero Badaró, 119, Secretaria Municipal de Direitos Humanos e Cidadania – Sala Terreo, 9º andar.</w:t>
      </w:r>
    </w:p>
    <w:p w:rsidR="00DB7C78" w:rsidRDefault="00DB7C78">
      <w:pPr>
        <w:pStyle w:val="BodyText"/>
        <w:spacing w:before="5"/>
        <w:rPr>
          <w:sz w:val="31"/>
        </w:rPr>
      </w:pPr>
    </w:p>
    <w:p w:rsidR="00DB7C78" w:rsidRDefault="00DB7C78">
      <w:pPr>
        <w:spacing w:before="1"/>
        <w:ind w:left="2217"/>
        <w:rPr>
          <w:b/>
          <w:sz w:val="21"/>
        </w:rPr>
      </w:pPr>
      <w:r>
        <w:rPr>
          <w:b/>
          <w:sz w:val="21"/>
          <w:u w:val="single"/>
        </w:rPr>
        <w:t>ATA 51º REUNIÃO</w:t>
      </w:r>
      <w:r>
        <w:rPr>
          <w:b/>
          <w:spacing w:val="4"/>
          <w:sz w:val="21"/>
          <w:u w:val="single"/>
        </w:rPr>
        <w:t xml:space="preserve"> </w:t>
      </w:r>
      <w:r>
        <w:rPr>
          <w:b/>
          <w:sz w:val="21"/>
          <w:u w:val="single"/>
        </w:rPr>
        <w:t>ORDINÁRIA</w:t>
      </w:r>
    </w:p>
    <w:p w:rsidR="00DB7C78" w:rsidRDefault="00DB7C78">
      <w:pPr>
        <w:pStyle w:val="BodyText"/>
        <w:rPr>
          <w:b/>
          <w:sz w:val="22"/>
        </w:rPr>
      </w:pPr>
    </w:p>
    <w:p w:rsidR="00DB7C78" w:rsidRDefault="00DB7C78">
      <w:pPr>
        <w:pStyle w:val="BodyText"/>
        <w:rPr>
          <w:b/>
          <w:sz w:val="22"/>
        </w:rPr>
      </w:pPr>
    </w:p>
    <w:p w:rsidR="00DB7C78" w:rsidRDefault="00DB7C78">
      <w:pPr>
        <w:pStyle w:val="BodyText"/>
        <w:rPr>
          <w:b/>
          <w:sz w:val="22"/>
        </w:rPr>
      </w:pPr>
    </w:p>
    <w:p w:rsidR="00DB7C78" w:rsidRDefault="00DB7C78">
      <w:pPr>
        <w:spacing w:before="155"/>
        <w:ind w:left="101"/>
        <w:rPr>
          <w:sz w:val="21"/>
        </w:rPr>
      </w:pPr>
      <w:r>
        <w:rPr>
          <w:b/>
          <w:sz w:val="21"/>
        </w:rPr>
        <w:t>Presentes</w:t>
      </w:r>
      <w:r>
        <w:rPr>
          <w:sz w:val="21"/>
        </w:rPr>
        <w:t>:</w:t>
      </w:r>
    </w:p>
    <w:p w:rsidR="00DB7C78" w:rsidRDefault="00DB7C78">
      <w:pPr>
        <w:pStyle w:val="Heading2"/>
        <w:spacing w:before="134"/>
        <w:jc w:val="left"/>
      </w:pPr>
      <w:r>
        <w:t>Membros do Poder Público Municipal:</w:t>
      </w:r>
    </w:p>
    <w:p w:rsidR="00DB7C78" w:rsidRDefault="00DB7C78">
      <w:pPr>
        <w:pStyle w:val="BodyText"/>
        <w:spacing w:before="134" w:line="372" w:lineRule="auto"/>
        <w:ind w:left="221" w:right="225" w:firstLine="525"/>
        <w:jc w:val="both"/>
      </w:pPr>
      <w:r>
        <w:t>Jennifer Alvarez (CPMigTD/SMDHC); Diego Francisco Ferreira da SIlva (CPMigTD/SMDHC); Joana Alves da Silva (SME)</w:t>
      </w:r>
    </w:p>
    <w:p w:rsidR="00DB7C78" w:rsidRDefault="00DB7C78">
      <w:pPr>
        <w:pStyle w:val="Heading2"/>
      </w:pPr>
      <w:r>
        <w:t>Membros da Sociedade Civil:</w:t>
      </w:r>
    </w:p>
    <w:p w:rsidR="00DB7C78" w:rsidRDefault="00DB7C78">
      <w:pPr>
        <w:pStyle w:val="BodyText"/>
        <w:spacing w:before="134" w:line="372" w:lineRule="auto"/>
        <w:ind w:left="221" w:right="221" w:firstLine="525"/>
        <w:jc w:val="both"/>
      </w:pPr>
      <w:r>
        <w:t>Roque Patussi (CAMI); João Sugahara (CDHIC); Marília (Repórter Brasil); Maíra Costa (Repórter Brasil); Aparecida Carmelito (Sindicato das Costureiras); Luiz Gabriel Franco (Conectas DH).</w:t>
      </w:r>
    </w:p>
    <w:p w:rsidR="00DB7C78" w:rsidRDefault="00DB7C78">
      <w:pPr>
        <w:pStyle w:val="Heading2"/>
        <w:spacing w:before="3"/>
      </w:pPr>
      <w:r>
        <w:t>Instituições Observadoras:</w:t>
      </w:r>
    </w:p>
    <w:p w:rsidR="00DB7C78" w:rsidRDefault="00DB7C78">
      <w:pPr>
        <w:pStyle w:val="BodyText"/>
        <w:spacing w:before="134" w:line="372" w:lineRule="auto"/>
        <w:ind w:left="221" w:right="223" w:firstLine="525"/>
        <w:jc w:val="both"/>
      </w:pPr>
      <w:r>
        <w:t>Lívia dos Santos Ferreira (SRT/SP); Fernanda Carvalho (OIT); Isabela Montilha  (OIM); Carla Mustafa (SEFRAS); Ebenezer Oliveira (especialista observador).</w:t>
      </w:r>
    </w:p>
    <w:p w:rsidR="00DB7C78" w:rsidRDefault="00DB7C78">
      <w:pPr>
        <w:pStyle w:val="BodyText"/>
        <w:spacing w:before="9"/>
        <w:rPr>
          <w:sz w:val="32"/>
        </w:rPr>
      </w:pPr>
    </w:p>
    <w:p w:rsidR="00DB7C78" w:rsidRDefault="00DB7C78">
      <w:pPr>
        <w:pStyle w:val="Heading1"/>
        <w:ind w:left="221"/>
      </w:pPr>
      <w:r>
        <w:t>Pauta:</w:t>
      </w:r>
    </w:p>
    <w:p w:rsidR="00DB7C78" w:rsidRDefault="00DB7C78">
      <w:pPr>
        <w:pStyle w:val="ListParagraph"/>
        <w:numPr>
          <w:ilvl w:val="0"/>
          <w:numId w:val="7"/>
        </w:numPr>
        <w:tabs>
          <w:tab w:val="left" w:pos="1543"/>
        </w:tabs>
        <w:spacing w:before="134"/>
        <w:ind w:hanging="722"/>
        <w:rPr>
          <w:b/>
          <w:sz w:val="21"/>
        </w:rPr>
      </w:pPr>
      <w:r>
        <w:rPr>
          <w:b/>
          <w:sz w:val="21"/>
        </w:rPr>
        <w:t>Informes Gerais</w:t>
      </w:r>
    </w:p>
    <w:p w:rsidR="00DB7C78" w:rsidRDefault="00DB7C78">
      <w:pPr>
        <w:pStyle w:val="BodyText"/>
        <w:tabs>
          <w:tab w:val="left" w:pos="1542"/>
        </w:tabs>
        <w:spacing w:before="134" w:line="372" w:lineRule="auto"/>
        <w:ind w:left="1542" w:right="101" w:hanging="361"/>
      </w:pPr>
      <w:r>
        <w:t>o</w:t>
      </w:r>
      <w:r>
        <w:tab/>
        <w:t xml:space="preserve">Informe sobre a participação da COMTRAE no Encontro Nacional </w:t>
      </w:r>
      <w:r>
        <w:rPr>
          <w:spacing w:val="-6"/>
        </w:rPr>
        <w:t xml:space="preserve">de </w:t>
      </w:r>
      <w:r>
        <w:t>COETRAEs e na Reunião Ordinária Itinerante da CONATRAE.</w:t>
      </w:r>
    </w:p>
    <w:p w:rsidR="00DB7C78" w:rsidRDefault="00DB7C78">
      <w:pPr>
        <w:pStyle w:val="ListParagraph"/>
        <w:numPr>
          <w:ilvl w:val="0"/>
          <w:numId w:val="6"/>
        </w:numPr>
        <w:tabs>
          <w:tab w:val="left" w:pos="1543"/>
        </w:tabs>
        <w:spacing w:before="2" w:line="372" w:lineRule="auto"/>
        <w:ind w:right="105"/>
        <w:jc w:val="both"/>
        <w:rPr>
          <w:sz w:val="21"/>
        </w:rPr>
      </w:pPr>
      <w:r>
        <w:rPr>
          <w:sz w:val="21"/>
        </w:rPr>
        <w:t>Informe sobre a participação da COMTRAE na terceira e última reunião do Grupo de Trabalho do Fluxo nacional de atendimento a vítimas de trabalho escravo, que teve lugar em Brasília no dia 6 de novembro.</w:t>
      </w:r>
    </w:p>
    <w:p w:rsidR="00DB7C78" w:rsidRDefault="00DB7C78">
      <w:pPr>
        <w:pStyle w:val="ListParagraph"/>
        <w:numPr>
          <w:ilvl w:val="0"/>
          <w:numId w:val="6"/>
        </w:numPr>
        <w:tabs>
          <w:tab w:val="left" w:pos="1543"/>
        </w:tabs>
        <w:spacing w:before="3" w:line="372" w:lineRule="auto"/>
        <w:ind w:right="105"/>
        <w:jc w:val="both"/>
        <w:rPr>
          <w:sz w:val="21"/>
        </w:rPr>
      </w:pPr>
      <w:r>
        <w:rPr>
          <w:sz w:val="21"/>
        </w:rPr>
        <w:t>Breve apresentação do Projeto Rede de Promoção do Trabalho Decente, a pedido do colegiado.</w:t>
      </w:r>
    </w:p>
    <w:p w:rsidR="00DB7C78" w:rsidRDefault="00DB7C78">
      <w:pPr>
        <w:spacing w:line="372" w:lineRule="auto"/>
        <w:jc w:val="both"/>
        <w:rPr>
          <w:sz w:val="21"/>
        </w:rPr>
        <w:sectPr w:rsidR="00DB7C78">
          <w:headerReference w:type="default" r:id="rId7"/>
          <w:footerReference w:type="default" r:id="rId8"/>
          <w:type w:val="continuous"/>
          <w:pgSz w:w="11920" w:h="16860"/>
          <w:pgMar w:top="2860" w:right="1420" w:bottom="1860" w:left="1440" w:header="859" w:footer="1677" w:gutter="0"/>
          <w:cols w:space="720"/>
        </w:sect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spacing w:before="6"/>
        <w:rPr>
          <w:sz w:val="18"/>
        </w:rPr>
      </w:pPr>
    </w:p>
    <w:p w:rsidR="00DB7C78" w:rsidRDefault="00DB7C78">
      <w:pPr>
        <w:pStyle w:val="Heading1"/>
        <w:numPr>
          <w:ilvl w:val="0"/>
          <w:numId w:val="7"/>
        </w:numPr>
        <w:tabs>
          <w:tab w:val="left" w:pos="1543"/>
        </w:tabs>
        <w:spacing w:before="1"/>
        <w:ind w:hanging="722"/>
      </w:pPr>
      <w:r>
        <w:t>Regularização Interna</w:t>
      </w:r>
    </w:p>
    <w:p w:rsidR="00DB7C78" w:rsidRDefault="00DB7C78">
      <w:pPr>
        <w:pStyle w:val="BodyText"/>
        <w:tabs>
          <w:tab w:val="left" w:pos="1542"/>
        </w:tabs>
        <w:spacing w:before="133"/>
        <w:ind w:left="1182"/>
      </w:pPr>
      <w:r>
        <w:rPr>
          <w:b/>
        </w:rPr>
        <w:t>o</w:t>
      </w:r>
      <w:r>
        <w:rPr>
          <w:b/>
        </w:rPr>
        <w:tab/>
      </w:r>
      <w:r>
        <w:t>Aprovação de atas de reunião.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3"/>
        <w:rPr>
          <w:sz w:val="22"/>
        </w:rPr>
      </w:pPr>
    </w:p>
    <w:p w:rsidR="00DB7C78" w:rsidRDefault="00DB7C78">
      <w:pPr>
        <w:pStyle w:val="Heading1"/>
        <w:numPr>
          <w:ilvl w:val="0"/>
          <w:numId w:val="7"/>
        </w:numPr>
        <w:tabs>
          <w:tab w:val="left" w:pos="1543"/>
        </w:tabs>
        <w:spacing w:before="1" w:line="372" w:lineRule="auto"/>
        <w:ind w:left="821" w:right="103" w:firstLine="0"/>
        <w:jc w:val="both"/>
      </w:pPr>
      <w:r>
        <w:t>Deliberação sobre o apoio da COMTRAE à campanha “Sou Imigrante, Tenho Direitos”, desenvolvida no marco do projeto interinstitucional da OIT, Instituto C&amp;A, Abit e ABVTEX.</w:t>
      </w:r>
    </w:p>
    <w:p w:rsidR="00DB7C78" w:rsidRDefault="00DB7C78">
      <w:pPr>
        <w:pStyle w:val="BodyText"/>
        <w:spacing w:before="10"/>
        <w:rPr>
          <w:b/>
          <w:sz w:val="32"/>
        </w:rPr>
      </w:pPr>
    </w:p>
    <w:p w:rsidR="00DB7C78" w:rsidRDefault="00DB7C78">
      <w:pPr>
        <w:pStyle w:val="ListParagraph"/>
        <w:numPr>
          <w:ilvl w:val="0"/>
          <w:numId w:val="7"/>
        </w:numPr>
        <w:tabs>
          <w:tab w:val="left" w:pos="1543"/>
        </w:tabs>
        <w:ind w:hanging="722"/>
        <w:rPr>
          <w:b/>
          <w:sz w:val="21"/>
        </w:rPr>
      </w:pPr>
      <w:r>
        <w:rPr>
          <w:b/>
          <w:sz w:val="21"/>
        </w:rPr>
        <w:t>Projetos prioritários da COMTRAE para 2019</w:t>
      </w:r>
    </w:p>
    <w:p w:rsidR="00DB7C78" w:rsidRDefault="00DB7C78">
      <w:pPr>
        <w:pStyle w:val="ListParagraph"/>
        <w:numPr>
          <w:ilvl w:val="1"/>
          <w:numId w:val="7"/>
        </w:numPr>
        <w:tabs>
          <w:tab w:val="left" w:pos="1543"/>
        </w:tabs>
        <w:spacing w:before="134" w:line="372" w:lineRule="auto"/>
        <w:ind w:right="109"/>
        <w:rPr>
          <w:sz w:val="21"/>
        </w:rPr>
      </w:pPr>
      <w:r>
        <w:rPr>
          <w:sz w:val="21"/>
        </w:rPr>
        <w:t>Informe sobre o relatório final do Monitoramento do Plano Municipal de Erradicação do Trabalho Escravo.</w:t>
      </w:r>
    </w:p>
    <w:p w:rsidR="00DB7C78" w:rsidRDefault="00DB7C78">
      <w:pPr>
        <w:pStyle w:val="ListParagraph"/>
        <w:numPr>
          <w:ilvl w:val="1"/>
          <w:numId w:val="7"/>
        </w:numPr>
        <w:tabs>
          <w:tab w:val="left" w:pos="1543"/>
        </w:tabs>
        <w:spacing w:before="2" w:line="372" w:lineRule="auto"/>
        <w:ind w:right="103"/>
        <w:rPr>
          <w:sz w:val="21"/>
        </w:rPr>
      </w:pPr>
      <w:r>
        <w:rPr>
          <w:sz w:val="21"/>
        </w:rPr>
        <w:t>Informe sobre o relatório final do Fluxo Municipal de Atendimento à Pessoa Submetida e Vulnerável ao Trabalho Escravo.</w:t>
      </w:r>
    </w:p>
    <w:p w:rsidR="00DB7C78" w:rsidRDefault="00DB7C78">
      <w:pPr>
        <w:pStyle w:val="BodyText"/>
        <w:spacing w:before="9"/>
        <w:rPr>
          <w:sz w:val="32"/>
        </w:rPr>
      </w:pPr>
    </w:p>
    <w:p w:rsidR="00DB7C78" w:rsidRDefault="00DB7C78">
      <w:pPr>
        <w:pStyle w:val="Heading1"/>
        <w:numPr>
          <w:ilvl w:val="0"/>
          <w:numId w:val="7"/>
        </w:numPr>
        <w:tabs>
          <w:tab w:val="left" w:pos="1543"/>
        </w:tabs>
        <w:spacing w:line="372" w:lineRule="auto"/>
        <w:ind w:left="821" w:right="102" w:firstLine="0"/>
        <w:jc w:val="both"/>
      </w:pPr>
      <w:r>
        <w:t>Discussão sobre a atuação da COMTRAE no segundo semestre de 2019 e 2020.</w:t>
      </w:r>
    </w:p>
    <w:p w:rsidR="00DB7C78" w:rsidRDefault="00DB7C78">
      <w:pPr>
        <w:pStyle w:val="ListParagraph"/>
        <w:numPr>
          <w:ilvl w:val="1"/>
          <w:numId w:val="7"/>
        </w:numPr>
        <w:tabs>
          <w:tab w:val="left" w:pos="1543"/>
        </w:tabs>
        <w:spacing w:before="2" w:line="372" w:lineRule="auto"/>
        <w:ind w:right="102"/>
        <w:jc w:val="both"/>
        <w:rPr>
          <w:sz w:val="21"/>
        </w:rPr>
      </w:pPr>
      <w:r>
        <w:rPr>
          <w:sz w:val="21"/>
        </w:rPr>
        <w:t>Discussão sobre o evento de lançamento dos resultados dos projetos prioritários no dia 28 de janeiro de 2020, aproximação institucional dos atores chave e possível publicação.</w:t>
      </w:r>
    </w:p>
    <w:p w:rsidR="00DB7C78" w:rsidRDefault="00DB7C78">
      <w:pPr>
        <w:pStyle w:val="BodyText"/>
        <w:spacing w:before="5"/>
        <w:rPr>
          <w:sz w:val="22"/>
        </w:rPr>
      </w:pPr>
    </w:p>
    <w:p w:rsidR="00DB7C78" w:rsidRDefault="00DB7C78">
      <w:pPr>
        <w:pStyle w:val="Heading1"/>
        <w:spacing w:before="1"/>
        <w:ind w:left="221"/>
      </w:pPr>
      <w:r>
        <w:t>Reunião:</w:t>
      </w:r>
    </w:p>
    <w:p w:rsidR="00DB7C78" w:rsidRDefault="00DB7C78">
      <w:pPr>
        <w:pStyle w:val="BodyText"/>
        <w:spacing w:before="133" w:line="254" w:lineRule="auto"/>
        <w:ind w:left="101" w:right="106" w:firstLine="720"/>
        <w:jc w:val="both"/>
      </w:pPr>
      <w:r>
        <w:t>A Sra. Jennifer (CPMigTD/SMDHC) deu inicio a reunião saudando os presentes, em seguida leu as pautas.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</w:pPr>
    </w:p>
    <w:p w:rsidR="00DB7C78" w:rsidRDefault="00DB7C78">
      <w:pPr>
        <w:pStyle w:val="Heading1"/>
        <w:numPr>
          <w:ilvl w:val="0"/>
          <w:numId w:val="5"/>
        </w:numPr>
        <w:tabs>
          <w:tab w:val="left" w:pos="1358"/>
        </w:tabs>
      </w:pPr>
      <w:r>
        <w:t>- Informes</w:t>
      </w:r>
      <w:r>
        <w:rPr>
          <w:spacing w:val="-2"/>
        </w:rPr>
        <w:t xml:space="preserve"> </w:t>
      </w:r>
      <w:r>
        <w:t>Gerais</w:t>
      </w:r>
    </w:p>
    <w:p w:rsidR="00DB7C78" w:rsidRDefault="00DB7C78">
      <w:pPr>
        <w:pStyle w:val="ListParagraph"/>
        <w:numPr>
          <w:ilvl w:val="0"/>
          <w:numId w:val="4"/>
        </w:numPr>
        <w:tabs>
          <w:tab w:val="left" w:pos="1543"/>
        </w:tabs>
        <w:spacing w:before="134"/>
        <w:ind w:left="821" w:firstLine="360"/>
        <w:rPr>
          <w:b/>
          <w:sz w:val="21"/>
        </w:rPr>
      </w:pPr>
      <w:r>
        <w:rPr>
          <w:b/>
          <w:sz w:val="21"/>
        </w:rPr>
        <w:t>Informes sobre a participação da COMTRAE no Encontro das COETRAEs.</w:t>
      </w:r>
    </w:p>
    <w:p w:rsidR="00DB7C78" w:rsidRDefault="00DB7C78">
      <w:pPr>
        <w:pStyle w:val="BodyText"/>
        <w:spacing w:before="134" w:line="254" w:lineRule="auto"/>
        <w:ind w:left="101" w:right="104" w:firstLine="720"/>
        <w:jc w:val="both"/>
      </w:pPr>
      <w:r>
        <w:t>A Sra. Jennifer comentou como foi o Encontro Nacional das COETRAEs no Rio de Janeiro, descrevendo as organizações presentes, as pautas debatidas e os encaminhamentos que foram elaborados no encontro.</w:t>
      </w:r>
    </w:p>
    <w:p w:rsidR="00DB7C78" w:rsidRDefault="00DB7C78">
      <w:pPr>
        <w:pStyle w:val="BodyText"/>
        <w:spacing w:before="117" w:line="254" w:lineRule="auto"/>
        <w:ind w:left="101" w:right="110" w:firstLine="720"/>
        <w:jc w:val="both"/>
      </w:pPr>
      <w:r>
        <w:t>A Sra. Lívia adicionou que as deliberações do referido Encontro tiveram grande relevância sobre a atuação dos órgãos que agem contra o trabalho escravo.</w:t>
      </w:r>
    </w:p>
    <w:p w:rsidR="00DB7C78" w:rsidRDefault="00DB7C78">
      <w:pPr>
        <w:pStyle w:val="BodyText"/>
        <w:spacing w:before="119" w:line="254" w:lineRule="auto"/>
        <w:ind w:left="101" w:right="104" w:firstLine="720"/>
        <w:jc w:val="both"/>
      </w:pPr>
      <w:r>
        <w:t>O Sr. Ebénezer ressaltou a importância do fluxo nacional de atendimento a vítimas de trabalho escravo. E parabenizou a tentativa de compreensão que o encontro das COETRAEs</w:t>
      </w:r>
    </w:p>
    <w:p w:rsidR="00DB7C78" w:rsidRDefault="00DB7C78">
      <w:pPr>
        <w:spacing w:line="254" w:lineRule="auto"/>
        <w:jc w:val="both"/>
        <w:sectPr w:rsidR="00DB7C78">
          <w:headerReference w:type="default" r:id="rId9"/>
          <w:pgSz w:w="11920" w:h="16860"/>
          <w:pgMar w:top="2860" w:right="1420" w:bottom="1860" w:left="1440" w:header="859" w:footer="1677" w:gutter="0"/>
          <w:cols w:space="720"/>
        </w:sect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spacing w:before="6"/>
        <w:rPr>
          <w:sz w:val="18"/>
        </w:rPr>
      </w:pPr>
    </w:p>
    <w:p w:rsidR="00DB7C78" w:rsidRDefault="00DB7C78">
      <w:pPr>
        <w:pStyle w:val="BodyText"/>
        <w:spacing w:before="1" w:line="254" w:lineRule="auto"/>
        <w:ind w:left="101" w:right="104"/>
        <w:jc w:val="both"/>
      </w:pPr>
      <w:r>
        <w:t>teve sobre os atendimentos das vítimas de trabalho escravo e todo o interesse do encontro de valorizar a assistência às vítimas.</w:t>
      </w:r>
    </w:p>
    <w:p w:rsidR="00DB7C78" w:rsidRDefault="00DB7C78">
      <w:pPr>
        <w:pStyle w:val="BodyText"/>
        <w:spacing w:before="118" w:line="254" w:lineRule="auto"/>
        <w:ind w:left="101" w:right="114" w:firstLine="720"/>
        <w:jc w:val="both"/>
      </w:pPr>
      <w:r>
        <w:t>A Sra. Jennifer ressaltou a necessidade do colegiado da COMTRAE em monitorar as deliberações do Encontro das COETRAEs.</w:t>
      </w:r>
    </w:p>
    <w:p w:rsidR="00DB7C78" w:rsidRDefault="00DB7C78">
      <w:pPr>
        <w:pStyle w:val="BodyText"/>
        <w:spacing w:before="119" w:line="254" w:lineRule="auto"/>
        <w:ind w:left="101" w:right="104" w:firstLine="720"/>
        <w:jc w:val="both"/>
      </w:pPr>
      <w:r>
        <w:t>Outro ponto debatido no encontro do Rio de Janeiro foi à municipalização do fluxo de atendimento às vítimas e a necessidade e de um empenho de outras regiões do país identificadas no Encontro. Por fim, a Sr. a Jennifer apresentou o interesse da cidade do Rio de Janeiro em instituir uma comissão municipal de erradicação do trabalho escravo e do interesse da COETRAE do Estado do Rio de Janeiro promover a troca de boas práticas dos dois municípios.</w:t>
      </w:r>
    </w:p>
    <w:p w:rsidR="00DB7C78" w:rsidRDefault="00DB7C78">
      <w:pPr>
        <w:pStyle w:val="BodyText"/>
        <w:spacing w:before="115" w:line="254" w:lineRule="auto"/>
        <w:ind w:left="101" w:right="103" w:firstLine="720"/>
        <w:jc w:val="both"/>
      </w:pPr>
      <w:r>
        <w:t>A Sra. Lívia fez perguntas sobre o Centro de Referência e Atendimento ao Imigrante (CRAI) e de como está a estrutura e orçamento do espaço. A preocupação da Sra. Lívia se dá devido à importância na assistência social do CRAI em relação às vítimas resgatadas de trabalho escravo.</w:t>
      </w:r>
    </w:p>
    <w:p w:rsidR="00DB7C78" w:rsidRDefault="00DB7C78">
      <w:pPr>
        <w:pStyle w:val="BodyText"/>
        <w:spacing w:before="117" w:line="254" w:lineRule="auto"/>
        <w:ind w:left="101" w:right="103" w:firstLine="720"/>
        <w:jc w:val="both"/>
      </w:pPr>
      <w:r>
        <w:t>A Sra. Jennifer respondeu a pergunta falando sobre as expansões que ocorreram no CRAI nos últimos anos. Ressaltou dando o exemplo da unidade móvel do CRAI como uma grande conquista da rede de serviços da SMDHC. Afirma também a preocupação do poder público na qualificação continuada e no incremento da equipe técnica do serviço neste processo de ampliação. Por fim, a Sra. Jennifer agradeceu a dúvida e reafirmou a importância dos órgãos colegiados em monitorar o funcionamento do CRAI e demais serviços públicos.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8"/>
        <w:rPr>
          <w:sz w:val="20"/>
        </w:rPr>
      </w:pPr>
    </w:p>
    <w:p w:rsidR="00DB7C78" w:rsidRDefault="00DB7C78">
      <w:pPr>
        <w:pStyle w:val="Heading1"/>
        <w:numPr>
          <w:ilvl w:val="0"/>
          <w:numId w:val="2"/>
        </w:numPr>
        <w:tabs>
          <w:tab w:val="left" w:pos="1543"/>
        </w:tabs>
        <w:spacing w:line="254" w:lineRule="auto"/>
        <w:ind w:right="114"/>
        <w:jc w:val="both"/>
      </w:pPr>
      <w:r>
        <w:t>Participação da COMTRAE na reunião do Grupo de Trabalho do Fluxo nacional de atendimento a vítimas de trabalho escravo.</w:t>
      </w:r>
    </w:p>
    <w:p w:rsidR="00DB7C78" w:rsidRDefault="00DB7C78">
      <w:pPr>
        <w:pStyle w:val="BodyText"/>
        <w:spacing w:before="119" w:line="254" w:lineRule="auto"/>
        <w:ind w:left="101" w:right="102" w:firstLine="720"/>
        <w:jc w:val="both"/>
      </w:pPr>
      <w:r>
        <w:t>A Sra. Jennifer apresenta o Fluxo nacional de atendimento às vítimas de trabalho escravo. Ressaltou a importância da COMTRAE na divulgação das deliberações sobre o assunto e no monitoramento de outros órgãos dos desdobramentos e especificações técnicas posteriores. Bem como, a influência positiva do fluxo municipal de São Paulo para as reflexões e aprofundamento sobre a padronização de fluxos de comunicação e tipificação dos atendidos, por exemplo.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8"/>
        <w:rPr>
          <w:sz w:val="20"/>
        </w:rPr>
      </w:pPr>
    </w:p>
    <w:p w:rsidR="00DB7C78" w:rsidRDefault="00DB7C78">
      <w:pPr>
        <w:pStyle w:val="Heading1"/>
        <w:numPr>
          <w:ilvl w:val="0"/>
          <w:numId w:val="2"/>
        </w:numPr>
        <w:tabs>
          <w:tab w:val="left" w:pos="1543"/>
        </w:tabs>
      </w:pPr>
      <w:r>
        <w:t>Apresentação do Projeto Rede de Promoção do Trabalho Decente.</w:t>
      </w:r>
    </w:p>
    <w:p w:rsidR="00DB7C78" w:rsidRDefault="00DB7C78">
      <w:pPr>
        <w:pStyle w:val="BodyText"/>
        <w:spacing w:before="134" w:line="254" w:lineRule="auto"/>
        <w:ind w:left="101" w:right="109" w:firstLine="720"/>
        <w:jc w:val="both"/>
      </w:pPr>
      <w:r>
        <w:t xml:space="preserve">A Sra. Carla Mustafa foi a responsável por apresentar o Projeto Rede de Promoção do Trabalho Decente. Ela deu uma breve apresentação sobre o processo de realização do projeto. Descreveu a duração do projeto: 01 de junho de </w:t>
      </w:r>
      <w:smartTag w:uri="urn:schemas-microsoft-com:office:smarttags" w:element="metricconverter">
        <w:smartTagPr>
          <w:attr w:name="ProductID" w:val="2019 a"/>
        </w:smartTagPr>
        <w:r>
          <w:t>2019 a</w:t>
        </w:r>
      </w:smartTag>
      <w:r>
        <w:t xml:space="preserve"> 31 de maio de 2021.</w:t>
      </w:r>
    </w:p>
    <w:p w:rsidR="00DB7C78" w:rsidRDefault="00DB7C78">
      <w:pPr>
        <w:pStyle w:val="BodyText"/>
        <w:spacing w:before="117" w:line="254" w:lineRule="auto"/>
        <w:ind w:left="101" w:right="107" w:firstLine="720"/>
        <w:jc w:val="both"/>
      </w:pPr>
      <w:r>
        <w:t>A Sra. Carla descreveu os eixos desenvolvidos pelo projeto como a (1) incidência de política pública para implantação de uma casa de passagem para as vítimas do trabalho escravo, para tal foi considerado (1.1) a necessidade de criação de um projeto de lei para auxiliar as instituições que lidam com o pós-resgate e (1.2) o desenvolvimento do diálogo ativo</w:t>
      </w:r>
    </w:p>
    <w:p w:rsidR="00DB7C78" w:rsidRDefault="00DB7C78">
      <w:pPr>
        <w:spacing w:line="254" w:lineRule="auto"/>
        <w:jc w:val="both"/>
        <w:sectPr w:rsidR="00DB7C78">
          <w:pgSz w:w="11920" w:h="16860"/>
          <w:pgMar w:top="2860" w:right="1420" w:bottom="1860" w:left="1440" w:header="859" w:footer="1677" w:gutter="0"/>
          <w:cols w:space="720"/>
        </w:sect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spacing w:before="6"/>
        <w:rPr>
          <w:sz w:val="18"/>
        </w:rPr>
      </w:pPr>
    </w:p>
    <w:p w:rsidR="00DB7C78" w:rsidRDefault="00DB7C78">
      <w:pPr>
        <w:pStyle w:val="BodyText"/>
        <w:spacing w:before="1" w:line="254" w:lineRule="auto"/>
        <w:ind w:left="101" w:right="102"/>
        <w:jc w:val="both"/>
      </w:pPr>
      <w:r>
        <w:t>com os órgãos de Brasília na sensibilização de atores do poder público e da comunidade vulnerável para a prevenção de casos de trabalho forçado. Além de (2) abrigamento emergencial às vítimas e (3) capacitação e formação de equipes gestoras das unidades de ensino e DREs da SME e SMADS que lidam com as pessoas resgatadas, sendo estes os principais pontos a serem elaborados. Também foi pontuada a necessidade da (). O projeto é gerido pelo SEFRAS e possui como ponto focal o CDHIC, CAMI e Repórter Brasil. O projeto visa atingir 1500 pessoas ao final do seu desenvolvimento.</w:t>
      </w:r>
    </w:p>
    <w:p w:rsidR="00DB7C78" w:rsidRDefault="00DB7C78">
      <w:pPr>
        <w:pStyle w:val="BodyText"/>
        <w:spacing w:before="114" w:line="254" w:lineRule="auto"/>
        <w:ind w:left="101" w:right="110" w:firstLine="720"/>
        <w:jc w:val="both"/>
      </w:pPr>
      <w:r>
        <w:t>A Sra. Maíra descreveu como seria feita a metodologia da formação dos gestores públicos. Sendo o CEBRAP o responsável por ter realizado o diagnóstico dos territórios de atuação da rede promoção de trabalho decente.</w:t>
      </w:r>
    </w:p>
    <w:p w:rsidR="00DB7C78" w:rsidRDefault="00DB7C78">
      <w:pPr>
        <w:pStyle w:val="BodyText"/>
        <w:spacing w:before="118" w:line="254" w:lineRule="auto"/>
        <w:ind w:left="101" w:right="106" w:firstLine="720"/>
        <w:jc w:val="both"/>
      </w:pPr>
      <w:r>
        <w:t>O Sr Roque apresentou que o CAMI está como responsável do abrigamento emergencial e poderá disponibilizar vagas para os resgatados na execução do “Fluxo de Atendimento à Pessoa Submetida e Vulnerável ao Trabalho Escravo no Município de São Paulo”.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9"/>
        <w:rPr>
          <w:sz w:val="20"/>
        </w:rPr>
      </w:pPr>
    </w:p>
    <w:p w:rsidR="00DB7C78" w:rsidRDefault="00DB7C78">
      <w:pPr>
        <w:pStyle w:val="Heading1"/>
        <w:numPr>
          <w:ilvl w:val="0"/>
          <w:numId w:val="5"/>
        </w:numPr>
        <w:tabs>
          <w:tab w:val="left" w:pos="1358"/>
        </w:tabs>
        <w:spacing w:before="1"/>
      </w:pPr>
      <w:r>
        <w:t>- Regularização Interna.</w:t>
      </w:r>
    </w:p>
    <w:p w:rsidR="00DB7C78" w:rsidRDefault="00DB7C78">
      <w:pPr>
        <w:pStyle w:val="ListParagraph"/>
        <w:numPr>
          <w:ilvl w:val="0"/>
          <w:numId w:val="1"/>
        </w:numPr>
        <w:tabs>
          <w:tab w:val="left" w:pos="1543"/>
        </w:tabs>
        <w:spacing w:before="133"/>
        <w:rPr>
          <w:b/>
          <w:sz w:val="21"/>
        </w:rPr>
      </w:pPr>
      <w:r>
        <w:rPr>
          <w:b/>
          <w:sz w:val="21"/>
        </w:rPr>
        <w:t>Aprovação da 47ª Ata da Reunião da COMTRAE.</w:t>
      </w:r>
    </w:p>
    <w:p w:rsidR="00DB7C78" w:rsidRDefault="00DB7C78">
      <w:pPr>
        <w:pStyle w:val="BodyText"/>
        <w:spacing w:before="134"/>
        <w:ind w:left="101"/>
        <w:jc w:val="both"/>
      </w:pPr>
      <w:r>
        <w:t>A ata da 47ª reunião ordinária foi lida pelo colegiado.</w:t>
      </w:r>
    </w:p>
    <w:p w:rsidR="00DB7C78" w:rsidRDefault="00DB7C78">
      <w:pPr>
        <w:pStyle w:val="BodyText"/>
        <w:spacing w:before="134" w:line="254" w:lineRule="auto"/>
        <w:ind w:left="101" w:right="108" w:firstLine="720"/>
        <w:jc w:val="both"/>
      </w:pPr>
      <w:r>
        <w:t>A Sra. Marília notou um trecho errado na ata e afirmou que mandaria a correção da ata da 47ª reunião da COMTRAE por e-mail.</w:t>
      </w:r>
    </w:p>
    <w:p w:rsidR="00DB7C78" w:rsidRDefault="00DB7C78">
      <w:pPr>
        <w:pStyle w:val="BodyText"/>
        <w:spacing w:before="119" w:line="254" w:lineRule="auto"/>
        <w:ind w:left="101" w:right="115" w:firstLine="720"/>
        <w:jc w:val="both"/>
      </w:pPr>
      <w:r>
        <w:t>Por fim, a plenária aprovou a ata por consenso, com as alterações que Sra. Marília sugeriu.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10"/>
        <w:rPr>
          <w:sz w:val="20"/>
        </w:rPr>
      </w:pPr>
    </w:p>
    <w:p w:rsidR="00DB7C78" w:rsidRDefault="00DB7C78">
      <w:pPr>
        <w:pStyle w:val="Heading1"/>
        <w:numPr>
          <w:ilvl w:val="0"/>
          <w:numId w:val="5"/>
        </w:numPr>
        <w:tabs>
          <w:tab w:val="left" w:pos="1012"/>
        </w:tabs>
        <w:spacing w:before="1" w:line="254" w:lineRule="auto"/>
        <w:ind w:left="101" w:right="105" w:firstLine="720"/>
      </w:pPr>
      <w:r>
        <w:t>- Deliberação sobre o apoio da COMTRAE à campanha “Sou Imigrantes, Tenho Direitos”.</w:t>
      </w:r>
    </w:p>
    <w:p w:rsidR="00DB7C78" w:rsidRDefault="00DB7C78">
      <w:pPr>
        <w:pStyle w:val="BodyText"/>
        <w:spacing w:before="118" w:line="254" w:lineRule="auto"/>
        <w:ind w:left="101" w:firstLine="720"/>
      </w:pPr>
      <w:r>
        <w:t>A Sra. Fernanda apresentou a campanha, mostrando o logo e as imagens digitais para divulgação. O plenário realizou diversos comentários positivos sobre a campanha.</w:t>
      </w:r>
    </w:p>
    <w:p w:rsidR="00DB7C78" w:rsidRDefault="00DB7C78">
      <w:pPr>
        <w:pStyle w:val="BodyText"/>
        <w:spacing w:before="119"/>
        <w:ind w:left="821"/>
      </w:pPr>
      <w:r>
        <w:t>Por fim, a COMTRAE aprovou por consenso o apoio à campanha.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3"/>
        <w:rPr>
          <w:sz w:val="22"/>
        </w:rPr>
      </w:pPr>
    </w:p>
    <w:p w:rsidR="00DB7C78" w:rsidRDefault="00DB7C78">
      <w:pPr>
        <w:pStyle w:val="Heading1"/>
        <w:numPr>
          <w:ilvl w:val="0"/>
          <w:numId w:val="5"/>
        </w:numPr>
        <w:tabs>
          <w:tab w:val="left" w:pos="998"/>
        </w:tabs>
        <w:ind w:left="997" w:hanging="177"/>
      </w:pPr>
      <w:r>
        <w:t>- Projetos prioritários da COMTRAE para 2019.</w:t>
      </w:r>
    </w:p>
    <w:p w:rsidR="00DB7C78" w:rsidRDefault="00DB7C78">
      <w:pPr>
        <w:pStyle w:val="ListParagraph"/>
        <w:numPr>
          <w:ilvl w:val="0"/>
          <w:numId w:val="1"/>
        </w:numPr>
        <w:tabs>
          <w:tab w:val="left" w:pos="1543"/>
        </w:tabs>
        <w:spacing w:before="134" w:line="254" w:lineRule="auto"/>
        <w:ind w:right="116"/>
        <w:rPr>
          <w:b/>
          <w:sz w:val="21"/>
        </w:rPr>
      </w:pPr>
      <w:r>
        <w:rPr>
          <w:b/>
          <w:sz w:val="21"/>
        </w:rPr>
        <w:t>Informe sobre o relatório final do Monitoramento do Plano Municipal de Erradicação do Trabalho Escravo.</w:t>
      </w:r>
    </w:p>
    <w:p w:rsidR="00DB7C78" w:rsidRDefault="00DB7C78">
      <w:pPr>
        <w:pStyle w:val="BodyText"/>
        <w:spacing w:before="118" w:line="254" w:lineRule="auto"/>
        <w:ind w:left="101" w:firstLine="720"/>
      </w:pPr>
      <w:r>
        <w:t>A Sra. Jennifer apresentou o Monitoramento do Plano Municipal de Erradicação do Trabalho Escravo e fez alguns comentários sobre ele.</w:t>
      </w:r>
    </w:p>
    <w:p w:rsidR="00DB7C78" w:rsidRDefault="00DB7C78">
      <w:pPr>
        <w:spacing w:line="254" w:lineRule="auto"/>
        <w:sectPr w:rsidR="00DB7C78">
          <w:pgSz w:w="11920" w:h="16860"/>
          <w:pgMar w:top="2860" w:right="1420" w:bottom="1860" w:left="1440" w:header="859" w:footer="1677" w:gutter="0"/>
          <w:cols w:space="720"/>
        </w:sect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spacing w:before="6"/>
        <w:rPr>
          <w:sz w:val="18"/>
        </w:rPr>
      </w:pPr>
    </w:p>
    <w:p w:rsidR="00DB7C78" w:rsidRDefault="00DB7C78">
      <w:pPr>
        <w:pStyle w:val="BodyText"/>
        <w:spacing w:before="1" w:line="254" w:lineRule="auto"/>
        <w:ind w:left="101" w:right="102" w:firstLine="720"/>
        <w:jc w:val="both"/>
      </w:pPr>
      <w:r>
        <w:t>A Sra. Lívia comentou que a COMTRAE deveria exaltar o protagonismo do colegiado no processo de coleta de dados e no decorrente monitoramento e sugeriu realizar algumas alterações pontuais.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10"/>
        <w:rPr>
          <w:sz w:val="20"/>
        </w:rPr>
      </w:pPr>
    </w:p>
    <w:p w:rsidR="00DB7C78" w:rsidRDefault="00DB7C78">
      <w:pPr>
        <w:pStyle w:val="Heading1"/>
        <w:numPr>
          <w:ilvl w:val="0"/>
          <w:numId w:val="3"/>
        </w:numPr>
        <w:tabs>
          <w:tab w:val="left" w:pos="1543"/>
        </w:tabs>
        <w:spacing w:line="254" w:lineRule="auto"/>
        <w:ind w:right="106"/>
        <w:jc w:val="both"/>
      </w:pPr>
      <w:r>
        <w:t>Fluxo de Atendimento à Pessoa Submetida e Vulnerável ao Trabalho Escravo no Município de São Paulo</w:t>
      </w:r>
    </w:p>
    <w:p w:rsidR="00DB7C78" w:rsidRDefault="00DB7C78">
      <w:pPr>
        <w:pStyle w:val="BodyText"/>
        <w:spacing w:before="118" w:line="254" w:lineRule="auto"/>
        <w:ind w:left="101" w:right="102" w:firstLine="720"/>
        <w:jc w:val="both"/>
      </w:pPr>
      <w:r>
        <w:t>No debate a cerca do “Fluxo de Atendimento à Pessoa Submetida e Vulnerável ao Trabalho Escravo no Município de São Paulo”, surgiu alguns pontos a serem alterados no texto. O Sr. Ebenezer citou uma prorrogação do tempo para decisões do texto e foi apoiado pela Sra. Lívia. O Sr. Ebenezer sugeriu que o fluxo voltasse para discussão no âmbito do GT de Fluxo para que se discutissem as alterações propostas pela COMTRAE.</w:t>
      </w:r>
    </w:p>
    <w:p w:rsidR="00DB7C78" w:rsidRDefault="00DB7C78">
      <w:pPr>
        <w:pStyle w:val="BodyText"/>
        <w:spacing w:before="117" w:line="254" w:lineRule="auto"/>
        <w:ind w:left="101" w:right="105" w:firstLine="720"/>
        <w:jc w:val="both"/>
      </w:pPr>
      <w:r>
        <w:t>A plenária decidiu por consenso que o texto do fluxo fosse discutido novamente no GT Fluxo e fosse alterado conforme discussão no grupo. E também após a correção do texto pelo GT Fluxo, seja necessária uma nova reunião da COMTRAE para aprovar o novo texto do Fluxo. As datas para ambas as reuniões ficaram marcadas para os dias 9 e 10 de Janeiro, respectivamente.</w:t>
      </w:r>
    </w:p>
    <w:p w:rsidR="00DB7C78" w:rsidRDefault="00DB7C78">
      <w:pPr>
        <w:pStyle w:val="BodyText"/>
        <w:rPr>
          <w:sz w:val="22"/>
        </w:rPr>
      </w:pPr>
    </w:p>
    <w:p w:rsidR="00DB7C78" w:rsidRDefault="00DB7C78">
      <w:pPr>
        <w:pStyle w:val="BodyText"/>
        <w:spacing w:before="8"/>
        <w:rPr>
          <w:sz w:val="20"/>
        </w:rPr>
      </w:pPr>
    </w:p>
    <w:p w:rsidR="00DB7C78" w:rsidRDefault="00DB7C78">
      <w:pPr>
        <w:pStyle w:val="Heading1"/>
        <w:numPr>
          <w:ilvl w:val="0"/>
          <w:numId w:val="5"/>
        </w:numPr>
        <w:tabs>
          <w:tab w:val="left" w:pos="1072"/>
        </w:tabs>
        <w:spacing w:line="254" w:lineRule="auto"/>
        <w:ind w:left="101" w:right="114" w:firstLine="720"/>
        <w:jc w:val="both"/>
      </w:pPr>
      <w:r>
        <w:t>- Discussão sobre o evento de lançamento dos resultados dos projetos prioritários no dia 28 de janeiro de 2020, aproximação institucional dos atores chave e possível publicação.</w:t>
      </w:r>
    </w:p>
    <w:p w:rsidR="00DB7C78" w:rsidRDefault="00DB7C78">
      <w:pPr>
        <w:pStyle w:val="BodyText"/>
        <w:spacing w:before="118" w:line="254" w:lineRule="auto"/>
        <w:ind w:left="101" w:right="112" w:firstLine="720"/>
        <w:jc w:val="both"/>
      </w:pPr>
      <w:r>
        <w:t>A Sra. Jennifer comentou como seria o evento do dia 28 de janeiro, apresentando quem participaria, entre órgãos públicos e pessoas físicas. Apresentou a estrutura na qual será organizado o evento.</w:t>
      </w:r>
    </w:p>
    <w:p w:rsidR="00DB7C78" w:rsidRDefault="00DB7C78">
      <w:pPr>
        <w:pStyle w:val="BodyText"/>
        <w:spacing w:before="118" w:line="254" w:lineRule="auto"/>
        <w:ind w:left="101" w:right="103" w:firstLine="720"/>
        <w:jc w:val="both"/>
      </w:pPr>
      <w:r>
        <w:t>A Sra. Jennifer descreveu o público alvo e quem deveria ser atraído para participar do evento. Nesse momento surgiram várias discussões de como abordar as vítimas do trabalho escravo, se preocupando especificamente difundir e sensibilizar as pessoas sobre a relevância do fluxo.</w:t>
      </w:r>
    </w:p>
    <w:p w:rsidR="00DB7C78" w:rsidRDefault="00DB7C78">
      <w:pPr>
        <w:pStyle w:val="BodyText"/>
        <w:spacing w:before="117" w:line="254" w:lineRule="auto"/>
        <w:ind w:left="101" w:right="104" w:firstLine="720"/>
        <w:jc w:val="both"/>
      </w:pPr>
      <w:r>
        <w:t>Por fim, foram levantados vários pontos que poderiam ser abordados no evento. Sendo o início o plano de monitoramento, em seguida o fluxo de atendimento, a apresentação do documentário da OIT e por fim a Campanha “Sou Imigrantes, Tenho Direitos”. Ficou pontuado que o evento será realizado no dia 30 de janeiro de 2020.</w:t>
      </w:r>
    </w:p>
    <w:p w:rsidR="00DB7C78" w:rsidRDefault="00DB7C78">
      <w:pPr>
        <w:pStyle w:val="BodyText"/>
        <w:spacing w:before="117" w:line="254" w:lineRule="auto"/>
        <w:ind w:left="101" w:right="114" w:firstLine="720"/>
        <w:jc w:val="both"/>
      </w:pPr>
      <w:r>
        <w:t>O Sr. Roque deu os informes sobre a caminhada dos imigrantes que aconteceria no domingo seguinte (01 de dezembro) e convidou os presentes.</w:t>
      </w:r>
    </w:p>
    <w:p w:rsidR="00DB7C78" w:rsidRDefault="00DB7C78">
      <w:pPr>
        <w:pStyle w:val="BodyText"/>
        <w:spacing w:before="119" w:line="254" w:lineRule="auto"/>
        <w:ind w:left="101" w:right="104" w:firstLine="720"/>
        <w:jc w:val="both"/>
      </w:pPr>
      <w:r>
        <w:t>A Sra. Jennifer afirmou que fará a reserva da Biblioteca Mário de Andrade para a realização do evento. Enviará o Fluxo de Atendimento à Pessoa Submetida e Vulnerável ao Trabalho Escravo no Município de São Paulo para os membros estudarem. E organizará a programação do evento a ser apresentada, avaliada e aprovada na reunião seguinte do colegiado.</w:t>
      </w:r>
    </w:p>
    <w:p w:rsidR="00DB7C78" w:rsidRDefault="00DB7C78">
      <w:pPr>
        <w:spacing w:line="254" w:lineRule="auto"/>
        <w:jc w:val="both"/>
        <w:sectPr w:rsidR="00DB7C78">
          <w:pgSz w:w="11920" w:h="16860"/>
          <w:pgMar w:top="2860" w:right="1420" w:bottom="1860" w:left="1440" w:header="859" w:footer="1677" w:gutter="0"/>
          <w:cols w:space="720"/>
        </w:sect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rPr>
          <w:sz w:val="20"/>
        </w:rPr>
      </w:pPr>
    </w:p>
    <w:p w:rsidR="00DB7C78" w:rsidRDefault="00DB7C78">
      <w:pPr>
        <w:pStyle w:val="BodyText"/>
        <w:spacing w:before="6"/>
        <w:rPr>
          <w:sz w:val="18"/>
        </w:rPr>
      </w:pPr>
    </w:p>
    <w:p w:rsidR="00DB7C78" w:rsidRDefault="00DB7C78">
      <w:pPr>
        <w:pStyle w:val="BodyText"/>
        <w:spacing w:before="1"/>
        <w:ind w:left="821"/>
      </w:pPr>
      <w:r>
        <w:t>Logo após, a Sra. Jennifer encerrou a 51ª reunião ordinária da COMTRAE.</w:t>
      </w:r>
    </w:p>
    <w:p w:rsidR="00DB7C78" w:rsidRPr="00537874" w:rsidRDefault="00DB7C78" w:rsidP="00537874">
      <w:pPr>
        <w:pStyle w:val="BodyText"/>
        <w:spacing w:before="1"/>
        <w:ind w:left="821"/>
        <w:jc w:val="center"/>
        <w:rPr>
          <w:b/>
          <w:sz w:val="22"/>
          <w:szCs w:val="22"/>
        </w:rPr>
      </w:pPr>
    </w:p>
    <w:p w:rsidR="00DB7C78" w:rsidRPr="00537874" w:rsidRDefault="00DB7C78" w:rsidP="00537874">
      <w:pPr>
        <w:pStyle w:val="BodyText"/>
        <w:spacing w:before="1"/>
        <w:ind w:left="821"/>
        <w:jc w:val="center"/>
        <w:rPr>
          <w:b/>
          <w:sz w:val="22"/>
          <w:szCs w:val="22"/>
        </w:rPr>
      </w:pPr>
      <w:r w:rsidRPr="00537874">
        <w:rPr>
          <w:b/>
          <w:sz w:val="22"/>
          <w:szCs w:val="22"/>
        </w:rPr>
        <w:t>ANEXO: Lista de presença</w:t>
      </w:r>
    </w:p>
    <w:p w:rsidR="00DB7C78" w:rsidRDefault="00DB7C78">
      <w:pPr>
        <w:pStyle w:val="BodyText"/>
        <w:spacing w:before="1"/>
        <w:ind w:left="821"/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60.5pt;margin-top:18.85pt;width:572pt;height:451.45pt;z-index:251658240">
            <v:imagedata r:id="rId10" o:title=""/>
            <w10:wrap type="square"/>
          </v:shape>
        </w:pict>
      </w:r>
    </w:p>
    <w:sectPr w:rsidR="00DB7C78" w:rsidSect="00222AE8">
      <w:pgSz w:w="11920" w:h="16860"/>
      <w:pgMar w:top="2860" w:right="1420" w:bottom="1860" w:left="1440" w:header="859" w:footer="16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78" w:rsidRDefault="00DB7C78" w:rsidP="00222AE8">
      <w:r>
        <w:separator/>
      </w:r>
    </w:p>
  </w:endnote>
  <w:endnote w:type="continuationSeparator" w:id="0">
    <w:p w:rsidR="00DB7C78" w:rsidRDefault="00DB7C78" w:rsidP="0022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78" w:rsidRDefault="00DB7C7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52" type="#_x0000_t75" style="position:absolute;margin-left:9pt;margin-top:749.15pt;width:.75pt;height:.7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78" w:rsidRDefault="00DB7C78" w:rsidP="00222AE8">
      <w:r>
        <w:separator/>
      </w:r>
    </w:p>
  </w:footnote>
  <w:footnote w:type="continuationSeparator" w:id="0">
    <w:p w:rsidR="00DB7C78" w:rsidRDefault="00DB7C78" w:rsidP="0022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78" w:rsidRDefault="00DB7C7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 id="_x0000_s2049" style="position:absolute;margin-left:0;margin-top:0;width:.1pt;height:.1pt;z-index:-251656192;mso-position-horizontal-relative:page;mso-position-vertical-relative:page" coordsize="0,0" path="m,l,xe" fillcolor="black" stroked="f">
          <v:path arrowok="t"/>
          <w10:wrap anchorx="page" anchory="page"/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256.85pt;margin-top:42.95pt;width:86.5pt;height:76.6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 id="image2.png" o:spid="_x0000_s2051" type="#_x0000_t75" style="position:absolute;margin-left:129.85pt;margin-top:129.85pt;width:337.8pt;height:13.5pt;z-index:-25166028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78" w:rsidRDefault="00DB7C7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56.85pt;margin-top:42.95pt;width:86.5pt;height:76.6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 id="_x0000_s2054" type="#_x0000_t75" style="position:absolute;margin-left:129.85pt;margin-top:129.85pt;width:337.8pt;height:13.5pt;z-index:-251657216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C7"/>
    <w:multiLevelType w:val="hybridMultilevel"/>
    <w:tmpl w:val="FFFFFFFF"/>
    <w:lvl w:ilvl="0" w:tplc="1EA4DFB0">
      <w:numFmt w:val="bullet"/>
      <w:lvlText w:val="●"/>
      <w:lvlJc w:val="left"/>
      <w:pPr>
        <w:ind w:left="1542" w:hanging="361"/>
      </w:pPr>
      <w:rPr>
        <w:rFonts w:ascii="Arial" w:eastAsia="Times New Roman" w:hAnsi="Arial" w:hint="default"/>
        <w:b/>
        <w:spacing w:val="-29"/>
        <w:w w:val="100"/>
        <w:sz w:val="21"/>
      </w:rPr>
    </w:lvl>
    <w:lvl w:ilvl="1" w:tplc="E920EF38">
      <w:numFmt w:val="bullet"/>
      <w:lvlText w:val="•"/>
      <w:lvlJc w:val="left"/>
      <w:pPr>
        <w:ind w:left="2292" w:hanging="361"/>
      </w:pPr>
      <w:rPr>
        <w:rFonts w:hint="default"/>
      </w:rPr>
    </w:lvl>
    <w:lvl w:ilvl="2" w:tplc="D182DFA8"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BA2CA8EC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EDC8D2F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0E40FDA8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C1DA445E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5F549E04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8ACC3D3C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1">
    <w:nsid w:val="220D0E49"/>
    <w:multiLevelType w:val="hybridMultilevel"/>
    <w:tmpl w:val="FFFFFFFF"/>
    <w:lvl w:ilvl="0" w:tplc="82764D0A">
      <w:start w:val="1"/>
      <w:numFmt w:val="decimal"/>
      <w:lvlText w:val="%1"/>
      <w:lvlJc w:val="left"/>
      <w:pPr>
        <w:ind w:left="1357" w:hanging="176"/>
      </w:pPr>
      <w:rPr>
        <w:rFonts w:ascii="Arial" w:eastAsia="Times New Roman" w:hAnsi="Arial" w:cs="Arial" w:hint="default"/>
        <w:b/>
        <w:bCs/>
        <w:spacing w:val="-2"/>
        <w:w w:val="100"/>
        <w:sz w:val="21"/>
        <w:szCs w:val="21"/>
      </w:rPr>
    </w:lvl>
    <w:lvl w:ilvl="1" w:tplc="FC2A7ACC">
      <w:numFmt w:val="bullet"/>
      <w:lvlText w:val="•"/>
      <w:lvlJc w:val="left"/>
      <w:pPr>
        <w:ind w:left="2130" w:hanging="176"/>
      </w:pPr>
      <w:rPr>
        <w:rFonts w:hint="default"/>
      </w:rPr>
    </w:lvl>
    <w:lvl w:ilvl="2" w:tplc="753880F8">
      <w:numFmt w:val="bullet"/>
      <w:lvlText w:val="•"/>
      <w:lvlJc w:val="left"/>
      <w:pPr>
        <w:ind w:left="2900" w:hanging="176"/>
      </w:pPr>
      <w:rPr>
        <w:rFonts w:hint="default"/>
      </w:rPr>
    </w:lvl>
    <w:lvl w:ilvl="3" w:tplc="3CFC0632">
      <w:numFmt w:val="bullet"/>
      <w:lvlText w:val="•"/>
      <w:lvlJc w:val="left"/>
      <w:pPr>
        <w:ind w:left="3670" w:hanging="176"/>
      </w:pPr>
      <w:rPr>
        <w:rFonts w:hint="default"/>
      </w:rPr>
    </w:lvl>
    <w:lvl w:ilvl="4" w:tplc="F68CF728">
      <w:numFmt w:val="bullet"/>
      <w:lvlText w:val="•"/>
      <w:lvlJc w:val="left"/>
      <w:pPr>
        <w:ind w:left="4440" w:hanging="176"/>
      </w:pPr>
      <w:rPr>
        <w:rFonts w:hint="default"/>
      </w:rPr>
    </w:lvl>
    <w:lvl w:ilvl="5" w:tplc="42E0DCC6">
      <w:numFmt w:val="bullet"/>
      <w:lvlText w:val="•"/>
      <w:lvlJc w:val="left"/>
      <w:pPr>
        <w:ind w:left="5210" w:hanging="176"/>
      </w:pPr>
      <w:rPr>
        <w:rFonts w:hint="default"/>
      </w:rPr>
    </w:lvl>
    <w:lvl w:ilvl="6" w:tplc="2F60FC2A">
      <w:numFmt w:val="bullet"/>
      <w:lvlText w:val="•"/>
      <w:lvlJc w:val="left"/>
      <w:pPr>
        <w:ind w:left="5980" w:hanging="176"/>
      </w:pPr>
      <w:rPr>
        <w:rFonts w:hint="default"/>
      </w:rPr>
    </w:lvl>
    <w:lvl w:ilvl="7" w:tplc="961646C2">
      <w:numFmt w:val="bullet"/>
      <w:lvlText w:val="•"/>
      <w:lvlJc w:val="left"/>
      <w:pPr>
        <w:ind w:left="6750" w:hanging="176"/>
      </w:pPr>
      <w:rPr>
        <w:rFonts w:hint="default"/>
      </w:rPr>
    </w:lvl>
    <w:lvl w:ilvl="8" w:tplc="03A8B3C4">
      <w:numFmt w:val="bullet"/>
      <w:lvlText w:val="•"/>
      <w:lvlJc w:val="left"/>
      <w:pPr>
        <w:ind w:left="7520" w:hanging="176"/>
      </w:pPr>
      <w:rPr>
        <w:rFonts w:hint="default"/>
      </w:rPr>
    </w:lvl>
  </w:abstractNum>
  <w:abstractNum w:abstractNumId="2">
    <w:nsid w:val="2E0E78B8"/>
    <w:multiLevelType w:val="hybridMultilevel"/>
    <w:tmpl w:val="FFFFFFFF"/>
    <w:lvl w:ilvl="0" w:tplc="DA245056">
      <w:numFmt w:val="bullet"/>
      <w:lvlText w:val="●"/>
      <w:lvlJc w:val="left"/>
      <w:pPr>
        <w:ind w:left="1542" w:hanging="361"/>
      </w:pPr>
      <w:rPr>
        <w:rFonts w:ascii="Arial" w:eastAsia="Times New Roman" w:hAnsi="Arial" w:hint="default"/>
        <w:b/>
        <w:w w:val="100"/>
        <w:sz w:val="21"/>
      </w:rPr>
    </w:lvl>
    <w:lvl w:ilvl="1" w:tplc="8B9C5A4C">
      <w:numFmt w:val="bullet"/>
      <w:lvlText w:val="•"/>
      <w:lvlJc w:val="left"/>
      <w:pPr>
        <w:ind w:left="2292" w:hanging="361"/>
      </w:pPr>
      <w:rPr>
        <w:rFonts w:hint="default"/>
      </w:rPr>
    </w:lvl>
    <w:lvl w:ilvl="2" w:tplc="723E1DBA"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CD083ECC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98906F42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C2C20ECE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708C3814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C9926D70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D2664C80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3">
    <w:nsid w:val="307D74A1"/>
    <w:multiLevelType w:val="hybridMultilevel"/>
    <w:tmpl w:val="FFFFFFFF"/>
    <w:lvl w:ilvl="0" w:tplc="1EA28386">
      <w:start w:val="1"/>
      <w:numFmt w:val="decimal"/>
      <w:lvlText w:val="%1."/>
      <w:lvlJc w:val="left"/>
      <w:pPr>
        <w:ind w:left="1542" w:hanging="721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 w:tplc="49E2C6F6">
      <w:numFmt w:val="bullet"/>
      <w:lvlText w:val="o"/>
      <w:lvlJc w:val="left"/>
      <w:pPr>
        <w:ind w:left="1542" w:hanging="361"/>
      </w:pPr>
      <w:rPr>
        <w:rFonts w:ascii="Arial" w:eastAsia="Times New Roman" w:hAnsi="Arial" w:hint="default"/>
        <w:spacing w:val="-27"/>
        <w:w w:val="100"/>
        <w:sz w:val="21"/>
      </w:rPr>
    </w:lvl>
    <w:lvl w:ilvl="2" w:tplc="66CC1D78"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CC0098B2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6CDCB0C8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760078A6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EAB839E6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A0A4409E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52506192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4">
    <w:nsid w:val="4C922F50"/>
    <w:multiLevelType w:val="hybridMultilevel"/>
    <w:tmpl w:val="FFFFFFFF"/>
    <w:lvl w:ilvl="0" w:tplc="7FE4C7B2">
      <w:numFmt w:val="bullet"/>
      <w:lvlText w:val="●"/>
      <w:lvlJc w:val="left"/>
      <w:pPr>
        <w:ind w:left="1542" w:hanging="361"/>
      </w:pPr>
      <w:rPr>
        <w:rFonts w:ascii="Arial" w:eastAsia="Times New Roman" w:hAnsi="Arial" w:hint="default"/>
        <w:spacing w:val="-1"/>
        <w:w w:val="100"/>
        <w:sz w:val="21"/>
      </w:rPr>
    </w:lvl>
    <w:lvl w:ilvl="1" w:tplc="8C262072">
      <w:numFmt w:val="bullet"/>
      <w:lvlText w:val="•"/>
      <w:lvlJc w:val="left"/>
      <w:pPr>
        <w:ind w:left="2292" w:hanging="361"/>
      </w:pPr>
      <w:rPr>
        <w:rFonts w:hint="default"/>
      </w:rPr>
    </w:lvl>
    <w:lvl w:ilvl="2" w:tplc="0AB87DD8"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457CF41C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789685DC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C4E037CA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B08C8A46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23E6AC3A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E33035FE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5">
    <w:nsid w:val="518B0A81"/>
    <w:multiLevelType w:val="hybridMultilevel"/>
    <w:tmpl w:val="FFFFFFFF"/>
    <w:lvl w:ilvl="0" w:tplc="6BECAEC2">
      <w:numFmt w:val="bullet"/>
      <w:lvlText w:val="●"/>
      <w:lvlJc w:val="left"/>
      <w:pPr>
        <w:ind w:left="1542" w:hanging="361"/>
      </w:pPr>
      <w:rPr>
        <w:rFonts w:ascii="Arial" w:eastAsia="Times New Roman" w:hAnsi="Arial" w:hint="default"/>
        <w:b/>
        <w:w w:val="100"/>
        <w:sz w:val="21"/>
      </w:rPr>
    </w:lvl>
    <w:lvl w:ilvl="1" w:tplc="CD98DC0E">
      <w:numFmt w:val="bullet"/>
      <w:lvlText w:val="•"/>
      <w:lvlJc w:val="left"/>
      <w:pPr>
        <w:ind w:left="2292" w:hanging="361"/>
      </w:pPr>
      <w:rPr>
        <w:rFonts w:hint="default"/>
      </w:rPr>
    </w:lvl>
    <w:lvl w:ilvl="2" w:tplc="B6824670"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ADD07DD4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8BD87A2A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32C62E3E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6786F93C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062AD756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B36A5FC4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6">
    <w:nsid w:val="6BBF3A93"/>
    <w:multiLevelType w:val="hybridMultilevel"/>
    <w:tmpl w:val="FFFFFFFF"/>
    <w:lvl w:ilvl="0" w:tplc="B180FD52">
      <w:numFmt w:val="bullet"/>
      <w:lvlText w:val="o"/>
      <w:lvlJc w:val="left"/>
      <w:pPr>
        <w:ind w:left="1542" w:hanging="361"/>
      </w:pPr>
      <w:rPr>
        <w:rFonts w:ascii="Arial" w:eastAsia="Times New Roman" w:hAnsi="Arial" w:hint="default"/>
        <w:b/>
        <w:spacing w:val="-29"/>
        <w:w w:val="100"/>
        <w:sz w:val="21"/>
      </w:rPr>
    </w:lvl>
    <w:lvl w:ilvl="1" w:tplc="D8F81AF0">
      <w:numFmt w:val="bullet"/>
      <w:lvlText w:val="•"/>
      <w:lvlJc w:val="left"/>
      <w:pPr>
        <w:ind w:left="2292" w:hanging="361"/>
      </w:pPr>
      <w:rPr>
        <w:rFonts w:hint="default"/>
      </w:rPr>
    </w:lvl>
    <w:lvl w:ilvl="2" w:tplc="B128BDB6"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7E36405C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7C96E504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52F4D0C0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06A432D4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46C8F0C0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BBA41E86">
      <w:numFmt w:val="bullet"/>
      <w:lvlText w:val="•"/>
      <w:lvlJc w:val="left"/>
      <w:pPr>
        <w:ind w:left="7556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E8"/>
    <w:rsid w:val="00222AE8"/>
    <w:rsid w:val="00244612"/>
    <w:rsid w:val="003C5831"/>
    <w:rsid w:val="00537874"/>
    <w:rsid w:val="00585AA7"/>
    <w:rsid w:val="00595DAD"/>
    <w:rsid w:val="00970C5D"/>
    <w:rsid w:val="00C27DD1"/>
    <w:rsid w:val="00DB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E8"/>
    <w:pPr>
      <w:widowControl w:val="0"/>
      <w:autoSpaceDE w:val="0"/>
      <w:autoSpaceDN w:val="0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222AE8"/>
    <w:pPr>
      <w:ind w:left="1542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222AE8"/>
    <w:pPr>
      <w:spacing w:before="2"/>
      <w:ind w:left="101"/>
      <w:jc w:val="both"/>
      <w:outlineLvl w:val="1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BodyText">
    <w:name w:val="Body Text"/>
    <w:basedOn w:val="Normal"/>
    <w:link w:val="BodyTextChar"/>
    <w:uiPriority w:val="99"/>
    <w:rsid w:val="00222AE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pt-PT" w:eastAsia="pt-PT"/>
    </w:rPr>
  </w:style>
  <w:style w:type="paragraph" w:styleId="ListParagraph">
    <w:name w:val="List Paragraph"/>
    <w:basedOn w:val="Normal"/>
    <w:uiPriority w:val="99"/>
    <w:qFormat/>
    <w:rsid w:val="00222AE8"/>
    <w:pPr>
      <w:ind w:left="1542" w:hanging="361"/>
    </w:pPr>
  </w:style>
  <w:style w:type="paragraph" w:customStyle="1" w:styleId="TableParagraph">
    <w:name w:val="Table Paragraph"/>
    <w:basedOn w:val="Normal"/>
    <w:uiPriority w:val="99"/>
    <w:rsid w:val="0022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1569</Words>
  <Characters>8478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 28 de novembro de 2019</dc:title>
  <dc:subject/>
  <dc:creator/>
  <cp:keywords/>
  <dc:description/>
  <cp:lastModifiedBy>d837499</cp:lastModifiedBy>
  <cp:revision>2</cp:revision>
  <dcterms:created xsi:type="dcterms:W3CDTF">2020-03-09T18:49:00Z</dcterms:created>
  <dcterms:modified xsi:type="dcterms:W3CDTF">2020-03-09T18:49:00Z</dcterms:modified>
</cp:coreProperties>
</file>