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spacing w:line="360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1ª REUNIÃO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GRUPO DE TRABALHO: GT DENÚNCIA.</w:t>
      </w:r>
    </w:p>
    <w:p w:rsidR="00000000" w:rsidDel="00000000" w:rsidP="00000000" w:rsidRDefault="00000000" w:rsidRPr="00000000" w14:paraId="00000003">
      <w:pPr>
        <w:widowControl w:val="1"/>
        <w:spacing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Pautas</w:t>
      </w:r>
    </w:p>
    <w:p w:rsidR="00000000" w:rsidDel="00000000" w:rsidP="00000000" w:rsidRDefault="00000000" w:rsidRPr="00000000" w14:paraId="00000006">
      <w:pPr>
        <w:widowControl w:val="1"/>
        <w:spacing w:line="360" w:lineRule="auto"/>
        <w:ind w:left="720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bookmarkStart w:colFirst="0" w:colLast="0" w:name="_heading=h.pk1d56pl2m33" w:id="0"/>
      <w:bookmarkEnd w:id="0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1) Definição de Objetivos do GT Denúncia</w:t>
      </w:r>
    </w:p>
    <w:p w:rsidR="00000000" w:rsidDel="00000000" w:rsidP="00000000" w:rsidRDefault="00000000" w:rsidRPr="00000000" w14:paraId="00000007">
      <w:pPr>
        <w:widowControl w:val="1"/>
        <w:spacing w:line="360" w:lineRule="auto"/>
        <w:ind w:left="720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bookmarkStart w:colFirst="0" w:colLast="0" w:name="_heading=h.ekl11y820e3n" w:id="1"/>
      <w:bookmarkEnd w:id="1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2) Definição de Atividades do GT Denúncia</w:t>
      </w:r>
    </w:p>
    <w:p w:rsidR="00000000" w:rsidDel="00000000" w:rsidP="00000000" w:rsidRDefault="00000000" w:rsidRPr="00000000" w14:paraId="00000008">
      <w:pPr>
        <w:widowControl w:val="1"/>
        <w:spacing w:line="360" w:lineRule="auto"/>
        <w:ind w:left="720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bookmarkStart w:colFirst="0" w:colLast="0" w:name="_heading=h.v2aitzkabb5r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3) Elaboração do Cronograma de Atividades do GT.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Participantes Governo: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Laís Andrade Furtado Leite (SMDHC/CRAI),   Núria Margarit Carbassa (SMDHC/CPMigTD), Jess Ferreira Silva (SMDHC/CPMigTD)</w:t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Participantes Sociedade Civil: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Manuela Leal Santullo (CDHIC), Roque Renato Pattussi (CAMI), Antonio Alves de Almeida (CAMI)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Às 14:11 min do dia 25 do mês de maio do ano de 2023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em modalidade on-line, reuniram-se os(as) Srs.(as) representantes do Poder Público, os(as) Srs.(as) representantes da Sociedade Civil a fim de discutirem a pauta do dia.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Preparamos alguns slides para orientar um pouco a nossa discussão. Pretendemos sair daqui com os objetivos, atividades e o cronograma para a elaboração do material. Conforme elaboramos para esse semestre, a cartilha de orientação. Mas ainda está um pouco vago sobre o que será essa cartilha. </w:t>
      </w:r>
    </w:p>
    <w:p w:rsidR="00000000" w:rsidDel="00000000" w:rsidP="00000000" w:rsidRDefault="00000000" w:rsidRPr="00000000" w14:paraId="00000017">
      <w:pPr>
        <w:widowControl w:val="1"/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Item nº 1 da pauta: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 Definição de Objetivos do GT Denúncia</w:t>
      </w:r>
    </w:p>
    <w:p w:rsidR="00000000" w:rsidDel="00000000" w:rsidP="00000000" w:rsidRDefault="00000000" w:rsidRPr="00000000" w14:paraId="00000019">
      <w:pPr>
        <w:widowControl w:val="1"/>
        <w:spacing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Destacamos aqui as motivações, ou seja, problemáticas que sinalizam a necessidade de elaboração de um material de apoio para pessoas que atendem denúncias. Eu e Jess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escrevemos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esse objetivo como ponto de partida, mas que podemos destrinchar melhor aqui. </w:t>
      </w:r>
    </w:p>
    <w:p w:rsidR="00000000" w:rsidDel="00000000" w:rsidP="00000000" w:rsidRDefault="00000000" w:rsidRPr="00000000" w14:paraId="0000001B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Roque: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 vejo que além da gente elaborar essa cartilha para servidores e trabalhadores de organizações sociais, essa cartilha também pode servir para vítimas e/ou vulneráveis a este tipo de trabalho, e também trabalhadores internacionais. Isso pode ser deixado em locais públicos onde são frequentados por trabalhadores internacionais. Então serve para os três grupos: Servidores públicos, atendentes de organizações civis e trabalhadores. </w:t>
      </w:r>
    </w:p>
    <w:p w:rsidR="00000000" w:rsidDel="00000000" w:rsidP="00000000" w:rsidRDefault="00000000" w:rsidRPr="00000000" w14:paraId="0000001D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Antonio: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Acho que contempla a realidade que a gente vive. </w:t>
      </w:r>
    </w:p>
    <w:p w:rsidR="00000000" w:rsidDel="00000000" w:rsidP="00000000" w:rsidRDefault="00000000" w:rsidRPr="00000000" w14:paraId="0000001F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Manuela: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Acho que é interessante ser destinado para essas pessoas, porque oferece uma autonomia sobre como denunciar essa situação. </w:t>
      </w:r>
    </w:p>
    <w:p w:rsidR="00000000" w:rsidDel="00000000" w:rsidP="00000000" w:rsidRDefault="00000000" w:rsidRPr="00000000" w14:paraId="00000021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Laís: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Acho importante, porque o CRAI recebe ligações pedindo orientações de outros estados. </w:t>
      </w:r>
    </w:p>
    <w:p w:rsidR="00000000" w:rsidDel="00000000" w:rsidP="00000000" w:rsidRDefault="00000000" w:rsidRPr="00000000" w14:paraId="00000023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Então vamos escolher para esses públicos, para quem atende e para quem é atendido. Queria também pontuar que na coordenação também recebemos ligações pedindo orientações para denúncia. São situações em que os atendentes se sentem desconfortávei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 A gente pode pensar essa cartilha com uma perspectiva de atendimento humanizado. Seria de muita valia contar com vocês que trabalham com isso para pensar e diagnosticar os desafios no momento da denúncia. </w:t>
      </w:r>
    </w:p>
    <w:p w:rsidR="00000000" w:rsidDel="00000000" w:rsidP="00000000" w:rsidRDefault="00000000" w:rsidRPr="00000000" w14:paraId="00000025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Roque: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Concordo. Normalmente passa pelo serviço social ou jurídico das instituições e acredito que eles possam colaborar na construção do seu material. </w:t>
      </w:r>
    </w:p>
    <w:p w:rsidR="00000000" w:rsidDel="00000000" w:rsidP="00000000" w:rsidRDefault="00000000" w:rsidRPr="00000000" w14:paraId="00000027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Manuela: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 acho que além do serviço social e do jurídico, em outros atendimentos acendem um alerta. Eu estou num projeto de Mulheres Imigrantes em que fala muito sobre violência.  E eu tive contato com uma mulher que demonstrou relatos que apresenta uma situação de vulnerabilidade. Então vai de encontro a outros tipos de atendimento. </w:t>
      </w:r>
    </w:p>
    <w:p w:rsidR="00000000" w:rsidDel="00000000" w:rsidP="00000000" w:rsidRDefault="00000000" w:rsidRPr="00000000" w14:paraId="00000029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Laís: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Aqui no CRAI, atendi como advogada e coletei vários tipos de denúncias. E percebi principalmente casos de violência doméstica, que é uma porta de entrada nos serviços. Vale pensar quando vem relatos que contêm outras violações e sensibilizar sobre como receber esses relatos por outras vias e outros tipos de demanda como regularização migratória que acabava chegando em uma denúncia. Então é importante pensar nisso. </w:t>
      </w:r>
    </w:p>
    <w:p w:rsidR="00000000" w:rsidDel="00000000" w:rsidP="00000000" w:rsidRDefault="00000000" w:rsidRPr="00000000" w14:paraId="0000002B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Antonio: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Complementando, eu acho que os agentes sociais do CAMI podem dar uma grande contribuição para apresentar os diagnósticos e nos ajudar a pensar como conseguir captar essa realidade no contexto em que eles atuam. </w:t>
      </w:r>
    </w:p>
    <w:p w:rsidR="00000000" w:rsidDel="00000000" w:rsidP="00000000" w:rsidRDefault="00000000" w:rsidRPr="00000000" w14:paraId="0000002D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Vai ser importante um diagnóstico também de trabalhos de cartilhas que já existem e esse momento de chamar trabalhadores do CAMI e do CDHIC e ver o que é importante e desenhando melhor o que pode ser essa cartilha. </w:t>
      </w:r>
    </w:p>
    <w:p w:rsidR="00000000" w:rsidDel="00000000" w:rsidP="00000000" w:rsidRDefault="00000000" w:rsidRPr="00000000" w14:paraId="0000002F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Roque: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Eu tenho um cartaz aqui do CAMI. “Não ao trabalho escravo”. Tem diversos materiais que podemos ver e esse tem uma seção em espanhol contando sobre trabalho escravo. </w:t>
      </w:r>
    </w:p>
    <w:p w:rsidR="00000000" w:rsidDel="00000000" w:rsidP="00000000" w:rsidRDefault="00000000" w:rsidRPr="00000000" w14:paraId="00000031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Às vezes esses materiais podem nos ajudar a pensar nessa etapa da denúncia. Podemos também chamar possíveis leitores que são o público alvo - imigrantes e agentes de atendimento, para ler e ver como eles assimilam essa informação. </w:t>
      </w:r>
    </w:p>
    <w:p w:rsidR="00000000" w:rsidDel="00000000" w:rsidP="00000000" w:rsidRDefault="00000000" w:rsidRPr="00000000" w14:paraId="00000032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Núria: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Vou apresentar aqui um esboço de cronograma. O que vocês avaliam? Segundo o que pensamos aqui, estaríamos trabalhando no GT Denúncia até outubro.</w:t>
      </w:r>
    </w:p>
    <w:p w:rsidR="00000000" w:rsidDel="00000000" w:rsidP="00000000" w:rsidRDefault="00000000" w:rsidRPr="00000000" w14:paraId="00000034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Roque: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 a gente envolver as instituições para ajudar, tem como. Seria interessante definir quem fique com tal tarefa. </w:t>
      </w:r>
    </w:p>
    <w:p w:rsidR="00000000" w:rsidDel="00000000" w:rsidP="00000000" w:rsidRDefault="00000000" w:rsidRPr="00000000" w14:paraId="00000036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Sim. </w:t>
      </w:r>
    </w:p>
    <w:p w:rsidR="00000000" w:rsidDel="00000000" w:rsidP="00000000" w:rsidRDefault="00000000" w:rsidRPr="00000000" w14:paraId="00000038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Antonio: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 não sei se está definido, queria saber quem vai coordenar todo esse trabalho?</w:t>
      </w:r>
    </w:p>
    <w:p w:rsidR="00000000" w:rsidDel="00000000" w:rsidP="00000000" w:rsidRDefault="00000000" w:rsidRPr="00000000" w14:paraId="0000003A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Não sei, não pensei numa figura para coordenar. Pensei que poderia ser mais colaborativo. </w:t>
      </w:r>
    </w:p>
    <w:p w:rsidR="00000000" w:rsidDel="00000000" w:rsidP="00000000" w:rsidRDefault="00000000" w:rsidRPr="00000000" w14:paraId="0000003C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Antônio: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É mais para entender com quem podemos tirar dúvida diante do processo. </w:t>
      </w:r>
    </w:p>
    <w:p w:rsidR="00000000" w:rsidDel="00000000" w:rsidP="00000000" w:rsidRDefault="00000000" w:rsidRPr="00000000" w14:paraId="0000003E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Acho interessante, mas de repente podemos usar este momento em grupo justamente para tirar dúvidas e resolver dificuldades, e o resto do mês iremos elaborando. </w:t>
      </w:r>
    </w:p>
    <w:p w:rsidR="00000000" w:rsidDel="00000000" w:rsidP="00000000" w:rsidRDefault="00000000" w:rsidRPr="00000000" w14:paraId="00000040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Manuela: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A ideia de periodicidade de encontros seria qual?</w:t>
      </w:r>
    </w:p>
    <w:p w:rsidR="00000000" w:rsidDel="00000000" w:rsidP="00000000" w:rsidRDefault="00000000" w:rsidRPr="00000000" w14:paraId="00000042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Por enquanto, seria mensal. </w:t>
      </w:r>
    </w:p>
    <w:p w:rsidR="00000000" w:rsidDel="00000000" w:rsidP="00000000" w:rsidRDefault="00000000" w:rsidRPr="00000000" w14:paraId="00000044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Laís: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Acho que é bom isso que foi falado de usar esse momento do grupo para tirar as dúvidas, pode ser mais rico para uma discussão. </w:t>
      </w:r>
    </w:p>
    <w:p w:rsidR="00000000" w:rsidDel="00000000" w:rsidP="00000000" w:rsidRDefault="00000000" w:rsidRPr="00000000" w14:paraId="00000046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Item nº 2 da pauta: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 Definição de Atividades do GT Denúncia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então, acho que isso de definir tarefas pode ser interessante.  </w:t>
      </w:r>
    </w:p>
    <w:p w:rsidR="00000000" w:rsidDel="00000000" w:rsidP="00000000" w:rsidRDefault="00000000" w:rsidRPr="00000000" w14:paraId="0000004A">
      <w:pPr>
        <w:widowControl w:val="1"/>
        <w:spacing w:line="276" w:lineRule="auto"/>
        <w:ind w:left="720" w:firstLine="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1"/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Levantamento de bibliografia</w:t>
      </w:r>
    </w:p>
    <w:p w:rsidR="00000000" w:rsidDel="00000000" w:rsidP="00000000" w:rsidRDefault="00000000" w:rsidRPr="00000000" w14:paraId="0000004C">
      <w:pPr>
        <w:widowControl w:val="1"/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Organização da escuta com profissionais </w:t>
      </w:r>
    </w:p>
    <w:p w:rsidR="00000000" w:rsidDel="00000000" w:rsidP="00000000" w:rsidRDefault="00000000" w:rsidRPr="00000000" w14:paraId="0000004D">
      <w:pPr>
        <w:widowControl w:val="1"/>
        <w:numPr>
          <w:ilvl w:val="0"/>
          <w:numId w:val="1"/>
        </w:numPr>
        <w:spacing w:line="276" w:lineRule="auto"/>
        <w:ind w:left="720" w:hanging="36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Contato com parceiros e outras organizações </w:t>
      </w:r>
    </w:p>
    <w:p w:rsidR="00000000" w:rsidDel="00000000" w:rsidP="00000000" w:rsidRDefault="00000000" w:rsidRPr="00000000" w14:paraId="0000004E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 que vocês acham dessas frentes?</w:t>
      </w:r>
    </w:p>
    <w:p w:rsidR="00000000" w:rsidDel="00000000" w:rsidP="00000000" w:rsidRDefault="00000000" w:rsidRPr="00000000" w14:paraId="00000050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Roque: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Conforme forem aparecendo questões a gente vai refinando. </w:t>
      </w:r>
    </w:p>
    <w:p w:rsidR="00000000" w:rsidDel="00000000" w:rsidP="00000000" w:rsidRDefault="00000000" w:rsidRPr="00000000" w14:paraId="00000052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Essas organizações podem somar nesse momento. Alguém tem interesse em estar em alguma dessas frentes?</w:t>
      </w:r>
    </w:p>
    <w:p w:rsidR="00000000" w:rsidDel="00000000" w:rsidP="00000000" w:rsidRDefault="00000000" w:rsidRPr="00000000" w14:paraId="00000054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Antonio: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Eu tenho. Porque o levantamento de bibliografia eu posso fazer isso. Só para eu entender, seria via internet desse material? </w:t>
      </w:r>
    </w:p>
    <w:p w:rsidR="00000000" w:rsidDel="00000000" w:rsidP="00000000" w:rsidRDefault="00000000" w:rsidRPr="00000000" w14:paraId="00000056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Podemos compartilhar materiais aqui e se quiser criar um drive, mas pode ser de outros jeitos. </w:t>
      </w:r>
    </w:p>
    <w:p w:rsidR="00000000" w:rsidDel="00000000" w:rsidP="00000000" w:rsidRDefault="00000000" w:rsidRPr="00000000" w14:paraId="00000058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Roque: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Acho que sim. Ele pode ser animador dessa tarefa é juntar todos esses materiais que até nós mesmos vamos indicando. </w:t>
      </w:r>
    </w:p>
    <w:p w:rsidR="00000000" w:rsidDel="00000000" w:rsidP="00000000" w:rsidRDefault="00000000" w:rsidRPr="00000000" w14:paraId="0000005A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Laís: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Posso ficar à frente do momento de escuta com outros profissionais. </w:t>
      </w:r>
    </w:p>
    <w:p w:rsidR="00000000" w:rsidDel="00000000" w:rsidP="00000000" w:rsidRDefault="00000000" w:rsidRPr="00000000" w14:paraId="0000005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Manuela: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Eu tenho que informar que estou saindo do CDHIC. Estou indo para a OIM.  Então, pode colocar o Federico no contato com Parceiros e outras organizações. Eu sinto que talvez, o trabalho maior é a Bibliografia. </w:t>
      </w:r>
    </w:p>
    <w:p w:rsidR="00000000" w:rsidDel="00000000" w:rsidP="00000000" w:rsidRDefault="00000000" w:rsidRPr="00000000" w14:paraId="0000005E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Roque: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Concordo.  </w:t>
      </w:r>
    </w:p>
    <w:p w:rsidR="00000000" w:rsidDel="00000000" w:rsidP="00000000" w:rsidRDefault="00000000" w:rsidRPr="00000000" w14:paraId="00000060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Manuela: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Poderia ficar duas pessoas cuidando da Bibliografia e o contato com as Organizações com outros dois. </w:t>
      </w:r>
    </w:p>
    <w:p w:rsidR="00000000" w:rsidDel="00000000" w:rsidP="00000000" w:rsidRDefault="00000000" w:rsidRPr="00000000" w14:paraId="00000062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Pensando melhor, podemos equilibrar. Junta as duas últimas entre nós da Coordenação e CRAI e a sociedade civil pode reunir os materiais. Dessa forma ficam duas frentes: Levantamento de bibliografia e Organização da escuta com profissionais. O contato com os parceiros podemos irmos fazendo todo mundo durante o processo.</w:t>
      </w:r>
    </w:p>
    <w:p w:rsidR="00000000" w:rsidDel="00000000" w:rsidP="00000000" w:rsidRDefault="00000000" w:rsidRPr="00000000" w14:paraId="00000064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1"/>
        <w:spacing w:line="360" w:lineRule="auto"/>
        <w:ind w:left="0" w:firstLine="0"/>
        <w:jc w:val="both"/>
        <w:rPr>
          <w:rFonts w:ascii="Calibri" w:cs="Calibri" w:eastAsia="Calibri" w:hAnsi="Calibri"/>
          <w:b w:val="1"/>
          <w:sz w:val="22"/>
          <w:szCs w:val="22"/>
          <w:highlight w:val="white"/>
        </w:rPr>
      </w:pPr>
      <w:bookmarkStart w:colFirst="0" w:colLast="0" w:name="_heading=h.v2aitzkabb5r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Item nº 3 da pauta: Elaboração do Cronograma de Atividades do GT.</w:t>
      </w:r>
    </w:p>
    <w:p w:rsidR="00000000" w:rsidDel="00000000" w:rsidP="00000000" w:rsidRDefault="00000000" w:rsidRPr="00000000" w14:paraId="00000067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Então podemos marcar o próximo encontro. Dia 22 de junho pode ser nossa próxima reunião às 14hrs. Vocês acham que dá tempo de consolidar essas duas atividades até o dia da próxima reunião? </w:t>
      </w:r>
    </w:p>
    <w:p w:rsidR="00000000" w:rsidDel="00000000" w:rsidP="00000000" w:rsidRDefault="00000000" w:rsidRPr="00000000" w14:paraId="00000069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Laís: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Acho que dá, mas tenho que fazer esse levantamento agora para dar com a agenda das outras pessoas. </w:t>
      </w:r>
    </w:p>
    <w:p w:rsidR="00000000" w:rsidDel="00000000" w:rsidP="00000000" w:rsidRDefault="00000000" w:rsidRPr="00000000" w14:paraId="0000006B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Manuela: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Já tem o ano novo andino e o dia do refugiado. Talvez seja uma semana cheia.</w:t>
      </w:r>
    </w:p>
    <w:p w:rsidR="00000000" w:rsidDel="00000000" w:rsidP="00000000" w:rsidRDefault="00000000" w:rsidRPr="00000000" w14:paraId="0000006D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Podemos na próxima reunião do Conselho apresentar o que levantamos. </w:t>
      </w:r>
    </w:p>
    <w:p w:rsidR="00000000" w:rsidDel="00000000" w:rsidP="00000000" w:rsidRDefault="00000000" w:rsidRPr="00000000" w14:paraId="0000006F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Vocês acham que conseguem participar mais duas pessoas do CDHIC e CAMI, no dia da escuta?</w:t>
      </w:r>
    </w:p>
    <w:p w:rsidR="00000000" w:rsidDel="00000000" w:rsidP="00000000" w:rsidRDefault="00000000" w:rsidRPr="00000000" w14:paraId="00000071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Roque: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Agendando com antecedência, podemos sim. </w:t>
      </w:r>
    </w:p>
    <w:p w:rsidR="00000000" w:rsidDel="00000000" w:rsidP="00000000" w:rsidRDefault="00000000" w:rsidRPr="00000000" w14:paraId="00000073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dia 06 de julho, às 10hrs podemos? É uma data longe, mas permite que pensemos uma metodologia para o dia. Mais alguma coisa que precisamos definir?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Todos: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Sim. </w:t>
      </w:r>
    </w:p>
    <w:p w:rsidR="00000000" w:rsidDel="00000000" w:rsidP="00000000" w:rsidRDefault="00000000" w:rsidRPr="00000000" w14:paraId="00000077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Laís: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Acho que não tem mais nada. </w:t>
      </w:r>
    </w:p>
    <w:p w:rsidR="00000000" w:rsidDel="00000000" w:rsidP="00000000" w:rsidRDefault="00000000" w:rsidRPr="00000000" w14:paraId="00000079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Manuela: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Vai ser criado um grupo de whatsapp? </w:t>
      </w:r>
    </w:p>
    <w:p w:rsidR="00000000" w:rsidDel="00000000" w:rsidP="00000000" w:rsidRDefault="00000000" w:rsidRPr="00000000" w14:paraId="0000007B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Roque: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Só para informes mesmo sobre o GT. </w:t>
      </w:r>
    </w:p>
    <w:p w:rsidR="00000000" w:rsidDel="00000000" w:rsidP="00000000" w:rsidRDefault="00000000" w:rsidRPr="00000000" w14:paraId="0000007D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Laís: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Sim, bem objetivo. </w:t>
      </w:r>
    </w:p>
    <w:p w:rsidR="00000000" w:rsidDel="00000000" w:rsidP="00000000" w:rsidRDefault="00000000" w:rsidRPr="00000000" w14:paraId="0000007F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Ficamos então assim. Tem um ponto de atenção sobre a divulgação fechada sobre o trabalho do GT. </w:t>
      </w:r>
    </w:p>
    <w:p w:rsidR="00000000" w:rsidDel="00000000" w:rsidP="00000000" w:rsidRDefault="00000000" w:rsidRPr="00000000" w14:paraId="00000081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Roque: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Podemos pedir para os membros da COMTRAE que enviem materiais de temática por email ao Antonio. </w:t>
      </w:r>
    </w:p>
    <w:p w:rsidR="00000000" w:rsidDel="00000000" w:rsidP="00000000" w:rsidRDefault="00000000" w:rsidRPr="00000000" w14:paraId="00000083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Antônio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: Neste dia de escuta, vai ser interessante a metodologia que previne aquelas divagações. Pensar previamente em estratégias para focar exatamente no que queremos saber. </w:t>
      </w:r>
    </w:p>
    <w:p w:rsidR="00000000" w:rsidDel="00000000" w:rsidP="00000000" w:rsidRDefault="00000000" w:rsidRPr="00000000" w14:paraId="00000085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Nuria: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Perfeito, bem importante, Antônio. Então é isso, podemos encerrar.</w:t>
      </w:r>
    </w:p>
    <w:p w:rsidR="00000000" w:rsidDel="00000000" w:rsidP="00000000" w:rsidRDefault="00000000" w:rsidRPr="00000000" w14:paraId="00000087">
      <w:pPr>
        <w:widowControl w:val="1"/>
        <w:spacing w:line="276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widowControl w:val="1"/>
        <w:spacing w:line="276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Sendo o que havia para o momento, deu-se por encerrada a reunião às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15h :16 min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e, para constar, eu,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Jess Ferreira Silva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lavrei a presente ata, que após lida e aprovada, segue assinada por mim e pelos demais participantes.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Encaminhamentos</w:t>
      </w:r>
    </w:p>
    <w:p w:rsidR="00000000" w:rsidDel="00000000" w:rsidP="00000000" w:rsidRDefault="00000000" w:rsidRPr="00000000" w14:paraId="000000A7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"/>
        <w:gridCol w:w="3915"/>
        <w:gridCol w:w="1770"/>
        <w:gridCol w:w="2265"/>
        <w:tblGridChange w:id="0">
          <w:tblGrid>
            <w:gridCol w:w="510"/>
            <w:gridCol w:w="3915"/>
            <w:gridCol w:w="1770"/>
            <w:gridCol w:w="2265"/>
          </w:tblGrid>
        </w:tblGridChange>
      </w:tblGrid>
      <w:tr>
        <w:trPr>
          <w:cantSplit w:val="0"/>
          <w:trHeight w:val="187" w:hRule="atLeast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N.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Descrição dos encaminhamentos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Responsável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Prazo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Criação de drive e levantamento de cartilhas e outra bibliografia sobre o tema da denúncia de trabalho escravo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Antônio, (CAMI), Roque (CAMI), Federico (CDHIC)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Até 22/06/2023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Planejamento do momento de escuta com profissionais da ponta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CPMigTD e CRAI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Até 22/06/2023</w:t>
            </w:r>
          </w:p>
        </w:tc>
      </w:tr>
    </w:tbl>
    <w:p w:rsidR="00000000" w:rsidDel="00000000" w:rsidP="00000000" w:rsidRDefault="00000000" w:rsidRPr="00000000" w14:paraId="000000B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before="193" w:lineRule="auto"/>
        <w:ind w:right="200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Membros (as) da COMTRAE/SP</w:t>
      </w:r>
    </w:p>
    <w:p w:rsidR="00000000" w:rsidDel="00000000" w:rsidP="00000000" w:rsidRDefault="00000000" w:rsidRPr="00000000" w14:paraId="000000DE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Núria Margarit Carbassa</w:t>
            </w:r>
          </w:p>
          <w:p w:rsidR="00000000" w:rsidDel="00000000" w:rsidP="00000000" w:rsidRDefault="00000000" w:rsidRPr="00000000" w14:paraId="000000E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(Secretaria Executiva - CPMigTD/SMDHC)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Jess Ferreira Silva</w:t>
            </w:r>
          </w:p>
          <w:p w:rsidR="00000000" w:rsidDel="00000000" w:rsidP="00000000" w:rsidRDefault="00000000" w:rsidRPr="00000000" w14:paraId="000000E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(apoio Secretaria Executiva - CPMigTD/SMDHC)</w:t>
            </w:r>
          </w:p>
        </w:tc>
      </w:tr>
    </w:tbl>
    <w:p w:rsidR="00000000" w:rsidDel="00000000" w:rsidP="00000000" w:rsidRDefault="00000000" w:rsidRPr="00000000" w14:paraId="000000E4">
      <w:pPr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3600"/>
        <w:gridCol w:w="465"/>
        <w:gridCol w:w="3765"/>
        <w:gridCol w:w="495"/>
        <w:tblGridChange w:id="0">
          <w:tblGrid>
            <w:gridCol w:w="315"/>
            <w:gridCol w:w="3600"/>
            <w:gridCol w:w="465"/>
            <w:gridCol w:w="3765"/>
            <w:gridCol w:w="495"/>
          </w:tblGrid>
        </w:tblGridChange>
      </w:tblGrid>
      <w:tr>
        <w:trPr>
          <w:cantSplit w:val="0"/>
          <w:trHeight w:val="950.08154880478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Bryan Zelmar Sempertegui Rodas</w:t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Presidente (a)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Laís Andrade Furtado Leite</w:t>
            </w:r>
          </w:p>
          <w:p w:rsidR="00000000" w:rsidDel="00000000" w:rsidP="00000000" w:rsidRDefault="00000000" w:rsidRPr="00000000" w14:paraId="000000E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Vice - presidente(a)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Ricardo Fernandes de Menezes</w:t>
            </w:r>
          </w:p>
          <w:p w:rsidR="00000000" w:rsidDel="00000000" w:rsidP="00000000" w:rsidRDefault="00000000" w:rsidRPr="00000000" w14:paraId="000000F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Secretaria Municipal de Saúde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Cássia Liberato Muniz Ribeiro</w:t>
            </w:r>
          </w:p>
          <w:p w:rsidR="00000000" w:rsidDel="00000000" w:rsidP="00000000" w:rsidRDefault="00000000" w:rsidRPr="00000000" w14:paraId="000000F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Secretaria Municipal de Saúde (suplente)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Federico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da Rosa Fornazieri</w:t>
            </w:r>
          </w:p>
          <w:p w:rsidR="00000000" w:rsidDel="00000000" w:rsidP="00000000" w:rsidRDefault="00000000" w:rsidRPr="00000000" w14:paraId="000000F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CDHIC (Soc. Civil)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Manuela Leal Santullo</w:t>
            </w:r>
          </w:p>
          <w:p w:rsidR="00000000" w:rsidDel="00000000" w:rsidP="00000000" w:rsidRDefault="00000000" w:rsidRPr="00000000" w14:paraId="0000010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CDHIC (Soc. Civil - 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x</w:t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Roque Renato Pattusi</w:t>
            </w:r>
          </w:p>
          <w:p w:rsidR="00000000" w:rsidDel="00000000" w:rsidP="00000000" w:rsidRDefault="00000000" w:rsidRPr="00000000" w14:paraId="0000010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CAMI (Soc. Civil)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Antônio Alves de Almeida</w:t>
            </w:r>
          </w:p>
          <w:p w:rsidR="00000000" w:rsidDel="00000000" w:rsidP="00000000" w:rsidRDefault="00000000" w:rsidRPr="00000000" w14:paraId="0000010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CAMI (Soc. Civil - 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111">
      <w:pPr>
        <w:jc w:val="center"/>
        <w:rPr>
          <w:rFonts w:ascii="Calibri" w:cs="Calibri" w:eastAsia="Calibri" w:hAnsi="Calibri"/>
          <w:b w:val="1"/>
          <w:sz w:val="22"/>
          <w:szCs w:val="22"/>
        </w:rPr>
        <w:sectPr>
          <w:headerReference r:id="rId7" w:type="first"/>
          <w:footerReference r:id="rId8" w:type="default"/>
          <w:footerReference r:id="rId9" w:type="first"/>
          <w:pgSz w:h="16838" w:w="11906" w:orient="portrait"/>
          <w:pgMar w:bottom="1417" w:top="1417" w:left="1701" w:right="1701" w:header="850" w:footer="56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850" w:footer="567"/>
      <w:cols w:equalWidth="0" w:num="3">
        <w:col w:space="720" w:w="2354.666666666666"/>
        <w:col w:space="720" w:w="2354.666666666666"/>
        <w:col w:space="0" w:w="2354.666666666666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8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Ata de Reunião </w:t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- Página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9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11A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Rua Líbero Badaró, 119 - Sé, São Paulo - SP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B">
    <w:pPr>
      <w:pBdr>
        <w:bottom w:color="000000" w:space="1" w:sz="12" w:val="single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Ata de Reunião - Página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C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11D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color w:val="ff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Rua Líbero Badaró, 119 - Sé, São Paulo - SP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1374585" cy="556881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585" cy="5568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SECRETARIA MUNICIPAL DE DIREITOS HUMANOS E CIDADANIA </w:t>
    </w:r>
  </w:p>
  <w:p w:rsidR="00000000" w:rsidDel="00000000" w:rsidP="00000000" w:rsidRDefault="00000000" w:rsidRPr="00000000" w14:paraId="0000011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DEPARTAMENTO DE PARTICIPAÇÃO SOCIAL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7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pacing w:after="240" w:lineRule="auto"/>
      <w:jc w:val="center"/>
      <w:rPr>
        <w:rFonts w:ascii="Calibri" w:cs="Calibri" w:eastAsia="Calibri" w:hAnsi="Calibri"/>
        <w:b w:val="1"/>
        <w:color w:val="ff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COMISSÃO MUNICIPAL DE ERRADICAÇÃO DO TRABALHO ESCRAVO - COMTRAE/SP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36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36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72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suppressAutoHyphens w:val="1"/>
      <w:textAlignment w:val="baseline"/>
    </w:pPr>
    <w:rPr>
      <w:rFonts w:cs="Mangal" w:eastAsia="SimSun"/>
      <w:kern w:val="2"/>
      <w:lang w:bidi="hi-IN"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Corpodetexto"/>
    <w:uiPriority w:val="9"/>
    <w:semiHidden w:val="1"/>
    <w:unhideWhenUsed w:val="1"/>
    <w:qFormat w:val="1"/>
    <w:pPr>
      <w:numPr>
        <w:ilvl w:val="2"/>
        <w:numId w:val="1"/>
      </w:numPr>
      <w:spacing w:after="280" w:before="280"/>
      <w:outlineLvl w:val="2"/>
    </w:pPr>
    <w:rPr>
      <w:rFonts w:cs="Times New Roman" w:eastAsia="Times New Roman"/>
      <w:b w:val="1"/>
      <w:bCs w:val="1"/>
      <w:sz w:val="27"/>
      <w:szCs w:val="27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Fontepargpadro4" w:customStyle="1">
    <w:name w:val="Fonte parág. padrão4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Fontepargpadro3" w:customStyle="1">
    <w:name w:val="Fonte parág. padrão3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Fontepargpadro2" w:customStyle="1">
    <w:name w:val="Fonte parág. padrão2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WW-Absatz-Standardschriftart1111111111111111111111111111111111111111111" w:customStyle="1">
    <w:name w:val="WW-Absatz-Standardschriftart1111111111111111111111111111111111111111111"/>
  </w:style>
  <w:style w:type="character" w:styleId="WW-Absatz-Standardschriftart11111111111111111111111111111111111111111111" w:customStyle="1">
    <w:name w:val="WW-Absatz-Standardschriftart11111111111111111111111111111111111111111111"/>
  </w:style>
  <w:style w:type="character" w:styleId="WW-Absatz-Standardschriftart111111111111111111111111111111111111111111111" w:customStyle="1">
    <w:name w:val="WW-Absatz-Standardschriftart111111111111111111111111111111111111111111111"/>
  </w:style>
  <w:style w:type="character" w:styleId="WW-Absatz-Standardschriftart1111111111111111111111111111111111111111111111" w:customStyle="1">
    <w:name w:val="WW-Absatz-Standardschriftart1111111111111111111111111111111111111111111111"/>
  </w:style>
  <w:style w:type="character" w:styleId="WW-Absatz-Standardschriftart11111111111111111111111111111111111111111111111" w:customStyle="1">
    <w:name w:val="WW-Absatz-Standardschriftart11111111111111111111111111111111111111111111111"/>
  </w:style>
  <w:style w:type="character" w:styleId="WW-Absatz-Standardschriftart111111111111111111111111111111111111111111111111" w:customStyle="1">
    <w:name w:val="WW-Absatz-Standardschriftart111111111111111111111111111111111111111111111111"/>
  </w:style>
  <w:style w:type="character" w:styleId="WW-Absatz-Standardschriftart1111111111111111111111111111111111111111111111111" w:customStyle="1">
    <w:name w:val="WW-Absatz-Standardschriftart1111111111111111111111111111111111111111111111111"/>
  </w:style>
  <w:style w:type="character" w:styleId="WW-Absatz-Standardschriftart11111111111111111111111111111111111111111111111111" w:customStyle="1">
    <w:name w:val="WW-Absatz-Standardschriftart11111111111111111111111111111111111111111111111111"/>
  </w:style>
  <w:style w:type="character" w:styleId="WW-Absatz-Standardschriftart111111111111111111111111111111111111111111111111111" w:customStyle="1">
    <w:name w:val="WW-Absatz-Standardschriftart111111111111111111111111111111111111111111111111111"/>
  </w:style>
  <w:style w:type="character" w:styleId="WW-Absatz-Standardschriftart1111111111111111111111111111111111111111111111111111" w:customStyle="1">
    <w:name w:val="WW-Absatz-Standardschriftart1111111111111111111111111111111111111111111111111111"/>
  </w:style>
  <w:style w:type="character" w:styleId="WW-Absatz-Standardschriftart11111111111111111111111111111111111111111111111111111" w:customStyle="1">
    <w:name w:val="WW-Absatz-Standardschriftart11111111111111111111111111111111111111111111111111111"/>
  </w:style>
  <w:style w:type="character" w:styleId="WW-Absatz-Standardschriftart111111111111111111111111111111111111111111111111111111" w:customStyle="1">
    <w:name w:val="WW-Absatz-Standardschriftart111111111111111111111111111111111111111111111111111111"/>
  </w:style>
  <w:style w:type="character" w:styleId="WW-Absatz-Standardschriftart1111111111111111111111111111111111111111111111111111111" w:customStyle="1">
    <w:name w:val="WW-Absatz-Standardschriftart1111111111111111111111111111111111111111111111111111111"/>
  </w:style>
  <w:style w:type="character" w:styleId="WW-Absatz-Standardschriftart11111111111111111111111111111111111111111111111111111111" w:customStyle="1">
    <w:name w:val="WW-Absatz-Standardschriftart11111111111111111111111111111111111111111111111111111111"/>
  </w:style>
  <w:style w:type="character" w:styleId="WW-Absatz-Standardschriftart111111111111111111111111111111111111111111111111111111111" w:customStyle="1">
    <w:name w:val="WW-Absatz-Standardschriftart111111111111111111111111111111111111111111111111111111111"/>
  </w:style>
  <w:style w:type="character" w:styleId="WW-Absatz-Standardschriftart1111111111111111111111111111111111111111111111111111111111" w:customStyle="1">
    <w:name w:val="WW-Absatz-Standardschriftart1111111111111111111111111111111111111111111111111111111111"/>
  </w:style>
  <w:style w:type="character" w:styleId="WW-Absatz-Standardschriftart11111111111111111111111111111111111111111111111111111111111" w:customStyle="1">
    <w:name w:val="WW-Absatz-Standardschriftart11111111111111111111111111111111111111111111111111111111111"/>
  </w:style>
  <w:style w:type="character" w:styleId="WW-Absatz-Standardschriftart111111111111111111111111111111111111111111111111111111111111" w:customStyle="1">
    <w:name w:val="WW-Absatz-Standardschriftart111111111111111111111111111111111111111111111111111111111111"/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</w:style>
  <w:style w:type="character" w:styleId="WW-Absatz-Standardschriftart1111111111111111111111111111111111111111111111111111111111111111" w:customStyle="1">
    <w:name w:val="WW-Absatz-Standardschriftart1111111111111111111111111111111111111111111111111111111111111111"/>
  </w:style>
  <w:style w:type="character" w:styleId="WW8Num3z0" w:customStyle="1">
    <w:name w:val="WW8Num3z0"/>
    <w:rPr>
      <w:rFonts w:ascii="Wingdings 2" w:cs="OpenSymbol" w:hAnsi="Wingdings 2"/>
    </w:rPr>
  </w:style>
  <w:style w:type="character" w:styleId="WW8Num4z0" w:customStyle="1">
    <w:name w:val="WW8Num4z0"/>
    <w:rPr>
      <w:rFonts w:ascii="Wingdings 2" w:cs="Wingdings 2" w:hAnsi="Wingdings 2"/>
    </w:rPr>
  </w:style>
  <w:style w:type="character" w:styleId="WW8Num5z0" w:customStyle="1">
    <w:name w:val="WW8Num5z0"/>
    <w:rPr>
      <w:rFonts w:ascii="Wingdings 2" w:cs="Wingdings 2" w:hAnsi="Wingdings 2"/>
    </w:rPr>
  </w:style>
  <w:style w:type="character" w:styleId="WW8Num6z0" w:customStyle="1">
    <w:name w:val="WW8Num6z0"/>
    <w:rPr>
      <w:rFonts w:ascii="Wingdings 2" w:cs="Wingdings 2" w:hAnsi="Wingdings 2"/>
    </w:rPr>
  </w:style>
  <w:style w:type="character" w:styleId="WW8Num7z0" w:customStyle="1">
    <w:name w:val="WW8Num7z0"/>
    <w:rPr>
      <w:rFonts w:ascii="Wingdings 2" w:cs="Wingdings 2" w:hAnsi="Wingdings 2"/>
    </w:rPr>
  </w:style>
  <w:style w:type="character" w:styleId="WW8Num8z0" w:customStyle="1">
    <w:name w:val="WW8Num8z0"/>
    <w:rPr>
      <w:rFonts w:ascii="Wingdings 2" w:cs="Wingdings 2" w:hAnsi="Wingdings 2"/>
    </w:rPr>
  </w:style>
  <w:style w:type="character" w:styleId="WW-Absatz-Standardschriftart11111111111111111111111111111111111111111111111111111111111111111" w:customStyle="1">
    <w:name w:val="WW-Absatz-Standardschriftart11111111111111111111111111111111111111111111111111111111111111111"/>
  </w:style>
  <w:style w:type="character" w:styleId="WW-Absatz-Standardschriftart111111111111111111111111111111111111111111111111111111111111111111" w:customStyle="1">
    <w:name w:val="WW-Absatz-Standardschriftart111111111111111111111111111111111111111111111111111111111111111111"/>
  </w:style>
  <w:style w:type="character" w:styleId="WW-Absatz-Standardschriftart1111111111111111111111111111111111111111111111111111111111111111111" w:customStyle="1">
    <w:name w:val="WW-Absatz-Standardschriftart1111111111111111111111111111111111111111111111111111111111111111111"/>
  </w:style>
  <w:style w:type="character" w:styleId="WW-Absatz-Standardschriftart11111111111111111111111111111111111111111111111111111111111111111111" w:customStyle="1">
    <w:name w:val="WW-Absatz-Standardschriftart11111111111111111111111111111111111111111111111111111111111111111111"/>
  </w:style>
  <w:style w:type="character" w:styleId="WW-Absatz-Standardschriftart111111111111111111111111111111111111111111111111111111111111111111111" w:customStyle="1">
    <w:name w:val="WW-Absatz-Standardschriftart111111111111111111111111111111111111111111111111111111111111111111111"/>
  </w:style>
  <w:style w:type="character" w:styleId="WW-Absatz-Standardschriftart1111111111111111111111111111111111111111111111111111111111111111111111" w:customStyle="1">
    <w:name w:val="WW-Absatz-Standardschriftart1111111111111111111111111111111111111111111111111111111111111111111111"/>
  </w:style>
  <w:style w:type="character" w:styleId="WW-Absatz-Standardschriftart11111111111111111111111111111111111111111111111111111111111111111111111" w:customStyle="1">
    <w:name w:val="WW-Absatz-Standardschriftart11111111111111111111111111111111111111111111111111111111111111111111111"/>
  </w:style>
  <w:style w:type="character" w:styleId="Fontepargpadro1" w:customStyle="1">
    <w:name w:val="Fonte parág. padrão1"/>
  </w:style>
  <w:style w:type="character" w:styleId="TextodebaloChar" w:customStyle="1">
    <w:name w:val="Texto de balão Char"/>
    <w:rPr>
      <w:rFonts w:ascii="Tahoma" w:cs="Tahoma" w:hAnsi="Tahoma"/>
      <w:sz w:val="16"/>
      <w:szCs w:val="14"/>
    </w:rPr>
  </w:style>
  <w:style w:type="character" w:styleId="Marcas" w:customStyle="1">
    <w:name w:val="Marcas"/>
    <w:rPr>
      <w:rFonts w:ascii="OpenSymbol" w:cs="OpenSymbol" w:eastAsia="OpenSymbol" w:hAnsi="OpenSymbol"/>
    </w:rPr>
  </w:style>
  <w:style w:type="character" w:styleId="Smbolosdenumerao" w:customStyle="1">
    <w:name w:val="Símbolos de numeração"/>
  </w:style>
  <w:style w:type="character" w:styleId="Teletipo" w:customStyle="1">
    <w:name w:val="Teletipo"/>
    <w:rPr>
      <w:rFonts w:ascii="Courier New" w:cs="Courier New" w:eastAsia="NSimSun" w:hAnsi="Courier New"/>
    </w:rPr>
  </w:style>
  <w:style w:type="character" w:styleId="Forte">
    <w:name w:val="Strong"/>
    <w:qFormat w:val="1"/>
    <w:rPr>
      <w:b w:val="1"/>
      <w:bCs w:val="1"/>
    </w:rPr>
  </w:style>
  <w:style w:type="character" w:styleId="tex3" w:customStyle="1">
    <w:name w:val="tex3"/>
    <w:basedOn w:val="Fontepargpadro1"/>
  </w:style>
  <w:style w:type="character" w:styleId="Fontepargpadro5" w:customStyle="1">
    <w:name w:val="Fonte parág. padrão5"/>
  </w:style>
  <w:style w:type="character" w:styleId="destaque" w:customStyle="1">
    <w:name w:val="destaque"/>
    <w:basedOn w:val="Fontepargpadro5"/>
  </w:style>
  <w:style w:type="character" w:styleId="Hyperlink">
    <w:name w:val="Hyperlink"/>
    <w:rPr>
      <w:color w:val="000080"/>
      <w:u w:val="single"/>
    </w:rPr>
  </w:style>
  <w:style w:type="character" w:styleId="Refdenotaderodap1" w:customStyle="1">
    <w:name w:val="Ref. de nota de rodapé1"/>
    <w:rPr>
      <w:vertAlign w:val="superscript"/>
    </w:rPr>
  </w:style>
  <w:style w:type="character" w:styleId="Caracteresdenotaderodap" w:customStyle="1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ListLabel19" w:customStyle="1">
    <w:name w:val="ListLabel 19"/>
    <w:rPr>
      <w:rFonts w:ascii="Times New Roman" w:cs="Times New Roman" w:hAnsi="Times New Roman"/>
      <w:sz w:val="24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Standard" w:customStyle="1">
    <w:name w:val="Standard"/>
    <w:pPr>
      <w:suppressAutoHyphens w:val="1"/>
      <w:textAlignment w:val="baseline"/>
    </w:pPr>
    <w:rPr>
      <w:rFonts w:cs="Mangal" w:eastAsia="SimSun"/>
      <w:kern w:val="2"/>
      <w:lang w:bidi="hi-IN" w:eastAsia="zh-CN"/>
    </w:r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Subttulo">
    <w:name w:val="Subtitle"/>
    <w:basedOn w:val="Normal"/>
    <w:next w:val="Textbody"/>
    <w:uiPriority w:val="1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abealho">
    <w:name w:val="header"/>
    <w:basedOn w:val="Standard"/>
    <w:pPr>
      <w:suppressLineNumbers w:val="1"/>
    </w:pPr>
  </w:style>
  <w:style w:type="paragraph" w:styleId="Rodap">
    <w:name w:val="footer"/>
    <w:basedOn w:val="Standard"/>
    <w:link w:val="RodapChar"/>
    <w:uiPriority w:val="99"/>
    <w:pPr>
      <w:suppressLineNumbers w:val="1"/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extodebalo">
    <w:name w:val="Balloon Text"/>
    <w:basedOn w:val="Normal"/>
    <w:rPr>
      <w:rFonts w:ascii="Tahoma" w:cs="Tahoma" w:hAnsi="Tahoma"/>
      <w:sz w:val="16"/>
      <w:szCs w:val="14"/>
    </w:r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TextosemFormatao1" w:customStyle="1">
    <w:name w:val="Texto sem Formatação1"/>
    <w:basedOn w:val="Normal"/>
    <w:pPr>
      <w:tabs>
        <w:tab w:val="left" w:pos="3404"/>
        <w:tab w:val="left" w:pos="3971"/>
        <w:tab w:val="left" w:pos="4538"/>
        <w:tab w:val="left" w:pos="5105"/>
      </w:tabs>
      <w:spacing w:after="60" w:before="60"/>
      <w:ind w:left="851"/>
      <w:jc w:val="both"/>
    </w:pPr>
    <w:rPr>
      <w:rFonts w:ascii="Century Gothic" w:cs="Courier New" w:hAnsi="Century Gothic"/>
      <w:sz w:val="20"/>
      <w:szCs w:val="20"/>
    </w:rPr>
  </w:style>
  <w:style w:type="paragraph" w:styleId="Textodenotaderodap">
    <w:name w:val="footnote text"/>
    <w:basedOn w:val="Normal"/>
    <w:pPr>
      <w:suppressLineNumbers w:val="1"/>
      <w:ind w:left="283" w:hanging="283"/>
    </w:pPr>
    <w:rPr>
      <w:sz w:val="20"/>
      <w:szCs w:val="20"/>
    </w:rPr>
  </w:style>
  <w:style w:type="table" w:styleId="TableNormal5" w:customStyle="1">
    <w:name w:val="Table Normal"/>
    <w:unhideWhenUsed w:val="1"/>
    <w:qFormat w:val="1"/>
    <w:rsid w:val="00517775"/>
    <w:pPr>
      <w:autoSpaceDE w:val="0"/>
      <w:autoSpaceDN w:val="0"/>
    </w:pPr>
    <w:rPr>
      <w:rFonts w:ascii="Calibri" w:eastAsia="Calibri" w:hAnsi="Calibr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517775"/>
    <w:pPr>
      <w:suppressAutoHyphens w:val="0"/>
      <w:autoSpaceDE w:val="0"/>
      <w:autoSpaceDN w:val="0"/>
      <w:textAlignment w:val="auto"/>
    </w:pPr>
    <w:rPr>
      <w:rFonts w:cs="Times New Roman" w:eastAsia="Times New Roman"/>
      <w:kern w:val="0"/>
      <w:sz w:val="22"/>
      <w:szCs w:val="22"/>
      <w:lang w:bidi="pt-BR" w:eastAsia="pt-BR"/>
    </w:rPr>
  </w:style>
  <w:style w:type="paragraph" w:styleId="PargrafodaLista">
    <w:name w:val="List Paragraph"/>
    <w:basedOn w:val="Normal"/>
    <w:uiPriority w:val="34"/>
    <w:qFormat w:val="1"/>
    <w:rsid w:val="00517775"/>
    <w:pPr>
      <w:ind w:left="708"/>
    </w:pPr>
    <w:rPr>
      <w:szCs w:val="21"/>
    </w:rPr>
  </w:style>
  <w:style w:type="character" w:styleId="RodapChar" w:customStyle="1">
    <w:name w:val="Rodapé Char"/>
    <w:link w:val="Rodap"/>
    <w:uiPriority w:val="99"/>
    <w:rsid w:val="00A44BF3"/>
    <w:rPr>
      <w:rFonts w:cs="Mangal" w:eastAsia="SimSun"/>
      <w:kern w:val="2"/>
      <w:sz w:val="24"/>
      <w:szCs w:val="24"/>
      <w:lang w:bidi="hi-IN" w:eastAsia="zh-CN"/>
    </w:rPr>
  </w:style>
  <w:style w:type="paragraph" w:styleId="LO-normal" w:customStyle="1">
    <w:name w:val="LO-normal"/>
    <w:qFormat w:val="1"/>
    <w:rsid w:val="00A41D3E"/>
    <w:rPr>
      <w:rFonts w:ascii="Liberation Serif" w:cs="Liberation Serif" w:eastAsia="Liberation Serif" w:hAnsi="Liberation Serif"/>
      <w:lang w:bidi="hi-IN" w:eastAsia="zh-CN"/>
    </w:rPr>
  </w:style>
  <w:style w:type="character" w:styleId="LinkdaInternet" w:customStyle="1">
    <w:name w:val="Link da Internet"/>
    <w:rsid w:val="00A65908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172FF2"/>
    <w:rPr>
      <w:color w:val="605e5c"/>
      <w:shd w:color="auto" w:fill="e1dfdd" w:val="clear"/>
    </w:rPr>
  </w:style>
  <w:style w:type="table" w:styleId="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5"/>
    <w:rPr>
      <w:rFonts w:cs="Calibri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ChYKwcN7uqxnp2/sjp2PBOH9HQ==">CgMxLjAyDmgucGsxZDU2cGwybTMzMg5oLmVrbDExeTgyMGUzbjIOaC52MmFpdHprYWJiNXIyDmgudjJhaXR6a2FiYjVyOAByITFaNGYzczNYSmR0ZXRRZURTb2NJSDAzQ0QyT09IVEpkOA==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2022-12-06T19:38:00Z</dcterms:created>
  <dc:creator>Barbara Mariano Vicente</dc:creator>
</cp:coreProperties>
</file>