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Regimento Interno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Este Regimento Interno estabelece, de acordo com a Lei Municipal nº 16.120, de 14 de janeiro de 2015,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normas de organização e funcionamento do CONSELHO MUNICIPAL DOS DIREITOS DA JUVENTUDE DA CIDADE DE SÃO PAULO.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2º-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Conselho Municipal dos Direitos da Juventude, vinculado à Coordenação de Políticas para Juventude, da Secretaria Municipal de Direitos Humanos e Cidadania, é órgão de representação da população jovem, do município de São Paulo e tem caráter: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autônomo;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permanente;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consultivo; 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fiscalizador da Política Municipal de atendimento aos direitos da juventude.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3º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Conselho Municipal dos Direitos da Juventude tem como objetivos e atribuições: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Colaborar no acompanhamento da gestão local das Políticas Públicas de Juventude das diversas Secretarias Municipais que tenham como destinatários, no geral ou exclusivo, a juventude de 15 a 29 anos residente no Município de São Paulo, ressalvado o disposto na Lei nº 12.852, de 5 de agosto de 2013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Estatuto da Juventude e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Lei nº 8.060, de 13 de julho de 1990 – Estatuto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Criança e do Adolescente;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– Apoiar na articulação com outros órgãos da administração pública federal, estaduais ou municipais e a sociedade civil;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Estimular e zelar pela participação social no âmbito das Políticas Públicas de Juventude, nos termos descritos no inciso anterior;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Fiscalizar e analisar a execução local das Políticas Públicas de Juventude, nos termos descritos no inciso 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Participar na elaboração e na execução de políticas públicas municipais da juventude, em colaboração com os órgãos públicos municipais;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Colaborar com a administração municipal na implementação de políticas públicas voltadas ao atendimento das necessidades da juventude;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- Atuar no sentido da fiscalização e cumprimento da legislação que assegure os direitos dos jovens;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- Fomentar o associativismo juvenil, prestando apoio e assistência, quando solicitado;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IX- Estimular a participação da juventude nos organismos públicos e movimentos sociais.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- Desenvolver estudos e pesquisas relativos à juventude, objetivando subsidiar o planejamento das políticas públicas para este segmento no Município;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 - Promover e participar de seminários, cursos, congressos e eventos correlatos para a discussão de temas relativos à juventude;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XII - Propor a criação de canais de participação dos jovens junto aos órgãos municipais;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XIII - Receber, analisar e examinar propostas, denúncias e queixas relacionadas à área da juventude, encaminhadas por qualquer pessoa ou entidade, e a elas responder;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XIV - Denunciar aos órgãos competentes, mediante representação, os crimes, as contravenções e as informações que violarem interesses coletivos e/ou individuais da juventude;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XV - Acompanhar o orçamento destinado à juventude;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XVI - Elaborar e aprovar seu Regimento Interno e normas de funcionamento;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XVII - Realizar em parceria com a Comissão Extraordinária da Juventude da Câmara Municipal de São Paulo e a Coordenação de Políticas para Juventude a elaboração das diretrizes, programas e projetos relativos à juventude, bem como avaliar o trabalho desenvolvido;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XVIII - Realizar Assembléia Geral, de periodicidade bienal, em ano distinto da Conferência Municipal de Juventude, tendo como pauta principal a eleição do Conselho;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1°. A fim de realizar seus objetivos, caberá ao Conselho Municipal dos Direitos da Juventude, sem detrimento de outras atribuições, as seguintes atividades: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No que se refere à Gestão das Políticas Públicas de Juventude: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Acompanhar os atos de gestão, as condições de acesso e permanência dos programas e projetos das Políticas Públicas de Juventude realizados pelas secretarias municipais.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No que se refere aos Programas Complementares, acompanhar e estimular a integração e a oferta de políticas públicas que favoreçam a emancipação dos jovens beneficiários das Políticas Públicas de Juventude, e que sejam articuladas entre os conselhos setoriais existentes no município, os entes federados e a sociedade civil.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No que se refere à Fiscalização, Monitoramento e Avaliação das Políticas Públicas de Juventude: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Exercer o controle social das políticas de juventude articulado com os fluxos, procedimentos, instrumentos e metodologias de fiscalização dos órgãos de controle públicos;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Comunicar às instituições de Fiscalização das Políticas Públicas (Ministérios Públicos) e à Coordenação de Políticas para Juventude e à Secretaria Municipal de Direitos Humanos e Cidadania eventuais irregularidades no que se refere à gestão e execução local das Políticas Públicas de Juventude;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Contribuir para a realização de avaliações e diagnósticos que permitam aferir a eficácia, efetividade e eficiência das Políticas Públicas de Juventude e políticas de outras secretarias com este público.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No que se refere à participação social: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Estimular a participação comunitária no acompanhamento da execução das Políticas Públicas de Juventude, em seu respectivo âmbito administrativo; 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Contribuir para a formulação e disseminação de estratégias de informação à sociedade sobre as Políticas Públicas de Juventude.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No que se refere à Capacitação: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Auxiliar o Governo Municipal no desenvolvimento de processos de capacitação sobre juventude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conselheiras(os) das Instâncias de Controle Social do município e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gestoras(es) e auxiliares municipais das Políticas Públicas de Juventude.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2°. A modificação das competências impostas ao Conselho Municipal dos Direitos da Juventude estará condicionada às prescrições das normas que disciplinam a matéria.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4º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Conselho Municipal dos Direitos da Juventude é o órgão de decisão autônoma e de representação paritária entre o governo municipal e a sociedade civil, composto por 42 (quarenta e dois) membros, com mandato de 2 (dois) anos, permitida uma recondução por igual período: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- 21 (vinte e um) representantes do Poder Público Municipal, sendo: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1 (uma/um) representante da Coordenação de Políticas para Juventude, da Secretaria Municipal de Direitos Humanos e Cidadania;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1 (uma/um) representante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Coordenação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Políticas para Mulheres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da Secretaria Municipal de Direitos Humanos e Cidadania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1 (uma/um) representante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Coordenação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Promoção da Igualdade Racial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da Secretaria Municipal de Direitos Humanos e Cidadania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de Cultura;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de Educação;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de Esportes, Lazer e Recreação;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do Verde e do Meio Ambiente;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da Saúde;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do Desenvolvimento, Econômico, Trabalho e Turismo 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Assistência e Desenvolvimento Social;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de Transportes;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do Governo Municipal;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Obras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de Habitação;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Secretaria Municipal das Subprefeituras;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p) 5 (cinco)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representantes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das Subprefeituras, sendo um de cada  região da Cidade (Norte, Sul, Leste, Oeste e Centro).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q) 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(uma/um)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da Comissão de Juventude da Câmara Municipal de São Paulo;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- 21 (vinte e um) representantes da sociedade civil, obedecida a seguinte composição: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14 (quatorze) membros, com idade igual ou inferior a 29 (vinte e nove) anos no momento da postulação do cargo, representantes de Movimentos, Associações ou Organizações da Juventude eleitos, pelo voto direto, na Assembléia Geral, e que atuem, preferencialmente, nas seguintes áreas: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1 - Educação;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2 - Trabalho, Emprego e Geração de Renda;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Esporte e lazer;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4 - Saúde e meio ambiente;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5 - Diversidade religiosa;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Deficiência e mobilidade reduzida;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– Juventude negra;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– Jovens Mulheres;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9 - Diversidade sexual;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10 - Cultura e Arte;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11 - Moradia;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– Inclusão digital e acesso às novas tecnologias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– Mobilidade, direito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cidade;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– Movimento estudantil;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 (cinco) jovens representantes de cada região da cidade (norte, sul, leste, oeste e centro).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2 (dois) representantes de organizações da sociedade civil que trabalhem com o tema de juventude, eleitos pelo voto direto na assembléia geral;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1º A representação da sociedade civil será exercida pelo membro regularmente eleito em Assembléia Geral para este fim, respeitados os requisitos de permanência na forma da lei;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§2º. O Poder Executivo Municipal deverá indicar os respectivos representantes e suplentes no prazo de até 30 (trinta) dias antes do término do mandato em curso.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§3º. Cada representante terá um suplente, ambos com mandato de dois anos, permitida uma recondução, conforme previsto em lei.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§4°. O exercício efetivo da função de conselheir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será atribuído aos membros titulares, exceto quando seja necessária a substituição por seus respectivos suplentes, nos casos de impedimento ou de ausência à reunião ou trabalho a ser desenvolvido pelo Conselho Municipal dos Direitos da Juventude.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§5° No caso das(os) jovens representantes de cada região da cidade, serão indicados pelas(os) eleit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uas/seus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respectiv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s) suplentes respeitando a paridade de gênero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§6°. Não sendo eleit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 não estarem presentes representantes para determinados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(titulares e suplentes), deverá assumir a condição de membro titular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suplente na ordem de votação.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5º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nomeação dos membros do Poder Público do Conselho Municipal dos Direitos da Juventude, titulares e suplentes dar-se-á mediante ato do Poder Executivo Municipal.</w:t>
      </w:r>
    </w:p>
    <w:p w:rsidR="00000000" w:rsidDel="00000000" w:rsidP="00000000" w:rsidRDefault="00000000" w:rsidRPr="00000000" w14:paraId="0000005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único. A indicação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as(os)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representantes da Administração Municipal deverá dar cumprimento à exigência de intersetorialidade, nos termos do art. Art. 3º, § 1 do presente regimento.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6º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escolha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s(os) representantes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ociedade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ivil no Conselho Municipal dos Direitos da Juventude, será realizada via eleição direta, em Assembléia Geral organizada a cada dois anos pelo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onselho.</w:t>
      </w:r>
    </w:p>
    <w:p w:rsidR="00000000" w:rsidDel="00000000" w:rsidP="00000000" w:rsidRDefault="00000000" w:rsidRPr="00000000" w14:paraId="0000006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Único.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s(os) representantes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ociedade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ivil deverão ser escolhidos com autonomia em relação ao Governo Municipal.</w:t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7°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indicação das(os) representantes governamentais e não-governamentais que deverão compor o Conselho Municipal dos Direitos da Juventude deverá ser registrada em ata e encaminhada à Secretaria Municipal de Direitos Humanos e Cidadania, ou órgão que venha a substituí-la, para publicação no Diário Oficial e no site da prefeitura municipal, e/ou em jornal de grande circulação, no prazo máximo de 40 dias após a reunião em que foram empossadas(os) as(os) representantes.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8°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Conselho Municipal dos Direitos da Juventude funcionará com a seguinte estrutura: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Presidência;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Plenário do Conselho Municipal dos Direitos da Juventude;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Secretaria Executiva;</w:t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– Câmaras Temáticas; 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Grupos de Trabalho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1°. As deliberações do Colegiado do Conselho Municipal dos Direitos da Juventude serão tomadas pelo voto da maioria simples de seus membros.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2º. Cada membro titular terá direito a apenas 01 (um) voto que é pessoal e intransferível.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3º. Os membros suplentes do Conselho Municipal dos Direitos da Juventude terão direito a voz em todas as reuniões, e poderão votar apenas na ausência do respectivo membro titular.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4°. O Conselho Municipal dos Direitos da Juventude poderá instituir câmaras temáticas permanentes ou grupos de trabalho, de caráter temporário, para estudar e propor medidas específicas, abertas à participação das(os) conselheiras(os) e de jovens em geral que estejam presentes nas reuniões 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onselho em que tais câmaras ou GTs forem instituídos.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I- Os Grupos de Trabalho e Comissões poderão promover seminários ou encontros regionais sobre temas constitutivos de sua agenda, com a colaboração da Coordenação de Políticas para Juventude do Município e da Secretaria Municipal de Direitos Humanos e Cidadania, ou órgãos que venham a substituí-los.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5°. Toda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qualquer cidadã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poderá acompanhar as reuniões ordinárias e extraordinárias do Conselho Municipal dos Direitos da Juventude com direito a voz e sem direito a voto.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6°. Fica facultado ao plenário e à/ao Presidenta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convidar cidadãs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e instituições para as reuniões do Conselho Municipal dos Direitos da Juventude, ordinárias e extraordinárias, com direito a voz, sem direito a voto.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9º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Plenário do Conselho deliberará sobre a pauta nas seguintes formas: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Acordo: deliberações por consenso das/os titulares presentes em reunião do Plenário.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Recomendação: deliberação por maioria absoluta das/os conselheiras/os titulares, a partir de vinte e dois membros.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Indicação: maioria simples do plenário, metade mais uma(um)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s) presentes.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Alterações no regimento necessitam de aprovação de 2/3 dos membros.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intervenções durante a discussão das matérias no Conselho Municipal dos Direitos da Juventude deverão ter duração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até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minutos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sendo permitida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reinscriç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ponto de pauta a cada conselheir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titular ou suplente, ou cidadã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único. Por decisão da plenária, o tempo das intervenções poderá ser ampliado, tal como permitidas mais reinscrições.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Os trabalhos das sessões plenárias terão a seguinte seqüência: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verificação da presença e da existência de quórum para instalação do colegiado;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leitura e aprovação da pauta;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apresentação, discussão e deliberação das matérias agendadas;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informes;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encerramento.</w:t>
      </w:r>
    </w:p>
    <w:p w:rsidR="00000000" w:rsidDel="00000000" w:rsidP="00000000" w:rsidRDefault="00000000" w:rsidRPr="00000000" w14:paraId="0000007D">
      <w:pPr>
        <w:keepNext w:val="1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 Único. A ata será enviada às conselheiras(os) até uma semana após realização de reunião ordinária ou extraordinária do CMDJ por via eletrônica, onde também será feita a assinatura pelo meio virtual. Quaisquer alterações devem ser comunicadas pelo canal que foi enviada a ata, para correção e reenvio as(aos) conselheiras(os).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Conselho Municipal dos Direitos da Juventude realizará reuniões ordinárias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mensais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reuniões alternadas entre o primeiro dia útil e o primeiro sábado de cada mês, sem necessidade de convocação da presidência.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§1º. O quórum exigido para a realização de reunião do Conselho Municipal dos Direitos da Juventude é de: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Primeira chamada: metade mais um de seus membros, vinte e dois;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Segunda chamada (30 minutos após): um terço dos membros, quatorze, desde que haja a presença de pelo menos 01 (uma/um) representante do governo e 01 (uma/um) da sociedade civil.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§2º. Poderá a Plenária do CMDJ decidir a realização da próxima reunião ordinária em data diversa do caput. </w:t>
      </w:r>
    </w:p>
    <w:p w:rsidR="00000000" w:rsidDel="00000000" w:rsidP="00000000" w:rsidRDefault="00000000" w:rsidRPr="00000000" w14:paraId="00000083">
      <w:pPr>
        <w:shd w:fill="ffffff" w:val="clear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§3º. Poderá a plenária definir que o mecanismo de definição de data de reunião se dará por via de formulário online.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membros do Conselho Municipal dos Direitos da Juventude deverão receber, com antecedência de 07 (sete) dias, a  pauta, a ata, o local e horário, e a documentação relativa às matérias que serão objeto de discussão e deliberação, por via eletrônica e telefônica.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reuniões extraordinárias do Conselho Municipal dos Direitos da Juventude serão realizadas em dia, hora e local marcados com antecedência mínima de 05 (cinco) dias.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Único. Para a convocação das reuniões de que trata o caput, é imprescindível a apresentação de comunicação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(ao) Secretária (o) Executiva (o) do Conselho Municipal dos Direitos da Juventude, acompanhada de justificativa, por parte da presidência ou por um terço dos membros do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Art. 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Presidência do Conselho Municipal dos Direitos da Juventude de São Paulo será exercida de forma rotativa, a cada ano, entre representante de organizações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ociedade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ivil e representante do Poder Público Municipal, sendo eleita por maioria simples por todas (os) as(os)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onselheiras(os)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disposto na Lei Municipal 16.120/15, artigo 8.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§1º.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sua ausência ou impedimento eventual, será automaticamente substituído pela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representante suplente da entidade, no caso de presidência da sociedade civil; por representante da Coordenação de Políticas para Juventude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caso do poder público.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º. A direção dos trabalhos das reuniões do CMDJ será feita pela presidência, acompanhado de representante 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oder Público, escolhido por seus pares preferencialmente em regime de rodízio, e com o auxílio da Secretaria Executiva.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°. Caberá à presidência do Conselho Municipal dos Direitos da Juventude: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presidir as reuniões, determinar sua pauta e orientar as discussões;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emitir voto de qualidade, resolvendo as deliberações nos casos de empate;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convocar reuniões ordinárias e extraordinárias;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requisitar as informações necessárias ao acompanhamento, monitoramento, fiscalização e avaliação da execução das Políticas Públicas de Juventude no seu município, a qualquer tempo e a seu critério;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fazer interlocução com as secretarias municipais e demais instâncias/instituições relacionadas à gestão das Políticas Públicas de Juventude;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elaborar e encaminhar ao Conselho e à imprensa documento anual com informações sobre o acompanhamento das Políticas Públicas de Juventude no município; e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- cumprir e fazer cumprir este Regimento.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– executar as tarefas deliberadas pelo Plenário do Conselho Municipal dos Direitos da Juventude.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Cabe aos membros do Conselho Municipal dos Direitos da Juventude: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participar das reuniões e debater as matérias em exame;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requisitar, à Secretaria Executiva, à Presidência e aos demais membros do CMDJ, informações que julgarem necessárias ao desempenho de suas atribuições;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cumprir e fazer cumprir este Regimento.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único. A função dos membros do Conselho Municipal dos Direitos da Juventude é considerada serviço público relevante e não será de nenhuma forma remunerada.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São atribuições do Plenário: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aprovar a pauta das reuniões;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analisar e aprovar as matérias em pauta, de acordo com as competências do CMDJ, na forma deste regimento e da lei;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Indicar entre 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conselheiras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uma comissão para analisar os casos relativos à perda do mandato;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decidir sobre perda dos mandatos 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Conselheiras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a partir do relatório da comissão;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constituir Câmaras Temáticas e Grupos de Trabalho e designar os respectivos integrantes;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aprovar relatório anual de atividades;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- propor, analisar e aprovar o Regimento Interno do Conselho e suas futuras modificações, mediante proposta devidamente justificada de no mínimo um terço dos seus membros, sendo necessário 2/3 dos membros para aprovação em reunião convocada para este fim;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- Decidir sobre os casos omissos neste regimento.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São atribuições das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Conselheiras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titulares: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participar do Plenário, dos Grupos de Trabalho e Câmaras para os quais forem designados;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propor a criação de grupos de trabalho e indicar nomes para sua integração;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exercer outras atividades que lhes sejam atribuídas pelo Plenário ou diretamente pel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Secretári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Executiv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 delegação 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o) Presidente.</w:t>
      </w:r>
    </w:p>
    <w:p w:rsidR="00000000" w:rsidDel="00000000" w:rsidP="00000000" w:rsidRDefault="00000000" w:rsidRPr="00000000" w14:paraId="000000A5">
      <w:pPr>
        <w:shd w:fill="ffffff" w:val="clear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IV - A consulta sobre a participação ou ausência, e no último caso, a justificativa constarão no formulário eletrônico de assinatura de ata, não excluindo a comunicação escrita.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 ausência às sessões plenárias deve ser justificada em comunicação por escrito 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Mesa Diretora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com antecedência de, no mínimo, três dias, ou nos três dias posteriores à sessão, por falta imprevisível.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São atribuições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s(os) Suplentes: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substituir 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conselheiras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titulares nas reuniões plenárias em caso de ausência das(os) mesmas(os), tendo o mesmo direito a voto no exercício da titularidade.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ser designado para grupos de trabalho e comissões.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– Participar das reuniões plenárias, com direito a voz.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Parágrafo único.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ausência às sessões plenárias deve ser justificada em comunicação por escrito à Mesa Diretora com antecedência de, no mínimo, três dias, ou nos três dias posteriores à sessão, por falta imprevisível.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Câmaras Temáticas e os Grupos de Trabalho, compostos por quatro, seis ou oito membros titulares ou suplentes, são destinados ao estudo e elaboração de propostas sobre temas específicos que serão submetidas ao plenário.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1º Será definido no ato da criação do Grupo de Trabalho, seus objetivos específicos, sua composição e prazo para conclusão do trabalho em função da complexidade dos temas a ele cometidos.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2º Cada Grupo de Trabalho terá 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coordenador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um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relator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 serão sempre escolhid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as(os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entre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s) integrantes 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úblico e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ociedade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ivil.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Secretaria Executiva será indicada, por força da Lei, pela Coordena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ção de Políticas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Juventude, com ciência do coletivo do Conselho Municipal dos Direitos da Juventude.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único. À Secretaria Executiva compete: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- Secretariar as reuniões do Conselho Municipal dos Direitos da Juventude, responsabilizando-se pela elaboração de suas atas e pautas;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Enviar a cada membro, com antecedência de pelo menos sete dias da reunião do Conselho Municipal dos Direitos da Juventude, cópia da ata da reunião anterior, assim como a convocação da próxima reunião;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Receber e encaminhar documentos e propostas que demandem apreciação e aprovação do conselho;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Adotar as providências necessárias à convocação das reuniões extraordinárias;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- Cumprir e fazer cumprir as instruções emanadas da Presidência do Conselho Municipal dos Direitos da Juventude;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- Promover a cooperação entre a Secretaria Executiva, as áreas técnicas da Prefeitura Municipal, as assessorias técnicas e os órgãos/entidades representados no Conselho Municipal dos Direitos da Juventude;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- Assessorar a presidência e membros do Conselho Municipal dos Direitos da Juventude nos assuntos referentes à sua competência;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- Sistematizar informações necessárias para discussão pelo Conselho Municipal dos Direitos da Juventude, inclusive elaborando relatórios;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 - Executar outras atividades que lhe sejam atribuídas pelo Conselho Municipal dos Direitos da Juventude;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- Zelar pela organização dos documentos do Conselho Municipal dos Direitos da Juventude, divulgando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às(aos)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Conselheiras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os) os conteúdos dos mesmos;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 - Cumprir e fazer cumprir este Regimento.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Será excluído do quadro de membros do Conselho Municipal dos Direitos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Juventude o representante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 - deixar de comparecer a duas reuniões consecutivas sem justificativa, ordinárias e/ou extraordinárias, ou a três reuniões intercaladas, sem justificativa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- praticar atos incompatíveis com as atribuições de conselheir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ser candidat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a(o)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às eleições para o poder executivo ou legislativo;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- descumprir o Regimento Interno;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– for designado para exercício de atribuições incompatíveis com as do Conselho;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– requerer seu afastamento e obter aprovação do Plenário para tanto.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§1º. A exclusão de membros do Conselho Municipal dos Direitos da Juventude somente ocorrerá mediante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maioria simples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seus membros.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§2º. A presença de suplente nas reuniões supre as ausências referidas no caput.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º.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caso de deliberação sobre representante do Poder Público, a Secretaria correspondente deverá ser oficiada solicitando a substituição e explicitando os motivos da solicitação.</w:t>
      </w:r>
    </w:p>
    <w:p w:rsidR="00000000" w:rsidDel="00000000" w:rsidP="00000000" w:rsidRDefault="00000000" w:rsidRPr="00000000" w14:paraId="000000C7">
      <w:pPr>
        <w:shd w:fill="ffffff" w:val="clear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§4º No caso de deliberação sobre representante da sociedade civil, a instituição mandatária da cadeira deverá ser oficiada solicitando a substituição e explicitando os motivos da deliberação do Plenário.</w:t>
      </w:r>
    </w:p>
    <w:p w:rsidR="00000000" w:rsidDel="00000000" w:rsidP="00000000" w:rsidRDefault="00000000" w:rsidRPr="00000000" w14:paraId="000000C8">
      <w:pPr>
        <w:shd w:fill="ffffff" w:val="clear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Cada membro do Conselho terá direito a um crachá de identificação como conselheira(o) do CMDJ.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Art. 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Conselho Municipal dos Direitos da Juventude terá sede e foro no Município de São Paulo e Jurisdição sobre a área de seu respectivo território, e terá duração por prazo indeterminado.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 trabalhos do Conselho Municipal dos Direitos da Juventude terão natureza propositiva e fiscalizatória.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Este Regimento entra em vigor na data de sua publicação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terá vigência até a aprovação do próximo.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568" w:left="1418" w:right="1750" w:header="189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1556385</wp:posOffset>
          </wp:positionH>
          <wp:positionV relativeFrom="paragraph">
            <wp:posOffset>-1114424</wp:posOffset>
          </wp:positionV>
          <wp:extent cx="2647633" cy="12172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991" l="-7905" r="-9881" t="-20093"/>
                  <a:stretch>
                    <a:fillRect/>
                  </a:stretch>
                </pic:blipFill>
                <pic:spPr>
                  <a:xfrm>
                    <a:off x="0" y="0"/>
                    <a:ext cx="2647633" cy="1217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