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seguir encontram-se as 28 propostas eleitas na etapa de Priorização do 3º dia (03/11) da 4ª Conferência Municipal de Juventude de São Paulo, assim como as moções aprovadas na plenária!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IMPORTANTE:</w:t>
      </w:r>
      <w:r>
        <w:rPr>
          <w:b/>
          <w:bCs/>
          <w:sz w:val="28"/>
          <w:szCs w:val="28"/>
        </w:rPr>
        <w:t xml:space="preserve"> a redação das propostas não foi alterada, mantendo-se a escrita e o conteúdo elaborado pelos respectivos Grupos de Trabalho. A numeração das propostas aqui dispostas também é a mesma da eleição de Priorização!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Para ler as 84 propostas elaboradas pelos Grupos de Trabalho, por favor, acesse: </w:t>
      </w:r>
      <w:hyperlink r:id="rId7">
        <w:r>
          <w:rPr>
            <w:b/>
            <w:bCs/>
            <w:color w:val="23527C"/>
            <w:sz w:val="28"/>
            <w:szCs w:val="28"/>
            <w:highlight w:val="white"/>
            <w:u w:val="single"/>
          </w:rPr>
          <w:t>http://bit.ly/4cmjpriorizacao</w:t>
        </w:r>
      </w:hyperlink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Eixo I - Saúde e Bem-estar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– </w:t>
      </w:r>
      <w:r>
        <w:rPr>
          <w:sz w:val="24"/>
          <w:szCs w:val="24"/>
        </w:rPr>
        <w:t>Garantia de um ambiente de trabalho construtivo, que assegure dignidade, saúde e bem estar para os jovens paulistanos trabalhadores e abertura semestral e regular de estágios na área de saúde para a juventude;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– </w:t>
      </w:r>
      <w:r>
        <w:rPr>
          <w:sz w:val="24"/>
          <w:szCs w:val="24"/>
        </w:rPr>
        <w:t>Garantir de acesso a transição hormonal para pessoas trans, visando a inclusão na área de esportes e cultura, bem como apoio psicológico e acompanhamento parental;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11 - </w:t>
      </w:r>
      <w:r>
        <w:rPr>
          <w:sz w:val="24"/>
          <w:szCs w:val="24"/>
        </w:rPr>
        <w:t>Criação de um centro de apoio psicológico ao jovem;</w:t>
      </w:r>
    </w:p>
    <w:p w:rsidR="00774AE4" w:rsidRDefault="00774AE4">
      <w:pPr>
        <w:pStyle w:val="normal0"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bCs/>
          <w:sz w:val="24"/>
          <w:szCs w:val="24"/>
        </w:rPr>
        <w:t xml:space="preserve">12 – </w:t>
      </w:r>
      <w:r>
        <w:rPr>
          <w:sz w:val="24"/>
          <w:szCs w:val="24"/>
        </w:rPr>
        <w:t>Programa de apoio psicológico aos jovens nas escolas. Atendimento individualizado e coletivo com profissionais e estudantes da área da saúde, sob supervisão e sistematização das diretrizes anteriores no programa “Viva Jovem”, visando assegurar o pleno desenvolvimento da criança e adolescente, oferecendo alternativa de plano de vida e autoestima plena.</w:t>
      </w: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Eixo II - Educação de Qualidade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1 - </w:t>
      </w:r>
      <w:r>
        <w:rPr>
          <w:sz w:val="24"/>
          <w:szCs w:val="24"/>
        </w:rPr>
        <w:t>Em todas as redes de ensino se tenha um profissional apoiador e que se tenha um material adaptado de acordo com as necessidades de cada jovem com deficiência;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3 - </w:t>
      </w:r>
      <w:r>
        <w:rPr>
          <w:sz w:val="24"/>
          <w:szCs w:val="24"/>
        </w:rPr>
        <w:t>Incluir na legislação cotas ilimitadas para o passe livre estudantil no artigo 11 do estatuto da juventude, possibilitando o acesso à educação dentro e fora da escola, ocupando os espaços públicos da cidade e tendo acesso à cultura e à cidadania, sendo reconhecidas modalidades de ensino diversas;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4 - </w:t>
      </w:r>
      <w:r>
        <w:rPr>
          <w:sz w:val="24"/>
          <w:szCs w:val="24"/>
        </w:rPr>
        <w:t>Ampliação da verba e criação de programas no contra turno e de sustentabilidade como coleta seletiva e horta na escola que estimulem o jovem a conhecer cultura, esporte, atividades complementares em parceira com as redes públicas, reconhecendo as necessidades da efetivação e fiscalização de inclusão total das pessoas com deficiência;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9 - </w:t>
      </w:r>
      <w:r>
        <w:rPr>
          <w:sz w:val="24"/>
          <w:szCs w:val="24"/>
        </w:rPr>
        <w:t>Valorização dos profissionais da educação com aumento salarial, e promover a formação ampla e continuada dos educadores, da equipe gestora e dos funcionários públicos para temas como: gênero, sexualidade, diversidades socioculturais, saúde mental, sustentabilidades e o ensino da história da África (Lei Federal 10.639).</w:t>
      </w: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Eixo III - Igualdade de Gênero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3 - </w:t>
      </w:r>
      <w:r>
        <w:rPr>
          <w:sz w:val="24"/>
          <w:szCs w:val="24"/>
        </w:rPr>
        <w:t>Treinamento de equipes médicas para o cuidado especializado com a saúde das mulheres cis e trans, como o acompanhamento de tratamentos hormonais para prevenção de possíveis complicações e a prevenção de gravidez na adolescência;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4 - </w:t>
      </w:r>
      <w:r>
        <w:rPr>
          <w:sz w:val="24"/>
          <w:szCs w:val="24"/>
        </w:rPr>
        <w:t>Criação de campanhas e cursos de formação em espaços públicos que enfatizem a escolha do “ser mãe” e do casamento, principalmente precoce, e acerca de temas como gênero, feminismo e masculinidade;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6 - </w:t>
      </w:r>
      <w:r>
        <w:rPr>
          <w:sz w:val="24"/>
          <w:szCs w:val="24"/>
        </w:rPr>
        <w:t>Aumentar o número de delegacias da mulher que funcionem 24 horas para cada subprefeitura de São Paulo e criação da Patrulha Maria da Penha;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11 - </w:t>
      </w:r>
      <w:r>
        <w:rPr>
          <w:sz w:val="24"/>
          <w:szCs w:val="24"/>
        </w:rPr>
        <w:t>Promover campanhas de incentivo ao ingresso das mulheres em campos de ciência e tecnologia.</w:t>
      </w: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Eixo IV - Trabalho Decente, Inovação e Crescimento Econômico</w:t>
      </w:r>
    </w:p>
    <w:p w:rsidR="00774AE4" w:rsidRDefault="00774AE4">
      <w:pPr>
        <w:pStyle w:val="normal0"/>
        <w:spacing w:before="240" w:after="24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2 - </w:t>
      </w:r>
      <w:r>
        <w:rPr>
          <w:sz w:val="24"/>
          <w:szCs w:val="24"/>
        </w:rPr>
        <w:t>Alterar a legislação de cotas para que se tenha uma maior proporção de PCDs em relação a quantidade de trabalhadores;</w:t>
      </w:r>
    </w:p>
    <w:p w:rsidR="00774AE4" w:rsidRDefault="00774AE4">
      <w:pPr>
        <w:pStyle w:val="normal0"/>
        <w:spacing w:before="240" w:after="24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5 -</w:t>
      </w:r>
      <w:r>
        <w:rPr>
          <w:sz w:val="24"/>
          <w:szCs w:val="24"/>
        </w:rPr>
        <w:t xml:space="preserve"> Ter auxílio jurídico gratuito para jovens de </w:t>
      </w:r>
      <w:smartTag w:uri="urn:schemas-microsoft-com:office:smarttags" w:element="metricconverter">
        <w:smartTagPr>
          <w:attr w:name="ProductID" w:val="15 a"/>
        </w:smartTagPr>
        <w:r>
          <w:rPr>
            <w:sz w:val="24"/>
            <w:szCs w:val="24"/>
          </w:rPr>
          <w:t>15 a</w:t>
        </w:r>
      </w:smartTag>
      <w:r>
        <w:rPr>
          <w:sz w:val="24"/>
          <w:szCs w:val="24"/>
        </w:rPr>
        <w:t xml:space="preserve"> 29 anos, relacionado a questões trabalhistas;</w:t>
      </w:r>
    </w:p>
    <w:p w:rsidR="00774AE4" w:rsidRDefault="00774AE4">
      <w:pPr>
        <w:pStyle w:val="normal0"/>
        <w:spacing w:before="240" w:after="24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 –</w:t>
      </w:r>
      <w:r>
        <w:rPr>
          <w:sz w:val="24"/>
          <w:szCs w:val="24"/>
        </w:rPr>
        <w:t xml:space="preserve"> Promover e Incentivar iniciativas de economia solidária e cooperativa na cidade de São Paulo;</w:t>
      </w:r>
    </w:p>
    <w:p w:rsidR="00774AE4" w:rsidRDefault="00774AE4">
      <w:pPr>
        <w:pStyle w:val="normal0"/>
        <w:spacing w:before="240" w:after="24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11 -</w:t>
      </w:r>
      <w:r>
        <w:rPr>
          <w:sz w:val="24"/>
          <w:szCs w:val="24"/>
        </w:rPr>
        <w:t xml:space="preserve"> Elevar a remuneração do jovem aprendiz, tendo como referência de base o salário mínimo.</w:t>
      </w: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</w:p>
    <w:p w:rsidR="00774AE4" w:rsidRDefault="00774AE4" w:rsidP="0051123D">
      <w:pPr>
        <w:pStyle w:val="normal0"/>
        <w:rPr>
          <w:b/>
          <w:bCs/>
          <w:sz w:val="24"/>
          <w:szCs w:val="24"/>
        </w:rPr>
      </w:pPr>
    </w:p>
    <w:p w:rsidR="00774AE4" w:rsidRDefault="00774AE4" w:rsidP="0051123D">
      <w:pPr>
        <w:pStyle w:val="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Eixo V - Redução das Desigualdades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1 - </w:t>
      </w:r>
      <w:r>
        <w:rPr>
          <w:sz w:val="24"/>
          <w:szCs w:val="24"/>
        </w:rPr>
        <w:t>Capacitação para jovens em medida socioeducativa. Atuação na rede de emprego (Senac por exemplo). Aumentar e divulgar vagas nas empresas de jovem aprendiz;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4 - </w:t>
      </w:r>
      <w:r>
        <w:rPr>
          <w:sz w:val="24"/>
          <w:szCs w:val="24"/>
        </w:rPr>
        <w:t>Desenvolver programas municipais de acesso ao ensino superior e a ciência, tecnologia e inovação para jovens de baixa renda;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5 - </w:t>
      </w:r>
      <w:r>
        <w:rPr>
          <w:sz w:val="24"/>
          <w:szCs w:val="24"/>
        </w:rPr>
        <w:t>Participação política por meio da alteração da lei que diz respeito ao coeficiente de participação da juventude em seus variáveis recortes racial, de gênero e social nos conselhos e espaços de decisão. Conscientizando e fortalecendo populações de regiões periféricas implementando conselhos distritais;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11 -</w:t>
      </w:r>
      <w:r>
        <w:rPr>
          <w:sz w:val="24"/>
          <w:szCs w:val="24"/>
        </w:rPr>
        <w:t xml:space="preserve"> Passe livre para cursinhos gratuitos.</w:t>
      </w: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</w:p>
    <w:p w:rsidR="00774AE4" w:rsidRDefault="00774AE4">
      <w:pPr>
        <w:pStyle w:val="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Eixo VI - Cidade Sustentável, Meio Ambiente e Moradia Digna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  <w:bookmarkStart w:id="0" w:name="_gjdgxs" w:colFirst="0" w:colLast="0"/>
      <w:bookmarkEnd w:id="0"/>
      <w:r>
        <w:rPr>
          <w:b/>
          <w:bCs/>
          <w:sz w:val="24"/>
          <w:szCs w:val="24"/>
        </w:rPr>
        <w:t xml:space="preserve">1 – </w:t>
      </w:r>
      <w:r>
        <w:rPr>
          <w:sz w:val="24"/>
          <w:szCs w:val="24"/>
        </w:rPr>
        <w:t>Vinculado aos ODS 11, 12 e 13: priorizar iniciativas de juventude junto às Cooperativas de Catadores, capacitando sua regularização junto aos órgãos municipais, ampliando a oferta de subsídios públicos e promovendo o aumento anual em, no mínimo, 10% dos resíduos sólidos coletados na cidade de São Paulo, até que se alcance o índice de 100% de reciclagem;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– </w:t>
      </w:r>
      <w:r>
        <w:rPr>
          <w:sz w:val="24"/>
          <w:szCs w:val="24"/>
        </w:rPr>
        <w:t>Vinculado aos ODS 11, 12 e 13: promover, através de iniciativas de juventude, hortas urbanas em espaços públicos, tais como escolas, casas de cultura e praças;</w:t>
      </w: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– </w:t>
      </w:r>
      <w:r>
        <w:rPr>
          <w:sz w:val="24"/>
          <w:szCs w:val="24"/>
        </w:rPr>
        <w:t>Vinculado ao ODS 11: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destinar, com base no Plano Municipal de Habitação em vigor, 25% dos recursos públicos disponíveis para moradia, priorizando o atendimento aos jovens em situação de vulnerabilidade social e integrado aos movimentos sociais;</w:t>
      </w:r>
    </w:p>
    <w:p w:rsidR="00774AE4" w:rsidRDefault="00774AE4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– </w:t>
      </w:r>
      <w:r>
        <w:rPr>
          <w:sz w:val="24"/>
          <w:szCs w:val="24"/>
        </w:rPr>
        <w:t>Vinculado aos ODS 11 e 12: criar novas Habitações de Interesse Social (HIS), priorizando o Programa Municipal de Autogestão regulamentado pela Lei nº 16.587/16.</w:t>
      </w: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Eixo VII - Paz, Justiça, Parcerias e Instituições Eficazes</w:t>
      </w:r>
    </w:p>
    <w:p w:rsidR="00774AE4" w:rsidRDefault="00774AE4">
      <w:pPr>
        <w:pStyle w:val="normal0"/>
        <w:spacing w:line="360" w:lineRule="auto"/>
        <w:jc w:val="center"/>
        <w:rPr>
          <w:b/>
          <w:bCs/>
          <w:sz w:val="24"/>
          <w:szCs w:val="24"/>
        </w:rPr>
      </w:pP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– </w:t>
      </w:r>
      <w:r>
        <w:rPr>
          <w:sz w:val="24"/>
          <w:szCs w:val="24"/>
        </w:rPr>
        <w:t>Criação de secretaria de políticas para juventudes com orçamento próprio com foco na implementação do plano municipal das juventudes;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– </w:t>
      </w:r>
      <w:r>
        <w:rPr>
          <w:sz w:val="24"/>
          <w:szCs w:val="24"/>
        </w:rPr>
        <w:t>Desmilitarização por meio da formação humanitária, comunitária e da comunicação não violenta da GCM com foco no combate à violência de gênero, étnico racial, classe, diversidade sexual e todas as demais coordenações que compõem a Secretaria de Direitos Humanos;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– </w:t>
      </w:r>
      <w:r>
        <w:rPr>
          <w:sz w:val="24"/>
          <w:szCs w:val="24"/>
        </w:rPr>
        <w:t>Política de formação, emprego e renda para juventudes em equipamentos públicos através de editais e/ou concursos públicos específicos. Com recorte de cotas raciais, escola pública e renda máxima de 1,5 sm;</w:t>
      </w:r>
    </w:p>
    <w:p w:rsidR="00774AE4" w:rsidRDefault="00774AE4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– </w:t>
      </w:r>
      <w:r>
        <w:rPr>
          <w:sz w:val="24"/>
          <w:szCs w:val="24"/>
        </w:rPr>
        <w:t xml:space="preserve">Criação de um programa de Assistência Jurídica, psicológica e social da Prefeitura, em parceria com as Universidades que já ofertam esse programa, presente em, ao menos, todas as subprefeituras. </w:t>
      </w: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shd w:val="clear" w:color="auto" w:fill="FFFFFF"/>
        <w:spacing w:after="150"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 COMISSÃO ORGANIZADORA MUNICIPAL (COM), da 4ª Conferência Municipal de Juventude de São Paulo, publiciza as moções aprovadas em plenária, pelos respectivos Eixos:</w:t>
      </w:r>
    </w:p>
    <w:p w:rsidR="00774AE4" w:rsidRDefault="00774AE4">
      <w:pPr>
        <w:pStyle w:val="normal0"/>
        <w:shd w:val="clear" w:color="auto" w:fill="FFFFFF"/>
        <w:spacing w:after="150" w:line="360" w:lineRule="auto"/>
        <w:jc w:val="both"/>
        <w:rPr>
          <w:rFonts w:ascii="Calibri" w:hAnsi="Calibri" w:cs="Calibri"/>
          <w:i/>
          <w:iCs/>
        </w:rPr>
      </w:pPr>
    </w:p>
    <w:p w:rsidR="00774AE4" w:rsidRDefault="00774AE4">
      <w:pPr>
        <w:pStyle w:val="normal0"/>
        <w:jc w:val="center"/>
        <w:rPr>
          <w:rFonts w:ascii="Calibri" w:hAnsi="Calibri" w:cs="Calibri"/>
          <w:i/>
          <w:iCs/>
        </w:rPr>
      </w:pPr>
      <w:r>
        <w:rPr>
          <w:b/>
          <w:bCs/>
          <w:sz w:val="28"/>
          <w:szCs w:val="28"/>
        </w:rPr>
        <w:t>Eixo II - Educação de Qualidade</w:t>
      </w:r>
    </w:p>
    <w:p w:rsidR="00774AE4" w:rsidRDefault="00774AE4">
      <w:pPr>
        <w:pStyle w:val="normal0"/>
        <w:numPr>
          <w:ilvl w:val="0"/>
          <w:numId w:val="1"/>
        </w:numPr>
        <w:shd w:val="clear" w:color="auto" w:fill="FFFFFF"/>
        <w:spacing w:before="240"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Referente à eleição do conselho estadual da juventude, que é garantida na lei 12.852/2013 no artigo 4° do estatuto da juventude, é necessário que seja feito com urgência as eleições dos conselheiros estaduais, tendo em vista que a não realização dessas eleições é uma forma de afastar a participação da sociedade civil, e isso fere diretamente a democracia.</w:t>
      </w:r>
    </w:p>
    <w:p w:rsidR="00774AE4" w:rsidRDefault="00774AE4" w:rsidP="0051123D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774AE4" w:rsidRDefault="00774AE4">
      <w:pPr>
        <w:pStyle w:val="normal0"/>
        <w:numPr>
          <w:ilvl w:val="0"/>
          <w:numId w:val="1"/>
        </w:numPr>
        <w:shd w:val="clear" w:color="auto" w:fill="FFFFFF"/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A proposta do governo estadual de realizar a conferencia estadual de juventude a distancia, de modo virtual, deve ser negada e manter a conferencia de forma presencial, garantindo a estrutura e a participação das juventudes, tendo em vista que ao fazer a distância os (as) jovens encontrariam dificuldades para participar, pois os equipamentos públicos não suportariam a demanda, e estão sujeitas a fraude, haja visto que até o momento o Estado não assegurou meios de produção aos mecanismos que serão utilizados, excluindo assim a presença desses jovens e prejudicando o objetivo da conferencia.</w:t>
      </w:r>
    </w:p>
    <w:p w:rsidR="00774AE4" w:rsidRDefault="00774AE4" w:rsidP="0051123D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774AE4" w:rsidRDefault="00774AE4">
      <w:pPr>
        <w:pStyle w:val="normal0"/>
        <w:numPr>
          <w:ilvl w:val="0"/>
          <w:numId w:val="1"/>
        </w:numPr>
        <w:shd w:val="clear" w:color="auto" w:fill="FFFFFF"/>
        <w:spacing w:after="240"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Referente a venda de terrenos de escolas da rede publica </w:t>
      </w:r>
      <w:smartTag w:uri="urn:schemas-microsoft-com:office:smarttags" w:element="PersonName">
        <w:smartTagPr>
          <w:attr w:name="ProductID" w:val="em São Paulo"/>
        </w:smartTagPr>
        <w:r>
          <w:rPr>
            <w:sz w:val="24"/>
            <w:szCs w:val="24"/>
          </w:rPr>
          <w:t>em São Paulo</w:t>
        </w:r>
      </w:smartTag>
      <w:r>
        <w:rPr>
          <w:sz w:val="24"/>
          <w:szCs w:val="24"/>
        </w:rPr>
        <w:t>, é necessária a ampliação de novos espaços para a construção de mais instituições de ensino da rede publica, e coibir a venda de espaços já existentes, como aconteceu no caso da PL 661/2018.</w:t>
      </w:r>
    </w:p>
    <w:p w:rsidR="00774AE4" w:rsidRDefault="00774AE4">
      <w:pPr>
        <w:pStyle w:val="normal0"/>
        <w:rPr>
          <w:sz w:val="24"/>
          <w:szCs w:val="24"/>
        </w:rPr>
      </w:pPr>
    </w:p>
    <w:p w:rsidR="00774AE4" w:rsidRDefault="00774AE4">
      <w:pPr>
        <w:pStyle w:val="normal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Eixo VII - Paz, Justiça, Parcerias e Instituições Eficazes</w:t>
      </w:r>
    </w:p>
    <w:p w:rsidR="00774AE4" w:rsidRDefault="00774AE4">
      <w:pPr>
        <w:pStyle w:val="normal0"/>
        <w:numPr>
          <w:ilvl w:val="0"/>
          <w:numId w:val="1"/>
        </w:numPr>
        <w:shd w:val="clear" w:color="auto" w:fill="FFFFFF"/>
        <w:spacing w:before="240"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da conferência municipal de juventude junto ao ENEM prejudica a participação da juventude periférica. </w:t>
      </w:r>
    </w:p>
    <w:p w:rsidR="00774AE4" w:rsidRDefault="00774AE4">
      <w:pPr>
        <w:pStyle w:val="normal0"/>
        <w:numPr>
          <w:ilvl w:val="0"/>
          <w:numId w:val="1"/>
        </w:numPr>
        <w:shd w:val="clear" w:color="auto" w:fill="FFFFFF"/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Pela imediata convocação da eleição dos conselheiros estaduais de juventude e implementação do conselho estadual de direitos para juventudes.</w:t>
      </w:r>
    </w:p>
    <w:p w:rsidR="00774AE4" w:rsidRDefault="00774AE4">
      <w:pPr>
        <w:pStyle w:val="normal0"/>
        <w:numPr>
          <w:ilvl w:val="0"/>
          <w:numId w:val="1"/>
        </w:numPr>
        <w:shd w:val="clear" w:color="auto" w:fill="FFFFFF"/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realização presencial da conferência estadual de juventude. </w:t>
      </w:r>
    </w:p>
    <w:p w:rsidR="00774AE4" w:rsidRDefault="00774AE4">
      <w:pPr>
        <w:pStyle w:val="normal0"/>
        <w:numPr>
          <w:ilvl w:val="0"/>
          <w:numId w:val="1"/>
        </w:numPr>
        <w:shd w:val="clear" w:color="auto" w:fill="FFFFFF"/>
        <w:spacing w:after="240"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A não realização das pré-conferências de juventude prejudicou a participação dos movimentos populares de juventude.</w:t>
      </w: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p w:rsidR="00774AE4" w:rsidRDefault="00774AE4">
      <w:pPr>
        <w:pStyle w:val="normal0"/>
        <w:rPr>
          <w:b/>
          <w:bCs/>
          <w:color w:val="FF0000"/>
          <w:sz w:val="28"/>
          <w:szCs w:val="28"/>
        </w:rPr>
      </w:pPr>
    </w:p>
    <w:sectPr w:rsidR="00774AE4" w:rsidSect="007C48F2">
      <w:headerReference w:type="default" r:id="rId8"/>
      <w:footerReference w:type="default" r:id="rId9"/>
      <w:pgSz w:w="11909" w:h="16834"/>
      <w:pgMar w:top="1417" w:right="1440" w:bottom="1417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E4" w:rsidRDefault="00774AE4" w:rsidP="007C48F2">
      <w:pPr>
        <w:spacing w:line="240" w:lineRule="auto"/>
      </w:pPr>
      <w:r>
        <w:separator/>
      </w:r>
    </w:p>
  </w:endnote>
  <w:endnote w:type="continuationSeparator" w:id="0">
    <w:p w:rsidR="00774AE4" w:rsidRDefault="00774AE4" w:rsidP="007C4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E4" w:rsidRDefault="00774AE4">
    <w:pPr>
      <w:pStyle w:val="normal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4ª Conferência Municipal de Juventude de São Paulo</w:t>
    </w:r>
  </w:p>
  <w:p w:rsidR="00774AE4" w:rsidRDefault="00774AE4">
    <w:pPr>
      <w:pStyle w:val="normal0"/>
      <w:jc w:val="center"/>
      <w:rPr>
        <w:sz w:val="18"/>
        <w:szCs w:val="18"/>
      </w:rPr>
    </w:pPr>
    <w:r>
      <w:rPr>
        <w:sz w:val="18"/>
        <w:szCs w:val="18"/>
      </w:rPr>
      <w:t>“Novas Perspectivas para a Juventude: Cidadania e Desenvolvimento Sustentável na cidade de São Paulo”</w:t>
    </w:r>
  </w:p>
  <w:p w:rsidR="00774AE4" w:rsidRDefault="00774AE4">
    <w:pPr>
      <w:pStyle w:val="normal0"/>
      <w:jc w:val="center"/>
    </w:pPr>
    <w:r>
      <w:rPr>
        <w:sz w:val="18"/>
        <w:szCs w:val="18"/>
      </w:rPr>
      <w:t>1, 2 e 3 de novembro de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E4" w:rsidRDefault="00774AE4" w:rsidP="007C48F2">
      <w:pPr>
        <w:spacing w:line="240" w:lineRule="auto"/>
      </w:pPr>
      <w:r>
        <w:separator/>
      </w:r>
    </w:p>
  </w:footnote>
  <w:footnote w:type="continuationSeparator" w:id="0">
    <w:p w:rsidR="00774AE4" w:rsidRDefault="00774AE4" w:rsidP="007C48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E4" w:rsidRDefault="00774AE4">
    <w:pPr>
      <w:pStyle w:val="normal0"/>
      <w:spacing w:line="240" w:lineRule="aut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68.25pt;height:68.25pt;visibility:visible">
          <v:imagedata r:id="rId1" o:title=""/>
        </v:shape>
      </w:pict>
    </w:r>
  </w:p>
  <w:p w:rsidR="00774AE4" w:rsidRDefault="00774AE4">
    <w:pPr>
      <w:pStyle w:val="normal0"/>
      <w:spacing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59F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8F2"/>
    <w:rsid w:val="0032597E"/>
    <w:rsid w:val="004712A2"/>
    <w:rsid w:val="0051123D"/>
    <w:rsid w:val="00573A26"/>
    <w:rsid w:val="00621ACD"/>
    <w:rsid w:val="0077344A"/>
    <w:rsid w:val="00774AE4"/>
    <w:rsid w:val="007C48F2"/>
    <w:rsid w:val="008F2AC1"/>
    <w:rsid w:val="009B2A9E"/>
    <w:rsid w:val="00D5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26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7C48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C48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C48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C48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C48F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C48F2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7C48F2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7C48F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C48F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4cmjprioriz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1285</Words>
  <Characters>6942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seguir encontram-se as 28 propostas eleitas na etapa de Priorização do 3º dia (03/11) da 4ª Conferência Municipal de Juventude de São Paulo, assim como as moções aprovadas na plenária</dc:title>
  <dc:subject/>
  <dc:creator>d859947</dc:creator>
  <cp:keywords/>
  <dc:description/>
  <cp:lastModifiedBy>d837499</cp:lastModifiedBy>
  <cp:revision>2</cp:revision>
  <dcterms:created xsi:type="dcterms:W3CDTF">2019-11-08T18:23:00Z</dcterms:created>
  <dcterms:modified xsi:type="dcterms:W3CDTF">2019-11-08T18:23:00Z</dcterms:modified>
</cp:coreProperties>
</file>