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Conselho Municipal de Imigrantes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9 de abril de 2020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Reunião Virtual </w:t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ATA DA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ª REUNIÃO DO GRUPO DE TRABALHO REGIMENTO INTERNO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Presença de membros da sociedade civil</w:t>
      </w:r>
    </w:p>
    <w:tbl>
      <w:tblPr>
        <w:tblStyle w:val="Table1"/>
        <w:tblW w:w="9919.0" w:type="dxa"/>
        <w:jc w:val="left"/>
        <w:tblInd w:w="55.0" w:type="dxa"/>
        <w:tblLayout w:type="fixed"/>
        <w:tblLook w:val="0000"/>
      </w:tblPr>
      <w:tblGrid>
        <w:gridCol w:w="4695"/>
        <w:gridCol w:w="360"/>
        <w:gridCol w:w="4303"/>
        <w:gridCol w:w="561"/>
        <w:tblGridChange w:id="0">
          <w:tblGrid>
            <w:gridCol w:w="4695"/>
            <w:gridCol w:w="360"/>
            <w:gridCol w:w="4303"/>
            <w:gridCol w:w="561"/>
          </w:tblGrid>
        </w:tblGridChange>
      </w:tblGrid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Sociedade civil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c0c0c0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0c0c0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Suplentes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0c0c0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Diack Samba (Associação Senegalesa de São Paulo – ASENSP)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Elisa Jung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Diego Meriguetti (Cáritas)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Paulo Farah (Bibliaspa)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Isabel Torres (CAMI)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Keder Lafortune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Letícia Carvalho (Missão Paz)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Hortense Mbuyi Mwanza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Nour Massoud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Jean Mulondayi (África do Coração)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Oriana Jara (Presença da América Latina – PAL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Ngalula Lorenzo Freddy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Tang Wei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René Barrientos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Yoo Na Kim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Tanya Tshisuaka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Presença de membros do poder público</w:t>
      </w:r>
    </w:p>
    <w:tbl>
      <w:tblPr>
        <w:tblStyle w:val="Table2"/>
        <w:tblW w:w="9928.0" w:type="dxa"/>
        <w:jc w:val="left"/>
        <w:tblInd w:w="55.0" w:type="dxa"/>
        <w:tblLayout w:type="fixed"/>
        <w:tblLook w:val="0000"/>
      </w:tblPr>
      <w:tblGrid>
        <w:gridCol w:w="4695"/>
        <w:gridCol w:w="360"/>
        <w:gridCol w:w="4320"/>
        <w:gridCol w:w="553"/>
        <w:tblGridChange w:id="0">
          <w:tblGrid>
            <w:gridCol w:w="4695"/>
            <w:gridCol w:w="360"/>
            <w:gridCol w:w="4320"/>
            <w:gridCol w:w="553"/>
          </w:tblGrid>
        </w:tblGridChange>
      </w:tblGrid>
      <w:tr>
        <w:trPr>
          <w:trHeight w:val="2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c0c0c0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Secretarias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c0c0c0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c0c0c0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Suplentes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c0c0c0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SMDHC – Titular: Jennifer Alvarez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SMDHC – Suplente: Erika Lipa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SMPR – Titular: Helio de Oliveira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SMPR – Suplente: Adriano Marques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SMC – Titular: Sylvia Monastérios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SMC – Suplente: Benvenutti de Andrade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SMDE – Titular: Claudete Dias Silva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SMDE – Suplente: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SMADS – Titular: Maria Luiza Mancini do Nascimento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SMADS – Suplente: Silvia Helena Maschesan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SME – Titular: Maria Alice Zimmermann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SME – Suplente: Elayne Fernandes Pinheiro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SEHAB – Titular: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SEHAB – Suplente: Maria do Carmo Hueso Morales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SMS – Titular: Breno Souza de Aguiar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SMS – Suplente: Lucia Helena da Silva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left w:w="7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24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Participantes e observadores: </w:t>
      </w:r>
      <w:r w:rsidDel="00000000" w:rsidR="00000000" w:rsidRPr="00000000">
        <w:rPr>
          <w:rtl w:val="0"/>
        </w:rPr>
        <w:t xml:space="preserve">Ana León (SMDHC/CPMigTD)</w:t>
      </w:r>
    </w:p>
    <w:p w:rsidR="00000000" w:rsidDel="00000000" w:rsidP="00000000" w:rsidRDefault="00000000" w:rsidRPr="00000000" w14:paraId="00000056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b w:val="1"/>
          <w:rtl w:val="0"/>
        </w:rPr>
        <w:t xml:space="preserve">Membros do GT:</w:t>
      </w:r>
      <w:r w:rsidDel="00000000" w:rsidR="00000000" w:rsidRPr="00000000">
        <w:rPr>
          <w:rtl w:val="0"/>
        </w:rPr>
        <w:t xml:space="preserve">  Yoo Na Kim , Keder Lafortune, Claudete Dias (SMEDT), Leticia Carvalho (Missão Paz);  Jennifer Álvarez (SMDHC/CPMigTD), Ana León (SMDHC/CPMigTD)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Pauta: </w:t>
      </w:r>
    </w:p>
    <w:p w:rsidR="00000000" w:rsidDel="00000000" w:rsidP="00000000" w:rsidRDefault="00000000" w:rsidRPr="00000000" w14:paraId="0000005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Aprovação da ata (1ª reunião GT)</w:t>
      </w:r>
    </w:p>
    <w:p w:rsidR="00000000" w:rsidDel="00000000" w:rsidP="00000000" w:rsidRDefault="00000000" w:rsidRPr="00000000" w14:paraId="0000005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Levantamento das sugestões </w:t>
      </w:r>
    </w:p>
    <w:p w:rsidR="00000000" w:rsidDel="00000000" w:rsidP="00000000" w:rsidRDefault="00000000" w:rsidRPr="00000000" w14:paraId="0000005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jc w:val="both"/>
        <w:rPr/>
      </w:pPr>
      <w:r w:rsidDel="00000000" w:rsidR="00000000" w:rsidRPr="00000000">
        <w:rPr>
          <w:rtl w:val="0"/>
        </w:rPr>
        <w:t xml:space="preserve">Link do Regimento 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https://docs.google.com/document/d/1NiyWdEabXkz1sSbSrfaFARyWGWzyh2MV/edit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jc w:val="both"/>
        <w:rPr/>
      </w:pPr>
      <w:r w:rsidDel="00000000" w:rsidR="00000000" w:rsidRPr="00000000">
        <w:rPr>
          <w:rtl w:val="0"/>
        </w:rPr>
        <w:t xml:space="preserve">Ana abriu a reunião. </w:t>
      </w:r>
    </w:p>
    <w:p w:rsidR="00000000" w:rsidDel="00000000" w:rsidP="00000000" w:rsidRDefault="00000000" w:rsidRPr="00000000" w14:paraId="0000006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jc w:val="both"/>
        <w:rPr/>
      </w:pPr>
      <w:r w:rsidDel="00000000" w:rsidR="00000000" w:rsidRPr="00000000">
        <w:rPr>
          <w:rtl w:val="0"/>
        </w:rPr>
        <w:t xml:space="preserve">Se fez a leitura Coletiva do Capítulo V seção I do Regimento Interno. </w:t>
      </w:r>
    </w:p>
    <w:p w:rsidR="00000000" w:rsidDel="00000000" w:rsidP="00000000" w:rsidRDefault="00000000" w:rsidRPr="00000000" w14:paraId="0000006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Sugestões e destaques: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Yoo Na Kim sugeriu i</w:t>
      </w:r>
      <w:r w:rsidDel="00000000" w:rsidR="00000000" w:rsidRPr="00000000">
        <w:rPr>
          <w:rtl w:val="0"/>
        </w:rPr>
        <w:t xml:space="preserve">ndicar entre os/as Conselheiros/as uma </w:t>
      </w:r>
      <w:r w:rsidDel="00000000" w:rsidR="00000000" w:rsidRPr="00000000">
        <w:rPr>
          <w:rtl w:val="0"/>
        </w:rPr>
        <w:t xml:space="preserve">Comissão </w:t>
      </w:r>
      <w:r w:rsidDel="00000000" w:rsidR="00000000" w:rsidRPr="00000000">
        <w:rPr>
          <w:rtl w:val="0"/>
        </w:rPr>
        <w:t xml:space="preserve">para analisar os casos relativos à perda do mandato;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Keder disse que deve ter um mecanismo para monitoramento dos casos de mandato, antes de colocar as regras;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Yoo Na disse que se pode alterar a seção I para deixar mais específico; 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Ana fez a  releitura do artigo e a Claudete sugeriu que a Comissão referida no texto não foi criada portanto, portanto o disposto no artigo não foi aplicado.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Os membros do GT tiveram consenso para manter a seção I do regimento, não havendo necessidade de modificar  o  Art. 10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Encaminhamento: próxima reunião do GT </w:t>
      </w:r>
      <w:r w:rsidDel="00000000" w:rsidR="00000000" w:rsidRPr="00000000">
        <w:rPr>
          <w:rtl w:val="0"/>
        </w:rPr>
        <w:t xml:space="preserve">30 de abril. </w:t>
      </w:r>
    </w:p>
    <w:p w:rsidR="00000000" w:rsidDel="00000000" w:rsidP="00000000" w:rsidRDefault="00000000" w:rsidRPr="00000000" w14:paraId="00000071">
      <w:pPr>
        <w:jc w:val="both"/>
        <w:rPr/>
      </w:pPr>
      <w:r w:rsidDel="00000000" w:rsidR="00000000" w:rsidRPr="00000000">
        <w:rPr>
          <w:rtl w:val="0"/>
        </w:rPr>
      </w:r>
    </w:p>
    <w:sectPr>
      <w:pgSz w:h="16838" w:w="11906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ocs.google.com/document/d/1NiyWdEabXkz1sSbSrfaFARyWGWzyh2MV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