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BEC2F" w14:textId="77777777" w:rsidR="00CB7C9B" w:rsidRDefault="005E44DC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Documento de Metodologia </w:t>
      </w:r>
      <w:bookmarkStart w:id="0" w:name="_GoBack"/>
      <w:bookmarkEnd w:id="0"/>
    </w:p>
    <w:p w14:paraId="64D08EA1" w14:textId="77777777" w:rsidR="00CB7C9B" w:rsidRDefault="005E44DC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Documento orientador para a sistematização das etapas preparatórias da 2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 Conferência Municipal de Políticas para Imigrantes – “Somos Tod@s Cidadãos”</w:t>
      </w:r>
    </w:p>
    <w:p w14:paraId="2FFCA23D" w14:textId="77777777" w:rsidR="00CB7C9B" w:rsidRDefault="00CB7C9B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E8B948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A 2ª Conferência Municipal de Políticas para Imigrantes é o evento de participação social da população imigrante mais importante da cidade de São Paulo, que será realizado nos dias 8, 9 e 10 de novembro deste ano. A Conferência é convocada e organizada pel</w:t>
      </w:r>
      <w:r>
        <w:rPr>
          <w:rFonts w:ascii="Calibri" w:eastAsia="Calibri" w:hAnsi="Calibri" w:cs="Calibri"/>
          <w:sz w:val="24"/>
          <w:szCs w:val="24"/>
          <w:highlight w:val="white"/>
        </w:rPr>
        <w:t>o Conselho Municipal de Imigrantes, órgão colegiado vinculado à Secretaria Municipal de Direitos Humanos e Cidadania, junto à Comissão Organizadora (COM).</w:t>
      </w:r>
    </w:p>
    <w:p w14:paraId="4018BEB2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Entre os dias 1º de agosto e 23 de setembro de 2019, foram realizadas as etapas preparatórias que pre</w:t>
      </w:r>
      <w:r>
        <w:rPr>
          <w:rFonts w:ascii="Calibri" w:eastAsia="Calibri" w:hAnsi="Calibri" w:cs="Calibri"/>
          <w:sz w:val="24"/>
          <w:szCs w:val="24"/>
        </w:rPr>
        <w:t>cedem a realização da Conferência e são compostas por:</w:t>
      </w:r>
    </w:p>
    <w:p w14:paraId="10588DB5" w14:textId="77777777" w:rsidR="00CB7C9B" w:rsidRDefault="005E44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Pré-conferências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encontros presenciais, de iniciativa e realização da COM, com participação aberta a todas as pessoas interessadas, imigrantes ou não, em discutir e elaborar propostas para a Conferên</w:t>
      </w:r>
      <w:r>
        <w:rPr>
          <w:rFonts w:ascii="Calibri" w:eastAsia="Calibri" w:hAnsi="Calibri" w:cs="Calibri"/>
          <w:color w:val="000000"/>
          <w:sz w:val="24"/>
          <w:szCs w:val="24"/>
        </w:rPr>
        <w:t>cia.</w:t>
      </w:r>
    </w:p>
    <w:p w14:paraId="30410078" w14:textId="77777777" w:rsidR="00CB7C9B" w:rsidRDefault="005E44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Conferências Livres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encontros presenciais e/ou virtuais realizados por meio da </w:t>
      </w:r>
      <w:r>
        <w:rPr>
          <w:rFonts w:ascii="Calibri" w:eastAsia="Calibri" w:hAnsi="Calibri" w:cs="Calibri"/>
          <w:sz w:val="24"/>
          <w:szCs w:val="24"/>
        </w:rPr>
        <w:t>iniciativa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organização, coletivo, grupo ou associação </w:t>
      </w:r>
      <w:r>
        <w:rPr>
          <w:rFonts w:ascii="Calibri" w:eastAsia="Calibri" w:hAnsi="Calibri" w:cs="Calibri"/>
          <w:sz w:val="24"/>
          <w:szCs w:val="24"/>
        </w:rPr>
        <w:t>que, com base no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Documento Orientador das Etapas Preparatórias</w:t>
      </w:r>
      <w:r>
        <w:rPr>
          <w:rFonts w:ascii="Calibri" w:eastAsia="Calibri" w:hAnsi="Calibri" w:cs="Calibri"/>
          <w:color w:val="000000"/>
          <w:sz w:val="24"/>
          <w:szCs w:val="24"/>
        </w:rPr>
        <w:t>, re</w:t>
      </w:r>
      <w:r>
        <w:rPr>
          <w:rFonts w:ascii="Calibri" w:eastAsia="Calibri" w:hAnsi="Calibri" w:cs="Calibri"/>
          <w:sz w:val="24"/>
          <w:szCs w:val="24"/>
        </w:rPr>
        <w:t xml:space="preserve">únem </w:t>
      </w:r>
      <w:r>
        <w:rPr>
          <w:rFonts w:ascii="Calibri" w:eastAsia="Calibri" w:hAnsi="Calibri" w:cs="Calibri"/>
          <w:color w:val="000000"/>
          <w:sz w:val="24"/>
          <w:szCs w:val="24"/>
        </w:rPr>
        <w:t>no mínimo cinco pessoas, garantindo a participação da metade mais um de imigrantes, para discutir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elaborar propostas para a Conferência.</w:t>
      </w:r>
    </w:p>
    <w:p w14:paraId="48BBB969" w14:textId="77777777" w:rsidR="00CB7C9B" w:rsidRDefault="005E44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Propostas Individuais Online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Imigrantes, independentemente da nacionalidade </w:t>
      </w:r>
      <w:r>
        <w:rPr>
          <w:rFonts w:ascii="Calibri" w:eastAsia="Calibri" w:hAnsi="Calibri" w:cs="Calibri"/>
          <w:sz w:val="24"/>
          <w:szCs w:val="24"/>
        </w:rPr>
        <w:t>e da s</w:t>
      </w:r>
      <w:r>
        <w:rPr>
          <w:rFonts w:ascii="Calibri" w:eastAsia="Calibri" w:hAnsi="Calibri" w:cs="Calibri"/>
          <w:color w:val="000000"/>
          <w:sz w:val="24"/>
          <w:szCs w:val="24"/>
        </w:rPr>
        <w:t>ituação migratória ou documental,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poderiam submeter contribuições individuais para a Conferência. No entanto, cabe observar que não houve participação por meio dessa modalidade.</w:t>
      </w:r>
    </w:p>
    <w:p w14:paraId="6BD460EA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etapas preparatórias mobilizaram 613 pessoas entre os meses de agosto e setembro de 2019, com a organização</w:t>
      </w:r>
      <w:r>
        <w:rPr>
          <w:rFonts w:ascii="Calibri" w:eastAsia="Calibri" w:hAnsi="Calibri" w:cs="Calibri"/>
          <w:sz w:val="24"/>
          <w:szCs w:val="24"/>
        </w:rPr>
        <w:t xml:space="preserve"> e participação em quatro Pré-conferências e vinte e duas Conferência Livres inscritas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sz w:val="24"/>
          <w:szCs w:val="24"/>
        </w:rPr>
        <w:t xml:space="preserve">. Desse processo, </w:t>
      </w:r>
      <w:r w:rsidRPr="007E388A">
        <w:rPr>
          <w:rFonts w:ascii="Calibri" w:eastAsia="Calibri" w:hAnsi="Calibri" w:cs="Calibri"/>
          <w:b/>
          <w:bCs/>
          <w:sz w:val="24"/>
          <w:szCs w:val="24"/>
        </w:rPr>
        <w:t xml:space="preserve">482 </w:t>
      </w:r>
      <w:r>
        <w:rPr>
          <w:rFonts w:ascii="Calibri" w:eastAsia="Calibri" w:hAnsi="Calibri" w:cs="Calibri"/>
          <w:sz w:val="24"/>
          <w:szCs w:val="24"/>
        </w:rPr>
        <w:t>propostas foram apresentadas.</w:t>
      </w:r>
    </w:p>
    <w:p w14:paraId="4D96F2EF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Este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Documento de Metodologia tem como finalidade indicar as diretrizes que servirão de base para a sistematização de</w:t>
      </w:r>
      <w:r>
        <w:rPr>
          <w:rFonts w:ascii="Calibri" w:eastAsia="Calibri" w:hAnsi="Calibri" w:cs="Calibri"/>
          <w:sz w:val="24"/>
          <w:szCs w:val="24"/>
        </w:rPr>
        <w:t xml:space="preserve"> todas as propostas recebidas nas etapas preparatórias da 2</w:t>
      </w:r>
      <w:r>
        <w:rPr>
          <w:rFonts w:ascii="Calibri" w:eastAsia="Calibri" w:hAnsi="Calibri" w:cs="Calibri"/>
          <w:sz w:val="24"/>
          <w:szCs w:val="24"/>
          <w:vertAlign w:val="superscript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Conferência Municipal de Políticas para Imigrantes – “Somos Tod@s Cidadãos”.</w:t>
      </w:r>
    </w:p>
    <w:p w14:paraId="32F29377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primeira etapa do processo de sistematização consiste em atribuir um </w:t>
      </w:r>
      <w:r>
        <w:rPr>
          <w:rFonts w:ascii="Calibri" w:eastAsia="Calibri" w:hAnsi="Calibri" w:cs="Calibri"/>
          <w:b/>
          <w:sz w:val="24"/>
          <w:szCs w:val="24"/>
        </w:rPr>
        <w:t>código de identificação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sz w:val="24"/>
          <w:szCs w:val="24"/>
        </w:rPr>
        <w:t xml:space="preserve"> a cada proposta submetida a partir das seguintes indicações (com os caracteres destacados em negrito):</w:t>
      </w:r>
    </w:p>
    <w:p w14:paraId="467C2A1A" w14:textId="77777777" w:rsidR="00CB7C9B" w:rsidRDefault="005E44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Eixo temático:</w:t>
      </w:r>
    </w:p>
    <w:p w14:paraId="2467EFAE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E1</w:t>
      </w:r>
      <w:r>
        <w:rPr>
          <w:rFonts w:ascii="Calibri" w:eastAsia="Calibri" w:hAnsi="Calibri" w:cs="Calibri"/>
          <w:sz w:val="24"/>
          <w:szCs w:val="24"/>
        </w:rPr>
        <w:t xml:space="preserve"> – Participação Social e protagonismo imigrante na governança imigratória local;</w:t>
      </w:r>
    </w:p>
    <w:p w14:paraId="42629D95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E2</w:t>
      </w:r>
      <w:r>
        <w:rPr>
          <w:rFonts w:ascii="Calibri" w:eastAsia="Calibri" w:hAnsi="Calibri" w:cs="Calibri"/>
          <w:sz w:val="24"/>
          <w:szCs w:val="24"/>
        </w:rPr>
        <w:t xml:space="preserve"> – Acesso à assistência social e habitação;</w:t>
      </w:r>
    </w:p>
    <w:p w14:paraId="5C443FE2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E3</w:t>
      </w:r>
      <w:r>
        <w:rPr>
          <w:rFonts w:ascii="Calibri" w:eastAsia="Calibri" w:hAnsi="Calibri" w:cs="Calibri"/>
          <w:sz w:val="24"/>
          <w:szCs w:val="24"/>
        </w:rPr>
        <w:t xml:space="preserve"> – Valorização e incentivo à diversidade cultural;</w:t>
      </w:r>
    </w:p>
    <w:p w14:paraId="4153AA60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E4</w:t>
      </w:r>
      <w:r>
        <w:rPr>
          <w:rFonts w:ascii="Calibri" w:eastAsia="Calibri" w:hAnsi="Calibri" w:cs="Calibri"/>
          <w:sz w:val="24"/>
          <w:szCs w:val="24"/>
        </w:rPr>
        <w:t xml:space="preserve"> – Proteção aos direitos humanos e combate à xenofobia, racismo, intolerân</w:t>
      </w:r>
      <w:r>
        <w:rPr>
          <w:rFonts w:ascii="Calibri" w:eastAsia="Calibri" w:hAnsi="Calibri" w:cs="Calibri"/>
          <w:sz w:val="24"/>
          <w:szCs w:val="24"/>
        </w:rPr>
        <w:t>cia religiosa, e outras formas de discriminação;</w:t>
      </w:r>
    </w:p>
    <w:p w14:paraId="41BC0695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E5</w:t>
      </w:r>
      <w:r>
        <w:rPr>
          <w:rFonts w:ascii="Calibri" w:eastAsia="Calibri" w:hAnsi="Calibri" w:cs="Calibri"/>
          <w:sz w:val="24"/>
          <w:szCs w:val="24"/>
        </w:rPr>
        <w:t xml:space="preserve"> – Mulheres e população LGBTI+: acesso a direitos e serviços;</w:t>
      </w:r>
    </w:p>
    <w:p w14:paraId="65555692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E6</w:t>
      </w:r>
      <w:r>
        <w:rPr>
          <w:rFonts w:ascii="Calibri" w:eastAsia="Calibri" w:hAnsi="Calibri" w:cs="Calibri"/>
          <w:sz w:val="24"/>
          <w:szCs w:val="24"/>
        </w:rPr>
        <w:t xml:space="preserve"> – Promoção do trabalho decente, geração de emprego e renda e qualificação profissional;</w:t>
      </w:r>
    </w:p>
    <w:p w14:paraId="15E71414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E7</w:t>
      </w:r>
      <w:r>
        <w:rPr>
          <w:rFonts w:ascii="Calibri" w:eastAsia="Calibri" w:hAnsi="Calibri" w:cs="Calibri"/>
          <w:sz w:val="24"/>
          <w:szCs w:val="24"/>
        </w:rPr>
        <w:t xml:space="preserve"> – Acesso à educação integral, ensino de língua po</w:t>
      </w:r>
      <w:r>
        <w:rPr>
          <w:rFonts w:ascii="Calibri" w:eastAsia="Calibri" w:hAnsi="Calibri" w:cs="Calibri"/>
          <w:sz w:val="24"/>
          <w:szCs w:val="24"/>
        </w:rPr>
        <w:t>rtuguesa para imigrantes e respeito à interculturalidade;</w:t>
      </w:r>
    </w:p>
    <w:p w14:paraId="5CFA1277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E8</w:t>
      </w:r>
      <w:r>
        <w:rPr>
          <w:rFonts w:ascii="Calibri" w:eastAsia="Calibri" w:hAnsi="Calibri" w:cs="Calibri"/>
          <w:sz w:val="24"/>
          <w:szCs w:val="24"/>
        </w:rPr>
        <w:t xml:space="preserve"> – Acesso à saúde integral, lazer e esporte;</w:t>
      </w:r>
    </w:p>
    <w:p w14:paraId="00A338D9" w14:textId="77777777" w:rsidR="00CB7C9B" w:rsidRDefault="00CB7C9B">
      <w:pPr>
        <w:spacing w:line="360" w:lineRule="auto"/>
        <w:ind w:left="1869"/>
        <w:jc w:val="both"/>
        <w:rPr>
          <w:rFonts w:ascii="Calibri" w:eastAsia="Calibri" w:hAnsi="Calibri" w:cs="Calibri"/>
          <w:sz w:val="24"/>
          <w:szCs w:val="24"/>
        </w:rPr>
      </w:pPr>
    </w:p>
    <w:p w14:paraId="10C8999A" w14:textId="77777777" w:rsidR="00CB7C9B" w:rsidRDefault="005E44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Modalidade da etapa preparatória e ordem numérica por sequência de realização:</w:t>
      </w:r>
    </w:p>
    <w:p w14:paraId="7AB96855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PC</w:t>
      </w:r>
      <w:r>
        <w:rPr>
          <w:rFonts w:ascii="Calibri" w:eastAsia="Calibri" w:hAnsi="Calibri" w:cs="Calibri"/>
          <w:sz w:val="24"/>
          <w:szCs w:val="24"/>
        </w:rPr>
        <w:t xml:space="preserve"> – Pré-conferências;</w:t>
      </w:r>
    </w:p>
    <w:p w14:paraId="35E483D9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</w:t>
      </w:r>
      <w:r>
        <w:rPr>
          <w:rFonts w:ascii="Calibri" w:eastAsia="Calibri" w:hAnsi="Calibri" w:cs="Calibri"/>
          <w:sz w:val="24"/>
          <w:szCs w:val="24"/>
        </w:rPr>
        <w:t xml:space="preserve"> – Conferência Livre;</w:t>
      </w:r>
    </w:p>
    <w:p w14:paraId="1AA2DA8D" w14:textId="77777777" w:rsidR="00CB7C9B" w:rsidRDefault="005E44DC" w:rsidP="007E388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PI</w:t>
      </w:r>
      <w:r>
        <w:rPr>
          <w:rFonts w:ascii="Calibri" w:eastAsia="Calibri" w:hAnsi="Calibri" w:cs="Calibri"/>
          <w:sz w:val="24"/>
          <w:szCs w:val="24"/>
        </w:rPr>
        <w:t xml:space="preserve"> – Propostas Individua</w:t>
      </w:r>
      <w:r>
        <w:rPr>
          <w:rFonts w:ascii="Calibri" w:eastAsia="Calibri" w:hAnsi="Calibri" w:cs="Calibri"/>
          <w:sz w:val="24"/>
          <w:szCs w:val="24"/>
        </w:rPr>
        <w:t>is (não será aplicado, já que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não houve participação por meio dessa modalidade).</w:t>
      </w:r>
    </w:p>
    <w:tbl>
      <w:tblPr>
        <w:tblStyle w:val="ab"/>
        <w:tblW w:w="7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1219"/>
      </w:tblGrid>
      <w:tr w:rsidR="00CB7C9B" w14:paraId="3C49686A" w14:textId="77777777">
        <w:trPr>
          <w:trHeight w:val="440"/>
        </w:trPr>
        <w:tc>
          <w:tcPr>
            <w:tcW w:w="6771" w:type="dxa"/>
            <w:shd w:val="clear" w:color="auto" w:fill="F2F2F2"/>
          </w:tcPr>
          <w:p w14:paraId="46E9B080" w14:textId="77777777" w:rsidR="00CB7C9B" w:rsidRDefault="005E44DC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Pré-conferências</w:t>
            </w:r>
          </w:p>
        </w:tc>
        <w:tc>
          <w:tcPr>
            <w:tcW w:w="1219" w:type="dxa"/>
            <w:shd w:val="clear" w:color="auto" w:fill="F2F2F2"/>
          </w:tcPr>
          <w:p w14:paraId="0E24FEA3" w14:textId="77777777" w:rsidR="00CB7C9B" w:rsidRDefault="005E44DC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Indicação</w:t>
            </w:r>
          </w:p>
        </w:tc>
      </w:tr>
      <w:tr w:rsidR="00CB7C9B" w14:paraId="1794B9B9" w14:textId="77777777">
        <w:trPr>
          <w:trHeight w:val="360"/>
        </w:trPr>
        <w:tc>
          <w:tcPr>
            <w:tcW w:w="6771" w:type="dxa"/>
          </w:tcPr>
          <w:p w14:paraId="673782FF" w14:textId="77777777" w:rsidR="00CB7C9B" w:rsidRDefault="005E44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Zona norte (Centro Cultural da Juventude, 17 de agosto)</w:t>
            </w:r>
          </w:p>
        </w:tc>
        <w:tc>
          <w:tcPr>
            <w:tcW w:w="1219" w:type="dxa"/>
          </w:tcPr>
          <w:p w14:paraId="57A95E55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PC1</w:t>
            </w:r>
          </w:p>
        </w:tc>
      </w:tr>
      <w:tr w:rsidR="00CB7C9B" w14:paraId="27402316" w14:textId="77777777">
        <w:trPr>
          <w:trHeight w:val="440"/>
        </w:trPr>
        <w:tc>
          <w:tcPr>
            <w:tcW w:w="6771" w:type="dxa"/>
          </w:tcPr>
          <w:p w14:paraId="3FA5B5B0" w14:textId="77777777" w:rsidR="00CB7C9B" w:rsidRDefault="005E44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Zona sul (Centro Cultural Santo Amaro, 18 de agosto)</w:t>
            </w:r>
          </w:p>
        </w:tc>
        <w:tc>
          <w:tcPr>
            <w:tcW w:w="1219" w:type="dxa"/>
          </w:tcPr>
          <w:p w14:paraId="533805B7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PC2</w:t>
            </w:r>
          </w:p>
        </w:tc>
      </w:tr>
      <w:tr w:rsidR="00CB7C9B" w14:paraId="4308F009" w14:textId="77777777">
        <w:trPr>
          <w:trHeight w:val="580"/>
        </w:trPr>
        <w:tc>
          <w:tcPr>
            <w:tcW w:w="6771" w:type="dxa"/>
          </w:tcPr>
          <w:p w14:paraId="628EC228" w14:textId="77777777" w:rsidR="00CB7C9B" w:rsidRDefault="005E44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Zona leste (Centro Cultural da Penha, 14 de setembro)</w:t>
            </w:r>
          </w:p>
        </w:tc>
        <w:tc>
          <w:tcPr>
            <w:tcW w:w="1219" w:type="dxa"/>
          </w:tcPr>
          <w:p w14:paraId="19BB5718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PC3</w:t>
            </w:r>
          </w:p>
        </w:tc>
      </w:tr>
      <w:tr w:rsidR="00CB7C9B" w14:paraId="055BC782" w14:textId="77777777">
        <w:trPr>
          <w:trHeight w:val="460"/>
        </w:trPr>
        <w:tc>
          <w:tcPr>
            <w:tcW w:w="6771" w:type="dxa"/>
          </w:tcPr>
          <w:p w14:paraId="48ED6B93" w14:textId="77777777" w:rsidR="00CB7C9B" w:rsidRDefault="005E44D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Zona centro-oeste (Memorial da América Latina, 15 de setembro)</w:t>
            </w:r>
          </w:p>
        </w:tc>
        <w:tc>
          <w:tcPr>
            <w:tcW w:w="1219" w:type="dxa"/>
          </w:tcPr>
          <w:p w14:paraId="5744CC3B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PC4</w:t>
            </w:r>
          </w:p>
        </w:tc>
      </w:tr>
    </w:tbl>
    <w:p w14:paraId="2D017210" w14:textId="77777777" w:rsidR="00CB7C9B" w:rsidRDefault="00CB7C9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c"/>
        <w:tblW w:w="7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1219"/>
      </w:tblGrid>
      <w:tr w:rsidR="00CB7C9B" w14:paraId="4D3D476F" w14:textId="77777777">
        <w:trPr>
          <w:trHeight w:val="440"/>
        </w:trPr>
        <w:tc>
          <w:tcPr>
            <w:tcW w:w="6771" w:type="dxa"/>
            <w:tcBorders>
              <w:bottom w:val="single" w:sz="8" w:space="0" w:color="000000"/>
            </w:tcBorders>
            <w:shd w:val="clear" w:color="auto" w:fill="F2F2F2"/>
          </w:tcPr>
          <w:p w14:paraId="2B818D41" w14:textId="77777777" w:rsidR="00CB7C9B" w:rsidRDefault="005E44DC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Conferências Livres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  <w:shd w:val="clear" w:color="auto" w:fill="F2F2F2"/>
          </w:tcPr>
          <w:p w14:paraId="2414CE5B" w14:textId="77777777" w:rsidR="00CB7C9B" w:rsidRDefault="005E44DC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Indicação</w:t>
            </w:r>
          </w:p>
        </w:tc>
      </w:tr>
      <w:tr w:rsidR="00CB7C9B" w14:paraId="64199B11" w14:textId="77777777">
        <w:trPr>
          <w:trHeight w:val="2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EA4703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BIBLIASPA "Migração Africana"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2831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</w:t>
            </w:r>
          </w:p>
        </w:tc>
      </w:tr>
      <w:tr w:rsidR="00CB7C9B" w14:paraId="54422913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ECF04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Frente de Mulheres Imigrantes e Refugiadas - "Mulheres Imigrantes e Refugiadas e Políticas Públicas"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9F3F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CL2</w:t>
            </w:r>
          </w:p>
        </w:tc>
      </w:tr>
      <w:tr w:rsidR="00CB7C9B" w14:paraId="524D2A3E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2E9B0B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Rede Despertar Sonhos - "Debate Sobre Políticas Públicas para a População Imigrante da Cidade de São Paulo"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A001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CL3</w:t>
            </w:r>
          </w:p>
        </w:tc>
      </w:tr>
      <w:tr w:rsidR="00CB7C9B" w14:paraId="67A577DC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5A6B3B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Observatório das Migrações em São Paulo  - NEPO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A70D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CL4</w:t>
            </w:r>
          </w:p>
        </w:tc>
      </w:tr>
      <w:tr w:rsidR="00CB7C9B" w14:paraId="7AB25238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F42077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CEMIR Centro da Mulher Imigrante e Refugiada - "Visibilidade para a Mulher Imigrante"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6480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CL5</w:t>
            </w:r>
          </w:p>
        </w:tc>
      </w:tr>
      <w:tr w:rsidR="00CB7C9B" w14:paraId="064695CD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0938BD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CAMI_Equipe de Base - "Participação Cidadã"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7104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CL6</w:t>
            </w:r>
          </w:p>
        </w:tc>
      </w:tr>
      <w:tr w:rsidR="00CB7C9B" w14:paraId="7E273F41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ED89CD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Refugiados - ACNUR/Aldeias Infantis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5D62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CL7</w:t>
            </w:r>
          </w:p>
        </w:tc>
      </w:tr>
      <w:tr w:rsidR="00CB7C9B" w14:paraId="7832ABA3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B2ABD5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CAEMI - "Luta pelo Respeito de direitos dos imigrantes"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D0BC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CL8</w:t>
            </w:r>
          </w:p>
        </w:tc>
      </w:tr>
      <w:tr w:rsidR="00CB7C9B" w14:paraId="49DF4C59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EF8945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Refugiados - ACNUR/Caritas SP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FC0C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CL9</w:t>
            </w:r>
          </w:p>
        </w:tc>
      </w:tr>
      <w:tr w:rsidR="00CB7C9B" w14:paraId="69D3655C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80D311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Coletivos Culturais Imigrantes de SP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DF9C2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CL10</w:t>
            </w:r>
          </w:p>
        </w:tc>
      </w:tr>
      <w:tr w:rsidR="00CB7C9B" w14:paraId="3F315535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E46B1D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Para Refugiados - ACNUR/Compassiva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1891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CL11</w:t>
            </w:r>
          </w:p>
        </w:tc>
      </w:tr>
      <w:tr w:rsidR="00CB7C9B" w14:paraId="43919B97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9EA6B2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Portas Abertas - Conferência para Imigrantes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EFB3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CL12</w:t>
            </w:r>
          </w:p>
        </w:tc>
      </w:tr>
      <w:tr w:rsidR="00CB7C9B" w14:paraId="6DED4ADE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139BBF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CRAI - "Migração e Moradia"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C827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CL13</w:t>
            </w:r>
          </w:p>
        </w:tc>
      </w:tr>
      <w:tr w:rsidR="00CB7C9B" w14:paraId="179044AF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5E2A86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CEMIR, Grito dos Excluídos Continental,CEADL - "Construindo Políticas Públicas para Imigrantes"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2489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CL14</w:t>
            </w:r>
          </w:p>
        </w:tc>
      </w:tr>
      <w:tr w:rsidR="00CB7C9B" w14:paraId="7DCCD33D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A7A7CC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ESPM/ Missão Paz - "Imigração e Comunicação na cidade de São Paulo"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F5C0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CL15</w:t>
            </w:r>
          </w:p>
        </w:tc>
      </w:tr>
      <w:tr w:rsidR="00CB7C9B" w14:paraId="3CE46962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D0BB2E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CAMI_Equipe de Base - "Participação Cidadã"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9C78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CL16</w:t>
            </w:r>
          </w:p>
        </w:tc>
      </w:tr>
      <w:tr w:rsidR="00CB7C9B" w14:paraId="4B8EE9AE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AB9A83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Comissão de Direitos Humanos OAM Brasil - "Para Imigrantes e Refugiados LGTBs"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591F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CL17</w:t>
            </w:r>
          </w:p>
        </w:tc>
      </w:tr>
      <w:tr w:rsidR="00CB7C9B" w14:paraId="24F3EA82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A795DF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CAMI _cursos "Imigrantes livres e  com direitos em qualquer lugar do mundo"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67CC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CL18</w:t>
            </w:r>
          </w:p>
        </w:tc>
      </w:tr>
      <w:tr w:rsidR="00CB7C9B" w14:paraId="79F50B44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783832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CAMI_Equipe de Base - "Participação Cid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adã"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AE21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CL19</w:t>
            </w:r>
          </w:p>
        </w:tc>
      </w:tr>
      <w:tr w:rsidR="00CB7C9B" w14:paraId="20F8A80E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BE2378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CAMI_Equipe de Base - "Participação Cidadã"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7E7F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CL20</w:t>
            </w:r>
          </w:p>
        </w:tc>
      </w:tr>
      <w:tr w:rsidR="00CB7C9B" w14:paraId="6C9E23D5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53D35C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CAMI_Equipe de Base - "Participação Cidadã"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6C0D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CL21</w:t>
            </w:r>
          </w:p>
        </w:tc>
      </w:tr>
      <w:tr w:rsidR="00CB7C9B" w14:paraId="596F39FB" w14:textId="77777777">
        <w:trPr>
          <w:trHeight w:val="360"/>
        </w:trPr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D19EFD" w14:textId="77777777" w:rsidR="00CB7C9B" w:rsidRDefault="005E44DC">
            <w:pPr>
              <w:spacing w:line="276" w:lineRule="auto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CAMI_Equipe de Base - "Participação Cidadã"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0615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CL22</w:t>
            </w:r>
          </w:p>
        </w:tc>
      </w:tr>
    </w:tbl>
    <w:p w14:paraId="1B1030AC" w14:textId="77777777" w:rsidR="00CB7C9B" w:rsidRDefault="00CB7C9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727EBD5" w14:textId="77777777" w:rsidR="00CB7C9B" w:rsidRDefault="005E44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da realização (dia e mês);</w:t>
      </w:r>
    </w:p>
    <w:p w14:paraId="318F30CF" w14:textId="77777777" w:rsidR="00CB7C9B" w:rsidRDefault="00CB7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09" w:hanging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D50344A" w14:textId="77777777" w:rsidR="00CB7C9B" w:rsidRDefault="005E44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Macrorr</w:t>
      </w:r>
      <w:r>
        <w:rPr>
          <w:rFonts w:ascii="Calibri" w:eastAsia="Calibri" w:hAnsi="Calibri" w:cs="Calibri"/>
          <w:color w:val="000000"/>
          <w:sz w:val="24"/>
          <w:szCs w:val="24"/>
        </w:rPr>
        <w:t>egião do município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São Paulo:</w:t>
      </w:r>
    </w:p>
    <w:p w14:paraId="68F2D279" w14:textId="77777777" w:rsidR="00CB7C9B" w:rsidRDefault="005E44DC">
      <w:pPr>
        <w:spacing w:line="360" w:lineRule="auto"/>
        <w:ind w:left="1440" w:firstLine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ZN</w:t>
      </w:r>
      <w:r>
        <w:rPr>
          <w:rFonts w:ascii="Calibri" w:eastAsia="Calibri" w:hAnsi="Calibri" w:cs="Calibri"/>
          <w:sz w:val="24"/>
          <w:szCs w:val="24"/>
        </w:rPr>
        <w:t xml:space="preserve"> – zona norte</w:t>
      </w:r>
    </w:p>
    <w:p w14:paraId="468152C2" w14:textId="77777777" w:rsidR="00CB7C9B" w:rsidRDefault="005E44DC">
      <w:pPr>
        <w:spacing w:line="360" w:lineRule="auto"/>
        <w:ind w:left="1440" w:firstLine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</w:rPr>
        <w:t>ZS</w:t>
      </w:r>
      <w:r>
        <w:rPr>
          <w:rFonts w:ascii="Calibri" w:eastAsia="Calibri" w:hAnsi="Calibri" w:cs="Calibri"/>
          <w:sz w:val="24"/>
          <w:szCs w:val="24"/>
        </w:rPr>
        <w:t xml:space="preserve"> – zona sul</w:t>
      </w:r>
    </w:p>
    <w:p w14:paraId="6A50BE68" w14:textId="77777777" w:rsidR="00CB7C9B" w:rsidRDefault="005E44DC">
      <w:pPr>
        <w:spacing w:line="360" w:lineRule="auto"/>
        <w:ind w:left="1440" w:firstLine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</w:rPr>
        <w:t>ZL</w:t>
      </w:r>
      <w:r>
        <w:rPr>
          <w:rFonts w:ascii="Calibri" w:eastAsia="Calibri" w:hAnsi="Calibri" w:cs="Calibri"/>
          <w:sz w:val="24"/>
          <w:szCs w:val="24"/>
        </w:rPr>
        <w:t xml:space="preserve"> – zona leste</w:t>
      </w:r>
    </w:p>
    <w:p w14:paraId="36A58522" w14:textId="77777777" w:rsidR="00CB7C9B" w:rsidRDefault="005E44DC">
      <w:pPr>
        <w:spacing w:line="360" w:lineRule="auto"/>
        <w:ind w:left="1440" w:firstLine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ZO </w:t>
      </w:r>
      <w:r>
        <w:rPr>
          <w:rFonts w:ascii="Calibri" w:eastAsia="Calibri" w:hAnsi="Calibri" w:cs="Calibri"/>
          <w:sz w:val="24"/>
          <w:szCs w:val="24"/>
        </w:rPr>
        <w:t>– zona oeste</w:t>
      </w:r>
    </w:p>
    <w:p w14:paraId="06F12BAB" w14:textId="77777777" w:rsidR="00CB7C9B" w:rsidRDefault="005E44DC">
      <w:pPr>
        <w:spacing w:line="360" w:lineRule="auto"/>
        <w:ind w:left="1440" w:firstLine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</w:rPr>
        <w:t>ZC</w:t>
      </w:r>
      <w:r>
        <w:rPr>
          <w:rFonts w:ascii="Calibri" w:eastAsia="Calibri" w:hAnsi="Calibri" w:cs="Calibri"/>
          <w:sz w:val="24"/>
          <w:szCs w:val="24"/>
        </w:rPr>
        <w:t xml:space="preserve"> – zona central</w:t>
      </w:r>
    </w:p>
    <w:p w14:paraId="6D24E914" w14:textId="77777777" w:rsidR="00CB7C9B" w:rsidRDefault="005E44DC">
      <w:pPr>
        <w:spacing w:line="360" w:lineRule="auto"/>
        <w:ind w:left="1700" w:firstLine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ZCO</w:t>
      </w:r>
      <w:r>
        <w:rPr>
          <w:rFonts w:ascii="Calibri" w:eastAsia="Calibri" w:hAnsi="Calibri" w:cs="Calibri"/>
          <w:sz w:val="24"/>
          <w:szCs w:val="24"/>
        </w:rPr>
        <w:t xml:space="preserve"> – zona centro-oeste (para o caso da PC4)</w:t>
      </w:r>
    </w:p>
    <w:p w14:paraId="3C0E99AE" w14:textId="77777777" w:rsidR="00CB7C9B" w:rsidRDefault="005E44DC">
      <w:pP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172A73F7" w14:textId="77777777" w:rsidR="00CB7C9B" w:rsidRDefault="005E44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Número da proposta.</w:t>
      </w:r>
    </w:p>
    <w:p w14:paraId="52AF96B5" w14:textId="77777777" w:rsidR="00CB7C9B" w:rsidRDefault="00CB7C9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357EA3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código de identificação é, portanto, formado pelos seguintes caracteres: </w:t>
      </w:r>
      <w:r>
        <w:rPr>
          <w:rFonts w:ascii="Calibri" w:eastAsia="Calibri" w:hAnsi="Calibri" w:cs="Calibri"/>
          <w:b/>
          <w:sz w:val="24"/>
          <w:szCs w:val="24"/>
        </w:rPr>
        <w:t>eixo temático</w:t>
      </w:r>
      <w:r>
        <w:rPr>
          <w:rFonts w:ascii="Calibri" w:eastAsia="Calibri" w:hAnsi="Calibri" w:cs="Calibri"/>
          <w:sz w:val="24"/>
          <w:szCs w:val="24"/>
        </w:rPr>
        <w:t xml:space="preserve"> (E1, E2, E3, E4, E5, E6, E7 ou E8) + </w:t>
      </w:r>
      <w:r>
        <w:rPr>
          <w:rFonts w:ascii="Calibri" w:eastAsia="Calibri" w:hAnsi="Calibri" w:cs="Calibri"/>
          <w:b/>
          <w:sz w:val="24"/>
          <w:szCs w:val="24"/>
        </w:rPr>
        <w:t>modalidade da etapa preparatória</w:t>
      </w:r>
      <w:r>
        <w:rPr>
          <w:rFonts w:ascii="Calibri" w:eastAsia="Calibri" w:hAnsi="Calibri" w:cs="Calibri"/>
          <w:sz w:val="24"/>
          <w:szCs w:val="24"/>
        </w:rPr>
        <w:t xml:space="preserve"> (PC, CL ou PI – com ordem numérica por sequência de realização, conforme tabelas apresentadas) + </w:t>
      </w:r>
      <w:r>
        <w:rPr>
          <w:rFonts w:ascii="Calibri" w:eastAsia="Calibri" w:hAnsi="Calibri" w:cs="Calibri"/>
          <w:b/>
          <w:sz w:val="24"/>
          <w:szCs w:val="24"/>
        </w:rPr>
        <w:t xml:space="preserve">data </w:t>
      </w:r>
      <w:r>
        <w:rPr>
          <w:rFonts w:ascii="Calibri" w:eastAsia="Calibri" w:hAnsi="Calibri" w:cs="Calibri"/>
          <w:b/>
          <w:sz w:val="24"/>
          <w:szCs w:val="24"/>
        </w:rPr>
        <w:lastRenderedPageBreak/>
        <w:t>da realização</w:t>
      </w:r>
      <w:r>
        <w:rPr>
          <w:rFonts w:ascii="Calibri" w:eastAsia="Calibri" w:hAnsi="Calibri" w:cs="Calibri"/>
          <w:sz w:val="24"/>
          <w:szCs w:val="24"/>
        </w:rPr>
        <w:t xml:space="preserve"> (dia e mês) +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macrorregião do município do São Paulo</w:t>
      </w:r>
      <w:r>
        <w:rPr>
          <w:rFonts w:ascii="Calibri" w:eastAsia="Calibri" w:hAnsi="Calibri" w:cs="Calibri"/>
          <w:sz w:val="24"/>
          <w:szCs w:val="24"/>
        </w:rPr>
        <w:t xml:space="preserve"> (ZN, ZS, ZL, ZO, ZC ou ZCO) + número da proposta sequencial geral, como o exemplo que segue:</w:t>
      </w:r>
    </w:p>
    <w:p w14:paraId="604807BB" w14:textId="77777777" w:rsidR="00CB7C9B" w:rsidRDefault="00CB7C9B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d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999"/>
        <w:gridCol w:w="1834"/>
        <w:gridCol w:w="1834"/>
        <w:gridCol w:w="1834"/>
      </w:tblGrid>
      <w:tr w:rsidR="00CB7C9B" w14:paraId="72FA144F" w14:textId="77777777">
        <w:tc>
          <w:tcPr>
            <w:tcW w:w="1668" w:type="dxa"/>
            <w:shd w:val="clear" w:color="auto" w:fill="E6E6E6"/>
          </w:tcPr>
          <w:p w14:paraId="465D8CF1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Eixo temático</w:t>
            </w:r>
          </w:p>
        </w:tc>
        <w:tc>
          <w:tcPr>
            <w:tcW w:w="1999" w:type="dxa"/>
            <w:shd w:val="clear" w:color="auto" w:fill="E6E6E6"/>
          </w:tcPr>
          <w:p w14:paraId="0DF4C4A2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Modalidade da etapa preparatória</w:t>
            </w:r>
          </w:p>
        </w:tc>
        <w:tc>
          <w:tcPr>
            <w:tcW w:w="1834" w:type="dxa"/>
            <w:shd w:val="clear" w:color="auto" w:fill="E6E6E6"/>
          </w:tcPr>
          <w:p w14:paraId="02282E7B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da realização </w:t>
            </w:r>
          </w:p>
          <w:p w14:paraId="5A8BDDED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(dia e mês)</w:t>
            </w:r>
          </w:p>
        </w:tc>
        <w:tc>
          <w:tcPr>
            <w:tcW w:w="1834" w:type="dxa"/>
            <w:shd w:val="clear" w:color="auto" w:fill="E6E6E6"/>
          </w:tcPr>
          <w:p w14:paraId="42CDC49C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Macrorregiã</w:t>
            </w:r>
            <w:r>
              <w:rPr>
                <w:rFonts w:ascii="Calibri" w:eastAsia="Calibri" w:hAnsi="Calibri" w:cs="Calibri"/>
              </w:rPr>
              <w:t>o do município do São Paulo</w:t>
            </w:r>
          </w:p>
        </w:tc>
        <w:tc>
          <w:tcPr>
            <w:tcW w:w="1834" w:type="dxa"/>
            <w:shd w:val="clear" w:color="auto" w:fill="E6E6E6"/>
          </w:tcPr>
          <w:p w14:paraId="6AFC7AA6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da proposta</w:t>
            </w:r>
          </w:p>
        </w:tc>
      </w:tr>
      <w:tr w:rsidR="00CB7C9B" w14:paraId="3B5EAA28" w14:textId="77777777">
        <w:tc>
          <w:tcPr>
            <w:tcW w:w="1668" w:type="dxa"/>
          </w:tcPr>
          <w:p w14:paraId="7EEA0B03" w14:textId="77777777" w:rsidR="00CB7C9B" w:rsidRDefault="005E44DC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Eixo 1</w:t>
            </w:r>
          </w:p>
        </w:tc>
        <w:tc>
          <w:tcPr>
            <w:tcW w:w="1999" w:type="dxa"/>
          </w:tcPr>
          <w:p w14:paraId="73B57D14" w14:textId="77777777" w:rsidR="00CB7C9B" w:rsidRDefault="005E44DC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Pré-conferência 1</w:t>
            </w:r>
          </w:p>
        </w:tc>
        <w:tc>
          <w:tcPr>
            <w:tcW w:w="1834" w:type="dxa"/>
          </w:tcPr>
          <w:p w14:paraId="148C665F" w14:textId="77777777" w:rsidR="00CB7C9B" w:rsidRDefault="005E44DC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de agosto</w:t>
            </w:r>
          </w:p>
        </w:tc>
        <w:tc>
          <w:tcPr>
            <w:tcW w:w="1834" w:type="dxa"/>
          </w:tcPr>
          <w:p w14:paraId="694018F6" w14:textId="77777777" w:rsidR="00CB7C9B" w:rsidRDefault="005E44DC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Zona norte</w:t>
            </w:r>
          </w:p>
        </w:tc>
        <w:tc>
          <w:tcPr>
            <w:tcW w:w="1834" w:type="dxa"/>
          </w:tcPr>
          <w:p w14:paraId="5B0A7606" w14:textId="77777777" w:rsidR="00CB7C9B" w:rsidRDefault="005E44DC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Proposta 1</w:t>
            </w:r>
          </w:p>
        </w:tc>
      </w:tr>
      <w:tr w:rsidR="00CB7C9B" w14:paraId="15125217" w14:textId="77777777">
        <w:tc>
          <w:tcPr>
            <w:tcW w:w="9169" w:type="dxa"/>
            <w:gridSpan w:val="5"/>
          </w:tcPr>
          <w:p w14:paraId="39B2A28A" w14:textId="77777777" w:rsidR="00CB7C9B" w:rsidRDefault="005E44DC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Código de identificação da proposta: </w:t>
            </w:r>
            <w:r>
              <w:rPr>
                <w:rFonts w:ascii="Calibri" w:eastAsia="Calibri" w:hAnsi="Calibri" w:cs="Calibri"/>
                <w:b/>
              </w:rPr>
              <w:t>E1_PC1_17ago_ZN_1</w:t>
            </w:r>
          </w:p>
        </w:tc>
      </w:tr>
    </w:tbl>
    <w:p w14:paraId="7AE3FA8B" w14:textId="77777777" w:rsidR="00CB7C9B" w:rsidRDefault="00CB7C9B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4D1C428D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 as propostas já identificadas com um código próprio, será dado início a segunda etapa do processo de sistematização que consiste na leitura e análise de todas as propostas e na aplicação dos seguintes critérios definidos pela Comissão Organizadora e pe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Conselho Municipal de Imigrantes:</w:t>
      </w:r>
    </w:p>
    <w:p w14:paraId="5031FFA0" w14:textId="77777777" w:rsidR="00CB7C9B" w:rsidRDefault="00CB7C9B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29288640" w14:textId="77777777" w:rsidR="00CB7C9B" w:rsidRDefault="005E44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Critério de Invalidação </w:t>
      </w:r>
    </w:p>
    <w:p w14:paraId="12B31906" w14:textId="77777777" w:rsidR="00CB7C9B" w:rsidRDefault="005E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erão </w:t>
      </w:r>
      <w:r>
        <w:rPr>
          <w:rFonts w:ascii="Calibri" w:eastAsia="Calibri" w:hAnsi="Calibri" w:cs="Calibri"/>
          <w:sz w:val="24"/>
          <w:szCs w:val="24"/>
        </w:rPr>
        <w:t xml:space="preserve">invalidadas </w:t>
      </w:r>
      <w:r>
        <w:rPr>
          <w:rFonts w:ascii="Calibri" w:eastAsia="Calibri" w:hAnsi="Calibri" w:cs="Calibri"/>
          <w:color w:val="000000"/>
          <w:sz w:val="24"/>
          <w:szCs w:val="24"/>
        </w:rPr>
        <w:t>as propostas:</w:t>
      </w:r>
    </w:p>
    <w:p w14:paraId="7BD3B180" w14:textId="77777777" w:rsidR="00CB7C9B" w:rsidRDefault="005E44DC" w:rsidP="007E388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Resultantes de Conferências Livres que não reuniram no mínimo cinco pessoas e/ou não garantiram a participação da metade mais um de imigrantes;</w:t>
      </w:r>
    </w:p>
    <w:p w14:paraId="034D6FCB" w14:textId="77777777" w:rsidR="00CB7C9B" w:rsidRDefault="005E44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 não sejam corres</w:t>
      </w:r>
      <w:r>
        <w:rPr>
          <w:rFonts w:ascii="Calibri" w:eastAsia="Calibri" w:hAnsi="Calibri" w:cs="Calibri"/>
          <w:sz w:val="24"/>
          <w:szCs w:val="24"/>
        </w:rPr>
        <w:t>pondentes a nenhum dos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eixos temáticos indicados;</w:t>
      </w:r>
    </w:p>
    <w:p w14:paraId="4CC66EA0" w14:textId="77777777" w:rsidR="00CB7C9B" w:rsidRDefault="005E44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 expressem desrespeito aos direitos hum</w:t>
      </w:r>
      <w:r>
        <w:rPr>
          <w:rFonts w:ascii="Calibri" w:eastAsia="Calibri" w:hAnsi="Calibri" w:cs="Calibri"/>
          <w:color w:val="000000"/>
          <w:sz w:val="24"/>
          <w:szCs w:val="24"/>
        </w:rPr>
        <w:t>anos;</w:t>
      </w:r>
    </w:p>
    <w:p w14:paraId="738ECC96" w14:textId="77777777" w:rsidR="00CB7C9B" w:rsidRDefault="005E44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 não estejam de acordo com os objetivos da 2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Conferência Municipal de Políticas para Imigrantes;</w:t>
      </w:r>
    </w:p>
    <w:p w14:paraId="484B8CE1" w14:textId="77777777" w:rsidR="00CB7C9B" w:rsidRDefault="005E44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 estejam fora do campo de atuação municipal;</w:t>
      </w:r>
    </w:p>
    <w:p w14:paraId="15686D48" w14:textId="7F39CFD4" w:rsidR="00CB7C9B" w:rsidRPr="00AF4EA2" w:rsidRDefault="005E44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 w:hanging="28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Que sejam contrárias a Política Municipal para a População Imigrante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7E6EBDA" w14:textId="77777777" w:rsidR="00AF4EA2" w:rsidRDefault="00AF4EA2" w:rsidP="00AF4E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23518F4" w14:textId="77777777" w:rsidR="00CB7C9B" w:rsidRDefault="005E44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Critério de Agrupamento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A0B3284" w14:textId="77777777" w:rsidR="00CB7C9B" w:rsidRDefault="005E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Após a supressão com base nas diretrizes do primeiro critério, as propostas com conteúdo semelhantes serão reunidas, tendo em consideração a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maior abrangência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 a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lastRenderedPageBreak/>
        <w:t>isonomia de tratamento entre nacionalidades</w:t>
      </w:r>
      <w:r>
        <w:rPr>
          <w:rFonts w:ascii="Calibri" w:eastAsia="Calibri" w:hAnsi="Calibri" w:cs="Calibri"/>
          <w:color w:val="000000"/>
          <w:sz w:val="24"/>
          <w:szCs w:val="24"/>
        </w:rPr>
        <w:t>, em um único texto síntese e apresentadas da segu</w:t>
      </w:r>
      <w:r>
        <w:rPr>
          <w:rFonts w:ascii="Calibri" w:eastAsia="Calibri" w:hAnsi="Calibri" w:cs="Calibri"/>
          <w:color w:val="000000"/>
          <w:sz w:val="24"/>
          <w:szCs w:val="24"/>
        </w:rPr>
        <w:t>inte maneira:</w:t>
      </w:r>
    </w:p>
    <w:p w14:paraId="0A9DBEAF" w14:textId="77777777" w:rsidR="00CB7C9B" w:rsidRDefault="00CB7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69" w:hanging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e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877"/>
        <w:gridCol w:w="2927"/>
      </w:tblGrid>
      <w:tr w:rsidR="00CB7C9B" w14:paraId="271322DB" w14:textId="77777777">
        <w:tc>
          <w:tcPr>
            <w:tcW w:w="2235" w:type="dxa"/>
            <w:shd w:val="clear" w:color="auto" w:fill="F2F2F2"/>
          </w:tcPr>
          <w:p w14:paraId="60A8F30C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da proposta</w:t>
            </w:r>
          </w:p>
        </w:tc>
        <w:tc>
          <w:tcPr>
            <w:tcW w:w="3877" w:type="dxa"/>
            <w:shd w:val="clear" w:color="auto" w:fill="F2F2F2"/>
          </w:tcPr>
          <w:p w14:paraId="4C810B65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Proposta-síntese</w:t>
            </w:r>
          </w:p>
        </w:tc>
        <w:tc>
          <w:tcPr>
            <w:tcW w:w="2927" w:type="dxa"/>
            <w:shd w:val="clear" w:color="auto" w:fill="F2F2F2"/>
          </w:tcPr>
          <w:p w14:paraId="0D9EFB16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Código de identificação das propostas agrupadas</w:t>
            </w:r>
          </w:p>
        </w:tc>
      </w:tr>
      <w:tr w:rsidR="00CB7C9B" w14:paraId="36DDFE21" w14:textId="77777777">
        <w:trPr>
          <w:trHeight w:val="1140"/>
        </w:trPr>
        <w:tc>
          <w:tcPr>
            <w:tcW w:w="2235" w:type="dxa"/>
          </w:tcPr>
          <w:p w14:paraId="242CF750" w14:textId="77777777" w:rsidR="00CB7C9B" w:rsidRDefault="00CB7C9B">
            <w:pPr>
              <w:jc w:val="center"/>
              <w:rPr>
                <w:rFonts w:ascii="Calibri" w:eastAsia="Calibri" w:hAnsi="Calibri" w:cs="Calibri"/>
              </w:rPr>
            </w:pPr>
          </w:p>
          <w:p w14:paraId="6C18840A" w14:textId="77777777" w:rsidR="00CB7C9B" w:rsidRDefault="005E44D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E7_1</w:t>
            </w:r>
          </w:p>
        </w:tc>
        <w:tc>
          <w:tcPr>
            <w:tcW w:w="3877" w:type="dxa"/>
          </w:tcPr>
          <w:p w14:paraId="038E5485" w14:textId="77777777" w:rsidR="00CB7C9B" w:rsidRDefault="00CB7C9B">
            <w:pPr>
              <w:jc w:val="center"/>
              <w:rPr>
                <w:rFonts w:ascii="Calibri" w:eastAsia="Calibri" w:hAnsi="Calibri" w:cs="Calibri"/>
              </w:rPr>
            </w:pPr>
          </w:p>
          <w:p w14:paraId="064D208D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Criar um programa de ensino de línguas estrangeiras para servidores públicos ministrado por professores imigrantes</w:t>
            </w:r>
          </w:p>
          <w:p w14:paraId="57E67778" w14:textId="77777777" w:rsidR="00CB7C9B" w:rsidRDefault="00CB7C9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7" w:type="dxa"/>
          </w:tcPr>
          <w:p w14:paraId="3F8223EA" w14:textId="77777777" w:rsidR="00CB7C9B" w:rsidRDefault="00CB7C9B">
            <w:pPr>
              <w:jc w:val="center"/>
              <w:rPr>
                <w:rFonts w:ascii="Calibri" w:eastAsia="Calibri" w:hAnsi="Calibri" w:cs="Calibri"/>
              </w:rPr>
            </w:pPr>
          </w:p>
          <w:p w14:paraId="7EA8A25E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E7_PC1_17ago_ZN_34</w:t>
            </w:r>
          </w:p>
          <w:p w14:paraId="2669F29A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E7_CLx_20set_ZS_xx</w:t>
            </w:r>
          </w:p>
          <w:p w14:paraId="498CBA90" w14:textId="77777777" w:rsidR="00CB7C9B" w:rsidRDefault="005E44D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</w:tc>
      </w:tr>
    </w:tbl>
    <w:p w14:paraId="7D6B0D54" w14:textId="77777777" w:rsidR="00CB7C9B" w:rsidRDefault="00CB7C9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EB4B73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codificação das propostas-síntese será feita identificando o eixo da proposta (</w:t>
      </w:r>
      <w:r>
        <w:rPr>
          <w:rFonts w:ascii="Calibri" w:eastAsia="Calibri" w:hAnsi="Calibri" w:cs="Calibri"/>
          <w:b/>
          <w:sz w:val="24"/>
          <w:szCs w:val="24"/>
        </w:rPr>
        <w:t>E7</w:t>
      </w:r>
      <w:r>
        <w:rPr>
          <w:rFonts w:ascii="Calibri" w:eastAsia="Calibri" w:hAnsi="Calibri" w:cs="Calibri"/>
          <w:sz w:val="24"/>
          <w:szCs w:val="24"/>
        </w:rPr>
        <w:t>, no exemplo acima) seguido do número a que corresponde à proposta-síntese daquele eixo (</w:t>
      </w:r>
      <w:r>
        <w:rPr>
          <w:rFonts w:ascii="Calibri" w:eastAsia="Calibri" w:hAnsi="Calibri" w:cs="Calibri"/>
          <w:b/>
          <w:sz w:val="24"/>
          <w:szCs w:val="24"/>
        </w:rPr>
        <w:t>_1</w:t>
      </w:r>
      <w:r>
        <w:rPr>
          <w:rFonts w:ascii="Calibri" w:eastAsia="Calibri" w:hAnsi="Calibri" w:cs="Calibri"/>
          <w:sz w:val="24"/>
          <w:szCs w:val="24"/>
        </w:rPr>
        <w:t>, no caso acima). A numeração será feita por eixo para que se torne fácil a visual</w:t>
      </w:r>
      <w:r>
        <w:rPr>
          <w:rFonts w:ascii="Calibri" w:eastAsia="Calibri" w:hAnsi="Calibri" w:cs="Calibri"/>
          <w:sz w:val="24"/>
          <w:szCs w:val="24"/>
        </w:rPr>
        <w:t>ização do número de propostas-síntese correspondente em cada eixo temático.</w:t>
      </w:r>
    </w:p>
    <w:p w14:paraId="73BA3F09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Terminada a segunda etapa, serão contabilizadas por eixo as propostas resultantes. Se o número for superior a 30 – dígito máximo de propostas que poderão subsidiar a discussão dos </w:t>
      </w:r>
      <w:r>
        <w:rPr>
          <w:rFonts w:ascii="Calibri" w:eastAsia="Calibri" w:hAnsi="Calibri" w:cs="Calibri"/>
          <w:sz w:val="24"/>
          <w:szCs w:val="24"/>
        </w:rPr>
        <w:t>Grupos de Trabalho da Conferência – será aplicado o  terceiro critério:</w:t>
      </w:r>
    </w:p>
    <w:p w14:paraId="4B112851" w14:textId="77777777" w:rsidR="00CB7C9B" w:rsidRDefault="00CB7C9B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6C448291" w14:textId="77777777" w:rsidR="00CB7C9B" w:rsidRDefault="005E44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Critério de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Priorização </w:t>
      </w:r>
    </w:p>
    <w:p w14:paraId="1B51D809" w14:textId="77777777" w:rsidR="00CB7C9B" w:rsidRDefault="005E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Serão priorizadas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propostas que considerem os itens abaixo:</w:t>
      </w:r>
      <w:r>
        <w:rPr>
          <w:rFonts w:ascii="Calibri" w:eastAsia="Calibri" w:hAnsi="Calibri" w:cs="Calibri"/>
        </w:rPr>
        <w:t xml:space="preserve">     </w:t>
      </w:r>
    </w:p>
    <w:p w14:paraId="2DD97F5A" w14:textId="77777777" w:rsidR="00CB7C9B" w:rsidRDefault="005E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Os eixos transversais da Conferência, quais sejam:</w:t>
      </w:r>
    </w:p>
    <w:p w14:paraId="0BF76E60" w14:textId="77777777" w:rsidR="00CB7C9B" w:rsidRDefault="005E44DC" w:rsidP="007E388A">
      <w:pPr>
        <w:numPr>
          <w:ilvl w:val="1"/>
          <w:numId w:val="1"/>
        </w:numPr>
        <w:spacing w:line="360" w:lineRule="auto"/>
        <w:ind w:left="1361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Aprimorar o atendimento à população imigrante em São Paulo, por meio de ações como: capacitação de servidores públicos, produção de materiais sobre Direitos Humanos e acesso a serviços públicos, contratação de agentes públicos imigrantes, entre outras;</w:t>
      </w:r>
    </w:p>
    <w:p w14:paraId="2E5201B6" w14:textId="77777777" w:rsidR="00CB7C9B" w:rsidRDefault="005E44DC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</w:t>
      </w:r>
      <w:r>
        <w:rPr>
          <w:rFonts w:ascii="Calibri" w:eastAsia="Calibri" w:hAnsi="Calibri" w:cs="Calibri"/>
          <w:sz w:val="24"/>
          <w:szCs w:val="24"/>
        </w:rPr>
        <w:t>inir e aprimorar os fluxos de atendimento, existentes ou emergenciais, para a população imigrante;</w:t>
      </w:r>
    </w:p>
    <w:p w14:paraId="1B187CBC" w14:textId="77777777" w:rsidR="00CB7C9B" w:rsidRDefault="005E44DC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Zelar pela atenção específica às populações de: mulheres, LGBTI+, crianças e adolescentes, pessoas em privação de liberdade e egressas, pessoas idosas, </w:t>
      </w:r>
      <w:r>
        <w:rPr>
          <w:rFonts w:ascii="Calibri" w:eastAsia="Calibri" w:hAnsi="Calibri" w:cs="Calibri"/>
          <w:sz w:val="24"/>
          <w:szCs w:val="24"/>
        </w:rPr>
        <w:lastRenderedPageBreak/>
        <w:t>em si</w:t>
      </w:r>
      <w:r>
        <w:rPr>
          <w:rFonts w:ascii="Calibri" w:eastAsia="Calibri" w:hAnsi="Calibri" w:cs="Calibri"/>
          <w:sz w:val="24"/>
          <w:szCs w:val="24"/>
        </w:rPr>
        <w:t>tuação de rua, vítimas de trabalho escravo contemporâneo e/ou tráfico de pessoas e pessoas em outras situações em vulnerabilidade social;</w:t>
      </w:r>
    </w:p>
    <w:p w14:paraId="1575F511" w14:textId="77777777" w:rsidR="00CB7C9B" w:rsidRDefault="005E44DC">
      <w:pPr>
        <w:numPr>
          <w:ilvl w:val="1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Promover o acesso à justiça.</w:t>
      </w:r>
    </w:p>
    <w:p w14:paraId="69474C90" w14:textId="77777777" w:rsidR="00CB7C9B" w:rsidRDefault="00CB7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5123C6" w14:textId="77777777" w:rsidR="00CB7C9B" w:rsidRDefault="005E4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As propostas que contemplem mais eixos transversais; </w:t>
      </w:r>
    </w:p>
    <w:p w14:paraId="16D65F9D" w14:textId="77777777" w:rsidR="00CB7C9B" w:rsidRDefault="005E44DC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propostas sínteses.</w:t>
      </w:r>
    </w:p>
    <w:p w14:paraId="391EC71A" w14:textId="77777777" w:rsidR="00CB7C9B" w:rsidRDefault="00CB7C9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C90BB5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Caso ainda</w:t>
      </w:r>
      <w:r>
        <w:rPr>
          <w:rFonts w:ascii="Calibri" w:eastAsia="Calibri" w:hAnsi="Calibri" w:cs="Calibri"/>
          <w:sz w:val="24"/>
          <w:szCs w:val="24"/>
        </w:rPr>
        <w:t xml:space="preserve"> assim existam mais de 30 propostas em um mesmo eixo, será aplicado o quarto critério.</w:t>
      </w:r>
    </w:p>
    <w:p w14:paraId="77D301BB" w14:textId="77777777" w:rsidR="00CB7C9B" w:rsidRDefault="00CB7C9B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74F6612F" w14:textId="77777777" w:rsidR="00CB7C9B" w:rsidRDefault="005E44DC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Critério de Proporção</w:t>
      </w:r>
    </w:p>
    <w:p w14:paraId="2AFB4AD3" w14:textId="77777777" w:rsidR="00CB7C9B" w:rsidRDefault="005E44DC">
      <w:pPr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4"/>
          <w:szCs w:val="24"/>
        </w:rPr>
        <w:t>Para as propostas que não estejam compreendidas nas propostas-síntese,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último critério de sistematização buscará prezar pelo equilíbrio entre as propostas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originárias das Pré-conferências e das Conferências Livres. </w:t>
      </w:r>
    </w:p>
    <w:p w14:paraId="05725926" w14:textId="77777777" w:rsidR="00CB7C9B" w:rsidRDefault="00CB7C9B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ED2A7C7" w14:textId="77777777" w:rsidR="00CB7C9B" w:rsidRDefault="005E44DC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ao final, aplicados os quatro critérios, algum eixo ainda extrapole o número máximo de propostas, caberá </w:t>
      </w:r>
      <w:r>
        <w:rPr>
          <w:rFonts w:ascii="Calibri" w:eastAsia="Calibri" w:hAnsi="Calibri" w:cs="Calibri"/>
          <w:sz w:val="24"/>
          <w:szCs w:val="24"/>
        </w:rPr>
        <w:t xml:space="preserve">a Comissão Organizadora e o Conselho Municipal de Imigrantes priorizar as propostas que entenderem mais estratégicas. </w:t>
      </w:r>
    </w:p>
    <w:p w14:paraId="427B2DC6" w14:textId="77777777" w:rsidR="00CB7C9B" w:rsidRDefault="005E44DC">
      <w:pPr>
        <w:spacing w:line="360" w:lineRule="auto"/>
        <w:ind w:left="1440" w:firstLine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0A97CC6A" w14:textId="77777777" w:rsidR="00CB7C9B" w:rsidRDefault="00CB7C9B">
      <w:pPr>
        <w:spacing w:line="360" w:lineRule="auto"/>
        <w:ind w:left="1869"/>
        <w:jc w:val="both"/>
        <w:rPr>
          <w:rFonts w:ascii="Calibri" w:eastAsia="Calibri" w:hAnsi="Calibri" w:cs="Calibri"/>
          <w:sz w:val="24"/>
          <w:szCs w:val="24"/>
        </w:rPr>
      </w:pPr>
    </w:p>
    <w:p w14:paraId="7C89BCEB" w14:textId="77777777" w:rsidR="00CB7C9B" w:rsidRDefault="00CB7C9B">
      <w:pPr>
        <w:spacing w:line="360" w:lineRule="auto"/>
        <w:jc w:val="both"/>
        <w:rPr>
          <w:b/>
          <w:sz w:val="24"/>
          <w:szCs w:val="24"/>
        </w:rPr>
      </w:pPr>
    </w:p>
    <w:sectPr w:rsidR="00CB7C9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E06C" w14:textId="77777777" w:rsidR="005E44DC" w:rsidRDefault="005E44DC">
      <w:pPr>
        <w:spacing w:line="240" w:lineRule="auto"/>
      </w:pPr>
      <w:r>
        <w:separator/>
      </w:r>
    </w:p>
  </w:endnote>
  <w:endnote w:type="continuationSeparator" w:id="0">
    <w:p w14:paraId="67F6765F" w14:textId="77777777" w:rsidR="005E44DC" w:rsidRDefault="005E4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A303" w14:textId="77777777" w:rsidR="005E44DC" w:rsidRDefault="005E44DC">
      <w:pPr>
        <w:spacing w:line="240" w:lineRule="auto"/>
      </w:pPr>
      <w:r>
        <w:separator/>
      </w:r>
    </w:p>
  </w:footnote>
  <w:footnote w:type="continuationSeparator" w:id="0">
    <w:p w14:paraId="2FB06D34" w14:textId="77777777" w:rsidR="005E44DC" w:rsidRDefault="005E44DC">
      <w:pPr>
        <w:spacing w:line="240" w:lineRule="auto"/>
      </w:pPr>
      <w:r>
        <w:continuationSeparator/>
      </w:r>
    </w:p>
  </w:footnote>
  <w:footnote w:id="1">
    <w:p w14:paraId="6FC87392" w14:textId="77777777" w:rsidR="00CB7C9B" w:rsidRDefault="005E44DC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Destas, apenas 19 encaminharam propostas.</w:t>
      </w:r>
    </w:p>
  </w:footnote>
  <w:footnote w:id="2">
    <w:p w14:paraId="7806985A" w14:textId="77777777" w:rsidR="00CB7C9B" w:rsidRDefault="005E4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Foi </w:t>
      </w:r>
      <w:r>
        <w:rPr>
          <w:rFonts w:ascii="Calibri" w:eastAsia="Calibri" w:hAnsi="Calibri" w:cs="Calibri"/>
          <w:color w:val="000000"/>
          <w:sz w:val="20"/>
          <w:szCs w:val="20"/>
        </w:rPr>
        <w:t>utilizada como referência para a criação do mencionado código de identificação a experiência da 1ª Conferência Nacional sobre Migrações e Refúgio, registrada e publicizada por meio do Caderno de Propostas pós etapa Nacional (Ministério da Justiça, Bras</w:t>
      </w:r>
      <w:r>
        <w:rPr>
          <w:rFonts w:ascii="Calibri" w:eastAsia="Calibri" w:hAnsi="Calibri" w:cs="Calibri"/>
          <w:color w:val="000000"/>
          <w:sz w:val="20"/>
          <w:szCs w:val="20"/>
        </w:rPr>
        <w:t>ília, junho/ 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7A21" w14:textId="77777777" w:rsidR="00CB7C9B" w:rsidRDefault="005E44DC">
    <w:pPr>
      <w:jc w:val="center"/>
    </w:pPr>
    <w:r>
      <w:rPr>
        <w:noProof/>
      </w:rPr>
      <w:drawing>
        <wp:inline distT="114300" distB="114300" distL="114300" distR="114300" wp14:anchorId="41F88F47" wp14:editId="779D7CC4">
          <wp:extent cx="2333625" cy="148290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1482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D86"/>
    <w:multiLevelType w:val="multilevel"/>
    <w:tmpl w:val="30B043C0"/>
    <w:lvl w:ilvl="0">
      <w:start w:val="1"/>
      <w:numFmt w:val="decimal"/>
      <w:lvlText w:val="%1."/>
      <w:lvlJc w:val="left"/>
      <w:pPr>
        <w:ind w:left="1869" w:hanging="360"/>
      </w:pPr>
    </w:lvl>
    <w:lvl w:ilvl="1">
      <w:start w:val="1"/>
      <w:numFmt w:val="lowerLetter"/>
      <w:lvlText w:val="%2."/>
      <w:lvlJc w:val="left"/>
      <w:pPr>
        <w:ind w:left="2589" w:hanging="360"/>
      </w:pPr>
    </w:lvl>
    <w:lvl w:ilvl="2">
      <w:start w:val="1"/>
      <w:numFmt w:val="lowerRoman"/>
      <w:lvlText w:val="%3."/>
      <w:lvlJc w:val="right"/>
      <w:pPr>
        <w:ind w:left="3309" w:hanging="180"/>
      </w:pPr>
    </w:lvl>
    <w:lvl w:ilvl="3">
      <w:start w:val="1"/>
      <w:numFmt w:val="decimal"/>
      <w:lvlText w:val="%4."/>
      <w:lvlJc w:val="left"/>
      <w:pPr>
        <w:ind w:left="4029" w:hanging="360"/>
      </w:pPr>
    </w:lvl>
    <w:lvl w:ilvl="4">
      <w:start w:val="1"/>
      <w:numFmt w:val="lowerLetter"/>
      <w:lvlText w:val="%5."/>
      <w:lvlJc w:val="left"/>
      <w:pPr>
        <w:ind w:left="4749" w:hanging="360"/>
      </w:pPr>
    </w:lvl>
    <w:lvl w:ilvl="5">
      <w:start w:val="1"/>
      <w:numFmt w:val="lowerRoman"/>
      <w:lvlText w:val="%6."/>
      <w:lvlJc w:val="right"/>
      <w:pPr>
        <w:ind w:left="5469" w:hanging="180"/>
      </w:pPr>
    </w:lvl>
    <w:lvl w:ilvl="6">
      <w:start w:val="1"/>
      <w:numFmt w:val="decimal"/>
      <w:lvlText w:val="%7."/>
      <w:lvlJc w:val="left"/>
      <w:pPr>
        <w:ind w:left="6189" w:hanging="360"/>
      </w:pPr>
    </w:lvl>
    <w:lvl w:ilvl="7">
      <w:start w:val="1"/>
      <w:numFmt w:val="lowerLetter"/>
      <w:lvlText w:val="%8."/>
      <w:lvlJc w:val="left"/>
      <w:pPr>
        <w:ind w:left="6909" w:hanging="360"/>
      </w:pPr>
    </w:lvl>
    <w:lvl w:ilvl="8">
      <w:start w:val="1"/>
      <w:numFmt w:val="lowerRoman"/>
      <w:lvlText w:val="%9."/>
      <w:lvlJc w:val="right"/>
      <w:pPr>
        <w:ind w:left="7629" w:hanging="180"/>
      </w:pPr>
    </w:lvl>
  </w:abstractNum>
  <w:abstractNum w:abstractNumId="1" w15:restartNumberingAfterBreak="0">
    <w:nsid w:val="432D4E19"/>
    <w:multiLevelType w:val="multilevel"/>
    <w:tmpl w:val="C3F8A0DE"/>
    <w:lvl w:ilvl="0">
      <w:start w:val="1"/>
      <w:numFmt w:val="decimal"/>
      <w:lvlText w:val="%1."/>
      <w:lvlJc w:val="left"/>
      <w:pPr>
        <w:ind w:left="1509" w:hanging="360"/>
      </w:pPr>
    </w:lvl>
    <w:lvl w:ilvl="1">
      <w:start w:val="1"/>
      <w:numFmt w:val="lowerLetter"/>
      <w:lvlText w:val="%2."/>
      <w:lvlJc w:val="left"/>
      <w:pPr>
        <w:ind w:left="2229" w:hanging="360"/>
      </w:pPr>
    </w:lvl>
    <w:lvl w:ilvl="2">
      <w:start w:val="1"/>
      <w:numFmt w:val="lowerRoman"/>
      <w:lvlText w:val="%3."/>
      <w:lvlJc w:val="right"/>
      <w:pPr>
        <w:ind w:left="2949" w:hanging="180"/>
      </w:pPr>
    </w:lvl>
    <w:lvl w:ilvl="3">
      <w:start w:val="1"/>
      <w:numFmt w:val="decimal"/>
      <w:lvlText w:val="%4."/>
      <w:lvlJc w:val="left"/>
      <w:pPr>
        <w:ind w:left="3669" w:hanging="360"/>
      </w:pPr>
    </w:lvl>
    <w:lvl w:ilvl="4">
      <w:start w:val="1"/>
      <w:numFmt w:val="lowerLetter"/>
      <w:lvlText w:val="%5."/>
      <w:lvlJc w:val="left"/>
      <w:pPr>
        <w:ind w:left="4389" w:hanging="360"/>
      </w:pPr>
    </w:lvl>
    <w:lvl w:ilvl="5">
      <w:start w:val="1"/>
      <w:numFmt w:val="lowerRoman"/>
      <w:lvlText w:val="%6."/>
      <w:lvlJc w:val="right"/>
      <w:pPr>
        <w:ind w:left="5109" w:hanging="180"/>
      </w:pPr>
    </w:lvl>
    <w:lvl w:ilvl="6">
      <w:start w:val="1"/>
      <w:numFmt w:val="decimal"/>
      <w:lvlText w:val="%7."/>
      <w:lvlJc w:val="left"/>
      <w:pPr>
        <w:ind w:left="5829" w:hanging="360"/>
      </w:pPr>
    </w:lvl>
    <w:lvl w:ilvl="7">
      <w:start w:val="1"/>
      <w:numFmt w:val="lowerLetter"/>
      <w:lvlText w:val="%8."/>
      <w:lvlJc w:val="left"/>
      <w:pPr>
        <w:ind w:left="6549" w:hanging="360"/>
      </w:pPr>
    </w:lvl>
    <w:lvl w:ilvl="8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54382853"/>
    <w:multiLevelType w:val="multilevel"/>
    <w:tmpl w:val="5F42F5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3F5360"/>
    <w:multiLevelType w:val="multilevel"/>
    <w:tmpl w:val="932CAD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9B"/>
    <w:rsid w:val="005E44DC"/>
    <w:rsid w:val="007E388A"/>
    <w:rsid w:val="00AF4EA2"/>
    <w:rsid w:val="00C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D396"/>
  <w15:docId w15:val="{B9438521-9DD9-4D1F-9A32-D8F3C9E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2C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1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1A"/>
  </w:style>
  <w:style w:type="paragraph" w:styleId="Footer">
    <w:name w:val="footer"/>
    <w:basedOn w:val="Normal"/>
    <w:link w:val="FooterChar"/>
    <w:uiPriority w:val="99"/>
    <w:unhideWhenUsed/>
    <w:rsid w:val="00DB3A1A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1A"/>
  </w:style>
  <w:style w:type="paragraph" w:styleId="ListParagraph">
    <w:name w:val="List Paragraph"/>
    <w:basedOn w:val="Normal"/>
    <w:uiPriority w:val="34"/>
    <w:qFormat/>
    <w:rsid w:val="00F45C65"/>
    <w:pPr>
      <w:ind w:left="720"/>
      <w:contextualSpacing/>
    </w:pPr>
  </w:style>
  <w:style w:type="table" w:styleId="TableGrid">
    <w:name w:val="Table Grid"/>
    <w:basedOn w:val="TableNormal"/>
    <w:uiPriority w:val="59"/>
    <w:rsid w:val="00503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19F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9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9F2"/>
    <w:rPr>
      <w:vertAlign w:val="superscript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GggexY14OzGPgS5oLdPs7R/Ww==">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1431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Raul Julio</cp:lastModifiedBy>
  <cp:revision>3</cp:revision>
  <dcterms:created xsi:type="dcterms:W3CDTF">2019-10-29T02:09:00Z</dcterms:created>
  <dcterms:modified xsi:type="dcterms:W3CDTF">2019-10-29T02:12:00Z</dcterms:modified>
</cp:coreProperties>
</file>