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60"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Conselho Municipal de Imigrantes</w:t>
      </w:r>
    </w:p>
    <w:p w:rsidR="00000000" w:rsidDel="00000000" w:rsidP="00000000" w:rsidRDefault="00000000" w:rsidRPr="00000000" w14:paraId="00000002">
      <w:pPr>
        <w:widowControl w:val="0"/>
        <w:spacing w:before="1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06 de Julho de 2021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15h00-17h00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1593" w:right="16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" w:line="240" w:lineRule="auto"/>
        <w:ind w:left="1535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40ª REUNIÃO ORDINÁRIA DO CMI</w:t>
      </w:r>
    </w:p>
    <w:p w:rsidR="00000000" w:rsidDel="00000000" w:rsidP="00000000" w:rsidRDefault="00000000" w:rsidRPr="00000000" w14:paraId="00000008">
      <w:pPr>
        <w:widowControl w:val="0"/>
        <w:spacing w:before="1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652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25"/>
        <w:gridCol w:w="3975"/>
        <w:gridCol w:w="252"/>
        <w:tblGridChange w:id="0">
          <w:tblGrid>
            <w:gridCol w:w="4200"/>
            <w:gridCol w:w="225"/>
            <w:gridCol w:w="3975"/>
            <w:gridCol w:w="2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widowControl w:val="0"/>
              <w:spacing w:line="256" w:lineRule="auto"/>
              <w:ind w:left="6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ind w:left="69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Presença América Latina - PAL - Representante: Mónica Rodrigues Ulo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União Malinesa em São Paulo do Brasil - UMSPB - Representante: Assa Dite Aichata Sidibe 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51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PDMIG - África do Coração- Representante: Mónica Vani Vieira da Silva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Equipe de Base Warmis – Convergência das Culturas - Representante: Natali Condori Mamani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right="10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Senegalesa De São Paulo Brasil - Representante: Diack Samba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de Estudos e Cultura da Guiné - Representante: Aboubarcar Sidibé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CAMI - Representante: Isabel Cristina Camacho Torres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Impacto Saúde - Representante: Sonia Flores Mamani 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Missão Paz - Representante: Letícia Carvalho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Associação Comunitária São Mateus –ASCOM - Representante: Jeferson Deivid da Silva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before="1" w:line="240" w:lineRule="auto"/>
              <w:ind w:right="58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Yoo Na Kim  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Cheikhou Cisse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Hortense Mbuyi Mwanza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ind w:left="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Teresa Adão João Sebastião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 Kiala Diazambi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2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Frida Córdova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before="1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18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do poder público</w:t>
      </w:r>
    </w:p>
    <w:tbl>
      <w:tblPr>
        <w:tblStyle w:val="Table2"/>
        <w:tblW w:w="868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255"/>
        <w:gridCol w:w="3900"/>
        <w:gridCol w:w="270"/>
        <w:tblGridChange w:id="0">
          <w:tblGrid>
            <w:gridCol w:w="4260"/>
            <w:gridCol w:w="255"/>
            <w:gridCol w:w="3900"/>
            <w:gridCol w:w="270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1">
            <w:pPr>
              <w:widowControl w:val="0"/>
              <w:spacing w:before="1" w:line="257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3">
            <w:pPr>
              <w:widowControl w:val="0"/>
              <w:spacing w:before="1" w:line="257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61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Titular: Vinicius Duque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51" w:lineRule="auto"/>
              <w:ind w:left="2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61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SMDHC – Suplente: Grevisse Kalala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SMPR – Titular: Helio de Oliveira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7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SMPR – Suplente: Adriano Marques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1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 – Titular: Sylvia Monastérios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SMC</w:t>
              <w:tab/>
              <w:t xml:space="preserve">–</w:t>
              <w:tab/>
              <w:t xml:space="preserve">Suplente:</w:t>
              <w:tab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56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Titular: Celso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5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SMDE –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before="2" w:line="276" w:lineRule="auto"/>
              <w:ind w:left="69" w:right="74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Titular: Maria Luiza Mancini do Nascimento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before="2" w:line="276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SMADS –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73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Titular: Roseli Marceli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SME – Suplente: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7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Titular:Vania Cristiane Flores Salinas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SEHAB – Suplente: Patrícia Maria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3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55" w:lineRule="auto"/>
              <w:ind w:left="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Titular: Breno Souza de Aguiar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55" w:lineRule="auto"/>
              <w:ind w:left="6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SMS – Suplente: Lucia Helena da Silva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Participantes e observadores:</w:t>
      </w:r>
    </w:p>
    <w:p w:rsidR="00000000" w:rsidDel="00000000" w:rsidP="00000000" w:rsidRDefault="00000000" w:rsidRPr="00000000" w14:paraId="00000059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Cleyton Soares Abreu (Cáritas Arquidiocesana de São Paulo); maria lilian galvarro pena (instituto impacto saúde - tesoureira); Caio Cesar Serra (ProMigra); Gustavo Henrique de Assis Rodrigues (Cáritas Arquidiocesana de São Paulo); NiVES IBANA RAMIREZ GUEVARA (BOLÍVIA SOLIDÁRIA); Carla Herminia Mustafa Barbosa Ferreira (Comissão dos Direitos dos Imigrantes e Refugiados da OAB/SP); Alice Carolline Costa Querino (Voluntária Cáritas), Joana Soares Cordeiro Lopes (ACNUR); Thaiany Medeiros Cury (Voluntária de Integração e Pesquisa da Caritas Arquidiocesana de São Paulo.); Monique Roecker Lazarin (Casa de Acolhida Dom Luciano Mendes de Almeida (Fundação Fé e Alegria); BENJAMIN RAYMUNDO SOTO SOTO; Bruna Iglesias Martins de Oliveira (Estagiária do Departamento de Participação Social (SMDHC); Mariana Balazs Zaiantchick  (Voluntário (CASP); Maetê Pedroso Gonçalves (NRCG-ConareSP); William Torres Laureano Da Rosa (ACNUR); JUAN CUSICANKI (FRONTEIRAS CRUZADAS, BOLIVIA SOLIDARIA, COLABOR ECA USP, CONEXÃO LATINA); Gabriela Cotta Pereira (Estagiária de Proteção - ACNUR ); Allaye Gana (Ass. Malinessa); Sílvia Sander (ACNUR).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Reunião:</w:t>
      </w:r>
    </w:p>
    <w:p w:rsidR="00000000" w:rsidDel="00000000" w:rsidP="00000000" w:rsidRDefault="00000000" w:rsidRPr="00000000" w14:paraId="0000005C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Sr. Vinicius Duque e a Sra. Ana Leon deram início a 40ª Reunião Ordinária do CMI e primeira reunião da gestão eleita para o biênio 2021-2023. Ambos cumprimentaram os presentes e sugeriram uma roda de apresentação de todos os presentes.</w:t>
      </w:r>
    </w:p>
    <w:p w:rsidR="00000000" w:rsidDel="00000000" w:rsidP="00000000" w:rsidRDefault="00000000" w:rsidRPr="00000000" w14:paraId="0000005D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Dando início às pautas da reunião, a Sra. Ana Leon fez uma breve recapitulação histórica da criação do conselho e os mecanismos institucionais levantados para dar origem a uma política municipal de participação social da população imigrante. 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before="193" w:line="276" w:lineRule="auto"/>
        <w:ind w:left="720" w:right="20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Histórico, Funcionamento do Conselho e Regimento Interno</w:t>
      </w:r>
    </w:p>
    <w:p w:rsidR="00000000" w:rsidDel="00000000" w:rsidP="00000000" w:rsidRDefault="00000000" w:rsidRPr="00000000" w14:paraId="0000005F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sequência, a Sra. Ana Leon fez uma apresentação dos nomes das organizações e do nome dos conselheiros eleitos.</w:t>
      </w:r>
    </w:p>
    <w:p w:rsidR="00000000" w:rsidDel="00000000" w:rsidP="00000000" w:rsidRDefault="00000000" w:rsidRPr="00000000" w14:paraId="00000060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Leticia da Missão Paz fez uma ponderação elogiando que pela primeira vez o CMI  está sendo composto pela maioria imigrantes em todos os segmentos, inclusive o de apoio e atendimento à comunidade imigrante.</w:t>
      </w:r>
    </w:p>
    <w:p w:rsidR="00000000" w:rsidDel="00000000" w:rsidP="00000000" w:rsidRDefault="00000000" w:rsidRPr="00000000" w14:paraId="00000061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Ana apresentou as próximas datas das reuniões ordinárias e apresentou o funcionamento de como ocorrem as reuniões, o quorum mínimo e o que acontece com as atas e listas de presenças.</w:t>
      </w:r>
    </w:p>
    <w:p w:rsidR="00000000" w:rsidDel="00000000" w:rsidP="00000000" w:rsidRDefault="00000000" w:rsidRPr="00000000" w14:paraId="00000062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Leticia Carvalho fez uma sugestão de que o regimento interno seja disponibilizado para os novos conselheiros, além de dar um material informativo sobre siglas e demais materiais úteis para os novos conselheiros.</w:t>
      </w:r>
    </w:p>
    <w:p w:rsidR="00000000" w:rsidDel="00000000" w:rsidP="00000000" w:rsidRDefault="00000000" w:rsidRPr="00000000" w14:paraId="00000063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Sr. Vinicius Duque comentou em seguida que já existe uma programação para discutir esses pontos. Na própria pauta da reunião possui um ponto de planejamento das próximas ações do CMI.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before="193" w:line="276" w:lineRule="auto"/>
        <w:ind w:left="720" w:right="20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</w:t>
      </w:r>
    </w:p>
    <w:p w:rsidR="00000000" w:rsidDel="00000000" w:rsidP="00000000" w:rsidRDefault="00000000" w:rsidRPr="00000000" w14:paraId="00000065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Sr. Vinicius convidou os participantes da reunião a darem sugestões e comentarem sobre as futuras prioridades do mandato.</w:t>
      </w:r>
    </w:p>
    <w:p w:rsidR="00000000" w:rsidDel="00000000" w:rsidP="00000000" w:rsidRDefault="00000000" w:rsidRPr="00000000" w14:paraId="00000066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Sr. Jean deu a sugestão de fazer uma capacitação e de apresentações sobre o papel e função do conselho para os novos conselheiros. A Sra. Isabel enfatizou na mesma linha.</w:t>
      </w:r>
    </w:p>
    <w:p w:rsidR="00000000" w:rsidDel="00000000" w:rsidP="00000000" w:rsidRDefault="00000000" w:rsidRPr="00000000" w14:paraId="00000067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Tereza e outros membros comentaram sobre a questão da regularização migratória e a importância disso para a vacinação. Tal ponto preocupa muito a população imigrante. A Sra. Tereza comentou também sobre as dificuldades sobre a questão bancária e de moradia. </w:t>
      </w:r>
    </w:p>
    <w:p w:rsidR="00000000" w:rsidDel="00000000" w:rsidP="00000000" w:rsidRDefault="00000000" w:rsidRPr="00000000" w14:paraId="00000068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Sr. Vinicius a partir das falas dos conselheiros propôs a elaboração de uma série de formações para os novos conselheiros, além da criação de grupos de trabalho para a discussão de temas específicos. O Sr. Vinicius deu um enfoque especial na questão da vacinação, já que é algo essencial e que está ocorrendo neste momento. Também propôs uma reunião para a discussão sobre a  regularização migratória, com os conselheiros interessados.</w:t>
      </w:r>
    </w:p>
    <w:p w:rsidR="00000000" w:rsidDel="00000000" w:rsidP="00000000" w:rsidRDefault="00000000" w:rsidRPr="00000000" w14:paraId="00000069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Sra. Lucia da SMS comentou como está ocorrendo a vacinação e quais são os passos necessários para conseguir se vacinar sem transtorno. A Sra. Lúcia tirou dúvidas sobre comprovação de endereço e de quais unidades de saúde procurar. </w:t>
      </w:r>
    </w:p>
    <w:p w:rsidR="00000000" w:rsidDel="00000000" w:rsidP="00000000" w:rsidRDefault="00000000" w:rsidRPr="00000000" w14:paraId="0000006A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definida para a próxima terça-feira uma reunião para formação dos conselheiros. 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3"/>
        </w:numPr>
        <w:spacing w:before="193" w:line="276" w:lineRule="auto"/>
        <w:ind w:left="720" w:right="20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Eleição interna para presidência e vice-presidência: atribuições e definição de data.</w:t>
      </w:r>
    </w:p>
    <w:p w:rsidR="00000000" w:rsidDel="00000000" w:rsidP="00000000" w:rsidRDefault="00000000" w:rsidRPr="00000000" w14:paraId="0000006C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Sra. Ana Leon comentou sobre a importância do papel da presidência e vice-presidência do CMI. Destacando as funções de cada um. </w:t>
      </w:r>
    </w:p>
    <w:p w:rsidR="00000000" w:rsidDel="00000000" w:rsidP="00000000" w:rsidRDefault="00000000" w:rsidRPr="00000000" w14:paraId="0000006D">
      <w:pPr>
        <w:widowControl w:val="0"/>
        <w:spacing w:before="193" w:line="276" w:lineRule="auto"/>
        <w:ind w:left="182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Por fim, o Sr. Vinicius fez dois informes: o primeiro sobre as inscrições de entidades no programa cidade solidária da Prefeitura de São Paulo. O segundo é sobre uma matéria da prefeitura sobre o conselho municipal de imigrantes, o Sr. Vinicius ainda deixou aberta a possibilidade de participar das entrevistas da matéria. </w:t>
      </w:r>
    </w:p>
    <w:p w:rsidR="00000000" w:rsidDel="00000000" w:rsidP="00000000" w:rsidRDefault="00000000" w:rsidRPr="00000000" w14:paraId="0000006E">
      <w:pPr>
        <w:widowControl w:val="0"/>
        <w:spacing w:before="193" w:line="276" w:lineRule="auto"/>
        <w:ind w:left="182" w:right="200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 mais pautas a reunião foi encerrada.</w:t>
      </w:r>
    </w:p>
    <w:p w:rsidR="00000000" w:rsidDel="00000000" w:rsidP="00000000" w:rsidRDefault="00000000" w:rsidRPr="00000000" w14:paraId="0000006F">
      <w:pPr>
        <w:widowControl w:val="0"/>
        <w:spacing w:before="193" w:line="276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0">
      <w:pPr>
        <w:widowControl w:val="0"/>
        <w:spacing w:before="193" w:line="276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193" w:line="276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193" w:line="276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5"/>
        <w:gridCol w:w="2520"/>
        <w:gridCol w:w="3645"/>
        <w:tblGridChange w:id="0">
          <w:tblGrid>
            <w:gridCol w:w="2085"/>
            <w:gridCol w:w="2520"/>
            <w:gridCol w:w="36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LISTA DE PRESENÇA (FORMULÁRIO)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Carimbo de data/hora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você não é conselheiro/a, titular ou suplente, indique o nome da filiação institucional, coletivo, associação ou universidade.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15:23:08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Carvalho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15:23:09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 Torres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15:23:11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Teresa Adão João Sebastião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15:23:16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lucia Helena da Silva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15:23:26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Cleyton Soares Abreu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Caritas Arquidiocesana de São Paulo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15:23:31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lilian galvarro pena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instituto impacto saude - tesoureira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15:23:31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Cesar Serra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ProMigra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15:23:45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Henrique de Assis Rodrigues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Caritas Arquidiocesana de São Paulo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15:23:49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NiVES IBANA RAMIREZ GUEVARA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BOLÍVIA SOLIDÁRIA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Vania Cristiane Flores Salinas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Hortense Mbuyi Mwanza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15:24:35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Herminia Mustafa Barbosa Ferreira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dos Direitos dos Imigrantes e Refugiados da OAB/SP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15:24:37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 Carolline Costa Querino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Voluntária Cáritas.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CHEIKHOU CISSE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Conselheiro suplente.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15:24:46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Claudete Dias Silva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Claudete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15:24:47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 Córdova Reque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15:24:48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Joana Soares Cordeiro Lopes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ACNUR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15:25:12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Yoo Na Kim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Conselheira titular - pessoa física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15:25:16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Natali Mamani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Equipe de Base Warmis - Convergência das Culturas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15:25:24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Luiza Mancini do Nascimento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Titular - SMADS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15:25:32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Thaiany Medeiros 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Voluntária de Integração e Pesquisa da Caritas Arquidiocesana de São Paulo.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15:28:04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Monique Roecker Lazarin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Casa de Acolhida Dom Luciano Mendes de Almeida (Fundação Fé e Alegria)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15:28:48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BENJAMIN RAYMUNDO SOTO SOTO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15:33:41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Iglesias Martins de Oliveira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Estagiária do Departamento de Participação Social (SMDHC)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15:40:58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Herminia Mustafa Barbosa Ferreira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dos Direitos dos Imigrantes e Refugiados da OAB/SP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15:41:39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Mónica Vani Vieira Lopes da Silva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15:44:04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Balazs Zaiantchick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Voluntário (CASP)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15:54:29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Maetê Pedroso Gonçalves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NRCG-ConareSP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16:07:52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William Torres Laureano Da Rosa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ACNUR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16:07:54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JUAN CUSICANKI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FRONTEIRAS CRUZADAS, BOLIVIA SOLIDARIA, COLABOR ECA USP, CONEXÃO LATINA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16:22:35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Jeferson Deivid da Silva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16:25:36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 cristina camacho Torres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16:26:18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Gabriela Cotta Pereira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Estagiária de Proteção - ACNUR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16:31:42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Allaye Gana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06/07/2021 16:41:39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Sílvia Sander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ACNUR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07/07/2021 10:55:30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Balazs Zaiantchick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Voluntário (CASP)</w:t>
            </w:r>
          </w:p>
        </w:tc>
      </w:tr>
    </w:tbl>
    <w:p w:rsidR="00000000" w:rsidDel="00000000" w:rsidP="00000000" w:rsidRDefault="00000000" w:rsidRPr="00000000" w14:paraId="000000E5">
      <w:pPr>
        <w:widowControl w:val="0"/>
        <w:spacing w:before="193" w:line="276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2270288</wp:posOffset>
          </wp:positionH>
          <wp:positionV relativeFrom="paragraph">
            <wp:posOffset>-142874</wp:posOffset>
          </wp:positionV>
          <wp:extent cx="1190625" cy="6000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