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widowControl w:val="0"/>
        <w:spacing w:after="0" w:before="60" w:line="24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Conselho Municipal de Imigrantes</w:t>
      </w:r>
    </w:p>
    <w:p w:rsidR="00000000" w:rsidDel="00000000" w:rsidP="00000000" w:rsidRDefault="00000000" w:rsidRPr="00000000" w14:paraId="00000002">
      <w:pPr>
        <w:widowControl w:val="0"/>
        <w:spacing w:before="1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Style w:val="Heading1"/>
        <w:keepNext w:val="0"/>
        <w:keepLines w:val="0"/>
        <w:widowControl w:val="0"/>
        <w:spacing w:after="0" w:before="0" w:line="240" w:lineRule="auto"/>
        <w:ind w:left="3393" w:right="34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de Maio de 2021 </w:t>
      </w:r>
    </w:p>
    <w:p w:rsidR="00000000" w:rsidDel="00000000" w:rsidP="00000000" w:rsidRDefault="00000000" w:rsidRPr="00000000" w14:paraId="00000004">
      <w:pPr>
        <w:pStyle w:val="Heading1"/>
        <w:keepNext w:val="0"/>
        <w:keepLines w:val="0"/>
        <w:widowControl w:val="0"/>
        <w:spacing w:after="0" w:before="0" w:line="240" w:lineRule="auto"/>
        <w:ind w:left="3393" w:right="3408" w:firstLine="0"/>
        <w:jc w:val="center"/>
        <w:rPr>
          <w:rFonts w:ascii="Times New Roman" w:cs="Times New Roman" w:eastAsia="Times New Roman" w:hAnsi="Times New Roman"/>
          <w:b w:val="1"/>
          <w:sz w:val="24"/>
          <w:szCs w:val="24"/>
        </w:rPr>
      </w:pPr>
      <w:bookmarkStart w:colFirst="0" w:colLast="0" w:name="_7pq1m4jw1apm" w:id="0"/>
      <w:bookmarkEnd w:id="0"/>
      <w:r w:rsidDel="00000000" w:rsidR="00000000" w:rsidRPr="00000000">
        <w:rPr>
          <w:rFonts w:ascii="Times New Roman" w:cs="Times New Roman" w:eastAsia="Times New Roman" w:hAnsi="Times New Roman"/>
          <w:b w:val="1"/>
          <w:sz w:val="24"/>
          <w:szCs w:val="24"/>
          <w:rtl w:val="0"/>
        </w:rPr>
        <w:t xml:space="preserve">  15h00-17h00</w:t>
      </w:r>
    </w:p>
    <w:p w:rsidR="00000000" w:rsidDel="00000000" w:rsidP="00000000" w:rsidRDefault="00000000" w:rsidRPr="00000000" w14:paraId="00000005">
      <w:pPr>
        <w:widowControl w:val="0"/>
        <w:spacing w:line="240" w:lineRule="auto"/>
        <w:ind w:left="1593" w:right="161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Reunião Virtual</w:t>
      </w:r>
    </w:p>
    <w:p w:rsidR="00000000" w:rsidDel="00000000" w:rsidP="00000000" w:rsidRDefault="00000000" w:rsidRPr="00000000" w14:paraId="00000006">
      <w:pPr>
        <w:widowControl w:val="0"/>
        <w:spacing w:line="240" w:lineRule="auto"/>
        <w:ind w:left="1593" w:right="16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Secretaria Municipal de Direitos Humanos e Cidadania Rua Líbero Badaró, 119.</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before="1" w:line="240" w:lineRule="auto"/>
        <w:ind w:left="1535" w:right="16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 DA 39ª REUNIÃO ORDINÁRIA DO CMI</w:t>
      </w:r>
    </w:p>
    <w:p w:rsidR="00000000" w:rsidDel="00000000" w:rsidP="00000000" w:rsidRDefault="00000000" w:rsidRPr="00000000" w14:paraId="00000009">
      <w:pPr>
        <w:widowControl w:val="0"/>
        <w:spacing w:before="11"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18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Presença de membros da sociedade civil</w:t>
      </w:r>
    </w:p>
    <w:tbl>
      <w:tblPr>
        <w:tblStyle w:val="Table1"/>
        <w:tblW w:w="8652.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225"/>
        <w:gridCol w:w="3975"/>
        <w:gridCol w:w="252"/>
        <w:tblGridChange w:id="0">
          <w:tblGrid>
            <w:gridCol w:w="4200"/>
            <w:gridCol w:w="225"/>
            <w:gridCol w:w="3975"/>
            <w:gridCol w:w="252"/>
          </w:tblGrid>
        </w:tblGridChange>
      </w:tblGrid>
      <w:tr>
        <w:trPr>
          <w:trHeight w:val="275" w:hRule="atLeast"/>
        </w:trPr>
        <w:tc>
          <w:tcPr>
            <w:shd w:fill="c0c0c0" w:val="clear"/>
          </w:tcPr>
          <w:p w:rsidR="00000000" w:rsidDel="00000000" w:rsidP="00000000" w:rsidRDefault="00000000" w:rsidRPr="00000000" w14:paraId="0000000B">
            <w:pPr>
              <w:widowControl w:val="0"/>
              <w:spacing w:line="256"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Sociedade civil</w:t>
            </w:r>
          </w:p>
        </w:tc>
        <w:tc>
          <w:tcPr>
            <w:tcBorders>
              <w:right w:color="000000" w:space="0" w:sz="8" w:val="single"/>
            </w:tcBorders>
            <w:shd w:fill="c0c0c0" w:val="clear"/>
          </w:tcPr>
          <w:p w:rsidR="00000000" w:rsidDel="00000000" w:rsidP="00000000" w:rsidRDefault="00000000" w:rsidRPr="00000000" w14:paraId="0000000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shd w:fill="c0c0c0" w:val="clear"/>
          </w:tcPr>
          <w:p w:rsidR="00000000" w:rsidDel="00000000" w:rsidP="00000000" w:rsidRDefault="00000000" w:rsidRPr="00000000" w14:paraId="0000000D">
            <w:pPr>
              <w:widowControl w:val="0"/>
              <w:spacing w:line="256"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Suplentes</w:t>
            </w:r>
          </w:p>
        </w:tc>
        <w:tc>
          <w:tcPr>
            <w:shd w:fill="c0c0c0" w:val="clear"/>
          </w:tcPr>
          <w:p w:rsidR="00000000" w:rsidDel="00000000" w:rsidP="00000000" w:rsidRDefault="00000000" w:rsidRPr="00000000" w14:paraId="0000000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552" w:hRule="atLeast"/>
        </w:trPr>
        <w:tc>
          <w:tcPr/>
          <w:p w:rsidR="00000000" w:rsidDel="00000000" w:rsidP="00000000" w:rsidRDefault="00000000" w:rsidRPr="00000000" w14:paraId="0000000F">
            <w:pPr>
              <w:widowControl w:val="0"/>
              <w:spacing w:before="2" w:line="276" w:lineRule="auto"/>
              <w:ind w:left="69" w:right="1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Diack Samba (Associação Senegalesa de São Paulo – ASENSP)</w:t>
            </w:r>
          </w:p>
        </w:tc>
        <w:tc>
          <w:tcPr>
            <w:tcBorders>
              <w:right w:color="000000" w:space="0" w:sz="8" w:val="single"/>
            </w:tcBorders>
          </w:tcPr>
          <w:p w:rsidR="00000000" w:rsidDel="00000000" w:rsidP="00000000" w:rsidRDefault="00000000" w:rsidRPr="00000000" w14:paraId="0000001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11">
            <w:pPr>
              <w:widowControl w:val="0"/>
              <w:spacing w:line="275"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Elisa Jung</w:t>
            </w:r>
          </w:p>
        </w:tc>
        <w:tc>
          <w:tcPr/>
          <w:p w:rsidR="00000000" w:rsidDel="00000000" w:rsidP="00000000" w:rsidRDefault="00000000" w:rsidRPr="00000000" w14:paraId="00000012">
            <w:pPr>
              <w:widowControl w:val="0"/>
              <w:spacing w:line="251" w:lineRule="auto"/>
              <w:ind w:right="58"/>
              <w:jc w:val="both"/>
              <w:rPr>
                <w:rFonts w:ascii="Times New Roman" w:cs="Times New Roman" w:eastAsia="Times New Roman" w:hAnsi="Times New Roman"/>
                <w:sz w:val="24"/>
                <w:szCs w:val="24"/>
              </w:rPr>
            </w:pPr>
            <w:r w:rsidDel="00000000" w:rsidR="00000000" w:rsidRPr="00000000">
              <w:rPr>
                <w:rtl w:val="0"/>
              </w:rPr>
            </w:r>
          </w:p>
        </w:tc>
      </w:tr>
      <w:tr>
        <w:trPr>
          <w:trHeight w:val="273" w:hRule="atLeast"/>
        </w:trPr>
        <w:tc>
          <w:tcPr/>
          <w:p w:rsidR="00000000" w:rsidDel="00000000" w:rsidP="00000000" w:rsidRDefault="00000000" w:rsidRPr="00000000" w14:paraId="00000013">
            <w:pPr>
              <w:widowControl w:val="0"/>
              <w:spacing w:line="254"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Meriguetti (Cáritas)</w:t>
            </w:r>
          </w:p>
        </w:tc>
        <w:tc>
          <w:tcPr>
            <w:tcBorders>
              <w:right w:color="000000" w:space="0" w:sz="8" w:val="single"/>
            </w:tcBorders>
          </w:tcPr>
          <w:p w:rsidR="00000000" w:rsidDel="00000000" w:rsidP="00000000" w:rsidRDefault="00000000" w:rsidRPr="00000000" w14:paraId="0000001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15">
            <w:pPr>
              <w:widowControl w:val="0"/>
              <w:spacing w:line="254"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Farah (Bibliaspa)</w:t>
            </w:r>
          </w:p>
        </w:tc>
        <w:tc>
          <w:tcPr/>
          <w:p w:rsidR="00000000" w:rsidDel="00000000" w:rsidP="00000000" w:rsidRDefault="00000000" w:rsidRPr="00000000" w14:paraId="0000001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78" w:hRule="atLeast"/>
        </w:trPr>
        <w:tc>
          <w:tcPr/>
          <w:p w:rsidR="00000000" w:rsidDel="00000000" w:rsidP="00000000" w:rsidRDefault="00000000" w:rsidRPr="00000000" w14:paraId="00000017">
            <w:pPr>
              <w:widowControl w:val="0"/>
              <w:spacing w:before="1" w:line="257"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 Torres (CAMI)</w:t>
            </w:r>
          </w:p>
        </w:tc>
        <w:tc>
          <w:tcPr>
            <w:tcBorders>
              <w:right w:color="000000" w:space="0" w:sz="8" w:val="single"/>
            </w:tcBorders>
          </w:tcPr>
          <w:p w:rsidR="00000000" w:rsidDel="00000000" w:rsidP="00000000" w:rsidRDefault="00000000" w:rsidRPr="00000000" w14:paraId="00000018">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19">
            <w:pPr>
              <w:widowControl w:val="0"/>
              <w:spacing w:before="1" w:line="257"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Keder Lafortune</w:t>
            </w:r>
          </w:p>
        </w:tc>
        <w:tc>
          <w:tcPr/>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77" w:hRule="atLeast"/>
        </w:trPr>
        <w:tc>
          <w:tcPr/>
          <w:p w:rsidR="00000000" w:rsidDel="00000000" w:rsidP="00000000" w:rsidRDefault="00000000" w:rsidRPr="00000000" w14:paraId="0000001B">
            <w:pPr>
              <w:widowControl w:val="0"/>
              <w:spacing w:line="258"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Letícia Carvalho (Missão Paz)</w:t>
            </w:r>
          </w:p>
        </w:tc>
        <w:tc>
          <w:tcPr>
            <w:tcBorders>
              <w:right w:color="000000" w:space="0" w:sz="8" w:val="single"/>
            </w:tcBorders>
          </w:tcPr>
          <w:p w:rsidR="00000000" w:rsidDel="00000000" w:rsidP="00000000" w:rsidRDefault="00000000" w:rsidRPr="00000000" w14:paraId="0000001C">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1D">
            <w:pPr>
              <w:widowControl w:val="0"/>
              <w:spacing w:line="258"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Hortense Mbuyi Mwanza</w:t>
            </w:r>
          </w:p>
        </w:tc>
        <w:tc>
          <w:tcPr/>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trHeight w:val="551" w:hRule="atLeast"/>
        </w:trPr>
        <w:tc>
          <w:tcPr/>
          <w:p w:rsidR="00000000" w:rsidDel="00000000" w:rsidP="00000000" w:rsidRDefault="00000000" w:rsidRPr="00000000" w14:paraId="0000001F">
            <w:pPr>
              <w:widowControl w:val="0"/>
              <w:spacing w:line="275"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Nour Massoud</w:t>
            </w:r>
          </w:p>
        </w:tc>
        <w:tc>
          <w:tcPr>
            <w:tcBorders>
              <w:right w:color="000000" w:space="0" w:sz="8" w:val="single"/>
            </w:tcBorders>
          </w:tcPr>
          <w:p w:rsidR="00000000" w:rsidDel="00000000" w:rsidP="00000000" w:rsidRDefault="00000000" w:rsidRPr="00000000" w14:paraId="00000020">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1">
            <w:pPr>
              <w:widowControl w:val="0"/>
              <w:spacing w:before="2" w:line="276"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Jean Mulondayi (África do Coração)</w:t>
            </w:r>
          </w:p>
        </w:tc>
        <w:tc>
          <w:tcPr/>
          <w:p w:rsidR="00000000" w:rsidDel="00000000" w:rsidP="00000000" w:rsidRDefault="00000000" w:rsidRPr="00000000" w14:paraId="00000022">
            <w:pPr>
              <w:widowControl w:val="0"/>
              <w:spacing w:before="1" w:line="240" w:lineRule="auto"/>
              <w:ind w:right="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trHeight w:val="319" w:hRule="atLeast"/>
        </w:trPr>
        <w:tc>
          <w:tcPr/>
          <w:p w:rsidR="00000000" w:rsidDel="00000000" w:rsidP="00000000" w:rsidRDefault="00000000" w:rsidRPr="00000000" w14:paraId="00000023">
            <w:pPr>
              <w:widowControl w:val="0"/>
              <w:spacing w:line="275"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Oriana Jara (Presença da América Latina – PAL</w:t>
            </w:r>
          </w:p>
        </w:tc>
        <w:tc>
          <w:tcPr>
            <w:tcBorders>
              <w:right w:color="000000" w:space="0" w:sz="8" w:val="single"/>
            </w:tcBorders>
          </w:tcPr>
          <w:p w:rsidR="00000000" w:rsidDel="00000000" w:rsidP="00000000" w:rsidRDefault="00000000" w:rsidRPr="00000000" w14:paraId="00000024">
            <w:pPr>
              <w:widowControl w:val="0"/>
              <w:spacing w:line="228" w:lineRule="auto"/>
              <w:ind w:lef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25">
            <w:pPr>
              <w:widowControl w:val="0"/>
              <w:spacing w:line="275"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Ngalula Lorenzo Freddy</w:t>
            </w:r>
          </w:p>
        </w:tc>
        <w:tc>
          <w:tcPr/>
          <w:p w:rsidR="00000000" w:rsidDel="00000000" w:rsidP="00000000" w:rsidRDefault="00000000" w:rsidRPr="00000000" w14:paraId="0000002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75" w:hRule="atLeast"/>
        </w:trPr>
        <w:tc>
          <w:tcPr/>
          <w:p w:rsidR="00000000" w:rsidDel="00000000" w:rsidP="00000000" w:rsidRDefault="00000000" w:rsidRPr="00000000" w14:paraId="00000027">
            <w:pPr>
              <w:widowControl w:val="0"/>
              <w:spacing w:line="256"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Tang Wei</w:t>
            </w:r>
          </w:p>
        </w:tc>
        <w:tc>
          <w:tcPr>
            <w:tcBorders>
              <w:right w:color="000000" w:space="0" w:sz="8" w:val="single"/>
            </w:tcBorders>
          </w:tcPr>
          <w:p w:rsidR="00000000" w:rsidDel="00000000" w:rsidP="00000000" w:rsidRDefault="00000000" w:rsidRPr="00000000" w14:paraId="00000028">
            <w:pPr>
              <w:widowControl w:val="0"/>
              <w:spacing w:line="251" w:lineRule="auto"/>
              <w:ind w:left="15" w:firstLine="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9">
            <w:pPr>
              <w:widowControl w:val="0"/>
              <w:spacing w:line="256"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René Barrientos</w:t>
            </w:r>
          </w:p>
        </w:tc>
        <w:tc>
          <w:tcPr/>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75" w:hRule="atLeast"/>
        </w:trPr>
        <w:tc>
          <w:tcPr/>
          <w:p w:rsidR="00000000" w:rsidDel="00000000" w:rsidP="00000000" w:rsidRDefault="00000000" w:rsidRPr="00000000" w14:paraId="0000002B">
            <w:pPr>
              <w:widowControl w:val="0"/>
              <w:spacing w:line="256"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Yoo Na Kim</w:t>
            </w:r>
          </w:p>
        </w:tc>
        <w:tc>
          <w:tcPr>
            <w:tcBorders>
              <w:right w:color="000000" w:space="0" w:sz="8" w:val="single"/>
            </w:tcBorders>
          </w:tcPr>
          <w:p w:rsidR="00000000" w:rsidDel="00000000" w:rsidP="00000000" w:rsidRDefault="00000000" w:rsidRPr="00000000" w14:paraId="0000002C">
            <w:pPr>
              <w:widowControl w:val="0"/>
              <w:spacing w:line="240" w:lineRule="auto"/>
              <w:ind w:lef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left w:color="000000" w:space="0" w:sz="8" w:val="single"/>
            </w:tcBorders>
          </w:tcPr>
          <w:p w:rsidR="00000000" w:rsidDel="00000000" w:rsidP="00000000" w:rsidRDefault="00000000" w:rsidRPr="00000000" w14:paraId="0000002D">
            <w:pPr>
              <w:widowControl w:val="0"/>
              <w:spacing w:line="256"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Tanya Tshisuaka</w:t>
            </w:r>
          </w:p>
        </w:tc>
        <w:tc>
          <w:tcPr/>
          <w:p w:rsidR="00000000" w:rsidDel="00000000" w:rsidP="00000000" w:rsidRDefault="00000000" w:rsidRPr="00000000" w14:paraId="0000002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F">
      <w:pPr>
        <w:widowControl w:val="0"/>
        <w:spacing w:before="1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left="18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Presença de membros do poder público</w:t>
      </w:r>
    </w:p>
    <w:tbl>
      <w:tblPr>
        <w:tblStyle w:val="Table2"/>
        <w:tblW w:w="8685.0" w:type="dxa"/>
        <w:jc w:val="left"/>
        <w:tblInd w:w="1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260"/>
        <w:gridCol w:w="255"/>
        <w:gridCol w:w="3900"/>
        <w:gridCol w:w="270"/>
        <w:tblGridChange w:id="0">
          <w:tblGrid>
            <w:gridCol w:w="4260"/>
            <w:gridCol w:w="255"/>
            <w:gridCol w:w="3900"/>
            <w:gridCol w:w="270"/>
          </w:tblGrid>
        </w:tblGridChange>
      </w:tblGrid>
      <w:tr>
        <w:trPr>
          <w:trHeight w:val="277" w:hRule="atLeast"/>
        </w:trPr>
        <w:tc>
          <w:tcPr>
            <w:tcBorders>
              <w:bottom w:color="000000" w:space="0" w:sz="4" w:val="single"/>
              <w:right w:color="000000" w:space="0" w:sz="4" w:val="single"/>
            </w:tcBorders>
            <w:shd w:fill="c0c0c0" w:val="clear"/>
          </w:tcPr>
          <w:p w:rsidR="00000000" w:rsidDel="00000000" w:rsidP="00000000" w:rsidRDefault="00000000" w:rsidRPr="00000000" w14:paraId="00000031">
            <w:pPr>
              <w:widowControl w:val="0"/>
              <w:spacing w:before="1" w:line="257"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Secretarias</w:t>
            </w:r>
          </w:p>
        </w:tc>
        <w:tc>
          <w:tcPr>
            <w:tcBorders>
              <w:left w:color="000000" w:space="0" w:sz="4" w:val="single"/>
              <w:bottom w:color="000000" w:space="0" w:sz="4" w:val="single"/>
            </w:tcBorders>
            <w:shd w:fill="c0c0c0" w:val="clear"/>
          </w:tcPr>
          <w:p w:rsidR="00000000" w:rsidDel="00000000" w:rsidP="00000000" w:rsidRDefault="00000000" w:rsidRPr="00000000" w14:paraId="0000003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c0c0c0" w:val="clear"/>
          </w:tcPr>
          <w:p w:rsidR="00000000" w:rsidDel="00000000" w:rsidP="00000000" w:rsidRDefault="00000000" w:rsidRPr="00000000" w14:paraId="00000033">
            <w:pPr>
              <w:widowControl w:val="0"/>
              <w:spacing w:before="1" w:line="257"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Suplentes</w:t>
            </w:r>
          </w:p>
        </w:tc>
        <w:tc>
          <w:tcPr>
            <w:tcBorders>
              <w:bottom w:color="000000" w:space="0" w:sz="4" w:val="single"/>
            </w:tcBorders>
            <w:shd w:fill="c0c0c0" w:val="clear"/>
          </w:tcPr>
          <w:p w:rsidR="00000000" w:rsidDel="00000000" w:rsidP="00000000" w:rsidRDefault="00000000" w:rsidRPr="00000000" w14:paraId="0000003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8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5">
            <w:pPr>
              <w:widowControl w:val="0"/>
              <w:spacing w:line="261"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SMDHC – Titular: Vinicius Duque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6">
            <w:pPr>
              <w:widowControl w:val="0"/>
              <w:spacing w:line="251" w:lineRule="auto"/>
              <w:ind w:lef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37">
            <w:pPr>
              <w:widowControl w:val="0"/>
              <w:spacing w:line="261"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SMDHC – Suplente: Grevisse Kalala</w:t>
            </w:r>
          </w:p>
        </w:tc>
        <w:tc>
          <w:tcPr>
            <w:tcBorders>
              <w:top w:color="000000" w:space="0" w:sz="4" w:val="single"/>
              <w:bottom w:color="000000" w:space="0" w:sz="4" w:val="single"/>
            </w:tcBorders>
          </w:tcPr>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337"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9">
            <w:pPr>
              <w:widowControl w:val="0"/>
              <w:spacing w:line="275"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SMPR – Titular: Helio de Oliveira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B">
            <w:pPr>
              <w:widowControl w:val="0"/>
              <w:spacing w:line="275"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SMPR – Suplente: Adriano Marques</w:t>
            </w:r>
          </w:p>
        </w:tc>
        <w:tc>
          <w:tcPr>
            <w:tcBorders>
              <w:top w:color="000000" w:space="0" w:sz="4" w:val="single"/>
              <w:bottom w:color="000000" w:space="0" w:sz="4" w:val="single"/>
            </w:tcBorders>
          </w:tcPr>
          <w:p w:rsidR="00000000" w:rsidDel="00000000" w:rsidP="00000000" w:rsidRDefault="00000000" w:rsidRPr="00000000" w14:paraId="0000003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553"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D">
            <w:pPr>
              <w:widowControl w:val="0"/>
              <w:spacing w:before="1"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SMC – Titular: Sylvia Monastérios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F">
            <w:pPr>
              <w:widowControl w:val="0"/>
              <w:tabs>
                <w:tab w:val="left" w:pos="837"/>
                <w:tab w:val="left" w:pos="1213"/>
                <w:tab w:val="left" w:pos="2377"/>
                <w:tab w:val="left" w:pos="3689"/>
              </w:tabs>
              <w:spacing w:before="1" w:line="240" w:lineRule="auto"/>
              <w:ind w:left="68" w:right="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SMC</w:t>
              <w:tab/>
              <w:t xml:space="preserve">–</w:t>
              <w:tab/>
              <w:t xml:space="preserve">Suplente:</w:t>
              <w:tab/>
              <w:t xml:space="preserve">Benvenutti</w:t>
              <w:tab/>
              <w:t xml:space="preserve">de Andrade</w:t>
            </w:r>
          </w:p>
        </w:tc>
        <w:tc>
          <w:tcPr>
            <w:tcBorders>
              <w:top w:color="000000" w:space="0" w:sz="4" w:val="single"/>
              <w:bottom w:color="000000" w:space="0" w:sz="4" w:val="single"/>
            </w:tcBorders>
          </w:tcPr>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75"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1">
            <w:pPr>
              <w:widowControl w:val="0"/>
              <w:spacing w:line="256"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SMDE – Titular: Celso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2">
            <w:pPr>
              <w:widowControl w:val="0"/>
              <w:spacing w:line="240" w:lineRule="auto"/>
              <w:ind w:left="12"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3">
            <w:pPr>
              <w:widowControl w:val="0"/>
              <w:spacing w:line="256"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SMDE – Suplente: Claudete Dias Silva</w:t>
            </w:r>
          </w:p>
        </w:tc>
        <w:tc>
          <w:tcPr>
            <w:tcBorders>
              <w:top w:color="000000" w:space="0" w:sz="4" w:val="single"/>
              <w:bottom w:color="000000" w:space="0" w:sz="4" w:val="single"/>
            </w:tcBorders>
          </w:tcPr>
          <w:p w:rsidR="00000000" w:rsidDel="00000000" w:rsidP="00000000" w:rsidRDefault="00000000" w:rsidRPr="00000000" w14:paraId="0000004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551"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5">
            <w:pPr>
              <w:widowControl w:val="0"/>
              <w:spacing w:before="2" w:line="276" w:lineRule="auto"/>
              <w:ind w:left="69" w:right="7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SMADS – Titular: Maria Luiza Mancini do Nascimento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7">
            <w:pPr>
              <w:widowControl w:val="0"/>
              <w:spacing w:before="2" w:line="276"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SMADS – Suplente: </w:t>
            </w:r>
          </w:p>
        </w:tc>
        <w:tc>
          <w:tcPr>
            <w:tcBorders>
              <w:top w:color="000000" w:space="0" w:sz="4" w:val="single"/>
              <w:bottom w:color="000000" w:space="0" w:sz="4" w:val="single"/>
            </w:tcBorders>
          </w:tcPr>
          <w:p w:rsidR="00000000" w:rsidDel="00000000" w:rsidP="00000000" w:rsidRDefault="00000000" w:rsidRPr="00000000" w14:paraId="0000004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549"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9">
            <w:pPr>
              <w:widowControl w:val="0"/>
              <w:spacing w:line="273"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 – Titular: Roseli Marceli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4B">
            <w:pPr>
              <w:widowControl w:val="0"/>
              <w:spacing w:line="273"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 – Suplente: </w:t>
            </w:r>
          </w:p>
        </w:tc>
        <w:tc>
          <w:tcPr>
            <w:tcBorders>
              <w:top w:color="000000" w:space="0" w:sz="4" w:val="single"/>
              <w:bottom w:color="000000" w:space="0" w:sz="4" w:val="single"/>
            </w:tcBorders>
          </w:tcPr>
          <w:p w:rsidR="00000000" w:rsidDel="00000000" w:rsidP="00000000" w:rsidRDefault="00000000" w:rsidRPr="00000000" w14:paraId="0000004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551"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D">
            <w:pPr>
              <w:widowControl w:val="0"/>
              <w:spacing w:line="275"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SEHAB – Titular:Vania Cristiane Flores Salinas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bottom w:color="000000" w:space="0" w:sz="4" w:val="single"/>
            </w:tcBorders>
          </w:tcPr>
          <w:p w:rsidR="00000000" w:rsidDel="00000000" w:rsidP="00000000" w:rsidRDefault="00000000" w:rsidRPr="00000000" w14:paraId="0000004F">
            <w:pPr>
              <w:widowControl w:val="0"/>
              <w:spacing w:line="273"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SEHAB – Suplente: Patrícia Maria</w:t>
            </w:r>
          </w:p>
          <w:p w:rsidR="00000000" w:rsidDel="00000000" w:rsidP="00000000" w:rsidRDefault="00000000" w:rsidRPr="00000000" w14:paraId="00000050">
            <w:pPr>
              <w:widowControl w:val="0"/>
              <w:spacing w:line="273" w:lineRule="auto"/>
              <w:ind w:left="68"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75" w:hRule="atLeast"/>
        </w:trPr>
        <w:tc>
          <w:tcPr>
            <w:tcBorders>
              <w:top w:color="000000" w:space="0" w:sz="4" w:val="single"/>
              <w:right w:color="000000" w:space="0" w:sz="4" w:val="single"/>
            </w:tcBorders>
          </w:tcPr>
          <w:p w:rsidR="00000000" w:rsidDel="00000000" w:rsidP="00000000" w:rsidRDefault="00000000" w:rsidRPr="00000000" w14:paraId="00000052">
            <w:pPr>
              <w:widowControl w:val="0"/>
              <w:spacing w:line="255"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SMS – Titular: Breno Souza de Aguiar</w:t>
            </w:r>
          </w:p>
        </w:tc>
        <w:tc>
          <w:tcPr>
            <w:tcBorders>
              <w:top w:color="000000" w:space="0" w:sz="4" w:val="single"/>
              <w:left w:color="000000" w:space="0" w:sz="4" w:val="single"/>
            </w:tcBorders>
          </w:tcPr>
          <w:p w:rsidR="00000000" w:rsidDel="00000000" w:rsidP="00000000" w:rsidRDefault="00000000" w:rsidRPr="00000000" w14:paraId="0000005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54">
            <w:pPr>
              <w:widowControl w:val="0"/>
              <w:spacing w:line="255"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SMS – Suplente: Lucia Helena da Silva</w:t>
            </w:r>
          </w:p>
        </w:tc>
        <w:tc>
          <w:tcPr>
            <w:tcBorders>
              <w:top w:color="000000" w:space="0" w:sz="4" w:val="single"/>
            </w:tcBorders>
          </w:tcPr>
          <w:p w:rsidR="00000000" w:rsidDel="00000000" w:rsidP="00000000" w:rsidRDefault="00000000" w:rsidRPr="00000000" w14:paraId="0000005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6">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widowControl w:val="0"/>
        <w:spacing w:before="193" w:line="276" w:lineRule="auto"/>
        <w:ind w:left="182" w:right="200" w:firstLine="0"/>
        <w:jc w:val="both"/>
        <w:rPr/>
      </w:pPr>
      <w:r w:rsidDel="00000000" w:rsidR="00000000" w:rsidRPr="00000000">
        <w:rPr>
          <w:rFonts w:ascii="Times New Roman" w:cs="Times New Roman" w:eastAsia="Times New Roman" w:hAnsi="Times New Roman"/>
          <w:b w:val="1"/>
          <w:sz w:val="24"/>
          <w:szCs w:val="24"/>
          <w:rtl w:val="0"/>
        </w:rPr>
        <w:t xml:space="preserve">Participantes e observadores: </w:t>
      </w:r>
      <w:r w:rsidDel="00000000" w:rsidR="00000000" w:rsidRPr="00000000">
        <w:rPr>
          <w:rFonts w:ascii="Times New Roman" w:cs="Times New Roman" w:eastAsia="Times New Roman" w:hAnsi="Times New Roman"/>
          <w:sz w:val="24"/>
          <w:szCs w:val="24"/>
          <w:rtl w:val="0"/>
        </w:rPr>
        <w:t xml:space="preserve">Carla Mustafa, (OAB), Lilian Galvarro, Tatiana Belons, Wilbert Rivas, William, Juan Cusicanki, Nives, Rafaela Gabriel, Rogerio Cordeiro, Sidarta Martins, Talita Vieira Antonio, Viana Cristiane Flores, Roseli Marcelli Santos, Linhas Divires, Luiz Chilman, Malu Mancini, Marcelo Camargo, Nives Ybana, Erika Andrea, Jota da Silva, Isabel Cristina Camacho,Cristian Josue, Cleide Aparecida Vitorino, Diego Soliz, Vitor Bastos, </w:t>
      </w:r>
      <w:r w:rsidDel="00000000" w:rsidR="00000000" w:rsidRPr="00000000">
        <w:rPr>
          <w:rFonts w:ascii="Times New Roman" w:cs="Times New Roman" w:eastAsia="Times New Roman" w:hAnsi="Times New Roman"/>
          <w:rtl w:val="0"/>
        </w:rPr>
        <w:t xml:space="preserve">Teresa Adão João Sebastião; Daniel Kiala Diazambi; Assa Dite Aichata Sidibe; Cheikhou Cisse; Frida Córdova; Natali Condori Mamani; Mónica Rodrigues Ulo; Aboubarcar Sidibé; Jeferson Deivid da Silva</w:t>
      </w:r>
      <w:r w:rsidDel="00000000" w:rsidR="00000000" w:rsidRPr="00000000">
        <w:rPr>
          <w:rtl w:val="0"/>
        </w:rPr>
      </w:r>
    </w:p>
    <w:p w:rsidR="00000000" w:rsidDel="00000000" w:rsidP="00000000" w:rsidRDefault="00000000" w:rsidRPr="00000000" w14:paraId="00000058">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spacing w:line="360" w:lineRule="auto"/>
        <w:jc w:val="both"/>
        <w:rPr>
          <w:b w:val="1"/>
        </w:rPr>
      </w:pPr>
      <w:r w:rsidDel="00000000" w:rsidR="00000000" w:rsidRPr="00000000">
        <w:rPr>
          <w:rFonts w:ascii="Calibri" w:cs="Calibri" w:eastAsia="Calibri" w:hAnsi="Calibri"/>
          <w:b w:val="1"/>
          <w:rtl w:val="0"/>
        </w:rPr>
        <w:t xml:space="preserve">Pautas</w:t>
      </w:r>
      <w:r w:rsidDel="00000000" w:rsidR="00000000" w:rsidRPr="00000000">
        <w:rPr>
          <w:b w:val="1"/>
          <w:rtl w:val="0"/>
        </w:rPr>
        <w:t xml:space="preserve">:</w:t>
      </w:r>
    </w:p>
    <w:p w:rsidR="00000000" w:rsidDel="00000000" w:rsidP="00000000" w:rsidRDefault="00000000" w:rsidRPr="00000000" w14:paraId="0000005A">
      <w:pPr>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Encerramento da gestão 2018-2021</w:t>
      </w:r>
    </w:p>
    <w:p w:rsidR="00000000" w:rsidDel="00000000" w:rsidP="00000000" w:rsidRDefault="00000000" w:rsidRPr="00000000" w14:paraId="0000005B">
      <w:pPr>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Resultado das eleições 2021</w:t>
      </w:r>
    </w:p>
    <w:p w:rsidR="00000000" w:rsidDel="00000000" w:rsidP="00000000" w:rsidRDefault="00000000" w:rsidRPr="00000000" w14:paraId="0000005C">
      <w:pPr>
        <w:spacing w:line="3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iniciou a reunião agradecendo a presença de todos/as e deu logo início a reunião com um breve relatório sobre a gestão 2018-2021 e a apresentação dos resultados das eleições de 2021.</w:t>
      </w:r>
    </w:p>
    <w:p w:rsidR="00000000" w:rsidDel="00000000" w:rsidP="00000000" w:rsidRDefault="00000000" w:rsidRPr="00000000" w14:paraId="0000005E">
      <w:pPr>
        <w:widowControl w:val="0"/>
        <w:spacing w:before="193" w:line="276" w:lineRule="auto"/>
        <w:ind w:left="0" w:right="2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Encerramento da gestão 2018-2021</w:t>
      </w:r>
    </w:p>
    <w:p w:rsidR="00000000" w:rsidDel="00000000" w:rsidP="00000000" w:rsidRDefault="00000000" w:rsidRPr="00000000" w14:paraId="0000005F">
      <w:pPr>
        <w:widowControl w:val="0"/>
        <w:spacing w:before="193" w:line="276" w:lineRule="auto"/>
        <w:ind w:left="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Ana fez um pequeno balanço da gestão 2018-2021, apresentou algumas tarefas importantes que foram realizadas pelo Conselho, entre elas: as eleições de 2018, a segunda conferência de políticas para Imigrantes em 2019, a oficina de contação de histórias e campanha contra a xenofobia e racismo, encontro informativo com a Polícia Federal, Plano Municipal, entre outras.</w:t>
      </w:r>
    </w:p>
    <w:p w:rsidR="00000000" w:rsidDel="00000000" w:rsidP="00000000" w:rsidRDefault="00000000" w:rsidRPr="00000000" w14:paraId="00000060">
      <w:pPr>
        <w:widowControl w:val="0"/>
        <w:spacing w:before="193" w:line="276" w:lineRule="auto"/>
        <w:ind w:left="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Sr. Vinicius, por sua vez tomando a palavra, deu um relatório para esclarecer aos conselheiros sobre a realização das eleições. Lembrando que não foi uma tarefa fácil, sendo que deveria acontecer ano passado. Mas pelo motivo que sabemos (novo Coronavírus) acabou sendo adiado por esse ano. Acrescentou que o ideal era para que as eleições fossem organizadas virtualmente, porém devido a dificuldade de acesso a internet, a Coordenação optou também pelo modo de votação presencial. Contabilizando todo, foi 1292 votos, cujo 673 na modalidade virtual e 619 presencial. A primeira nacionalidade com mais votos foi a boliviana, seguida pela sul coreana, angolana, senegal e guiné bissau.</w:t>
      </w:r>
    </w:p>
    <w:p w:rsidR="00000000" w:rsidDel="00000000" w:rsidP="00000000" w:rsidRDefault="00000000" w:rsidRPr="00000000" w14:paraId="00000061">
      <w:pPr>
        <w:widowControl w:val="0"/>
        <w:spacing w:before="193" w:line="276" w:lineRule="auto"/>
        <w:ind w:right="2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 pelo Seguimento</w:t>
      </w:r>
    </w:p>
    <w:p w:rsidR="00000000" w:rsidDel="00000000" w:rsidP="00000000" w:rsidRDefault="00000000" w:rsidRPr="00000000" w14:paraId="00000062">
      <w:pPr>
        <w:widowControl w:val="0"/>
        <w:spacing w:before="193" w:line="276" w:lineRule="auto"/>
        <w:ind w:right="2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SEGMENTO A: coletivos, associações ou organizações DE imigrantes: </w:t>
      </w:r>
    </w:p>
    <w:p w:rsidR="00000000" w:rsidDel="00000000" w:rsidP="00000000" w:rsidRDefault="00000000" w:rsidRPr="00000000" w14:paraId="00000063">
      <w:pPr>
        <w:widowControl w:val="0"/>
        <w:numPr>
          <w:ilvl w:val="0"/>
          <w:numId w:val="7"/>
        </w:numPr>
        <w:spacing w:after="0" w:afterAutospacing="0" w:before="193"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Presença América Latina - PAL - Representante: Mónica Rodrigues Ulo </w:t>
      </w:r>
    </w:p>
    <w:p w:rsidR="00000000" w:rsidDel="00000000" w:rsidP="00000000" w:rsidRDefault="00000000" w:rsidRPr="00000000" w14:paraId="00000064">
      <w:pPr>
        <w:widowControl w:val="0"/>
        <w:numPr>
          <w:ilvl w:val="0"/>
          <w:numId w:val="7"/>
        </w:numPr>
        <w:spacing w:after="0" w:afterAutospacing="0" w:before="0" w:beforeAutospacing="0"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PDMIG - África do Coração- Representante: Mónica Vani Vieira da Silva </w:t>
      </w:r>
    </w:p>
    <w:p w:rsidR="00000000" w:rsidDel="00000000" w:rsidP="00000000" w:rsidRDefault="00000000" w:rsidRPr="00000000" w14:paraId="00000065">
      <w:pPr>
        <w:widowControl w:val="0"/>
        <w:numPr>
          <w:ilvl w:val="0"/>
          <w:numId w:val="7"/>
        </w:numPr>
        <w:spacing w:before="0" w:beforeAutospacing="0"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Associação Senegalesa De São Paulo Brasil - Representante: Diack Samba.</w:t>
      </w:r>
    </w:p>
    <w:p w:rsidR="00000000" w:rsidDel="00000000" w:rsidP="00000000" w:rsidRDefault="00000000" w:rsidRPr="00000000" w14:paraId="00000066">
      <w:pPr>
        <w:widowControl w:val="0"/>
        <w:spacing w:before="193" w:line="276" w:lineRule="auto"/>
        <w:ind w:right="2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SEGMENTO B: coletivos, associações ou organizações DE APOIO A imigrantes:</w:t>
      </w:r>
    </w:p>
    <w:p w:rsidR="00000000" w:rsidDel="00000000" w:rsidP="00000000" w:rsidRDefault="00000000" w:rsidRPr="00000000" w14:paraId="00000067">
      <w:pPr>
        <w:widowControl w:val="0"/>
        <w:numPr>
          <w:ilvl w:val="0"/>
          <w:numId w:val="5"/>
        </w:numPr>
        <w:spacing w:after="0" w:afterAutospacing="0" w:before="193"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CAMI - Representante: Isabel Cristina Camacho Torres </w:t>
      </w:r>
    </w:p>
    <w:p w:rsidR="00000000" w:rsidDel="00000000" w:rsidP="00000000" w:rsidRDefault="00000000" w:rsidRPr="00000000" w14:paraId="00000068">
      <w:pPr>
        <w:widowControl w:val="0"/>
        <w:numPr>
          <w:ilvl w:val="0"/>
          <w:numId w:val="5"/>
        </w:numPr>
        <w:spacing w:before="0" w:beforeAutospacing="0"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Missão Paz - Representante: Letícia Carvalho</w:t>
      </w:r>
    </w:p>
    <w:p w:rsidR="00000000" w:rsidDel="00000000" w:rsidP="00000000" w:rsidRDefault="00000000" w:rsidRPr="00000000" w14:paraId="00000069">
      <w:pPr>
        <w:widowControl w:val="0"/>
        <w:spacing w:before="193" w:line="276" w:lineRule="auto"/>
        <w:ind w:right="2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SEGMENTO C: Pessoas Físicas Imigrantes </w:t>
      </w:r>
    </w:p>
    <w:p w:rsidR="00000000" w:rsidDel="00000000" w:rsidP="00000000" w:rsidRDefault="00000000" w:rsidRPr="00000000" w14:paraId="0000006A">
      <w:pPr>
        <w:widowControl w:val="0"/>
        <w:numPr>
          <w:ilvl w:val="0"/>
          <w:numId w:val="2"/>
        </w:numPr>
        <w:spacing w:after="0" w:afterAutospacing="0" w:before="193"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Yoo Na Kim </w:t>
      </w:r>
    </w:p>
    <w:p w:rsidR="00000000" w:rsidDel="00000000" w:rsidP="00000000" w:rsidRDefault="00000000" w:rsidRPr="00000000" w14:paraId="0000006B">
      <w:pPr>
        <w:widowControl w:val="0"/>
        <w:numPr>
          <w:ilvl w:val="0"/>
          <w:numId w:val="2"/>
        </w:numPr>
        <w:spacing w:after="0" w:afterAutospacing="0" w:before="0" w:beforeAutospacing="0"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Hortense Mbuyi Mwanza </w:t>
      </w:r>
    </w:p>
    <w:p w:rsidR="00000000" w:rsidDel="00000000" w:rsidP="00000000" w:rsidRDefault="00000000" w:rsidRPr="00000000" w14:paraId="0000006C">
      <w:pPr>
        <w:widowControl w:val="0"/>
        <w:numPr>
          <w:ilvl w:val="0"/>
          <w:numId w:val="2"/>
        </w:numPr>
        <w:spacing w:before="0" w:beforeAutospacing="0"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 Kiala Diazambi</w:t>
      </w:r>
    </w:p>
    <w:p w:rsidR="00000000" w:rsidDel="00000000" w:rsidP="00000000" w:rsidRDefault="00000000" w:rsidRPr="00000000" w14:paraId="0000006D">
      <w:pPr>
        <w:widowControl w:val="0"/>
        <w:spacing w:before="193" w:line="276" w:lineRule="auto"/>
        <w:ind w:right="2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MEMBROS SUPLENTES REPRESENTANTES DA SOCIEDADE CIVIL SEGMENTO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widowControl w:val="0"/>
        <w:spacing w:before="193" w:line="276" w:lineRule="auto"/>
        <w:ind w:right="2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coletivos, associações ou organizações DE imigrantes: </w:t>
      </w:r>
    </w:p>
    <w:p w:rsidR="00000000" w:rsidDel="00000000" w:rsidP="00000000" w:rsidRDefault="00000000" w:rsidRPr="00000000" w14:paraId="0000006F">
      <w:pPr>
        <w:widowControl w:val="0"/>
        <w:numPr>
          <w:ilvl w:val="0"/>
          <w:numId w:val="3"/>
        </w:numPr>
        <w:spacing w:after="0" w:afterAutospacing="0" w:before="193"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União Malinesa em São Paulo do Brasil - UMSPB - Representante: Assa Dite Aichata Sidibe</w:t>
      </w:r>
    </w:p>
    <w:p w:rsidR="00000000" w:rsidDel="00000000" w:rsidP="00000000" w:rsidRDefault="00000000" w:rsidRPr="00000000" w14:paraId="00000070">
      <w:pPr>
        <w:widowControl w:val="0"/>
        <w:numPr>
          <w:ilvl w:val="0"/>
          <w:numId w:val="3"/>
        </w:numPr>
        <w:spacing w:after="0" w:afterAutospacing="0" w:before="0" w:beforeAutospacing="0"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Equipe de Base Warmis – Convergência das Culturas - Representante: Natali Condori Mamani </w:t>
      </w:r>
    </w:p>
    <w:p w:rsidR="00000000" w:rsidDel="00000000" w:rsidP="00000000" w:rsidRDefault="00000000" w:rsidRPr="00000000" w14:paraId="00000071">
      <w:pPr>
        <w:widowControl w:val="0"/>
        <w:numPr>
          <w:ilvl w:val="0"/>
          <w:numId w:val="3"/>
        </w:numPr>
        <w:spacing w:before="0" w:beforeAutospacing="0"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Centro de Estudos e Cultura da Guiné - Representante: Aboubarcar Sidibé SEGMENTO </w:t>
      </w:r>
    </w:p>
    <w:p w:rsidR="00000000" w:rsidDel="00000000" w:rsidP="00000000" w:rsidRDefault="00000000" w:rsidRPr="00000000" w14:paraId="00000072">
      <w:pPr>
        <w:widowControl w:val="0"/>
        <w:spacing w:before="193" w:line="276" w:lineRule="auto"/>
        <w:ind w:right="2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coletivos, associações ou organizações DE APOIO A imigrantes: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widowControl w:val="0"/>
        <w:numPr>
          <w:ilvl w:val="0"/>
          <w:numId w:val="6"/>
        </w:numPr>
        <w:spacing w:after="0" w:afterAutospacing="0" w:before="193"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Associação Impacto Saúde - Representante: Sonia Flores Mamani </w:t>
      </w:r>
    </w:p>
    <w:p w:rsidR="00000000" w:rsidDel="00000000" w:rsidP="00000000" w:rsidRDefault="00000000" w:rsidRPr="00000000" w14:paraId="00000074">
      <w:pPr>
        <w:widowControl w:val="0"/>
        <w:numPr>
          <w:ilvl w:val="0"/>
          <w:numId w:val="6"/>
        </w:numPr>
        <w:spacing w:before="0" w:beforeAutospacing="0"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Associação Comunitária São Mateus –ASCOM - Representante: Jeferson Deivid da Silva </w:t>
      </w:r>
    </w:p>
    <w:p w:rsidR="00000000" w:rsidDel="00000000" w:rsidP="00000000" w:rsidRDefault="00000000" w:rsidRPr="00000000" w14:paraId="00000075">
      <w:pPr>
        <w:widowControl w:val="0"/>
        <w:spacing w:before="193" w:line="276" w:lineRule="auto"/>
        <w:ind w:right="20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SEGMENTO C: Pessoas Físicas Imigrantes </w:t>
      </w:r>
    </w:p>
    <w:p w:rsidR="00000000" w:rsidDel="00000000" w:rsidP="00000000" w:rsidRDefault="00000000" w:rsidRPr="00000000" w14:paraId="00000076">
      <w:pPr>
        <w:widowControl w:val="0"/>
        <w:numPr>
          <w:ilvl w:val="0"/>
          <w:numId w:val="4"/>
        </w:numPr>
        <w:spacing w:after="0" w:afterAutospacing="0" w:before="193"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Cheikhou Cisse </w:t>
      </w:r>
    </w:p>
    <w:p w:rsidR="00000000" w:rsidDel="00000000" w:rsidP="00000000" w:rsidRDefault="00000000" w:rsidRPr="00000000" w14:paraId="00000077">
      <w:pPr>
        <w:widowControl w:val="0"/>
        <w:numPr>
          <w:ilvl w:val="0"/>
          <w:numId w:val="4"/>
        </w:numPr>
        <w:spacing w:after="0" w:afterAutospacing="0" w:before="0" w:beforeAutospacing="0"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Teresa Adão João Sebastião</w:t>
      </w:r>
    </w:p>
    <w:p w:rsidR="00000000" w:rsidDel="00000000" w:rsidP="00000000" w:rsidRDefault="00000000" w:rsidRPr="00000000" w14:paraId="00000078">
      <w:pPr>
        <w:widowControl w:val="0"/>
        <w:numPr>
          <w:ilvl w:val="0"/>
          <w:numId w:val="4"/>
        </w:numPr>
        <w:spacing w:before="0" w:beforeAutospacing="0" w:line="276" w:lineRule="auto"/>
        <w:ind w:left="720" w:right="2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Frida Córdova</w:t>
      </w:r>
      <w:r w:rsidDel="00000000" w:rsidR="00000000" w:rsidRPr="00000000">
        <w:rPr>
          <w:rtl w:val="0"/>
        </w:rPr>
      </w:r>
    </w:p>
    <w:p w:rsidR="00000000" w:rsidDel="00000000" w:rsidP="00000000" w:rsidRDefault="00000000" w:rsidRPr="00000000" w14:paraId="00000079">
      <w:pPr>
        <w:widowControl w:val="0"/>
        <w:spacing w:before="193" w:line="276" w:lineRule="auto"/>
        <w:ind w:left="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Sr. Vinicius informou que a próxima reunião do conselho poderia acontecer no mês de julho e agradeceu todos os/as candidatos (as) que participaram pela mobilização a qual ajudou muito no resultado final das eleições devido ao contexto no qual foram organizadas.</w:t>
      </w:r>
    </w:p>
    <w:p w:rsidR="00000000" w:rsidDel="00000000" w:rsidP="00000000" w:rsidRDefault="00000000" w:rsidRPr="00000000" w14:paraId="0000007A">
      <w:pPr>
        <w:widowControl w:val="0"/>
        <w:spacing w:before="193" w:line="276" w:lineRule="auto"/>
        <w:ind w:left="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Sr. Juan na sua vez parabenizou os/as candidatos/as que ganharam, acrescentou que mesmo que não ganhou mas vai continuar acompanhando o conselho na luta de direitos humanos na cidade de São Paulo.</w:t>
      </w:r>
    </w:p>
    <w:p w:rsidR="00000000" w:rsidDel="00000000" w:rsidP="00000000" w:rsidRDefault="00000000" w:rsidRPr="00000000" w14:paraId="0000007B">
      <w:pPr>
        <w:widowControl w:val="0"/>
        <w:spacing w:before="193" w:line="276" w:lineRule="auto"/>
        <w:ind w:left="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Letícia agradeceu a Sra. Ana e o Sr. Vinicius, e a comunidade de imigrantes que renovou mais uma vez sua confiança na Missão Paz, para continuar defendendo os direitos deles. Ao mesmo tempo fez uma pergunta a respeito dos nomeados pelo poder Público para compor a nova gestão do CMI. </w:t>
      </w:r>
    </w:p>
    <w:p w:rsidR="00000000" w:rsidDel="00000000" w:rsidP="00000000" w:rsidRDefault="00000000" w:rsidRPr="00000000" w14:paraId="0000007C">
      <w:pPr>
        <w:widowControl w:val="0"/>
        <w:spacing w:before="193" w:line="276" w:lineRule="auto"/>
        <w:ind w:left="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Ana disse que quando </w:t>
      </w:r>
      <w:r w:rsidDel="00000000" w:rsidR="00000000" w:rsidRPr="00000000">
        <w:rPr>
          <w:rFonts w:ascii="Times New Roman" w:cs="Times New Roman" w:eastAsia="Times New Roman" w:hAnsi="Times New Roman"/>
          <w:sz w:val="24"/>
          <w:szCs w:val="24"/>
          <w:rtl w:val="0"/>
        </w:rPr>
        <w:t xml:space="preserve">será</w:t>
      </w:r>
      <w:r w:rsidDel="00000000" w:rsidR="00000000" w:rsidRPr="00000000">
        <w:rPr>
          <w:rFonts w:ascii="Times New Roman" w:cs="Times New Roman" w:eastAsia="Times New Roman" w:hAnsi="Times New Roman"/>
          <w:sz w:val="24"/>
          <w:szCs w:val="24"/>
          <w:rtl w:val="0"/>
        </w:rPr>
        <w:t xml:space="preserve"> aprovados os resultados finais das eleições, serão também solicitadas as indicações. </w:t>
      </w:r>
    </w:p>
    <w:p w:rsidR="00000000" w:rsidDel="00000000" w:rsidP="00000000" w:rsidRDefault="00000000" w:rsidRPr="00000000" w14:paraId="0000007D">
      <w:pPr>
        <w:widowControl w:val="0"/>
        <w:spacing w:before="193" w:line="276" w:lineRule="auto"/>
        <w:ind w:left="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dados agradecimentos por varios/as dos membros presentes em relação aos trabalhos realizados na anterior gestão. </w:t>
      </w:r>
    </w:p>
    <w:p w:rsidR="00000000" w:rsidDel="00000000" w:rsidP="00000000" w:rsidRDefault="00000000" w:rsidRPr="00000000" w14:paraId="0000007E">
      <w:pPr>
        <w:widowControl w:val="0"/>
        <w:spacing w:before="193" w:line="276" w:lineRule="auto"/>
        <w:ind w:left="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Rafaela, parabenizou todos os candidatos que passaram e disse que várias pessoas do CTA São Mateus se inscreveram não conseguiram votar, queria saber se a Coordenação tem uma orientação quanto a isso.</w:t>
      </w:r>
    </w:p>
    <w:p w:rsidR="00000000" w:rsidDel="00000000" w:rsidP="00000000" w:rsidRDefault="00000000" w:rsidRPr="00000000" w14:paraId="0000007F">
      <w:pPr>
        <w:widowControl w:val="0"/>
        <w:spacing w:before="193" w:line="276" w:lineRule="auto"/>
        <w:ind w:left="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Ana apresentou as ações realizadas para informar e divulgar sobre os procedimentos de inscrição, assim como dos canais de comunicação que ficaram disponíveis para apresentar essas dificuldades. Disse também que não recebeu nenhuma comunicação da ASCOM durante o processo. </w:t>
      </w:r>
    </w:p>
    <w:p w:rsidR="00000000" w:rsidDel="00000000" w:rsidP="00000000" w:rsidRDefault="00000000" w:rsidRPr="00000000" w14:paraId="00000080">
      <w:pPr>
        <w:widowControl w:val="0"/>
        <w:spacing w:before="193" w:line="276" w:lineRule="auto"/>
        <w:ind w:left="0" w:right="2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Sr. Vinicius agradeceu a participação de todos, indicou que as reuniões fiquem abertas a todos que quiserem participar mesmo para aqueles que não foram eleitos. E encerrou a reunião.  </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