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10ª Reunião da Comissão Eleitoral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 virtual realizada em 11 de março de 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Presentes na Reunião: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Talita Vieira (SRI);</w:t>
      </w:r>
      <w:r w:rsidDel="00000000" w:rsidR="00000000" w:rsidRPr="00000000">
        <w:rPr>
          <w:rtl w:val="0"/>
        </w:rPr>
        <w:t xml:space="preserve"> Guilherme Otero (OIM); Willians Torres (ACNUR); Vania Salinas (SEHAB); Claudete Dias (SMDET); Silvia; Elisa Fortunato; Wilbert Rivas (OIM); Keder; Ana León, Nadia Ferreira, Vinícius Duque, Bryan Zelmar e Diego Ferreira (CPMigTD/SMDHC).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Pauta: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Homologação de candidaturas;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Locais de votação;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Outros informes.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 Sra. Ana Leon e o Sr. Vinicius deram início a reunião apresentando a estrutura da reunião e as pautas do dia.</w:t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 Sra. Ana Leon deu um informe de como funcionará a votação virtual, destacando que será realizada por meio de uma empresa que presta esses tipos de serviços e para o acesso a votação será necessário acessar um link de acesso simplificado.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Locais de votação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Na sequência o Sr. Bryan deu um informe sobre os possíveis locais de votação tirados na última reunião, destacando o que foi discutido no último encontro e falando sobre os passos tomados neste meio tempo. O Sr. Bryan comentou sobre as visitas técnicas já realizadas e ressaltou a referência que esses locais são para a população imigrante. </w:t>
      </w:r>
    </w:p>
    <w:p w:rsidR="00000000" w:rsidDel="00000000" w:rsidP="00000000" w:rsidRDefault="00000000" w:rsidRPr="00000000" w14:paraId="00000014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Os locais definidos foram: Centro de Integração Social do Imigrante (CIC), na zona oeste; o Centro de Referência e Atendimento ao Imigrante (CRAI) no centro; Escola Infante Dom Henrique, na zona norte; CEU Jambeiro  e o Museu da Imigração na Zona Leste.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360" w:lineRule="auto"/>
        <w:ind w:left="144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Outros informes</w:t>
      </w:r>
    </w:p>
    <w:p w:rsidR="00000000" w:rsidDel="00000000" w:rsidP="00000000" w:rsidRDefault="00000000" w:rsidRPr="00000000" w14:paraId="00000016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Sra. Ana falou sobre como a situação da pandemia pode afetar a votação presencial e os possíveis riscos de não existir a votação. Deste modo, a Sra, Ana colocou a possibilidade de retirar a votação presencial e ampliar a virtual ou suspender a votação no geral. O Sr. Vinicius destacou que existe a possibilidade de realizar a votação inteiramente virtual preparando os eleitores para esse formato.</w:t>
      </w:r>
    </w:p>
    <w:p w:rsidR="00000000" w:rsidDel="00000000" w:rsidP="00000000" w:rsidRDefault="00000000" w:rsidRPr="00000000" w14:paraId="00000017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Sr. Guilherme Otero apoiou a realização da votação inteiramente virtual levando em consideração a situação e as previsões pessimistas.  </w:t>
      </w:r>
    </w:p>
    <w:p w:rsidR="00000000" w:rsidDel="00000000" w:rsidP="00000000" w:rsidRDefault="00000000" w:rsidRPr="00000000" w14:paraId="00000018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Sra. Elisa Fortunato sugeriu que os candidatos fossem informados da possibilidade de não ter a votação presencial, principalmente pelo fato de prejudicar os candidatos que focam na eleição presencial. </w:t>
      </w:r>
    </w:p>
    <w:p w:rsidR="00000000" w:rsidDel="00000000" w:rsidP="00000000" w:rsidRDefault="00000000" w:rsidRPr="00000000" w14:paraId="00000019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Em resposta, a Sra. Elisa, a Sra. Ana Leon comentou sobre uma reunião marcada para o dia 12 de março para dar o informe aos candidatos e dar respaldo caso seja necessário.</w:t>
      </w:r>
    </w:p>
    <w:p w:rsidR="00000000" w:rsidDel="00000000" w:rsidP="00000000" w:rsidRDefault="00000000" w:rsidRPr="00000000" w14:paraId="0000001A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Sra. Silvia comentou que caso a situação da pandemia se encontre na fase laranja sejam feitas as votações em formato misto.</w:t>
      </w:r>
    </w:p>
    <w:p w:rsidR="00000000" w:rsidDel="00000000" w:rsidP="00000000" w:rsidRDefault="00000000" w:rsidRPr="00000000" w14:paraId="0000001B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Sr. Fábio deu um informe sobre a situação das inscrições de votantes realizadas até o momento. Neste sentido, o Sr. Fábio apresentou o formulário de inscrição com os dados necessários para a inscrição. </w:t>
      </w:r>
    </w:p>
    <w:p w:rsidR="00000000" w:rsidDel="00000000" w:rsidP="00000000" w:rsidRDefault="00000000" w:rsidRPr="00000000" w14:paraId="0000001C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Sr. Wilbert destacou que seria interessante que fosse feito um passo a passo para auxiliar na inscrição. A comissão achou interessante e o Sr. Fábio disse que faria o documento.</w:t>
      </w:r>
    </w:p>
    <w:p w:rsidR="00000000" w:rsidDel="00000000" w:rsidP="00000000" w:rsidRDefault="00000000" w:rsidRPr="00000000" w14:paraId="0000001D">
      <w:pPr>
        <w:spacing w:after="20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Sem mais pautas a reunião foi encerrada.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