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D55E2" w:rsidRPr="00AC19CD" w:rsidRDefault="00602D09" w:rsidP="00AC19CD">
      <w:pPr>
        <w:pStyle w:val="Ttulo"/>
        <w:keepNext w:val="0"/>
        <w:keepLines w:val="0"/>
        <w:widowControl w:val="0"/>
        <w:spacing w:before="60" w:after="0" w:line="240" w:lineRule="auto"/>
        <w:ind w:left="1593" w:right="16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19CD">
        <w:rPr>
          <w:rFonts w:ascii="Times New Roman" w:eastAsia="Times New Roman" w:hAnsi="Times New Roman" w:cs="Times New Roman"/>
          <w:b/>
          <w:sz w:val="28"/>
          <w:szCs w:val="28"/>
        </w:rPr>
        <w:t>Conselho Municipal de Imigrantes</w:t>
      </w:r>
    </w:p>
    <w:p w:rsidR="00AD55E2" w:rsidRPr="00AC19CD" w:rsidRDefault="00AD55E2">
      <w:pPr>
        <w:widowControl w:val="0"/>
        <w:spacing w:before="1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AD55E2" w:rsidRPr="00AC19CD" w:rsidRDefault="00602D09" w:rsidP="00AC19CD">
      <w:pPr>
        <w:pStyle w:val="Ttulo1"/>
        <w:keepNext w:val="0"/>
        <w:keepLines w:val="0"/>
        <w:widowControl w:val="0"/>
        <w:spacing w:before="0" w:after="0" w:line="240" w:lineRule="auto"/>
        <w:ind w:left="3393" w:right="34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9CD">
        <w:rPr>
          <w:rFonts w:ascii="Times New Roman" w:eastAsia="Times New Roman" w:hAnsi="Times New Roman" w:cs="Times New Roman"/>
          <w:b/>
          <w:sz w:val="24"/>
          <w:szCs w:val="24"/>
        </w:rPr>
        <w:t>18 de Agosto de 2020 15h00-18h00</w:t>
      </w:r>
    </w:p>
    <w:p w:rsidR="00AD55E2" w:rsidRPr="00AC19CD" w:rsidRDefault="00602D09" w:rsidP="00AC19CD">
      <w:pPr>
        <w:widowControl w:val="0"/>
        <w:spacing w:line="240" w:lineRule="auto"/>
        <w:ind w:left="1593" w:right="161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9CD">
        <w:rPr>
          <w:rFonts w:ascii="Times New Roman" w:eastAsia="Times New Roman" w:hAnsi="Times New Roman" w:cs="Times New Roman"/>
          <w:b/>
          <w:sz w:val="24"/>
          <w:szCs w:val="24"/>
        </w:rPr>
        <w:t>Reunião Virtual</w:t>
      </w:r>
    </w:p>
    <w:p w:rsidR="00AD55E2" w:rsidRPr="00AC19CD" w:rsidRDefault="00602D09" w:rsidP="00AC19CD">
      <w:pPr>
        <w:widowControl w:val="0"/>
        <w:spacing w:line="240" w:lineRule="auto"/>
        <w:ind w:left="1593" w:right="161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9CD">
        <w:rPr>
          <w:rFonts w:ascii="Times New Roman" w:eastAsia="Times New Roman" w:hAnsi="Times New Roman" w:cs="Times New Roman"/>
          <w:b/>
          <w:sz w:val="24"/>
          <w:szCs w:val="24"/>
        </w:rPr>
        <w:t>Secretaria Municipal de Direitos Humanos e Cidadania Rua Líbero Badaró, 119.</w:t>
      </w:r>
    </w:p>
    <w:p w:rsidR="00AD55E2" w:rsidRPr="00AC19CD" w:rsidRDefault="00AD55E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55E2" w:rsidRPr="00AC19CD" w:rsidRDefault="00602D09" w:rsidP="00AC19CD">
      <w:pPr>
        <w:widowControl w:val="0"/>
        <w:spacing w:before="1" w:line="240" w:lineRule="auto"/>
        <w:ind w:left="1535" w:right="161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9CD">
        <w:rPr>
          <w:rFonts w:ascii="Times New Roman" w:eastAsia="Times New Roman" w:hAnsi="Times New Roman" w:cs="Times New Roman"/>
          <w:b/>
          <w:sz w:val="24"/>
          <w:szCs w:val="24"/>
        </w:rPr>
        <w:t>ATA DA 31ª REUNIÃO ORDINÁRIA DO CMI</w:t>
      </w:r>
    </w:p>
    <w:p w:rsidR="00AD55E2" w:rsidRPr="00AC19CD" w:rsidRDefault="00AD55E2">
      <w:pPr>
        <w:widowControl w:val="0"/>
        <w:spacing w:before="11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AD55E2" w:rsidRPr="00E57C93" w:rsidRDefault="00602D09" w:rsidP="00E57C9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E57C93">
        <w:rPr>
          <w:rFonts w:ascii="Times New Roman" w:eastAsia="Times New Roman" w:hAnsi="Times New Roman" w:cs="Times New Roman"/>
          <w:b/>
        </w:rPr>
        <w:t>Presença de membros da sociedade civil</w:t>
      </w:r>
    </w:p>
    <w:tbl>
      <w:tblPr>
        <w:tblStyle w:val="a"/>
        <w:tblW w:w="864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83"/>
        <w:gridCol w:w="283"/>
        <w:gridCol w:w="3827"/>
        <w:gridCol w:w="252"/>
      </w:tblGrid>
      <w:tr w:rsidR="00AD55E2" w:rsidRPr="00E57C93" w:rsidTr="00AC19CD">
        <w:trPr>
          <w:trHeight w:val="275"/>
        </w:trPr>
        <w:tc>
          <w:tcPr>
            <w:tcW w:w="4283" w:type="dxa"/>
            <w:shd w:val="clear" w:color="auto" w:fill="C0C0C0"/>
          </w:tcPr>
          <w:p w:rsidR="00AD55E2" w:rsidRPr="00E57C93" w:rsidRDefault="00602D09">
            <w:pPr>
              <w:widowControl w:val="0"/>
              <w:spacing w:line="256" w:lineRule="auto"/>
              <w:ind w:left="69"/>
              <w:jc w:val="both"/>
              <w:rPr>
                <w:rFonts w:ascii="Times New Roman" w:eastAsia="Times New Roman" w:hAnsi="Times New Roman" w:cs="Times New Roman"/>
              </w:rPr>
            </w:pPr>
            <w:r w:rsidRPr="00E57C93">
              <w:rPr>
                <w:rFonts w:ascii="Times New Roman" w:eastAsia="Times New Roman" w:hAnsi="Times New Roman" w:cs="Times New Roman"/>
              </w:rPr>
              <w:t>Sociedade civil</w:t>
            </w:r>
          </w:p>
        </w:tc>
        <w:tc>
          <w:tcPr>
            <w:tcW w:w="283" w:type="dxa"/>
            <w:tcBorders>
              <w:right w:val="single" w:sz="8" w:space="0" w:color="000000"/>
            </w:tcBorders>
            <w:shd w:val="clear" w:color="auto" w:fill="C0C0C0"/>
          </w:tcPr>
          <w:p w:rsidR="00AD55E2" w:rsidRPr="00E57C93" w:rsidRDefault="00AD55E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tcBorders>
              <w:left w:val="single" w:sz="8" w:space="0" w:color="000000"/>
            </w:tcBorders>
            <w:shd w:val="clear" w:color="auto" w:fill="C0C0C0"/>
          </w:tcPr>
          <w:p w:rsidR="00AD55E2" w:rsidRPr="00E57C93" w:rsidRDefault="00602D09">
            <w:pPr>
              <w:widowControl w:val="0"/>
              <w:spacing w:line="256" w:lineRule="auto"/>
              <w:ind w:left="65"/>
              <w:jc w:val="both"/>
              <w:rPr>
                <w:rFonts w:ascii="Times New Roman" w:eastAsia="Times New Roman" w:hAnsi="Times New Roman" w:cs="Times New Roman"/>
              </w:rPr>
            </w:pPr>
            <w:r w:rsidRPr="00E57C93">
              <w:rPr>
                <w:rFonts w:ascii="Times New Roman" w:eastAsia="Times New Roman" w:hAnsi="Times New Roman" w:cs="Times New Roman"/>
              </w:rPr>
              <w:t>Suplentes</w:t>
            </w:r>
          </w:p>
        </w:tc>
        <w:tc>
          <w:tcPr>
            <w:tcW w:w="252" w:type="dxa"/>
            <w:shd w:val="clear" w:color="auto" w:fill="C0C0C0"/>
          </w:tcPr>
          <w:p w:rsidR="00AD55E2" w:rsidRPr="00E57C93" w:rsidRDefault="00AD55E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D55E2" w:rsidRPr="00E57C93" w:rsidTr="00AC19CD">
        <w:trPr>
          <w:trHeight w:val="552"/>
        </w:trPr>
        <w:tc>
          <w:tcPr>
            <w:tcW w:w="4283" w:type="dxa"/>
          </w:tcPr>
          <w:p w:rsidR="00AD55E2" w:rsidRPr="00E57C93" w:rsidRDefault="00602D09">
            <w:pPr>
              <w:widowControl w:val="0"/>
              <w:spacing w:before="2"/>
              <w:ind w:left="69" w:right="101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7C93">
              <w:rPr>
                <w:rFonts w:ascii="Times New Roman" w:eastAsia="Times New Roman" w:hAnsi="Times New Roman" w:cs="Times New Roman"/>
              </w:rPr>
              <w:t>Diack</w:t>
            </w:r>
            <w:proofErr w:type="spellEnd"/>
            <w:r w:rsidRPr="00E57C93">
              <w:rPr>
                <w:rFonts w:ascii="Times New Roman" w:eastAsia="Times New Roman" w:hAnsi="Times New Roman" w:cs="Times New Roman"/>
              </w:rPr>
              <w:t xml:space="preserve"> Samba (Associação Senegalesa de São Paulo – ASENSP)</w:t>
            </w:r>
          </w:p>
        </w:tc>
        <w:tc>
          <w:tcPr>
            <w:tcW w:w="283" w:type="dxa"/>
            <w:tcBorders>
              <w:right w:val="single" w:sz="8" w:space="0" w:color="000000"/>
            </w:tcBorders>
          </w:tcPr>
          <w:p w:rsidR="00AD55E2" w:rsidRPr="00E57C93" w:rsidRDefault="00AD55E2" w:rsidP="00AC19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tcBorders>
              <w:left w:val="single" w:sz="8" w:space="0" w:color="000000"/>
            </w:tcBorders>
          </w:tcPr>
          <w:p w:rsidR="00AD55E2" w:rsidRPr="00E57C93" w:rsidRDefault="00602D09">
            <w:pPr>
              <w:widowControl w:val="0"/>
              <w:spacing w:line="275" w:lineRule="auto"/>
              <w:ind w:left="65"/>
              <w:jc w:val="both"/>
              <w:rPr>
                <w:rFonts w:ascii="Times New Roman" w:eastAsia="Times New Roman" w:hAnsi="Times New Roman" w:cs="Times New Roman"/>
              </w:rPr>
            </w:pPr>
            <w:r w:rsidRPr="00E57C93">
              <w:rPr>
                <w:rFonts w:ascii="Times New Roman" w:eastAsia="Times New Roman" w:hAnsi="Times New Roman" w:cs="Times New Roman"/>
              </w:rPr>
              <w:t>Elisa Jung</w:t>
            </w:r>
          </w:p>
        </w:tc>
        <w:tc>
          <w:tcPr>
            <w:tcW w:w="252" w:type="dxa"/>
          </w:tcPr>
          <w:p w:rsidR="00AD55E2" w:rsidRPr="00E57C93" w:rsidRDefault="00602D09" w:rsidP="00AC19CD">
            <w:pPr>
              <w:widowControl w:val="0"/>
              <w:spacing w:line="251" w:lineRule="auto"/>
              <w:ind w:right="58"/>
              <w:jc w:val="center"/>
              <w:rPr>
                <w:rFonts w:ascii="Times New Roman" w:eastAsia="Times New Roman" w:hAnsi="Times New Roman" w:cs="Times New Roman"/>
              </w:rPr>
            </w:pPr>
            <w:r w:rsidRPr="00E57C93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AD55E2" w:rsidRPr="00E57C93" w:rsidTr="00AC19CD">
        <w:trPr>
          <w:trHeight w:val="273"/>
        </w:trPr>
        <w:tc>
          <w:tcPr>
            <w:tcW w:w="4283" w:type="dxa"/>
          </w:tcPr>
          <w:p w:rsidR="00AD55E2" w:rsidRPr="00E57C93" w:rsidRDefault="00602D09">
            <w:pPr>
              <w:widowControl w:val="0"/>
              <w:spacing w:line="254" w:lineRule="auto"/>
              <w:ind w:left="69"/>
              <w:jc w:val="both"/>
              <w:rPr>
                <w:rFonts w:ascii="Times New Roman" w:eastAsia="Times New Roman" w:hAnsi="Times New Roman" w:cs="Times New Roman"/>
              </w:rPr>
            </w:pPr>
            <w:r w:rsidRPr="00E57C93">
              <w:rPr>
                <w:rFonts w:ascii="Times New Roman" w:eastAsia="Times New Roman" w:hAnsi="Times New Roman" w:cs="Times New Roman"/>
              </w:rPr>
              <w:t xml:space="preserve">Diego </w:t>
            </w:r>
            <w:proofErr w:type="spellStart"/>
            <w:r w:rsidRPr="00E57C93">
              <w:rPr>
                <w:rFonts w:ascii="Times New Roman" w:eastAsia="Times New Roman" w:hAnsi="Times New Roman" w:cs="Times New Roman"/>
              </w:rPr>
              <w:t>Meriguetti</w:t>
            </w:r>
            <w:proofErr w:type="spellEnd"/>
            <w:r w:rsidRPr="00E57C93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E57C93">
              <w:rPr>
                <w:rFonts w:ascii="Times New Roman" w:eastAsia="Times New Roman" w:hAnsi="Times New Roman" w:cs="Times New Roman"/>
              </w:rPr>
              <w:t>Cáritas</w:t>
            </w:r>
            <w:proofErr w:type="spellEnd"/>
            <w:r w:rsidRPr="00E57C9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83" w:type="dxa"/>
            <w:tcBorders>
              <w:right w:val="single" w:sz="8" w:space="0" w:color="000000"/>
            </w:tcBorders>
          </w:tcPr>
          <w:p w:rsidR="00AD55E2" w:rsidRPr="00E57C93" w:rsidRDefault="00AD55E2" w:rsidP="00AC19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tcBorders>
              <w:left w:val="single" w:sz="8" w:space="0" w:color="000000"/>
            </w:tcBorders>
          </w:tcPr>
          <w:p w:rsidR="00AD55E2" w:rsidRPr="00E57C93" w:rsidRDefault="00602D09">
            <w:pPr>
              <w:widowControl w:val="0"/>
              <w:spacing w:line="254" w:lineRule="auto"/>
              <w:ind w:left="65"/>
              <w:jc w:val="both"/>
              <w:rPr>
                <w:rFonts w:ascii="Times New Roman" w:eastAsia="Times New Roman" w:hAnsi="Times New Roman" w:cs="Times New Roman"/>
              </w:rPr>
            </w:pPr>
            <w:r w:rsidRPr="00E57C93">
              <w:rPr>
                <w:rFonts w:ascii="Times New Roman" w:eastAsia="Times New Roman" w:hAnsi="Times New Roman" w:cs="Times New Roman"/>
              </w:rPr>
              <w:t>Paulo Farah (Bibliaspa)</w:t>
            </w:r>
          </w:p>
        </w:tc>
        <w:tc>
          <w:tcPr>
            <w:tcW w:w="252" w:type="dxa"/>
          </w:tcPr>
          <w:p w:rsidR="00AD55E2" w:rsidRPr="00E57C93" w:rsidRDefault="00AD55E2" w:rsidP="00AC19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D55E2" w:rsidRPr="00E57C93" w:rsidTr="00AC19CD">
        <w:trPr>
          <w:trHeight w:val="278"/>
        </w:trPr>
        <w:tc>
          <w:tcPr>
            <w:tcW w:w="4283" w:type="dxa"/>
          </w:tcPr>
          <w:p w:rsidR="00AD55E2" w:rsidRPr="00E57C93" w:rsidRDefault="00602D09">
            <w:pPr>
              <w:widowControl w:val="0"/>
              <w:spacing w:before="1" w:line="257" w:lineRule="auto"/>
              <w:ind w:left="69"/>
              <w:jc w:val="both"/>
              <w:rPr>
                <w:rFonts w:ascii="Times New Roman" w:eastAsia="Times New Roman" w:hAnsi="Times New Roman" w:cs="Times New Roman"/>
              </w:rPr>
            </w:pPr>
            <w:r w:rsidRPr="00E57C93">
              <w:rPr>
                <w:rFonts w:ascii="Times New Roman" w:eastAsia="Times New Roman" w:hAnsi="Times New Roman" w:cs="Times New Roman"/>
              </w:rPr>
              <w:t>Isabel Torres (CAMI)</w:t>
            </w:r>
          </w:p>
        </w:tc>
        <w:tc>
          <w:tcPr>
            <w:tcW w:w="283" w:type="dxa"/>
            <w:tcBorders>
              <w:right w:val="single" w:sz="8" w:space="0" w:color="000000"/>
            </w:tcBorders>
          </w:tcPr>
          <w:p w:rsidR="00AD55E2" w:rsidRPr="00E57C93" w:rsidRDefault="00AD55E2" w:rsidP="00AC19CD">
            <w:pPr>
              <w:widowControl w:val="0"/>
              <w:spacing w:line="240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tcBorders>
              <w:left w:val="single" w:sz="8" w:space="0" w:color="000000"/>
            </w:tcBorders>
          </w:tcPr>
          <w:p w:rsidR="00AD55E2" w:rsidRPr="00E57C93" w:rsidRDefault="00602D09">
            <w:pPr>
              <w:widowControl w:val="0"/>
              <w:spacing w:before="1" w:line="257" w:lineRule="auto"/>
              <w:ind w:left="65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7C93">
              <w:rPr>
                <w:rFonts w:ascii="Times New Roman" w:eastAsia="Times New Roman" w:hAnsi="Times New Roman" w:cs="Times New Roman"/>
              </w:rPr>
              <w:t>Keder</w:t>
            </w:r>
            <w:proofErr w:type="spellEnd"/>
            <w:r w:rsidRPr="00E57C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7C93">
              <w:rPr>
                <w:rFonts w:ascii="Times New Roman" w:eastAsia="Times New Roman" w:hAnsi="Times New Roman" w:cs="Times New Roman"/>
              </w:rPr>
              <w:t>Lafortune</w:t>
            </w:r>
            <w:proofErr w:type="spellEnd"/>
          </w:p>
        </w:tc>
        <w:tc>
          <w:tcPr>
            <w:tcW w:w="252" w:type="dxa"/>
          </w:tcPr>
          <w:p w:rsidR="00AD55E2" w:rsidRPr="00E57C93" w:rsidRDefault="00AD55E2" w:rsidP="00AC19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D55E2" w:rsidRPr="00E57C93" w:rsidTr="00AC19CD">
        <w:trPr>
          <w:trHeight w:val="277"/>
        </w:trPr>
        <w:tc>
          <w:tcPr>
            <w:tcW w:w="4283" w:type="dxa"/>
          </w:tcPr>
          <w:p w:rsidR="00AD55E2" w:rsidRPr="00E57C93" w:rsidRDefault="00602D09">
            <w:pPr>
              <w:widowControl w:val="0"/>
              <w:spacing w:line="258" w:lineRule="auto"/>
              <w:ind w:left="69"/>
              <w:jc w:val="both"/>
              <w:rPr>
                <w:rFonts w:ascii="Times New Roman" w:eastAsia="Times New Roman" w:hAnsi="Times New Roman" w:cs="Times New Roman"/>
              </w:rPr>
            </w:pPr>
            <w:r w:rsidRPr="00E57C93">
              <w:rPr>
                <w:rFonts w:ascii="Times New Roman" w:eastAsia="Times New Roman" w:hAnsi="Times New Roman" w:cs="Times New Roman"/>
              </w:rPr>
              <w:t>Letícia Carvalho (Missão Paz)</w:t>
            </w:r>
          </w:p>
        </w:tc>
        <w:tc>
          <w:tcPr>
            <w:tcW w:w="283" w:type="dxa"/>
            <w:tcBorders>
              <w:right w:val="single" w:sz="8" w:space="0" w:color="000000"/>
            </w:tcBorders>
          </w:tcPr>
          <w:p w:rsidR="00AD55E2" w:rsidRPr="00E57C93" w:rsidRDefault="00602D09" w:rsidP="00AC19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7C9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827" w:type="dxa"/>
            <w:tcBorders>
              <w:left w:val="single" w:sz="8" w:space="0" w:color="000000"/>
            </w:tcBorders>
          </w:tcPr>
          <w:p w:rsidR="00AD55E2" w:rsidRPr="00E57C93" w:rsidRDefault="00602D09">
            <w:pPr>
              <w:widowControl w:val="0"/>
              <w:spacing w:line="258" w:lineRule="auto"/>
              <w:ind w:left="65"/>
              <w:jc w:val="both"/>
              <w:rPr>
                <w:rFonts w:ascii="Times New Roman" w:eastAsia="Times New Roman" w:hAnsi="Times New Roman" w:cs="Times New Roman"/>
              </w:rPr>
            </w:pPr>
            <w:r w:rsidRPr="00E57C93">
              <w:rPr>
                <w:rFonts w:ascii="Times New Roman" w:eastAsia="Times New Roman" w:hAnsi="Times New Roman" w:cs="Times New Roman"/>
              </w:rPr>
              <w:t xml:space="preserve">Hortense </w:t>
            </w:r>
            <w:proofErr w:type="spellStart"/>
            <w:r w:rsidRPr="00E57C93">
              <w:rPr>
                <w:rFonts w:ascii="Times New Roman" w:eastAsia="Times New Roman" w:hAnsi="Times New Roman" w:cs="Times New Roman"/>
              </w:rPr>
              <w:t>Mbuyi</w:t>
            </w:r>
            <w:proofErr w:type="spellEnd"/>
            <w:r w:rsidRPr="00E57C93">
              <w:rPr>
                <w:rFonts w:ascii="Times New Roman" w:eastAsia="Times New Roman" w:hAnsi="Times New Roman" w:cs="Times New Roman"/>
              </w:rPr>
              <w:t xml:space="preserve"> Mwanza</w:t>
            </w:r>
          </w:p>
        </w:tc>
        <w:tc>
          <w:tcPr>
            <w:tcW w:w="252" w:type="dxa"/>
          </w:tcPr>
          <w:p w:rsidR="00AD55E2" w:rsidRPr="00E57C93" w:rsidRDefault="00AC19CD" w:rsidP="00AC19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57C93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AD55E2" w:rsidRPr="00E57C93" w:rsidTr="00AC19CD">
        <w:trPr>
          <w:trHeight w:val="551"/>
        </w:trPr>
        <w:tc>
          <w:tcPr>
            <w:tcW w:w="4283" w:type="dxa"/>
          </w:tcPr>
          <w:p w:rsidR="00AD55E2" w:rsidRPr="00E57C93" w:rsidRDefault="00602D09">
            <w:pPr>
              <w:widowControl w:val="0"/>
              <w:spacing w:line="275" w:lineRule="auto"/>
              <w:ind w:left="69"/>
              <w:jc w:val="both"/>
              <w:rPr>
                <w:rFonts w:ascii="Times New Roman" w:eastAsia="Times New Roman" w:hAnsi="Times New Roman" w:cs="Times New Roman"/>
              </w:rPr>
            </w:pPr>
            <w:r w:rsidRPr="00E57C93">
              <w:rPr>
                <w:rFonts w:ascii="Times New Roman" w:eastAsia="Times New Roman" w:hAnsi="Times New Roman" w:cs="Times New Roman"/>
              </w:rPr>
              <w:t>Nour Massoud</w:t>
            </w:r>
          </w:p>
        </w:tc>
        <w:tc>
          <w:tcPr>
            <w:tcW w:w="283" w:type="dxa"/>
            <w:tcBorders>
              <w:right w:val="single" w:sz="8" w:space="0" w:color="000000"/>
            </w:tcBorders>
          </w:tcPr>
          <w:p w:rsidR="00AD55E2" w:rsidRPr="00E57C93" w:rsidRDefault="00602D09" w:rsidP="00AC19CD">
            <w:pPr>
              <w:widowControl w:val="0"/>
              <w:spacing w:line="240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E57C9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827" w:type="dxa"/>
            <w:tcBorders>
              <w:left w:val="single" w:sz="8" w:space="0" w:color="000000"/>
            </w:tcBorders>
          </w:tcPr>
          <w:p w:rsidR="00AD55E2" w:rsidRPr="00E57C93" w:rsidRDefault="00602D09">
            <w:pPr>
              <w:widowControl w:val="0"/>
              <w:spacing w:before="2"/>
              <w:ind w:left="65"/>
              <w:jc w:val="both"/>
              <w:rPr>
                <w:rFonts w:ascii="Times New Roman" w:eastAsia="Times New Roman" w:hAnsi="Times New Roman" w:cs="Times New Roman"/>
              </w:rPr>
            </w:pPr>
            <w:r w:rsidRPr="00E57C93">
              <w:rPr>
                <w:rFonts w:ascii="Times New Roman" w:eastAsia="Times New Roman" w:hAnsi="Times New Roman" w:cs="Times New Roman"/>
              </w:rPr>
              <w:t xml:space="preserve">Jean </w:t>
            </w:r>
            <w:proofErr w:type="spellStart"/>
            <w:r w:rsidRPr="00E57C93">
              <w:rPr>
                <w:rFonts w:ascii="Times New Roman" w:eastAsia="Times New Roman" w:hAnsi="Times New Roman" w:cs="Times New Roman"/>
              </w:rPr>
              <w:t>Mulondayi</w:t>
            </w:r>
            <w:proofErr w:type="spellEnd"/>
            <w:r w:rsidRPr="00E57C93">
              <w:rPr>
                <w:rFonts w:ascii="Times New Roman" w:eastAsia="Times New Roman" w:hAnsi="Times New Roman" w:cs="Times New Roman"/>
              </w:rPr>
              <w:t xml:space="preserve"> (África do Coração)</w:t>
            </w:r>
          </w:p>
        </w:tc>
        <w:tc>
          <w:tcPr>
            <w:tcW w:w="252" w:type="dxa"/>
          </w:tcPr>
          <w:p w:rsidR="00AD55E2" w:rsidRPr="00E57C93" w:rsidRDefault="00602D09" w:rsidP="00AC19CD">
            <w:pPr>
              <w:widowControl w:val="0"/>
              <w:spacing w:before="1" w:line="240" w:lineRule="auto"/>
              <w:ind w:right="58"/>
              <w:jc w:val="center"/>
              <w:rPr>
                <w:rFonts w:ascii="Times New Roman" w:eastAsia="Times New Roman" w:hAnsi="Times New Roman" w:cs="Times New Roman"/>
              </w:rPr>
            </w:pPr>
            <w:r w:rsidRPr="00E57C93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AD55E2" w:rsidRPr="00E57C93" w:rsidTr="00AC19CD">
        <w:trPr>
          <w:trHeight w:val="319"/>
        </w:trPr>
        <w:tc>
          <w:tcPr>
            <w:tcW w:w="4283" w:type="dxa"/>
          </w:tcPr>
          <w:p w:rsidR="00AD55E2" w:rsidRPr="00E57C93" w:rsidRDefault="00602D09">
            <w:pPr>
              <w:widowControl w:val="0"/>
              <w:spacing w:line="275" w:lineRule="auto"/>
              <w:ind w:left="69"/>
              <w:jc w:val="both"/>
              <w:rPr>
                <w:rFonts w:ascii="Times New Roman" w:eastAsia="Times New Roman" w:hAnsi="Times New Roman" w:cs="Times New Roman"/>
              </w:rPr>
            </w:pPr>
            <w:r w:rsidRPr="00E57C93">
              <w:rPr>
                <w:rFonts w:ascii="Times New Roman" w:eastAsia="Times New Roman" w:hAnsi="Times New Roman" w:cs="Times New Roman"/>
              </w:rPr>
              <w:t>Oriana Jara (Presença da América Latina – PAL</w:t>
            </w:r>
            <w:r w:rsidR="00AC19CD" w:rsidRPr="00E57C9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83" w:type="dxa"/>
            <w:tcBorders>
              <w:right w:val="single" w:sz="8" w:space="0" w:color="000000"/>
            </w:tcBorders>
          </w:tcPr>
          <w:p w:rsidR="00AD55E2" w:rsidRPr="00E57C93" w:rsidRDefault="00602D09" w:rsidP="00AC19CD">
            <w:pPr>
              <w:widowControl w:val="0"/>
              <w:spacing w:line="228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E57C9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827" w:type="dxa"/>
            <w:tcBorders>
              <w:left w:val="single" w:sz="8" w:space="0" w:color="000000"/>
            </w:tcBorders>
          </w:tcPr>
          <w:p w:rsidR="00AD55E2" w:rsidRPr="00E57C93" w:rsidRDefault="00602D09">
            <w:pPr>
              <w:widowControl w:val="0"/>
              <w:spacing w:line="275" w:lineRule="auto"/>
              <w:ind w:left="65"/>
              <w:jc w:val="both"/>
              <w:rPr>
                <w:rFonts w:ascii="Times New Roman" w:eastAsia="Times New Roman" w:hAnsi="Times New Roman" w:cs="Times New Roman"/>
              </w:rPr>
            </w:pPr>
            <w:r w:rsidRPr="00E57C93">
              <w:rPr>
                <w:rFonts w:ascii="Times New Roman" w:eastAsia="Times New Roman" w:hAnsi="Times New Roman" w:cs="Times New Roman"/>
              </w:rPr>
              <w:t>Ngalula Lorenzo Freddy</w:t>
            </w:r>
          </w:p>
        </w:tc>
        <w:tc>
          <w:tcPr>
            <w:tcW w:w="252" w:type="dxa"/>
          </w:tcPr>
          <w:p w:rsidR="00AD55E2" w:rsidRPr="00E57C93" w:rsidRDefault="00AD55E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D55E2" w:rsidRPr="00E57C93" w:rsidTr="00AC19CD">
        <w:trPr>
          <w:trHeight w:val="275"/>
        </w:trPr>
        <w:tc>
          <w:tcPr>
            <w:tcW w:w="4283" w:type="dxa"/>
          </w:tcPr>
          <w:p w:rsidR="00AD55E2" w:rsidRPr="00E57C93" w:rsidRDefault="00602D09">
            <w:pPr>
              <w:widowControl w:val="0"/>
              <w:spacing w:line="256" w:lineRule="auto"/>
              <w:ind w:left="69"/>
              <w:jc w:val="both"/>
              <w:rPr>
                <w:rFonts w:ascii="Times New Roman" w:eastAsia="Times New Roman" w:hAnsi="Times New Roman" w:cs="Times New Roman"/>
              </w:rPr>
            </w:pPr>
            <w:r w:rsidRPr="00E57C93">
              <w:rPr>
                <w:rFonts w:ascii="Times New Roman" w:eastAsia="Times New Roman" w:hAnsi="Times New Roman" w:cs="Times New Roman"/>
              </w:rPr>
              <w:t>Tang Wei</w:t>
            </w:r>
          </w:p>
        </w:tc>
        <w:tc>
          <w:tcPr>
            <w:tcW w:w="283" w:type="dxa"/>
            <w:tcBorders>
              <w:right w:val="single" w:sz="8" w:space="0" w:color="000000"/>
            </w:tcBorders>
          </w:tcPr>
          <w:p w:rsidR="00AD55E2" w:rsidRPr="00E57C93" w:rsidRDefault="00AD55E2" w:rsidP="00AC19CD">
            <w:pPr>
              <w:widowControl w:val="0"/>
              <w:spacing w:line="251" w:lineRule="auto"/>
              <w:ind w:left="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tcBorders>
              <w:left w:val="single" w:sz="8" w:space="0" w:color="000000"/>
            </w:tcBorders>
          </w:tcPr>
          <w:p w:rsidR="00AD55E2" w:rsidRPr="00E57C93" w:rsidRDefault="00602D09">
            <w:pPr>
              <w:widowControl w:val="0"/>
              <w:spacing w:line="256" w:lineRule="auto"/>
              <w:ind w:left="65"/>
              <w:jc w:val="both"/>
              <w:rPr>
                <w:rFonts w:ascii="Times New Roman" w:eastAsia="Times New Roman" w:hAnsi="Times New Roman" w:cs="Times New Roman"/>
              </w:rPr>
            </w:pPr>
            <w:r w:rsidRPr="00E57C93">
              <w:rPr>
                <w:rFonts w:ascii="Times New Roman" w:eastAsia="Times New Roman" w:hAnsi="Times New Roman" w:cs="Times New Roman"/>
              </w:rPr>
              <w:t>René Barrientos</w:t>
            </w:r>
          </w:p>
        </w:tc>
        <w:tc>
          <w:tcPr>
            <w:tcW w:w="252" w:type="dxa"/>
          </w:tcPr>
          <w:p w:rsidR="00AD55E2" w:rsidRPr="00E57C93" w:rsidRDefault="00AD55E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D55E2" w:rsidRPr="00E57C93" w:rsidTr="00AC19CD">
        <w:trPr>
          <w:trHeight w:val="275"/>
        </w:trPr>
        <w:tc>
          <w:tcPr>
            <w:tcW w:w="4283" w:type="dxa"/>
          </w:tcPr>
          <w:p w:rsidR="00AD55E2" w:rsidRPr="00E57C93" w:rsidRDefault="00602D09">
            <w:pPr>
              <w:widowControl w:val="0"/>
              <w:spacing w:line="256" w:lineRule="auto"/>
              <w:ind w:left="69"/>
              <w:jc w:val="both"/>
              <w:rPr>
                <w:rFonts w:ascii="Times New Roman" w:eastAsia="Times New Roman" w:hAnsi="Times New Roman" w:cs="Times New Roman"/>
              </w:rPr>
            </w:pPr>
            <w:r w:rsidRPr="00E57C93">
              <w:rPr>
                <w:rFonts w:ascii="Times New Roman" w:eastAsia="Times New Roman" w:hAnsi="Times New Roman" w:cs="Times New Roman"/>
              </w:rPr>
              <w:t>Yoo Na Kim</w:t>
            </w:r>
          </w:p>
        </w:tc>
        <w:tc>
          <w:tcPr>
            <w:tcW w:w="283" w:type="dxa"/>
            <w:tcBorders>
              <w:right w:val="single" w:sz="8" w:space="0" w:color="000000"/>
            </w:tcBorders>
          </w:tcPr>
          <w:p w:rsidR="00AD55E2" w:rsidRPr="00E57C93" w:rsidRDefault="00602D09" w:rsidP="00AC19CD">
            <w:pPr>
              <w:widowControl w:val="0"/>
              <w:spacing w:line="240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E57C9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827" w:type="dxa"/>
            <w:tcBorders>
              <w:left w:val="single" w:sz="8" w:space="0" w:color="000000"/>
            </w:tcBorders>
          </w:tcPr>
          <w:p w:rsidR="00AD55E2" w:rsidRPr="00E57C93" w:rsidRDefault="00602D09">
            <w:pPr>
              <w:widowControl w:val="0"/>
              <w:spacing w:line="256" w:lineRule="auto"/>
              <w:ind w:left="65"/>
              <w:jc w:val="both"/>
              <w:rPr>
                <w:rFonts w:ascii="Times New Roman" w:eastAsia="Times New Roman" w:hAnsi="Times New Roman" w:cs="Times New Roman"/>
              </w:rPr>
            </w:pPr>
            <w:r w:rsidRPr="00E57C93">
              <w:rPr>
                <w:rFonts w:ascii="Times New Roman" w:eastAsia="Times New Roman" w:hAnsi="Times New Roman" w:cs="Times New Roman"/>
              </w:rPr>
              <w:t>Tanya Tshisuaka</w:t>
            </w:r>
          </w:p>
        </w:tc>
        <w:tc>
          <w:tcPr>
            <w:tcW w:w="252" w:type="dxa"/>
          </w:tcPr>
          <w:p w:rsidR="00AD55E2" w:rsidRPr="00E57C93" w:rsidRDefault="00AD55E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D55E2" w:rsidRPr="00E57C93" w:rsidRDefault="00AD55E2">
      <w:pPr>
        <w:widowControl w:val="0"/>
        <w:spacing w:before="1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AD55E2" w:rsidRPr="00E57C93" w:rsidRDefault="00602D09">
      <w:pPr>
        <w:widowControl w:val="0"/>
        <w:spacing w:line="240" w:lineRule="auto"/>
        <w:ind w:left="182"/>
        <w:jc w:val="both"/>
        <w:rPr>
          <w:rFonts w:ascii="Times New Roman" w:eastAsia="Times New Roman" w:hAnsi="Times New Roman" w:cs="Times New Roman"/>
          <w:b/>
        </w:rPr>
      </w:pPr>
      <w:r w:rsidRPr="00E57C93">
        <w:rPr>
          <w:rFonts w:ascii="Times New Roman" w:eastAsia="Times New Roman" w:hAnsi="Times New Roman" w:cs="Times New Roman"/>
          <w:b/>
        </w:rPr>
        <w:t>Presença de membros do poder público</w:t>
      </w:r>
    </w:p>
    <w:tbl>
      <w:tblPr>
        <w:tblStyle w:val="a0"/>
        <w:tblW w:w="8648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3"/>
        <w:gridCol w:w="250"/>
        <w:gridCol w:w="3988"/>
        <w:gridCol w:w="147"/>
      </w:tblGrid>
      <w:tr w:rsidR="00AD55E2" w:rsidRPr="00E57C93">
        <w:trPr>
          <w:trHeight w:val="277"/>
        </w:trPr>
        <w:tc>
          <w:tcPr>
            <w:tcW w:w="4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D55E2" w:rsidRPr="00E57C93" w:rsidRDefault="00602D09">
            <w:pPr>
              <w:widowControl w:val="0"/>
              <w:spacing w:before="1" w:line="257" w:lineRule="auto"/>
              <w:ind w:left="69"/>
              <w:jc w:val="both"/>
              <w:rPr>
                <w:rFonts w:ascii="Times New Roman" w:eastAsia="Times New Roman" w:hAnsi="Times New Roman" w:cs="Times New Roman"/>
              </w:rPr>
            </w:pPr>
            <w:r w:rsidRPr="00E57C93">
              <w:rPr>
                <w:rFonts w:ascii="Times New Roman" w:eastAsia="Times New Roman" w:hAnsi="Times New Roman" w:cs="Times New Roman"/>
              </w:rPr>
              <w:t>Secretarias</w:t>
            </w:r>
          </w:p>
        </w:tc>
        <w:tc>
          <w:tcPr>
            <w:tcW w:w="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AD55E2" w:rsidRPr="00E57C93" w:rsidRDefault="00AD55E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8" w:type="dxa"/>
            <w:tcBorders>
              <w:bottom w:val="single" w:sz="4" w:space="0" w:color="000000"/>
            </w:tcBorders>
            <w:shd w:val="clear" w:color="auto" w:fill="C0C0C0"/>
          </w:tcPr>
          <w:p w:rsidR="00AD55E2" w:rsidRPr="00E57C93" w:rsidRDefault="00602D09">
            <w:pPr>
              <w:widowControl w:val="0"/>
              <w:spacing w:before="1" w:line="257" w:lineRule="auto"/>
              <w:ind w:left="68"/>
              <w:jc w:val="both"/>
              <w:rPr>
                <w:rFonts w:ascii="Times New Roman" w:eastAsia="Times New Roman" w:hAnsi="Times New Roman" w:cs="Times New Roman"/>
              </w:rPr>
            </w:pPr>
            <w:r w:rsidRPr="00E57C93">
              <w:rPr>
                <w:rFonts w:ascii="Times New Roman" w:eastAsia="Times New Roman" w:hAnsi="Times New Roman" w:cs="Times New Roman"/>
              </w:rPr>
              <w:t>Suplentes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auto" w:fill="C0C0C0"/>
          </w:tcPr>
          <w:p w:rsidR="00AD55E2" w:rsidRPr="00E57C93" w:rsidRDefault="00AD55E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D55E2" w:rsidRPr="00E57C93">
        <w:trPr>
          <w:trHeight w:val="280"/>
        </w:trPr>
        <w:tc>
          <w:tcPr>
            <w:tcW w:w="42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E2" w:rsidRPr="00E57C93" w:rsidRDefault="00602D09">
            <w:pPr>
              <w:widowControl w:val="0"/>
              <w:spacing w:line="261" w:lineRule="auto"/>
              <w:ind w:left="69"/>
              <w:jc w:val="both"/>
              <w:rPr>
                <w:rFonts w:ascii="Times New Roman" w:eastAsia="Times New Roman" w:hAnsi="Times New Roman" w:cs="Times New Roman"/>
              </w:rPr>
            </w:pPr>
            <w:r w:rsidRPr="00E57C93">
              <w:rPr>
                <w:rFonts w:ascii="Times New Roman" w:eastAsia="Times New Roman" w:hAnsi="Times New Roman" w:cs="Times New Roman"/>
              </w:rPr>
              <w:t>SMDHC – Titular: Vinicius Duque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5E2" w:rsidRPr="00E57C93" w:rsidRDefault="00602D09">
            <w:pPr>
              <w:widowControl w:val="0"/>
              <w:spacing w:line="251" w:lineRule="auto"/>
              <w:ind w:left="23"/>
              <w:jc w:val="both"/>
              <w:rPr>
                <w:rFonts w:ascii="Times New Roman" w:eastAsia="Times New Roman" w:hAnsi="Times New Roman" w:cs="Times New Roman"/>
              </w:rPr>
            </w:pPr>
            <w:r w:rsidRPr="00E57C9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988" w:type="dxa"/>
            <w:tcBorders>
              <w:top w:val="single" w:sz="4" w:space="0" w:color="000000"/>
              <w:bottom w:val="single" w:sz="4" w:space="0" w:color="000000"/>
            </w:tcBorders>
          </w:tcPr>
          <w:p w:rsidR="00AD55E2" w:rsidRPr="00E57C93" w:rsidRDefault="00602D09">
            <w:pPr>
              <w:widowControl w:val="0"/>
              <w:spacing w:line="261" w:lineRule="auto"/>
              <w:ind w:left="68"/>
              <w:jc w:val="both"/>
              <w:rPr>
                <w:rFonts w:ascii="Times New Roman" w:eastAsia="Times New Roman" w:hAnsi="Times New Roman" w:cs="Times New Roman"/>
              </w:rPr>
            </w:pPr>
            <w:r w:rsidRPr="00E57C93">
              <w:rPr>
                <w:rFonts w:ascii="Times New Roman" w:eastAsia="Times New Roman" w:hAnsi="Times New Roman" w:cs="Times New Roman"/>
              </w:rPr>
              <w:t>SMDHC – Suplente: Grevisse Kalala</w:t>
            </w:r>
          </w:p>
        </w:tc>
        <w:tc>
          <w:tcPr>
            <w:tcW w:w="147" w:type="dxa"/>
            <w:tcBorders>
              <w:top w:val="single" w:sz="4" w:space="0" w:color="000000"/>
              <w:bottom w:val="single" w:sz="4" w:space="0" w:color="000000"/>
            </w:tcBorders>
          </w:tcPr>
          <w:p w:rsidR="00AD55E2" w:rsidRPr="00E57C93" w:rsidRDefault="00AD55E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D55E2" w:rsidRPr="00E57C93">
        <w:trPr>
          <w:trHeight w:val="337"/>
        </w:trPr>
        <w:tc>
          <w:tcPr>
            <w:tcW w:w="42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E2" w:rsidRPr="00E57C93" w:rsidRDefault="00602D09">
            <w:pPr>
              <w:widowControl w:val="0"/>
              <w:spacing w:line="275" w:lineRule="auto"/>
              <w:ind w:left="69"/>
              <w:jc w:val="both"/>
              <w:rPr>
                <w:rFonts w:ascii="Times New Roman" w:eastAsia="Times New Roman" w:hAnsi="Times New Roman" w:cs="Times New Roman"/>
              </w:rPr>
            </w:pPr>
            <w:r w:rsidRPr="00E57C93">
              <w:rPr>
                <w:rFonts w:ascii="Times New Roman" w:eastAsia="Times New Roman" w:hAnsi="Times New Roman" w:cs="Times New Roman"/>
              </w:rPr>
              <w:t>SMPR – Titular: Helio de Oliveira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5E2" w:rsidRPr="00E57C93" w:rsidRDefault="00AD55E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8" w:type="dxa"/>
            <w:tcBorders>
              <w:top w:val="single" w:sz="4" w:space="0" w:color="000000"/>
              <w:bottom w:val="single" w:sz="4" w:space="0" w:color="000000"/>
            </w:tcBorders>
          </w:tcPr>
          <w:p w:rsidR="00AD55E2" w:rsidRPr="00E57C93" w:rsidRDefault="00602D09">
            <w:pPr>
              <w:widowControl w:val="0"/>
              <w:spacing w:line="275" w:lineRule="auto"/>
              <w:ind w:left="68"/>
              <w:jc w:val="both"/>
              <w:rPr>
                <w:rFonts w:ascii="Times New Roman" w:eastAsia="Times New Roman" w:hAnsi="Times New Roman" w:cs="Times New Roman"/>
              </w:rPr>
            </w:pPr>
            <w:r w:rsidRPr="00E57C93">
              <w:rPr>
                <w:rFonts w:ascii="Times New Roman" w:eastAsia="Times New Roman" w:hAnsi="Times New Roman" w:cs="Times New Roman"/>
              </w:rPr>
              <w:t>SMPR – Suplente: Adriano Marques</w:t>
            </w:r>
          </w:p>
        </w:tc>
        <w:tc>
          <w:tcPr>
            <w:tcW w:w="147" w:type="dxa"/>
            <w:tcBorders>
              <w:top w:val="single" w:sz="4" w:space="0" w:color="000000"/>
              <w:bottom w:val="single" w:sz="4" w:space="0" w:color="000000"/>
            </w:tcBorders>
          </w:tcPr>
          <w:p w:rsidR="00AD55E2" w:rsidRPr="00E57C93" w:rsidRDefault="00AD55E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D55E2" w:rsidRPr="00E57C93">
        <w:trPr>
          <w:trHeight w:val="553"/>
        </w:trPr>
        <w:tc>
          <w:tcPr>
            <w:tcW w:w="42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E2" w:rsidRPr="00E57C93" w:rsidRDefault="00602D09">
            <w:pPr>
              <w:widowControl w:val="0"/>
              <w:spacing w:before="1" w:line="240" w:lineRule="auto"/>
              <w:ind w:left="69"/>
              <w:jc w:val="both"/>
              <w:rPr>
                <w:rFonts w:ascii="Times New Roman" w:eastAsia="Times New Roman" w:hAnsi="Times New Roman" w:cs="Times New Roman"/>
              </w:rPr>
            </w:pPr>
            <w:r w:rsidRPr="00E57C93">
              <w:rPr>
                <w:rFonts w:ascii="Times New Roman" w:eastAsia="Times New Roman" w:hAnsi="Times New Roman" w:cs="Times New Roman"/>
              </w:rPr>
              <w:t>SMC – Titular: Sylvia Monastérios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5E2" w:rsidRPr="00E57C93" w:rsidRDefault="00AD55E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8" w:type="dxa"/>
            <w:tcBorders>
              <w:top w:val="single" w:sz="4" w:space="0" w:color="000000"/>
              <w:bottom w:val="single" w:sz="4" w:space="0" w:color="000000"/>
            </w:tcBorders>
          </w:tcPr>
          <w:p w:rsidR="00AD55E2" w:rsidRPr="00E57C93" w:rsidRDefault="00602D09">
            <w:pPr>
              <w:widowControl w:val="0"/>
              <w:tabs>
                <w:tab w:val="left" w:pos="837"/>
                <w:tab w:val="left" w:pos="1213"/>
                <w:tab w:val="left" w:pos="2377"/>
                <w:tab w:val="left" w:pos="3689"/>
              </w:tabs>
              <w:spacing w:before="1" w:line="240" w:lineRule="auto"/>
              <w:ind w:left="68" w:right="50"/>
              <w:jc w:val="both"/>
              <w:rPr>
                <w:rFonts w:ascii="Times New Roman" w:eastAsia="Times New Roman" w:hAnsi="Times New Roman" w:cs="Times New Roman"/>
              </w:rPr>
            </w:pPr>
            <w:r w:rsidRPr="00E57C93">
              <w:rPr>
                <w:rFonts w:ascii="Times New Roman" w:eastAsia="Times New Roman" w:hAnsi="Times New Roman" w:cs="Times New Roman"/>
              </w:rPr>
              <w:t>SMC</w:t>
            </w:r>
            <w:r w:rsidRPr="00E57C93">
              <w:rPr>
                <w:rFonts w:ascii="Times New Roman" w:eastAsia="Times New Roman" w:hAnsi="Times New Roman" w:cs="Times New Roman"/>
              </w:rPr>
              <w:tab/>
              <w:t>–</w:t>
            </w:r>
            <w:r w:rsidRPr="00E57C93">
              <w:rPr>
                <w:rFonts w:ascii="Times New Roman" w:eastAsia="Times New Roman" w:hAnsi="Times New Roman" w:cs="Times New Roman"/>
              </w:rPr>
              <w:tab/>
              <w:t>Suplente:</w:t>
            </w:r>
            <w:r w:rsidRPr="00E57C93">
              <w:rPr>
                <w:rFonts w:ascii="Times New Roman" w:eastAsia="Times New Roman" w:hAnsi="Times New Roman" w:cs="Times New Roman"/>
              </w:rPr>
              <w:tab/>
              <w:t>Benvenutti</w:t>
            </w:r>
            <w:r w:rsidRPr="00E57C93">
              <w:rPr>
                <w:rFonts w:ascii="Times New Roman" w:eastAsia="Times New Roman" w:hAnsi="Times New Roman" w:cs="Times New Roman"/>
              </w:rPr>
              <w:tab/>
              <w:t>de Andrade</w:t>
            </w:r>
          </w:p>
        </w:tc>
        <w:tc>
          <w:tcPr>
            <w:tcW w:w="147" w:type="dxa"/>
            <w:tcBorders>
              <w:top w:val="single" w:sz="4" w:space="0" w:color="000000"/>
              <w:bottom w:val="single" w:sz="4" w:space="0" w:color="000000"/>
            </w:tcBorders>
          </w:tcPr>
          <w:p w:rsidR="00AD55E2" w:rsidRPr="00E57C93" w:rsidRDefault="00AD55E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D55E2" w:rsidRPr="00E57C93">
        <w:trPr>
          <w:trHeight w:val="275"/>
        </w:trPr>
        <w:tc>
          <w:tcPr>
            <w:tcW w:w="42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E2" w:rsidRPr="00E57C93" w:rsidRDefault="00602D09">
            <w:pPr>
              <w:widowControl w:val="0"/>
              <w:spacing w:line="256" w:lineRule="auto"/>
              <w:ind w:left="69"/>
              <w:jc w:val="both"/>
              <w:rPr>
                <w:rFonts w:ascii="Times New Roman" w:eastAsia="Times New Roman" w:hAnsi="Times New Roman" w:cs="Times New Roman"/>
              </w:rPr>
            </w:pPr>
            <w:r w:rsidRPr="00E57C93">
              <w:rPr>
                <w:rFonts w:ascii="Times New Roman" w:eastAsia="Times New Roman" w:hAnsi="Times New Roman" w:cs="Times New Roman"/>
              </w:rPr>
              <w:t>SMDE – Titular: Celso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5E2" w:rsidRPr="00E57C93" w:rsidRDefault="00AD55E2">
            <w:pPr>
              <w:widowControl w:val="0"/>
              <w:spacing w:line="240" w:lineRule="auto"/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8" w:type="dxa"/>
            <w:tcBorders>
              <w:top w:val="single" w:sz="4" w:space="0" w:color="000000"/>
              <w:bottom w:val="single" w:sz="4" w:space="0" w:color="000000"/>
            </w:tcBorders>
          </w:tcPr>
          <w:p w:rsidR="00AD55E2" w:rsidRPr="00E57C93" w:rsidRDefault="00602D09">
            <w:pPr>
              <w:widowControl w:val="0"/>
              <w:spacing w:line="256" w:lineRule="auto"/>
              <w:ind w:left="68"/>
              <w:jc w:val="both"/>
              <w:rPr>
                <w:rFonts w:ascii="Times New Roman" w:eastAsia="Times New Roman" w:hAnsi="Times New Roman" w:cs="Times New Roman"/>
              </w:rPr>
            </w:pPr>
            <w:r w:rsidRPr="00E57C93">
              <w:rPr>
                <w:rFonts w:ascii="Times New Roman" w:eastAsia="Times New Roman" w:hAnsi="Times New Roman" w:cs="Times New Roman"/>
              </w:rPr>
              <w:t>SMDE – Suplente: Claudete Dias Silva</w:t>
            </w:r>
          </w:p>
        </w:tc>
        <w:tc>
          <w:tcPr>
            <w:tcW w:w="147" w:type="dxa"/>
            <w:tcBorders>
              <w:top w:val="single" w:sz="4" w:space="0" w:color="000000"/>
              <w:bottom w:val="single" w:sz="4" w:space="0" w:color="000000"/>
            </w:tcBorders>
          </w:tcPr>
          <w:p w:rsidR="00AD55E2" w:rsidRPr="00E57C93" w:rsidRDefault="00602D0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57C93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AD55E2" w:rsidRPr="00E57C93">
        <w:trPr>
          <w:trHeight w:val="551"/>
        </w:trPr>
        <w:tc>
          <w:tcPr>
            <w:tcW w:w="42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E2" w:rsidRPr="00E57C93" w:rsidRDefault="00602D09">
            <w:pPr>
              <w:widowControl w:val="0"/>
              <w:spacing w:before="2"/>
              <w:ind w:left="69" w:right="74"/>
              <w:jc w:val="both"/>
              <w:rPr>
                <w:rFonts w:ascii="Times New Roman" w:eastAsia="Times New Roman" w:hAnsi="Times New Roman" w:cs="Times New Roman"/>
              </w:rPr>
            </w:pPr>
            <w:r w:rsidRPr="00E57C93">
              <w:rPr>
                <w:rFonts w:ascii="Times New Roman" w:eastAsia="Times New Roman" w:hAnsi="Times New Roman" w:cs="Times New Roman"/>
              </w:rPr>
              <w:t>SMADS – Titular: Maria Luiza Mancini do Nascimento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5E2" w:rsidRPr="00E57C93" w:rsidRDefault="00AD55E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8" w:type="dxa"/>
            <w:tcBorders>
              <w:top w:val="single" w:sz="4" w:space="0" w:color="000000"/>
              <w:bottom w:val="single" w:sz="4" w:space="0" w:color="000000"/>
            </w:tcBorders>
          </w:tcPr>
          <w:p w:rsidR="00AD55E2" w:rsidRPr="00E57C93" w:rsidRDefault="00602D09">
            <w:pPr>
              <w:widowControl w:val="0"/>
              <w:spacing w:before="2"/>
              <w:ind w:left="68"/>
              <w:jc w:val="both"/>
              <w:rPr>
                <w:rFonts w:ascii="Times New Roman" w:eastAsia="Times New Roman" w:hAnsi="Times New Roman" w:cs="Times New Roman"/>
              </w:rPr>
            </w:pPr>
            <w:r w:rsidRPr="00E57C93">
              <w:rPr>
                <w:rFonts w:ascii="Times New Roman" w:eastAsia="Times New Roman" w:hAnsi="Times New Roman" w:cs="Times New Roman"/>
              </w:rPr>
              <w:t>SMADS – Suplente: Silvia Helena Marchesan</w:t>
            </w:r>
          </w:p>
        </w:tc>
        <w:tc>
          <w:tcPr>
            <w:tcW w:w="147" w:type="dxa"/>
            <w:tcBorders>
              <w:top w:val="single" w:sz="4" w:space="0" w:color="000000"/>
              <w:bottom w:val="single" w:sz="4" w:space="0" w:color="000000"/>
            </w:tcBorders>
          </w:tcPr>
          <w:p w:rsidR="00AD55E2" w:rsidRPr="00E57C93" w:rsidRDefault="00AD55E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D55E2" w:rsidRPr="00E57C93">
        <w:trPr>
          <w:trHeight w:val="549"/>
        </w:trPr>
        <w:tc>
          <w:tcPr>
            <w:tcW w:w="42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E2" w:rsidRPr="00E57C93" w:rsidRDefault="00602D09">
            <w:pPr>
              <w:widowControl w:val="0"/>
              <w:spacing w:line="273" w:lineRule="auto"/>
              <w:ind w:left="69"/>
              <w:jc w:val="both"/>
              <w:rPr>
                <w:rFonts w:ascii="Times New Roman" w:eastAsia="Times New Roman" w:hAnsi="Times New Roman" w:cs="Times New Roman"/>
              </w:rPr>
            </w:pPr>
            <w:r w:rsidRPr="00E57C93">
              <w:rPr>
                <w:rFonts w:ascii="Times New Roman" w:eastAsia="Times New Roman" w:hAnsi="Times New Roman" w:cs="Times New Roman"/>
              </w:rPr>
              <w:t xml:space="preserve">SME – Titular: Roseli </w:t>
            </w:r>
            <w:proofErr w:type="spellStart"/>
            <w:r w:rsidRPr="00E57C93">
              <w:rPr>
                <w:rFonts w:ascii="Times New Roman" w:eastAsia="Times New Roman" w:hAnsi="Times New Roman" w:cs="Times New Roman"/>
              </w:rPr>
              <w:t>Marceli</w:t>
            </w:r>
            <w:proofErr w:type="spellEnd"/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5E2" w:rsidRPr="00E57C93" w:rsidRDefault="00E57C9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57C9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988" w:type="dxa"/>
            <w:tcBorders>
              <w:top w:val="single" w:sz="4" w:space="0" w:color="000000"/>
              <w:bottom w:val="single" w:sz="4" w:space="0" w:color="000000"/>
            </w:tcBorders>
          </w:tcPr>
          <w:p w:rsidR="00AD55E2" w:rsidRPr="00E57C93" w:rsidRDefault="00602D09">
            <w:pPr>
              <w:widowControl w:val="0"/>
              <w:spacing w:line="273" w:lineRule="auto"/>
              <w:ind w:left="68"/>
              <w:jc w:val="both"/>
              <w:rPr>
                <w:rFonts w:ascii="Times New Roman" w:eastAsia="Times New Roman" w:hAnsi="Times New Roman" w:cs="Times New Roman"/>
              </w:rPr>
            </w:pPr>
            <w:r w:rsidRPr="00E57C93">
              <w:rPr>
                <w:rFonts w:ascii="Times New Roman" w:eastAsia="Times New Roman" w:hAnsi="Times New Roman" w:cs="Times New Roman"/>
              </w:rPr>
              <w:t>SME – Suplente: Elayne Fernandes</w:t>
            </w:r>
          </w:p>
          <w:p w:rsidR="00AD55E2" w:rsidRPr="00E57C93" w:rsidRDefault="00602D09">
            <w:pPr>
              <w:widowControl w:val="0"/>
              <w:spacing w:line="257" w:lineRule="auto"/>
              <w:ind w:left="68"/>
              <w:jc w:val="both"/>
              <w:rPr>
                <w:rFonts w:ascii="Times New Roman" w:eastAsia="Times New Roman" w:hAnsi="Times New Roman" w:cs="Times New Roman"/>
              </w:rPr>
            </w:pPr>
            <w:r w:rsidRPr="00E57C93">
              <w:rPr>
                <w:rFonts w:ascii="Times New Roman" w:eastAsia="Times New Roman" w:hAnsi="Times New Roman" w:cs="Times New Roman"/>
              </w:rPr>
              <w:t>Pinheiro</w:t>
            </w:r>
          </w:p>
        </w:tc>
        <w:tc>
          <w:tcPr>
            <w:tcW w:w="147" w:type="dxa"/>
            <w:tcBorders>
              <w:top w:val="single" w:sz="4" w:space="0" w:color="000000"/>
              <w:bottom w:val="single" w:sz="4" w:space="0" w:color="000000"/>
            </w:tcBorders>
          </w:tcPr>
          <w:p w:rsidR="00AD55E2" w:rsidRPr="00E57C93" w:rsidRDefault="00AD55E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D55E2" w:rsidRPr="00E57C93">
        <w:trPr>
          <w:trHeight w:val="551"/>
        </w:trPr>
        <w:tc>
          <w:tcPr>
            <w:tcW w:w="42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E2" w:rsidRPr="00E57C93" w:rsidRDefault="00602D09">
            <w:pPr>
              <w:widowControl w:val="0"/>
              <w:spacing w:line="275" w:lineRule="auto"/>
              <w:ind w:left="69"/>
              <w:jc w:val="both"/>
              <w:rPr>
                <w:rFonts w:ascii="Times New Roman" w:eastAsia="Times New Roman" w:hAnsi="Times New Roman" w:cs="Times New Roman"/>
              </w:rPr>
            </w:pPr>
            <w:r w:rsidRPr="00E57C93">
              <w:rPr>
                <w:rFonts w:ascii="Times New Roman" w:eastAsia="Times New Roman" w:hAnsi="Times New Roman" w:cs="Times New Roman"/>
              </w:rPr>
              <w:t>SEHAB – Titular: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5E2" w:rsidRPr="00E57C93" w:rsidRDefault="00E57C9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57C9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988" w:type="dxa"/>
            <w:tcBorders>
              <w:top w:val="single" w:sz="4" w:space="0" w:color="000000"/>
              <w:bottom w:val="single" w:sz="4" w:space="0" w:color="000000"/>
            </w:tcBorders>
          </w:tcPr>
          <w:p w:rsidR="00AD55E2" w:rsidRPr="00E57C93" w:rsidRDefault="00602D09">
            <w:pPr>
              <w:widowControl w:val="0"/>
              <w:spacing w:before="2"/>
              <w:ind w:left="68"/>
              <w:jc w:val="both"/>
              <w:rPr>
                <w:rFonts w:ascii="Times New Roman" w:eastAsia="Times New Roman" w:hAnsi="Times New Roman" w:cs="Times New Roman"/>
              </w:rPr>
            </w:pPr>
            <w:r w:rsidRPr="00E57C93">
              <w:rPr>
                <w:rFonts w:ascii="Times New Roman" w:eastAsia="Times New Roman" w:hAnsi="Times New Roman" w:cs="Times New Roman"/>
              </w:rPr>
              <w:t>SEHAB – Suplente: Maria do Carmo Hueso Morales</w:t>
            </w:r>
          </w:p>
        </w:tc>
        <w:tc>
          <w:tcPr>
            <w:tcW w:w="147" w:type="dxa"/>
            <w:tcBorders>
              <w:top w:val="single" w:sz="4" w:space="0" w:color="000000"/>
              <w:bottom w:val="single" w:sz="4" w:space="0" w:color="000000"/>
            </w:tcBorders>
          </w:tcPr>
          <w:p w:rsidR="00AD55E2" w:rsidRPr="00E57C93" w:rsidRDefault="00AD55E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D55E2" w:rsidRPr="00E57C93">
        <w:trPr>
          <w:trHeight w:val="275"/>
        </w:trPr>
        <w:tc>
          <w:tcPr>
            <w:tcW w:w="4263" w:type="dxa"/>
            <w:tcBorders>
              <w:top w:val="single" w:sz="4" w:space="0" w:color="000000"/>
              <w:right w:val="single" w:sz="4" w:space="0" w:color="000000"/>
            </w:tcBorders>
          </w:tcPr>
          <w:p w:rsidR="00AD55E2" w:rsidRPr="00E57C93" w:rsidRDefault="00602D09">
            <w:pPr>
              <w:widowControl w:val="0"/>
              <w:spacing w:line="255" w:lineRule="auto"/>
              <w:ind w:left="69"/>
              <w:jc w:val="both"/>
              <w:rPr>
                <w:rFonts w:ascii="Times New Roman" w:eastAsia="Times New Roman" w:hAnsi="Times New Roman" w:cs="Times New Roman"/>
              </w:rPr>
            </w:pPr>
            <w:r w:rsidRPr="00E57C93">
              <w:rPr>
                <w:rFonts w:ascii="Times New Roman" w:eastAsia="Times New Roman" w:hAnsi="Times New Roman" w:cs="Times New Roman"/>
              </w:rPr>
              <w:t>SMS – Titular: Breno Souza de Aguiar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</w:tcBorders>
          </w:tcPr>
          <w:p w:rsidR="00AD55E2" w:rsidRPr="00E57C93" w:rsidRDefault="00AD55E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8" w:type="dxa"/>
            <w:tcBorders>
              <w:top w:val="single" w:sz="4" w:space="0" w:color="000000"/>
            </w:tcBorders>
          </w:tcPr>
          <w:p w:rsidR="00AD55E2" w:rsidRPr="00E57C93" w:rsidRDefault="00602D09">
            <w:pPr>
              <w:widowControl w:val="0"/>
              <w:spacing w:line="255" w:lineRule="auto"/>
              <w:ind w:left="68"/>
              <w:jc w:val="both"/>
              <w:rPr>
                <w:rFonts w:ascii="Times New Roman" w:eastAsia="Times New Roman" w:hAnsi="Times New Roman" w:cs="Times New Roman"/>
              </w:rPr>
            </w:pPr>
            <w:r w:rsidRPr="00E57C93">
              <w:rPr>
                <w:rFonts w:ascii="Times New Roman" w:eastAsia="Times New Roman" w:hAnsi="Times New Roman" w:cs="Times New Roman"/>
              </w:rPr>
              <w:t>SMS – Suplente: Lucia Helena da Silva</w:t>
            </w:r>
          </w:p>
        </w:tc>
        <w:tc>
          <w:tcPr>
            <w:tcW w:w="147" w:type="dxa"/>
            <w:tcBorders>
              <w:top w:val="single" w:sz="4" w:space="0" w:color="000000"/>
            </w:tcBorders>
          </w:tcPr>
          <w:p w:rsidR="00AD55E2" w:rsidRPr="00E57C93" w:rsidRDefault="00AD55E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D55E2" w:rsidRPr="00E57C93" w:rsidRDefault="00AD55E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AD55E2" w:rsidRPr="00E57C93" w:rsidRDefault="00AD55E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AD55E2" w:rsidRPr="00E57C93" w:rsidRDefault="00602D09">
      <w:pPr>
        <w:widowControl w:val="0"/>
        <w:spacing w:before="193"/>
        <w:ind w:left="182" w:right="200"/>
        <w:jc w:val="both"/>
        <w:rPr>
          <w:rFonts w:ascii="Times New Roman" w:eastAsia="Times New Roman" w:hAnsi="Times New Roman" w:cs="Times New Roman"/>
        </w:rPr>
      </w:pPr>
      <w:r w:rsidRPr="00E57C93">
        <w:rPr>
          <w:rFonts w:ascii="Times New Roman" w:eastAsia="Times New Roman" w:hAnsi="Times New Roman" w:cs="Times New Roman"/>
          <w:b/>
        </w:rPr>
        <w:t xml:space="preserve">Participantes e observadores: </w:t>
      </w:r>
      <w:r w:rsidRPr="00E57C93">
        <w:rPr>
          <w:rFonts w:ascii="Times New Roman" w:eastAsia="Times New Roman" w:hAnsi="Times New Roman" w:cs="Times New Roman"/>
        </w:rPr>
        <w:t xml:space="preserve">Luz Molano Camacho CRI, Wilbert Rivas, Lorenzo Flores </w:t>
      </w:r>
      <w:proofErr w:type="spellStart"/>
      <w:r w:rsidRPr="00E57C93">
        <w:rPr>
          <w:rFonts w:ascii="Times New Roman" w:eastAsia="Times New Roman" w:hAnsi="Times New Roman" w:cs="Times New Roman"/>
        </w:rPr>
        <w:t>Holguin</w:t>
      </w:r>
      <w:proofErr w:type="spellEnd"/>
      <w:r w:rsidRPr="00E57C93">
        <w:rPr>
          <w:rFonts w:ascii="Times New Roman" w:eastAsia="Times New Roman" w:hAnsi="Times New Roman" w:cs="Times New Roman"/>
        </w:rPr>
        <w:t>, Alej</w:t>
      </w:r>
      <w:r w:rsidR="00E57C93" w:rsidRPr="00E57C93">
        <w:rPr>
          <w:rFonts w:ascii="Times New Roman" w:eastAsia="Times New Roman" w:hAnsi="Times New Roman" w:cs="Times New Roman"/>
        </w:rPr>
        <w:t>andro</w:t>
      </w:r>
      <w:r w:rsidRPr="00E57C93">
        <w:rPr>
          <w:rFonts w:ascii="Times New Roman" w:eastAsia="Times New Roman" w:hAnsi="Times New Roman" w:cs="Times New Roman"/>
        </w:rPr>
        <w:t xml:space="preserve"> Qu</w:t>
      </w:r>
      <w:r w:rsidR="00C165B9" w:rsidRPr="00E57C93">
        <w:rPr>
          <w:rFonts w:ascii="Times New Roman" w:eastAsia="Times New Roman" w:hAnsi="Times New Roman" w:cs="Times New Roman"/>
        </w:rPr>
        <w:t>i</w:t>
      </w:r>
      <w:r w:rsidRPr="00E57C93">
        <w:rPr>
          <w:rFonts w:ascii="Times New Roman" w:eastAsia="Times New Roman" w:hAnsi="Times New Roman" w:cs="Times New Roman"/>
        </w:rPr>
        <w:t>c</w:t>
      </w:r>
      <w:r w:rsidR="00C165B9" w:rsidRPr="00E57C93">
        <w:rPr>
          <w:rFonts w:ascii="Times New Roman" w:eastAsia="Times New Roman" w:hAnsi="Times New Roman" w:cs="Times New Roman"/>
        </w:rPr>
        <w:t>e</w:t>
      </w:r>
      <w:r w:rsidRPr="00E57C93">
        <w:rPr>
          <w:rFonts w:ascii="Times New Roman" w:eastAsia="Times New Roman" w:hAnsi="Times New Roman" w:cs="Times New Roman"/>
        </w:rPr>
        <w:t xml:space="preserve">no, Bruno Tadeu da Costa, </w:t>
      </w:r>
      <w:proofErr w:type="spellStart"/>
      <w:r w:rsidRPr="00E57C93">
        <w:rPr>
          <w:rFonts w:ascii="Times New Roman" w:eastAsia="Times New Roman" w:hAnsi="Times New Roman" w:cs="Times New Roman"/>
        </w:rPr>
        <w:t>Lais</w:t>
      </w:r>
      <w:proofErr w:type="spellEnd"/>
      <w:r w:rsidRPr="00E57C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57C93">
        <w:rPr>
          <w:rFonts w:ascii="Times New Roman" w:eastAsia="Times New Roman" w:hAnsi="Times New Roman" w:cs="Times New Roman"/>
        </w:rPr>
        <w:t>Yuma</w:t>
      </w:r>
      <w:proofErr w:type="spellEnd"/>
      <w:r w:rsidRPr="00E57C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57C93">
        <w:rPr>
          <w:rFonts w:ascii="Times New Roman" w:eastAsia="Times New Roman" w:hAnsi="Times New Roman" w:cs="Times New Roman"/>
        </w:rPr>
        <w:t>Nitta</w:t>
      </w:r>
      <w:proofErr w:type="spellEnd"/>
      <w:r w:rsidRPr="00E57C93">
        <w:rPr>
          <w:rFonts w:ascii="Times New Roman" w:eastAsia="Times New Roman" w:hAnsi="Times New Roman" w:cs="Times New Roman"/>
        </w:rPr>
        <w:t xml:space="preserve">, Ruth Camacho, Tatiana Belons, Renato Cintra, Vania Cristiane Salinas, Pureza Cabral, Otero Guillermo (IOM), Priscilla Rossi, Talita Vieira </w:t>
      </w:r>
      <w:r w:rsidRPr="00E57C93">
        <w:rPr>
          <w:rFonts w:ascii="Times New Roman" w:eastAsia="Times New Roman" w:hAnsi="Times New Roman" w:cs="Times New Roman"/>
        </w:rPr>
        <w:t>Antonio.</w:t>
      </w:r>
    </w:p>
    <w:p w:rsidR="00AD55E2" w:rsidRPr="00AC19CD" w:rsidRDefault="00AD55E2">
      <w:pPr>
        <w:widowControl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D55E2" w:rsidRPr="00AC19CD" w:rsidRDefault="00AD55E2">
      <w:pPr>
        <w:widowControl w:val="0"/>
        <w:spacing w:before="218"/>
        <w:ind w:left="18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D55E2" w:rsidRPr="00AC19CD" w:rsidRDefault="00602D09">
      <w:pPr>
        <w:widowControl w:val="0"/>
        <w:spacing w:before="218"/>
        <w:ind w:left="18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C19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Pautas</w:t>
      </w:r>
    </w:p>
    <w:p w:rsidR="00AD55E2" w:rsidRPr="00AC19CD" w:rsidRDefault="00602D09" w:rsidP="00FB331F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r w:rsidRPr="00AC19CD">
        <w:rPr>
          <w:rFonts w:ascii="Times New Roman" w:eastAsia="Calibri" w:hAnsi="Times New Roman" w:cs="Times New Roman"/>
        </w:rPr>
        <w:t>Aprovação 30ª ata</w:t>
      </w:r>
    </w:p>
    <w:p w:rsidR="00FB331F" w:rsidRPr="00AC19CD" w:rsidRDefault="00FB331F" w:rsidP="00FB331F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r w:rsidRPr="00AC19CD">
        <w:rPr>
          <w:rFonts w:ascii="Times New Roman" w:eastAsia="Calibri" w:hAnsi="Times New Roman" w:cs="Times New Roman"/>
        </w:rPr>
        <w:t xml:space="preserve">IDEA IDOSO DIGITAL </w:t>
      </w:r>
    </w:p>
    <w:p w:rsidR="00AD55E2" w:rsidRPr="00AC19CD" w:rsidRDefault="00602D09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r w:rsidRPr="00AC19CD">
        <w:rPr>
          <w:rFonts w:ascii="Times New Roman" w:eastAsia="Calibri" w:hAnsi="Times New Roman" w:cs="Times New Roman"/>
        </w:rPr>
        <w:t xml:space="preserve">Apresentação da Comissão da Verdade (COL) </w:t>
      </w:r>
    </w:p>
    <w:p w:rsidR="00AD55E2" w:rsidRPr="00AC19CD" w:rsidRDefault="00602D09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r w:rsidRPr="00AC19CD">
        <w:rPr>
          <w:rFonts w:ascii="Times New Roman" w:eastAsia="Calibri" w:hAnsi="Times New Roman" w:cs="Times New Roman"/>
        </w:rPr>
        <w:t xml:space="preserve">Evento Convite Live Policia Federal </w:t>
      </w:r>
    </w:p>
    <w:p w:rsidR="00AD55E2" w:rsidRPr="00AC19CD" w:rsidRDefault="00602D09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r w:rsidRPr="00AC19CD">
        <w:rPr>
          <w:rFonts w:ascii="Times New Roman" w:eastAsia="Calibri" w:hAnsi="Times New Roman" w:cs="Times New Roman"/>
        </w:rPr>
        <w:t xml:space="preserve">Formação dos Conselheiros </w:t>
      </w:r>
    </w:p>
    <w:p w:rsidR="00AD55E2" w:rsidRPr="00AC19CD" w:rsidRDefault="00602D09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r w:rsidRPr="00AC19CD">
        <w:rPr>
          <w:rFonts w:ascii="Times New Roman" w:eastAsia="Calibri" w:hAnsi="Times New Roman" w:cs="Times New Roman"/>
        </w:rPr>
        <w:t xml:space="preserve">Planejamento das Atividades 2020 </w:t>
      </w:r>
    </w:p>
    <w:p w:rsidR="00AD55E2" w:rsidRPr="00AC19CD" w:rsidRDefault="00602D09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</w:rPr>
      </w:pPr>
      <w:r w:rsidRPr="00AC19CD">
        <w:rPr>
          <w:rFonts w:ascii="Times New Roman" w:eastAsia="Calibri" w:hAnsi="Times New Roman" w:cs="Times New Roman"/>
        </w:rPr>
        <w:t>Informes gerais</w:t>
      </w:r>
      <w:r w:rsidRPr="00AC19CD">
        <w:rPr>
          <w:rFonts w:ascii="Times New Roman" w:eastAsia="Calibri" w:hAnsi="Times New Roman" w:cs="Times New Roman"/>
          <w:b/>
        </w:rPr>
        <w:t xml:space="preserve"> </w:t>
      </w:r>
    </w:p>
    <w:p w:rsidR="00AD55E2" w:rsidRPr="00AC19CD" w:rsidRDefault="00AD55E2">
      <w:pPr>
        <w:ind w:left="1440"/>
        <w:jc w:val="both"/>
        <w:rPr>
          <w:rFonts w:ascii="Times New Roman" w:eastAsia="Calibri" w:hAnsi="Times New Roman" w:cs="Times New Roman"/>
          <w:b/>
        </w:rPr>
      </w:pPr>
    </w:p>
    <w:p w:rsidR="00AD55E2" w:rsidRPr="00AC19CD" w:rsidRDefault="00602D0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C19CD">
        <w:rPr>
          <w:rFonts w:ascii="Times New Roman" w:eastAsia="Calibri" w:hAnsi="Times New Roman" w:cs="Times New Roman"/>
          <w:b/>
          <w:sz w:val="24"/>
          <w:szCs w:val="24"/>
        </w:rPr>
        <w:t>Informes</w:t>
      </w:r>
    </w:p>
    <w:p w:rsidR="00AD55E2" w:rsidRPr="00AC19CD" w:rsidRDefault="00C165B9">
      <w:pPr>
        <w:jc w:val="both"/>
        <w:rPr>
          <w:rFonts w:ascii="Times New Roman" w:eastAsia="Calibri" w:hAnsi="Times New Roman" w:cs="Times New Roman"/>
        </w:rPr>
      </w:pPr>
      <w:r w:rsidRPr="00AC19CD">
        <w:rPr>
          <w:rFonts w:ascii="Times New Roman" w:eastAsia="Calibri" w:hAnsi="Times New Roman" w:cs="Times New Roman"/>
        </w:rPr>
        <w:t>A Sra. Ana deu início à</w:t>
      </w:r>
      <w:r w:rsidR="00602D09" w:rsidRPr="00AC19CD">
        <w:rPr>
          <w:rFonts w:ascii="Times New Roman" w:eastAsia="Calibri" w:hAnsi="Times New Roman" w:cs="Times New Roman"/>
        </w:rPr>
        <w:t xml:space="preserve"> reunião às 15h10 dando</w:t>
      </w:r>
      <w:r w:rsidRPr="00AC19CD">
        <w:rPr>
          <w:rFonts w:ascii="Times New Roman" w:eastAsia="Calibri" w:hAnsi="Times New Roman" w:cs="Times New Roman"/>
        </w:rPr>
        <w:t xml:space="preserve"> as</w:t>
      </w:r>
      <w:r w:rsidR="00602D09" w:rsidRPr="00AC19CD">
        <w:rPr>
          <w:rFonts w:ascii="Times New Roman" w:eastAsia="Calibri" w:hAnsi="Times New Roman" w:cs="Times New Roman"/>
        </w:rPr>
        <w:t xml:space="preserve"> boas vindas a todos/as participantes</w:t>
      </w:r>
      <w:r w:rsidRPr="00AC19CD">
        <w:rPr>
          <w:rFonts w:ascii="Times New Roman" w:eastAsia="Calibri" w:hAnsi="Times New Roman" w:cs="Times New Roman"/>
        </w:rPr>
        <w:t>.</w:t>
      </w:r>
      <w:r w:rsidR="00602D09" w:rsidRPr="00AC19CD">
        <w:rPr>
          <w:rFonts w:ascii="Times New Roman" w:eastAsia="Calibri" w:hAnsi="Times New Roman" w:cs="Times New Roman"/>
        </w:rPr>
        <w:t xml:space="preserve"> </w:t>
      </w:r>
      <w:r w:rsidRPr="00AC19CD">
        <w:rPr>
          <w:rFonts w:ascii="Times New Roman" w:eastAsia="Calibri" w:hAnsi="Times New Roman" w:cs="Times New Roman"/>
        </w:rPr>
        <w:t>L</w:t>
      </w:r>
      <w:r w:rsidR="00602D09" w:rsidRPr="00AC19CD">
        <w:rPr>
          <w:rFonts w:ascii="Times New Roman" w:eastAsia="Calibri" w:hAnsi="Times New Roman" w:cs="Times New Roman"/>
        </w:rPr>
        <w:t>o</w:t>
      </w:r>
      <w:r w:rsidR="00602D09" w:rsidRPr="00AC19CD">
        <w:rPr>
          <w:rFonts w:ascii="Times New Roman" w:eastAsia="Calibri" w:hAnsi="Times New Roman" w:cs="Times New Roman"/>
        </w:rPr>
        <w:t xml:space="preserve">go em seguida passou a palavra ao Sr. Vinicius coordenador da Coordenação de Políticas Municipal para Migrantes  </w:t>
      </w:r>
      <w:proofErr w:type="spellStart"/>
      <w:proofErr w:type="gramStart"/>
      <w:r w:rsidR="00602D09" w:rsidRPr="00AC19CD">
        <w:rPr>
          <w:rFonts w:ascii="Times New Roman" w:eastAsia="Calibri" w:hAnsi="Times New Roman" w:cs="Times New Roman"/>
        </w:rPr>
        <w:t>CPMig</w:t>
      </w:r>
      <w:r w:rsidR="00E57C93">
        <w:rPr>
          <w:rFonts w:ascii="Times New Roman" w:eastAsia="Calibri" w:hAnsi="Times New Roman" w:cs="Times New Roman"/>
        </w:rPr>
        <w:t>Td</w:t>
      </w:r>
      <w:proofErr w:type="spellEnd"/>
      <w:proofErr w:type="gramEnd"/>
      <w:r w:rsidR="00602D09" w:rsidRPr="00AC19CD">
        <w:rPr>
          <w:rFonts w:ascii="Times New Roman" w:eastAsia="Calibri" w:hAnsi="Times New Roman" w:cs="Times New Roman"/>
        </w:rPr>
        <w:t>.  O Sr. Vinicius informou aos conselheiros/as da s</w:t>
      </w:r>
      <w:r w:rsidR="00602D09" w:rsidRPr="00AC19CD">
        <w:rPr>
          <w:rFonts w:ascii="Times New Roman" w:eastAsia="Calibri" w:hAnsi="Times New Roman" w:cs="Times New Roman"/>
        </w:rPr>
        <w:t xml:space="preserve">aída da assessora Marina Monteiro, e apresentou o Sr. Fábio como novo assessor da </w:t>
      </w:r>
      <w:proofErr w:type="spellStart"/>
      <w:proofErr w:type="gramStart"/>
      <w:r w:rsidR="00602D09" w:rsidRPr="00AC19CD">
        <w:rPr>
          <w:rFonts w:ascii="Times New Roman" w:eastAsia="Calibri" w:hAnsi="Times New Roman" w:cs="Times New Roman"/>
        </w:rPr>
        <w:t>CPMig</w:t>
      </w:r>
      <w:r w:rsidR="00E57C93">
        <w:rPr>
          <w:rFonts w:ascii="Times New Roman" w:eastAsia="Calibri" w:hAnsi="Times New Roman" w:cs="Times New Roman"/>
        </w:rPr>
        <w:t>Td</w:t>
      </w:r>
      <w:proofErr w:type="spellEnd"/>
      <w:proofErr w:type="gramEnd"/>
      <w:r w:rsidR="00602D09" w:rsidRPr="00AC19CD">
        <w:rPr>
          <w:rFonts w:ascii="Times New Roman" w:eastAsia="Calibri" w:hAnsi="Times New Roman" w:cs="Times New Roman"/>
        </w:rPr>
        <w:t>. Após disso</w:t>
      </w:r>
      <w:r w:rsidRPr="00AC19CD">
        <w:rPr>
          <w:rFonts w:ascii="Times New Roman" w:eastAsia="Calibri" w:hAnsi="Times New Roman" w:cs="Times New Roman"/>
        </w:rPr>
        <w:t>,</w:t>
      </w:r>
      <w:r w:rsidR="00602D09" w:rsidRPr="00AC19CD">
        <w:rPr>
          <w:rFonts w:ascii="Times New Roman" w:eastAsia="Calibri" w:hAnsi="Times New Roman" w:cs="Times New Roman"/>
        </w:rPr>
        <w:t xml:space="preserve"> passou diretamente a leitura das pautas da reunião.</w:t>
      </w:r>
    </w:p>
    <w:p w:rsidR="00AD55E2" w:rsidRPr="00AC19CD" w:rsidRDefault="00602D09">
      <w:pPr>
        <w:widowControl w:val="0"/>
        <w:spacing w:before="218"/>
        <w:jc w:val="both"/>
        <w:rPr>
          <w:rFonts w:ascii="Times New Roman" w:eastAsia="Calibri" w:hAnsi="Times New Roman" w:cs="Times New Roman"/>
        </w:rPr>
      </w:pPr>
      <w:r w:rsidRPr="00AC19CD">
        <w:rPr>
          <w:rFonts w:ascii="Times New Roman" w:eastAsia="Times New Roman" w:hAnsi="Times New Roman" w:cs="Times New Roman"/>
          <w:b/>
          <w:sz w:val="24"/>
          <w:szCs w:val="24"/>
        </w:rPr>
        <w:t>Aprovação 30ª ata</w:t>
      </w:r>
    </w:p>
    <w:p w:rsidR="00AD55E2" w:rsidRPr="00AC19CD" w:rsidRDefault="00602D09">
      <w:pPr>
        <w:jc w:val="both"/>
        <w:rPr>
          <w:rFonts w:ascii="Times New Roman" w:eastAsia="Calibri" w:hAnsi="Times New Roman" w:cs="Times New Roman"/>
        </w:rPr>
      </w:pPr>
      <w:r w:rsidRPr="00AC19CD">
        <w:rPr>
          <w:rFonts w:ascii="Times New Roman" w:eastAsia="Calibri" w:hAnsi="Times New Roman" w:cs="Times New Roman"/>
        </w:rPr>
        <w:t>A 30ª ata foi aprovada pelo CMI.</w:t>
      </w:r>
    </w:p>
    <w:p w:rsidR="00AD55E2" w:rsidRPr="00AC19CD" w:rsidRDefault="00AD55E2">
      <w:pPr>
        <w:jc w:val="both"/>
        <w:rPr>
          <w:rFonts w:ascii="Times New Roman" w:eastAsia="Calibri" w:hAnsi="Times New Roman" w:cs="Times New Roman"/>
        </w:rPr>
      </w:pPr>
    </w:p>
    <w:p w:rsidR="00AD55E2" w:rsidRPr="00AC19CD" w:rsidRDefault="00602D0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C19CD">
        <w:rPr>
          <w:rFonts w:ascii="Times New Roman" w:eastAsia="Calibri" w:hAnsi="Times New Roman" w:cs="Times New Roman"/>
          <w:b/>
          <w:sz w:val="24"/>
          <w:szCs w:val="24"/>
        </w:rPr>
        <w:t>Programa São Paulo Amigo do Idoso e Selo de Amigo d</w:t>
      </w:r>
      <w:r w:rsidRPr="00AC19CD">
        <w:rPr>
          <w:rFonts w:ascii="Times New Roman" w:eastAsia="Calibri" w:hAnsi="Times New Roman" w:cs="Times New Roman"/>
          <w:b/>
          <w:sz w:val="24"/>
          <w:szCs w:val="24"/>
        </w:rPr>
        <w:t>o Idoso</w:t>
      </w:r>
    </w:p>
    <w:p w:rsidR="00AD55E2" w:rsidRPr="00AC19CD" w:rsidRDefault="00602D09">
      <w:pPr>
        <w:jc w:val="both"/>
        <w:rPr>
          <w:rFonts w:ascii="Times New Roman" w:eastAsia="Calibri" w:hAnsi="Times New Roman" w:cs="Times New Roman"/>
          <w:b/>
        </w:rPr>
      </w:pPr>
      <w:r w:rsidRPr="00AC19CD">
        <w:rPr>
          <w:rFonts w:ascii="Times New Roman" w:eastAsia="Calibri" w:hAnsi="Times New Roman" w:cs="Times New Roman"/>
        </w:rPr>
        <w:t>O Sr. Renato e Bruno apresentaram</w:t>
      </w:r>
      <w:r w:rsidRPr="00AC19CD">
        <w:rPr>
          <w:rFonts w:ascii="Times New Roman" w:eastAsia="Calibri" w:hAnsi="Times New Roman" w:cs="Times New Roman"/>
        </w:rPr>
        <w:t xml:space="preserve"> o programa São Paulo Amigo do Idoso e Selo de Amigo do Idoso que incentiva os municípios do Estado de São Paulo a realizar boas ações em políticas públicas para</w:t>
      </w:r>
      <w:proofErr w:type="gramStart"/>
      <w:r w:rsidRPr="00AC19CD">
        <w:rPr>
          <w:rFonts w:ascii="Times New Roman" w:eastAsia="Calibri" w:hAnsi="Times New Roman" w:cs="Times New Roman"/>
        </w:rPr>
        <w:t xml:space="preserve">  </w:t>
      </w:r>
      <w:proofErr w:type="gramEnd"/>
      <w:r w:rsidRPr="00AC19CD">
        <w:rPr>
          <w:rFonts w:ascii="Times New Roman" w:eastAsia="Calibri" w:hAnsi="Times New Roman" w:cs="Times New Roman"/>
        </w:rPr>
        <w:t xml:space="preserve">a população Idosa; as </w:t>
      </w:r>
      <w:r w:rsidR="00C165B9" w:rsidRPr="00AC19CD">
        <w:rPr>
          <w:rFonts w:ascii="Times New Roman" w:eastAsia="Calibri" w:hAnsi="Times New Roman" w:cs="Times New Roman"/>
        </w:rPr>
        <w:t>ações</w:t>
      </w:r>
      <w:r w:rsidRPr="00AC19CD">
        <w:rPr>
          <w:rFonts w:ascii="Times New Roman" w:eastAsia="Calibri" w:hAnsi="Times New Roman" w:cs="Times New Roman"/>
        </w:rPr>
        <w:t xml:space="preserve"> são divididas em três S</w:t>
      </w:r>
      <w:r w:rsidRPr="00AC19CD">
        <w:rPr>
          <w:rFonts w:ascii="Times New Roman" w:eastAsia="Calibri" w:hAnsi="Times New Roman" w:cs="Times New Roman"/>
        </w:rPr>
        <w:t>elo, (Inicial, Intermediária e Plena) e cada selo é composto de etapas especificas.</w:t>
      </w:r>
      <w:r w:rsidR="00C165B9" w:rsidRPr="00AC19CD">
        <w:rPr>
          <w:rFonts w:ascii="Times New Roman" w:eastAsia="Calibri" w:hAnsi="Times New Roman" w:cs="Times New Roman"/>
        </w:rPr>
        <w:t xml:space="preserve"> Convidou a todas as pessoas interessadas que tenham mais de 60 anos, a se inscrever no IDEA (Diagnóstico de Envelhecimento Ativo) que será realizado via </w:t>
      </w:r>
      <w:proofErr w:type="spellStart"/>
      <w:r w:rsidR="00C165B9" w:rsidRPr="00AC19CD">
        <w:rPr>
          <w:rFonts w:ascii="Times New Roman" w:eastAsia="Calibri" w:hAnsi="Times New Roman" w:cs="Times New Roman"/>
        </w:rPr>
        <w:t>whatsapp</w:t>
      </w:r>
      <w:proofErr w:type="spellEnd"/>
      <w:r w:rsidR="00C165B9" w:rsidRPr="00AC19CD">
        <w:rPr>
          <w:rFonts w:ascii="Times New Roman" w:eastAsia="Calibri" w:hAnsi="Times New Roman" w:cs="Times New Roman"/>
        </w:rPr>
        <w:t xml:space="preserve"> em setembro. </w:t>
      </w:r>
    </w:p>
    <w:p w:rsidR="00AD55E2" w:rsidRPr="00AC19CD" w:rsidRDefault="00AD55E2">
      <w:pPr>
        <w:jc w:val="both"/>
        <w:rPr>
          <w:rFonts w:ascii="Times New Roman" w:eastAsia="Calibri" w:hAnsi="Times New Roman" w:cs="Times New Roman"/>
          <w:b/>
        </w:rPr>
      </w:pPr>
    </w:p>
    <w:p w:rsidR="00AD55E2" w:rsidRPr="00AC19CD" w:rsidRDefault="00602D09">
      <w:pPr>
        <w:jc w:val="both"/>
        <w:rPr>
          <w:rFonts w:ascii="Times New Roman" w:eastAsia="Calibri" w:hAnsi="Times New Roman" w:cs="Times New Roman"/>
        </w:rPr>
      </w:pPr>
      <w:r w:rsidRPr="00AC19CD">
        <w:rPr>
          <w:rFonts w:ascii="Times New Roman" w:eastAsia="Calibri" w:hAnsi="Times New Roman" w:cs="Times New Roman"/>
          <w:b/>
        </w:rPr>
        <w:t>Apresentação da Comissão da Verdade (COL)</w:t>
      </w:r>
    </w:p>
    <w:p w:rsidR="00AD55E2" w:rsidRPr="00AC19CD" w:rsidRDefault="00602D09">
      <w:pPr>
        <w:jc w:val="both"/>
        <w:rPr>
          <w:rFonts w:ascii="Times New Roman" w:eastAsia="Calibri" w:hAnsi="Times New Roman" w:cs="Times New Roman"/>
          <w:b/>
        </w:rPr>
      </w:pPr>
      <w:r w:rsidRPr="00AC19CD">
        <w:rPr>
          <w:rFonts w:ascii="Times New Roman" w:eastAsia="Calibri" w:hAnsi="Times New Roman" w:cs="Times New Roman"/>
        </w:rPr>
        <w:t>O Sr. Alej</w:t>
      </w:r>
      <w:r w:rsidR="00B27D92" w:rsidRPr="00AC19CD">
        <w:rPr>
          <w:rFonts w:ascii="Times New Roman" w:eastAsia="Calibri" w:hAnsi="Times New Roman" w:cs="Times New Roman"/>
        </w:rPr>
        <w:t>andro e a</w:t>
      </w:r>
      <w:r w:rsidRPr="00AC19CD">
        <w:rPr>
          <w:rFonts w:ascii="Times New Roman" w:eastAsia="Calibri" w:hAnsi="Times New Roman" w:cs="Times New Roman"/>
        </w:rPr>
        <w:t xml:space="preserve"> Sra. Lorena</w:t>
      </w:r>
      <w:r w:rsidRPr="00AC19CD">
        <w:rPr>
          <w:rFonts w:ascii="Times New Roman" w:eastAsia="Calibri" w:hAnsi="Times New Roman" w:cs="Times New Roman"/>
        </w:rPr>
        <w:t xml:space="preserve"> apresentaram </w:t>
      </w:r>
      <w:r w:rsidR="00B27D92" w:rsidRPr="00AC19CD">
        <w:rPr>
          <w:rFonts w:ascii="Times New Roman" w:eastAsia="Calibri" w:hAnsi="Times New Roman" w:cs="Times New Roman"/>
        </w:rPr>
        <w:t>o trabalho da Comissão da Verdade,</w:t>
      </w:r>
      <w:r w:rsidRPr="00AC19CD">
        <w:rPr>
          <w:rFonts w:ascii="Times New Roman" w:eastAsia="Calibri" w:hAnsi="Times New Roman" w:cs="Times New Roman"/>
        </w:rPr>
        <w:t xml:space="preserve"> </w:t>
      </w:r>
      <w:r w:rsidR="00B27D92" w:rsidRPr="00AC19CD">
        <w:rPr>
          <w:rFonts w:ascii="Times New Roman" w:eastAsia="Calibri" w:hAnsi="Times New Roman" w:cs="Times New Roman"/>
        </w:rPr>
        <w:t>que</w:t>
      </w:r>
      <w:r w:rsidRPr="00AC19CD">
        <w:rPr>
          <w:rFonts w:ascii="Times New Roman" w:eastAsia="Calibri" w:hAnsi="Times New Roman" w:cs="Times New Roman"/>
        </w:rPr>
        <w:t xml:space="preserve"> tem por objetivo: Construir para o es</w:t>
      </w:r>
      <w:r w:rsidRPr="00AC19CD">
        <w:rPr>
          <w:rFonts w:ascii="Times New Roman" w:eastAsia="Calibri" w:hAnsi="Times New Roman" w:cs="Times New Roman"/>
        </w:rPr>
        <w:t>clarecimento da Verdade sobre o conflito armado interno e oferecer uma explicação da sua complexidade, visando facilitar a compreensão ampla do acontecido, Fomentar o reconhecimento da dignidade das vítimas e das afetações e violações de seus direitos.</w:t>
      </w:r>
      <w:r w:rsidR="00B27D92" w:rsidRPr="00AC19CD">
        <w:rPr>
          <w:rFonts w:ascii="Times New Roman" w:eastAsia="Calibri" w:hAnsi="Times New Roman" w:cs="Times New Roman"/>
        </w:rPr>
        <w:t xml:space="preserve"> A Comissão está interessada em coletar testemunhas de pessoas no </w:t>
      </w:r>
      <w:r w:rsidR="006720C1" w:rsidRPr="00AC19CD">
        <w:rPr>
          <w:rFonts w:ascii="Times New Roman" w:eastAsia="Calibri" w:hAnsi="Times New Roman" w:cs="Times New Roman"/>
        </w:rPr>
        <w:t>Brasil</w:t>
      </w:r>
      <w:r w:rsidR="00B27D92" w:rsidRPr="00AC19CD">
        <w:rPr>
          <w:rFonts w:ascii="Times New Roman" w:eastAsia="Calibri" w:hAnsi="Times New Roman" w:cs="Times New Roman"/>
        </w:rPr>
        <w:t xml:space="preserve"> que tenham saído da Colômbia por motivos do conflito interno, assim como irá realizar a capacitação de pessoas voluntárias. </w:t>
      </w:r>
    </w:p>
    <w:p w:rsidR="00AD55E2" w:rsidRDefault="00602D09">
      <w:pPr>
        <w:jc w:val="both"/>
        <w:rPr>
          <w:rFonts w:ascii="Times New Roman" w:eastAsia="Calibri" w:hAnsi="Times New Roman" w:cs="Times New Roman"/>
        </w:rPr>
      </w:pPr>
      <w:r w:rsidRPr="00AC19CD">
        <w:rPr>
          <w:rFonts w:ascii="Times New Roman" w:eastAsia="Calibri" w:hAnsi="Times New Roman" w:cs="Times New Roman"/>
        </w:rPr>
        <w:t xml:space="preserve">O </w:t>
      </w:r>
      <w:r w:rsidRPr="00AC19CD">
        <w:rPr>
          <w:rFonts w:ascii="Times New Roman" w:eastAsia="Calibri" w:hAnsi="Times New Roman" w:cs="Times New Roman"/>
        </w:rPr>
        <w:t xml:space="preserve">Sr. Vinicius informou que a </w:t>
      </w:r>
      <w:proofErr w:type="spellStart"/>
      <w:proofErr w:type="gramStart"/>
      <w:r w:rsidRPr="00AC19CD">
        <w:rPr>
          <w:rFonts w:ascii="Times New Roman" w:eastAsia="Calibri" w:hAnsi="Times New Roman" w:cs="Times New Roman"/>
        </w:rPr>
        <w:t>CPMig</w:t>
      </w:r>
      <w:r w:rsidR="00E57C93">
        <w:rPr>
          <w:rFonts w:ascii="Times New Roman" w:eastAsia="Calibri" w:hAnsi="Times New Roman" w:cs="Times New Roman"/>
        </w:rPr>
        <w:t>Td</w:t>
      </w:r>
      <w:proofErr w:type="spellEnd"/>
      <w:proofErr w:type="gramEnd"/>
      <w:r w:rsidRPr="00AC19CD">
        <w:rPr>
          <w:rFonts w:ascii="Times New Roman" w:eastAsia="Calibri" w:hAnsi="Times New Roman" w:cs="Times New Roman"/>
        </w:rPr>
        <w:t xml:space="preserve"> se coloca à disposição a fazer intermediário dos contatos que tiverem interessem a apoiar esse projeto.</w:t>
      </w:r>
    </w:p>
    <w:p w:rsidR="00E57C93" w:rsidRDefault="00E57C93">
      <w:pPr>
        <w:jc w:val="both"/>
        <w:rPr>
          <w:rFonts w:ascii="Times New Roman" w:eastAsia="Calibri" w:hAnsi="Times New Roman" w:cs="Times New Roman"/>
        </w:rPr>
      </w:pPr>
    </w:p>
    <w:p w:rsidR="00E57C93" w:rsidRPr="00AC19CD" w:rsidRDefault="00E57C93">
      <w:pPr>
        <w:jc w:val="both"/>
        <w:rPr>
          <w:rFonts w:ascii="Times New Roman" w:eastAsia="Calibri" w:hAnsi="Times New Roman" w:cs="Times New Roman"/>
        </w:rPr>
      </w:pPr>
      <w:r w:rsidRPr="00E57C93">
        <w:rPr>
          <w:rFonts w:ascii="Times New Roman" w:eastAsia="Calibri" w:hAnsi="Times New Roman" w:cs="Times New Roman"/>
          <w:b/>
        </w:rPr>
        <w:t>Encaminhamento</w:t>
      </w:r>
      <w:r>
        <w:rPr>
          <w:rFonts w:ascii="Times New Roman" w:eastAsia="Calibri" w:hAnsi="Times New Roman" w:cs="Times New Roman"/>
        </w:rPr>
        <w:t xml:space="preserve">: compartilhar com os membros do Conselho as informações apresentadas pela Comissão. </w:t>
      </w:r>
    </w:p>
    <w:p w:rsidR="00B27D92" w:rsidRPr="00AC19CD" w:rsidRDefault="00B27D92">
      <w:pPr>
        <w:jc w:val="both"/>
        <w:rPr>
          <w:rFonts w:ascii="Times New Roman" w:eastAsia="Calibri" w:hAnsi="Times New Roman" w:cs="Times New Roman"/>
        </w:rPr>
      </w:pPr>
    </w:p>
    <w:p w:rsidR="00AD55E2" w:rsidRPr="00AC19CD" w:rsidRDefault="00602D09">
      <w:pPr>
        <w:jc w:val="both"/>
        <w:rPr>
          <w:rFonts w:ascii="Times New Roman" w:eastAsia="Calibri" w:hAnsi="Times New Roman" w:cs="Times New Roman"/>
          <w:b/>
        </w:rPr>
      </w:pPr>
      <w:r w:rsidRPr="00AC19CD">
        <w:rPr>
          <w:rFonts w:ascii="Times New Roman" w:eastAsia="Calibri" w:hAnsi="Times New Roman" w:cs="Times New Roman"/>
          <w:b/>
        </w:rPr>
        <w:t>Evento Convite Live Policia Federal</w:t>
      </w:r>
    </w:p>
    <w:p w:rsidR="00AD55E2" w:rsidRPr="00AC19CD" w:rsidRDefault="00602D09">
      <w:pPr>
        <w:jc w:val="both"/>
        <w:rPr>
          <w:rFonts w:ascii="Times New Roman" w:eastAsia="Calibri" w:hAnsi="Times New Roman" w:cs="Times New Roman"/>
        </w:rPr>
      </w:pPr>
      <w:r w:rsidRPr="00AC19CD">
        <w:rPr>
          <w:rFonts w:ascii="Times New Roman" w:eastAsia="Calibri" w:hAnsi="Times New Roman" w:cs="Times New Roman"/>
        </w:rPr>
        <w:t xml:space="preserve">Em relação </w:t>
      </w:r>
      <w:r w:rsidR="006720C1" w:rsidRPr="00AC19CD">
        <w:rPr>
          <w:rFonts w:ascii="Times New Roman" w:eastAsia="Calibri" w:hAnsi="Times New Roman" w:cs="Times New Roman"/>
        </w:rPr>
        <w:t>à</w:t>
      </w:r>
      <w:r w:rsidRPr="00AC19CD">
        <w:rPr>
          <w:rFonts w:ascii="Times New Roman" w:eastAsia="Calibri" w:hAnsi="Times New Roman" w:cs="Times New Roman"/>
        </w:rPr>
        <w:t xml:space="preserve"> proposta da Sra. Yoo N</w:t>
      </w:r>
      <w:r w:rsidR="006720C1" w:rsidRPr="00AC19CD">
        <w:rPr>
          <w:rFonts w:ascii="Times New Roman" w:eastAsia="Calibri" w:hAnsi="Times New Roman" w:cs="Times New Roman"/>
        </w:rPr>
        <w:t>a</w:t>
      </w:r>
      <w:r w:rsidRPr="00AC19CD">
        <w:rPr>
          <w:rFonts w:ascii="Times New Roman" w:eastAsia="Calibri" w:hAnsi="Times New Roman" w:cs="Times New Roman"/>
        </w:rPr>
        <w:t xml:space="preserve"> </w:t>
      </w:r>
      <w:r w:rsidR="006720C1" w:rsidRPr="00AC19CD">
        <w:rPr>
          <w:rFonts w:ascii="Times New Roman" w:eastAsia="Calibri" w:hAnsi="Times New Roman" w:cs="Times New Roman"/>
        </w:rPr>
        <w:t xml:space="preserve">Kim, </w:t>
      </w:r>
      <w:r w:rsidRPr="00AC19CD">
        <w:rPr>
          <w:rFonts w:ascii="Times New Roman" w:eastAsia="Calibri" w:hAnsi="Times New Roman" w:cs="Times New Roman"/>
        </w:rPr>
        <w:t xml:space="preserve">na última reunião do CMI, para organizar um </w:t>
      </w:r>
      <w:r w:rsidRPr="00AC19CD">
        <w:rPr>
          <w:rFonts w:ascii="Times New Roman" w:eastAsia="Calibri" w:hAnsi="Times New Roman" w:cs="Times New Roman"/>
        </w:rPr>
        <w:t>evento virtual com a Polícia Federal, a</w:t>
      </w:r>
      <w:r w:rsidR="006720C1" w:rsidRPr="00AC19CD">
        <w:rPr>
          <w:rFonts w:ascii="Times New Roman" w:eastAsia="Calibri" w:hAnsi="Times New Roman" w:cs="Times New Roman"/>
        </w:rPr>
        <w:t xml:space="preserve"> </w:t>
      </w:r>
      <w:r w:rsidRPr="00AC19CD">
        <w:rPr>
          <w:rFonts w:ascii="Times New Roman" w:eastAsia="Calibri" w:hAnsi="Times New Roman" w:cs="Times New Roman"/>
        </w:rPr>
        <w:t xml:space="preserve">fim </w:t>
      </w:r>
      <w:r w:rsidRPr="00AC19CD">
        <w:rPr>
          <w:rFonts w:ascii="Times New Roman" w:eastAsia="Calibri" w:hAnsi="Times New Roman" w:cs="Times New Roman"/>
        </w:rPr>
        <w:t xml:space="preserve">de apresentar as diretrizes e funcionamento em relação a </w:t>
      </w:r>
      <w:r w:rsidR="006720C1" w:rsidRPr="00AC19CD">
        <w:rPr>
          <w:rFonts w:ascii="Times New Roman" w:eastAsia="Calibri" w:hAnsi="Times New Roman" w:cs="Times New Roman"/>
        </w:rPr>
        <w:t>atendimento nos próximos meses d</w:t>
      </w:r>
      <w:r w:rsidRPr="00AC19CD">
        <w:rPr>
          <w:rFonts w:ascii="Times New Roman" w:eastAsia="Calibri" w:hAnsi="Times New Roman" w:cs="Times New Roman"/>
        </w:rPr>
        <w:t xml:space="preserve">a PF, o Sr. Vinicius informou que já foi encaminhado convite para a delegacia de São Paulo com a </w:t>
      </w:r>
      <w:r w:rsidRPr="00AC19CD">
        <w:rPr>
          <w:rFonts w:ascii="Times New Roman" w:eastAsia="Calibri" w:hAnsi="Times New Roman" w:cs="Times New Roman"/>
        </w:rPr>
        <w:t>data de 25 e 26 de agosto</w:t>
      </w:r>
      <w:r w:rsidR="006720C1" w:rsidRPr="00AC19CD">
        <w:rPr>
          <w:rFonts w:ascii="Times New Roman" w:eastAsia="Calibri" w:hAnsi="Times New Roman" w:cs="Times New Roman"/>
        </w:rPr>
        <w:t xml:space="preserve">, porém, </w:t>
      </w:r>
      <w:r w:rsidRPr="00AC19CD">
        <w:rPr>
          <w:rFonts w:ascii="Times New Roman" w:eastAsia="Calibri" w:hAnsi="Times New Roman" w:cs="Times New Roman"/>
        </w:rPr>
        <w:t xml:space="preserve">ainda </w:t>
      </w:r>
      <w:r w:rsidRPr="00AC19CD">
        <w:rPr>
          <w:rFonts w:ascii="Times New Roman" w:eastAsia="Calibri" w:hAnsi="Times New Roman" w:cs="Times New Roman"/>
        </w:rPr>
        <w:t xml:space="preserve">não </w:t>
      </w:r>
      <w:r w:rsidR="006720C1" w:rsidRPr="00AC19CD">
        <w:rPr>
          <w:rFonts w:ascii="Times New Roman" w:eastAsia="Calibri" w:hAnsi="Times New Roman" w:cs="Times New Roman"/>
        </w:rPr>
        <w:t>se recebeu o</w:t>
      </w:r>
      <w:r w:rsidRPr="00AC19CD">
        <w:rPr>
          <w:rFonts w:ascii="Times New Roman" w:eastAsia="Calibri" w:hAnsi="Times New Roman" w:cs="Times New Roman"/>
        </w:rPr>
        <w:t xml:space="preserve"> retorno. E</w:t>
      </w:r>
      <w:r w:rsidR="006720C1" w:rsidRPr="00AC19CD">
        <w:rPr>
          <w:rFonts w:ascii="Times New Roman" w:eastAsia="Calibri" w:hAnsi="Times New Roman" w:cs="Times New Roman"/>
        </w:rPr>
        <w:t>le acrescentou que por causa do período eleitoral, foram</w:t>
      </w:r>
      <w:r w:rsidRPr="00AC19CD">
        <w:rPr>
          <w:rFonts w:ascii="Times New Roman" w:eastAsia="Calibri" w:hAnsi="Times New Roman" w:cs="Times New Roman"/>
        </w:rPr>
        <w:t xml:space="preserve"> </w:t>
      </w:r>
      <w:proofErr w:type="gramStart"/>
      <w:r w:rsidR="006720C1" w:rsidRPr="00AC19CD">
        <w:rPr>
          <w:rFonts w:ascii="Times New Roman" w:eastAsia="Calibri" w:hAnsi="Times New Roman" w:cs="Times New Roman"/>
        </w:rPr>
        <w:t>implementadas</w:t>
      </w:r>
      <w:proofErr w:type="gramEnd"/>
      <w:r w:rsidR="006720C1" w:rsidRPr="00AC19CD">
        <w:rPr>
          <w:rFonts w:ascii="Times New Roman" w:eastAsia="Calibri" w:hAnsi="Times New Roman" w:cs="Times New Roman"/>
        </w:rPr>
        <w:t xml:space="preserve"> algumas medidas </w:t>
      </w:r>
      <w:r w:rsidRPr="00AC19CD">
        <w:rPr>
          <w:rFonts w:ascii="Times New Roman" w:eastAsia="Calibri" w:hAnsi="Times New Roman" w:cs="Times New Roman"/>
        </w:rPr>
        <w:t>e restrições na área de comunicação</w:t>
      </w:r>
      <w:r w:rsidRPr="00AC19CD">
        <w:rPr>
          <w:rFonts w:ascii="Times New Roman" w:eastAsia="Calibri" w:hAnsi="Times New Roman" w:cs="Times New Roman"/>
        </w:rPr>
        <w:t xml:space="preserve">. Com isso consultaram a Secretaria </w:t>
      </w:r>
      <w:r w:rsidRPr="00AC19CD">
        <w:rPr>
          <w:rFonts w:ascii="Times New Roman" w:eastAsia="Calibri" w:hAnsi="Times New Roman" w:cs="Times New Roman"/>
        </w:rPr>
        <w:lastRenderedPageBreak/>
        <w:t>de Comunicaç</w:t>
      </w:r>
      <w:r w:rsidRPr="00AC19CD">
        <w:rPr>
          <w:rFonts w:ascii="Times New Roman" w:eastAsia="Calibri" w:hAnsi="Times New Roman" w:cs="Times New Roman"/>
        </w:rPr>
        <w:t>ão para saber se o Evento Virtual com a PF faz parte da parte da restrição ou não</w:t>
      </w:r>
      <w:r w:rsidRPr="00AC19CD">
        <w:rPr>
          <w:rFonts w:ascii="Times New Roman" w:eastAsia="Calibri" w:hAnsi="Times New Roman" w:cs="Times New Roman"/>
        </w:rPr>
        <w:t>.</w:t>
      </w:r>
      <w:r w:rsidR="006720C1" w:rsidRPr="00AC19CD">
        <w:rPr>
          <w:rFonts w:ascii="Times New Roman" w:eastAsia="Calibri" w:hAnsi="Times New Roman" w:cs="Times New Roman"/>
        </w:rPr>
        <w:t xml:space="preserve"> Se não for possível realizar o evento nas redes do Conselho, deverá ser buscada uma parceria. </w:t>
      </w:r>
    </w:p>
    <w:p w:rsidR="00AD55E2" w:rsidRPr="00AC19CD" w:rsidRDefault="00AD55E2">
      <w:pPr>
        <w:jc w:val="both"/>
        <w:rPr>
          <w:rFonts w:ascii="Times New Roman" w:eastAsia="Calibri" w:hAnsi="Times New Roman" w:cs="Times New Roman"/>
        </w:rPr>
      </w:pPr>
    </w:p>
    <w:p w:rsidR="00AD55E2" w:rsidRPr="00AC19CD" w:rsidRDefault="00602D09">
      <w:pPr>
        <w:jc w:val="both"/>
        <w:rPr>
          <w:rFonts w:ascii="Times New Roman" w:eastAsia="Calibri" w:hAnsi="Times New Roman" w:cs="Times New Roman"/>
        </w:rPr>
      </w:pPr>
      <w:r w:rsidRPr="00AC19CD">
        <w:rPr>
          <w:rFonts w:ascii="Times New Roman" w:eastAsia="Calibri" w:hAnsi="Times New Roman" w:cs="Times New Roman"/>
        </w:rPr>
        <w:t>A Sra. Yoo Na d</w:t>
      </w:r>
      <w:r w:rsidR="009A7AD8" w:rsidRPr="00AC19CD">
        <w:rPr>
          <w:rFonts w:ascii="Times New Roman" w:eastAsia="Calibri" w:hAnsi="Times New Roman" w:cs="Times New Roman"/>
        </w:rPr>
        <w:t xml:space="preserve">isse que sem a participação da </w:t>
      </w:r>
      <w:r w:rsidRPr="00AC19CD">
        <w:rPr>
          <w:rFonts w:ascii="Times New Roman" w:eastAsia="Calibri" w:hAnsi="Times New Roman" w:cs="Times New Roman"/>
        </w:rPr>
        <w:t xml:space="preserve">Polícia Federal, </w:t>
      </w:r>
      <w:r w:rsidRPr="00AC19CD">
        <w:rPr>
          <w:rFonts w:ascii="Times New Roman" w:eastAsia="Calibri" w:hAnsi="Times New Roman" w:cs="Times New Roman"/>
        </w:rPr>
        <w:t>sugeriu para adiar a data talvez</w:t>
      </w:r>
      <w:r w:rsidRPr="00AC19CD">
        <w:rPr>
          <w:rFonts w:ascii="Times New Roman" w:eastAsia="Calibri" w:hAnsi="Times New Roman" w:cs="Times New Roman"/>
        </w:rPr>
        <w:t xml:space="preserve"> depois do feriado. </w:t>
      </w:r>
    </w:p>
    <w:p w:rsidR="00AD55E2" w:rsidRPr="00AC19CD" w:rsidRDefault="00AD55E2">
      <w:pPr>
        <w:jc w:val="both"/>
        <w:rPr>
          <w:rFonts w:ascii="Times New Roman" w:eastAsia="Calibri" w:hAnsi="Times New Roman" w:cs="Times New Roman"/>
        </w:rPr>
      </w:pPr>
    </w:p>
    <w:p w:rsidR="00AD55E2" w:rsidRPr="00AC19CD" w:rsidRDefault="00602D09">
      <w:pPr>
        <w:jc w:val="both"/>
        <w:rPr>
          <w:rFonts w:ascii="Times New Roman" w:eastAsia="Calibri" w:hAnsi="Times New Roman" w:cs="Times New Roman"/>
        </w:rPr>
      </w:pPr>
      <w:r w:rsidRPr="00AC19CD">
        <w:rPr>
          <w:rFonts w:ascii="Times New Roman" w:eastAsia="Calibri" w:hAnsi="Times New Roman" w:cs="Times New Roman"/>
        </w:rPr>
        <w:t xml:space="preserve">A Sra. Ruth disse caso não haja possibilidade de usar as redes da prefeitura por causa das eleições, pode se pensar uma possibilidade de realizar um dialogo presencial com </w:t>
      </w:r>
      <w:proofErr w:type="gramStart"/>
      <w:r w:rsidRPr="00AC19CD">
        <w:rPr>
          <w:rFonts w:ascii="Times New Roman" w:eastAsia="Calibri" w:hAnsi="Times New Roman" w:cs="Times New Roman"/>
        </w:rPr>
        <w:t>a Policia</w:t>
      </w:r>
      <w:proofErr w:type="gramEnd"/>
      <w:r w:rsidRPr="00AC19CD">
        <w:rPr>
          <w:rFonts w:ascii="Times New Roman" w:eastAsia="Calibri" w:hAnsi="Times New Roman" w:cs="Times New Roman"/>
        </w:rPr>
        <w:t xml:space="preserve"> Federal.</w:t>
      </w:r>
    </w:p>
    <w:p w:rsidR="00AD55E2" w:rsidRPr="00AC19CD" w:rsidRDefault="00AD55E2">
      <w:pPr>
        <w:jc w:val="both"/>
        <w:rPr>
          <w:rFonts w:ascii="Times New Roman" w:eastAsia="Calibri" w:hAnsi="Times New Roman" w:cs="Times New Roman"/>
        </w:rPr>
      </w:pPr>
    </w:p>
    <w:p w:rsidR="00AD55E2" w:rsidRPr="00AC19CD" w:rsidRDefault="00602D09">
      <w:pPr>
        <w:jc w:val="both"/>
        <w:rPr>
          <w:rFonts w:ascii="Times New Roman" w:eastAsia="Calibri" w:hAnsi="Times New Roman" w:cs="Times New Roman"/>
        </w:rPr>
      </w:pPr>
      <w:r w:rsidRPr="00AC19CD">
        <w:rPr>
          <w:rFonts w:ascii="Times New Roman" w:eastAsia="Calibri" w:hAnsi="Times New Roman" w:cs="Times New Roman"/>
        </w:rPr>
        <w:t xml:space="preserve">Em relação disso, o Sr. Vinicius explicou </w:t>
      </w:r>
      <w:r w:rsidRPr="00AC19CD">
        <w:rPr>
          <w:rFonts w:ascii="Times New Roman" w:eastAsia="Calibri" w:hAnsi="Times New Roman" w:cs="Times New Roman"/>
        </w:rPr>
        <w:t xml:space="preserve">que como não vai ter possibilidade de usar as redes da prefeitura, se houver algumas organizações com redes sociais capazes de transmitir vitualmente o evento seria uma boa alternativa. </w:t>
      </w:r>
      <w:r w:rsidR="009A7AD8" w:rsidRPr="00AC19CD">
        <w:rPr>
          <w:rFonts w:ascii="Times New Roman" w:eastAsia="Calibri" w:hAnsi="Times New Roman" w:cs="Times New Roman"/>
        </w:rPr>
        <w:t>Acrescentou</w:t>
      </w:r>
      <w:r w:rsidRPr="00AC19CD">
        <w:rPr>
          <w:rFonts w:ascii="Times New Roman" w:eastAsia="Calibri" w:hAnsi="Times New Roman" w:cs="Times New Roman"/>
        </w:rPr>
        <w:t xml:space="preserve"> que</w:t>
      </w:r>
      <w:r w:rsidR="009A7AD8" w:rsidRPr="00AC19CD">
        <w:rPr>
          <w:rFonts w:ascii="Times New Roman" w:eastAsia="Calibri" w:hAnsi="Times New Roman" w:cs="Times New Roman"/>
        </w:rPr>
        <w:t>,</w:t>
      </w:r>
      <w:r w:rsidRPr="00AC19CD">
        <w:rPr>
          <w:rFonts w:ascii="Times New Roman" w:eastAsia="Calibri" w:hAnsi="Times New Roman" w:cs="Times New Roman"/>
        </w:rPr>
        <w:t xml:space="preserve"> por </w:t>
      </w:r>
      <w:r w:rsidR="009A7AD8" w:rsidRPr="00AC19CD">
        <w:rPr>
          <w:rFonts w:ascii="Times New Roman" w:eastAsia="Calibri" w:hAnsi="Times New Roman" w:cs="Times New Roman"/>
        </w:rPr>
        <w:t>enquanto,</w:t>
      </w:r>
      <w:r w:rsidRPr="00AC19CD">
        <w:rPr>
          <w:rFonts w:ascii="Times New Roman" w:eastAsia="Calibri" w:hAnsi="Times New Roman" w:cs="Times New Roman"/>
        </w:rPr>
        <w:t xml:space="preserve"> seria melhor manter as datas do evento en</w:t>
      </w:r>
      <w:r w:rsidRPr="00AC19CD">
        <w:rPr>
          <w:rFonts w:ascii="Times New Roman" w:eastAsia="Calibri" w:hAnsi="Times New Roman" w:cs="Times New Roman"/>
        </w:rPr>
        <w:t xml:space="preserve">quanto esperamos a confirmação da PF. Ele sugeriu que as duas propostas possa existir em </w:t>
      </w:r>
      <w:r w:rsidR="009A7AD8" w:rsidRPr="00AC19CD">
        <w:rPr>
          <w:rFonts w:ascii="Times New Roman" w:eastAsia="Calibri" w:hAnsi="Times New Roman" w:cs="Times New Roman"/>
        </w:rPr>
        <w:t>paralelo</w:t>
      </w:r>
      <w:r w:rsidRPr="00AC19CD">
        <w:rPr>
          <w:rFonts w:ascii="Times New Roman" w:eastAsia="Calibri" w:hAnsi="Times New Roman" w:cs="Times New Roman"/>
        </w:rPr>
        <w:t>.</w:t>
      </w:r>
    </w:p>
    <w:p w:rsidR="00AD55E2" w:rsidRDefault="00AD55E2">
      <w:pPr>
        <w:jc w:val="both"/>
        <w:rPr>
          <w:rFonts w:ascii="Times New Roman" w:eastAsia="Calibri" w:hAnsi="Times New Roman" w:cs="Times New Roman"/>
        </w:rPr>
      </w:pPr>
    </w:p>
    <w:p w:rsidR="00AD55E2" w:rsidRPr="00AC19CD" w:rsidRDefault="00602D09" w:rsidP="00E7454F">
      <w:pPr>
        <w:jc w:val="both"/>
        <w:rPr>
          <w:rFonts w:ascii="Times New Roman" w:eastAsia="Calibri" w:hAnsi="Times New Roman" w:cs="Times New Roman"/>
        </w:rPr>
      </w:pPr>
      <w:r w:rsidRPr="00AC19CD">
        <w:rPr>
          <w:rFonts w:ascii="Times New Roman" w:eastAsia="Calibri" w:hAnsi="Times New Roman" w:cs="Times New Roman"/>
          <w:b/>
        </w:rPr>
        <w:t>Encaminhamento:</w:t>
      </w:r>
      <w:r w:rsidRPr="00AC19CD">
        <w:rPr>
          <w:rFonts w:ascii="Times New Roman" w:eastAsia="Calibri" w:hAnsi="Times New Roman" w:cs="Times New Roman"/>
        </w:rPr>
        <w:t xml:space="preserve"> </w:t>
      </w:r>
      <w:r w:rsidR="00E7454F">
        <w:rPr>
          <w:rFonts w:ascii="Times New Roman" w:eastAsia="Calibri" w:hAnsi="Times New Roman" w:cs="Times New Roman"/>
        </w:rPr>
        <w:t xml:space="preserve">Monitorar resposta da PF e </w:t>
      </w:r>
      <w:r>
        <w:rPr>
          <w:rFonts w:ascii="Times New Roman" w:eastAsia="Calibri" w:hAnsi="Times New Roman" w:cs="Times New Roman"/>
        </w:rPr>
        <w:t xml:space="preserve">conforme isso, </w:t>
      </w:r>
      <w:r w:rsidR="00E7454F">
        <w:rPr>
          <w:rFonts w:ascii="Times New Roman" w:eastAsia="Calibri" w:hAnsi="Times New Roman" w:cs="Times New Roman"/>
        </w:rPr>
        <w:t>definir</w:t>
      </w:r>
      <w:proofErr w:type="gramStart"/>
      <w:r w:rsidR="00E7454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</w:t>
      </w:r>
      <w:proofErr w:type="gramEnd"/>
      <w:r>
        <w:rPr>
          <w:rFonts w:ascii="Times New Roman" w:eastAsia="Calibri" w:hAnsi="Times New Roman" w:cs="Times New Roman"/>
        </w:rPr>
        <w:t xml:space="preserve">a organização de evento com os representantes </w:t>
      </w:r>
      <w:r w:rsidR="00E7454F">
        <w:rPr>
          <w:rFonts w:ascii="Times New Roman" w:eastAsia="Calibri" w:hAnsi="Times New Roman" w:cs="Times New Roman"/>
        </w:rPr>
        <w:t xml:space="preserve">que se propuseram </w:t>
      </w:r>
      <w:r>
        <w:rPr>
          <w:rFonts w:ascii="Times New Roman" w:eastAsia="Calibri" w:hAnsi="Times New Roman" w:cs="Times New Roman"/>
        </w:rPr>
        <w:t>que manifestaram interesse em participar da organização (</w:t>
      </w:r>
      <w:r w:rsidR="00E7454F">
        <w:rPr>
          <w:rFonts w:ascii="Times New Roman" w:eastAsia="Calibri" w:hAnsi="Times New Roman" w:cs="Times New Roman"/>
        </w:rPr>
        <w:t>Y</w:t>
      </w:r>
      <w:r w:rsidR="00E7454F">
        <w:rPr>
          <w:rFonts w:ascii="Times New Roman" w:eastAsia="Calibri" w:hAnsi="Times New Roman" w:cs="Times New Roman"/>
        </w:rPr>
        <w:t>oo Na, Diego, Ruth, Nour, Isabel</w:t>
      </w:r>
      <w:r>
        <w:rPr>
          <w:rFonts w:ascii="Times New Roman" w:eastAsia="Calibri" w:hAnsi="Times New Roman" w:cs="Times New Roman"/>
        </w:rPr>
        <w:t>, Elisa).</w:t>
      </w:r>
    </w:p>
    <w:p w:rsidR="00AD55E2" w:rsidRPr="00AC19CD" w:rsidRDefault="00AD55E2">
      <w:pPr>
        <w:ind w:left="1440"/>
        <w:jc w:val="both"/>
        <w:rPr>
          <w:rFonts w:ascii="Times New Roman" w:eastAsia="Calibri" w:hAnsi="Times New Roman" w:cs="Times New Roman"/>
          <w:b/>
        </w:rPr>
      </w:pPr>
    </w:p>
    <w:p w:rsidR="00AD55E2" w:rsidRPr="00AC19CD" w:rsidRDefault="00602D09">
      <w:pPr>
        <w:jc w:val="both"/>
        <w:rPr>
          <w:rFonts w:ascii="Times New Roman" w:eastAsia="Calibri" w:hAnsi="Times New Roman" w:cs="Times New Roman"/>
          <w:b/>
        </w:rPr>
      </w:pPr>
      <w:r w:rsidRPr="00AC19CD">
        <w:rPr>
          <w:rFonts w:ascii="Times New Roman" w:eastAsia="Calibri" w:hAnsi="Times New Roman" w:cs="Times New Roman"/>
          <w:b/>
        </w:rPr>
        <w:t xml:space="preserve">Formação dos Conselheiros </w:t>
      </w:r>
    </w:p>
    <w:p w:rsidR="00AD55E2" w:rsidRPr="00AC19CD" w:rsidRDefault="00602D09">
      <w:pPr>
        <w:jc w:val="both"/>
        <w:rPr>
          <w:rFonts w:ascii="Times New Roman" w:eastAsia="Calibri" w:hAnsi="Times New Roman" w:cs="Times New Roman"/>
        </w:rPr>
      </w:pPr>
      <w:r w:rsidRPr="00AC19CD">
        <w:rPr>
          <w:rFonts w:ascii="Times New Roman" w:eastAsia="Calibri" w:hAnsi="Times New Roman" w:cs="Times New Roman"/>
        </w:rPr>
        <w:t xml:space="preserve">A </w:t>
      </w:r>
      <w:proofErr w:type="gramStart"/>
      <w:r w:rsidRPr="00AC19CD">
        <w:rPr>
          <w:rFonts w:ascii="Times New Roman" w:eastAsia="Calibri" w:hAnsi="Times New Roman" w:cs="Times New Roman"/>
        </w:rPr>
        <w:t>Sra.</w:t>
      </w:r>
      <w:proofErr w:type="gramEnd"/>
      <w:r w:rsidRPr="00AC19CD">
        <w:rPr>
          <w:rFonts w:ascii="Times New Roman" w:eastAsia="Calibri" w:hAnsi="Times New Roman" w:cs="Times New Roman"/>
        </w:rPr>
        <w:t xml:space="preserve"> apr</w:t>
      </w:r>
      <w:r w:rsidRPr="00AC19CD">
        <w:rPr>
          <w:rFonts w:ascii="Times New Roman" w:eastAsia="Calibri" w:hAnsi="Times New Roman" w:cs="Times New Roman"/>
        </w:rPr>
        <w:t xml:space="preserve">esentou a pauta </w:t>
      </w:r>
      <w:r w:rsidR="009A7AD8" w:rsidRPr="00AC19CD">
        <w:rPr>
          <w:rFonts w:ascii="Times New Roman" w:eastAsia="Calibri" w:hAnsi="Times New Roman" w:cs="Times New Roman"/>
        </w:rPr>
        <w:t>e a proposta da formação. P</w:t>
      </w:r>
      <w:r w:rsidRPr="00AC19CD">
        <w:rPr>
          <w:rFonts w:ascii="Times New Roman" w:eastAsia="Calibri" w:hAnsi="Times New Roman" w:cs="Times New Roman"/>
        </w:rPr>
        <w:t xml:space="preserve">ediu para os conselheiros que tiverem interesse a fazer parte </w:t>
      </w:r>
      <w:r w:rsidR="009A7AD8" w:rsidRPr="00AC19CD">
        <w:rPr>
          <w:rFonts w:ascii="Times New Roman" w:eastAsia="Calibri" w:hAnsi="Times New Roman" w:cs="Times New Roman"/>
        </w:rPr>
        <w:t>do planejamento da</w:t>
      </w:r>
      <w:r w:rsidRPr="00AC19CD">
        <w:rPr>
          <w:rFonts w:ascii="Times New Roman" w:eastAsia="Calibri" w:hAnsi="Times New Roman" w:cs="Times New Roman"/>
        </w:rPr>
        <w:t xml:space="preserve"> form</w:t>
      </w:r>
      <w:r w:rsidR="009A7AD8" w:rsidRPr="00AC19CD">
        <w:rPr>
          <w:rFonts w:ascii="Times New Roman" w:eastAsia="Calibri" w:hAnsi="Times New Roman" w:cs="Times New Roman"/>
        </w:rPr>
        <w:t xml:space="preserve">ação sobre Racismo e </w:t>
      </w:r>
      <w:r w:rsidR="00963016" w:rsidRPr="00AC19CD">
        <w:rPr>
          <w:rFonts w:ascii="Times New Roman" w:eastAsia="Calibri" w:hAnsi="Times New Roman" w:cs="Times New Roman"/>
        </w:rPr>
        <w:t>Xenofobia</w:t>
      </w:r>
      <w:r w:rsidR="00C37C14">
        <w:rPr>
          <w:rFonts w:ascii="Times New Roman" w:eastAsia="Calibri" w:hAnsi="Times New Roman" w:cs="Times New Roman"/>
        </w:rPr>
        <w:t>.</w:t>
      </w:r>
    </w:p>
    <w:p w:rsidR="00AD55E2" w:rsidRPr="00AC19CD" w:rsidRDefault="00AD55E2">
      <w:pPr>
        <w:jc w:val="both"/>
        <w:rPr>
          <w:rFonts w:ascii="Times New Roman" w:eastAsia="Calibri" w:hAnsi="Times New Roman" w:cs="Times New Roman"/>
        </w:rPr>
      </w:pPr>
    </w:p>
    <w:p w:rsidR="00AD55E2" w:rsidRPr="00AC19CD" w:rsidRDefault="00602D09">
      <w:pPr>
        <w:jc w:val="both"/>
        <w:rPr>
          <w:rFonts w:ascii="Times New Roman" w:eastAsia="Calibri" w:hAnsi="Times New Roman" w:cs="Times New Roman"/>
        </w:rPr>
      </w:pPr>
      <w:r w:rsidRPr="00AC19CD">
        <w:rPr>
          <w:rFonts w:ascii="Times New Roman" w:eastAsia="Calibri" w:hAnsi="Times New Roman" w:cs="Times New Roman"/>
        </w:rPr>
        <w:t xml:space="preserve">A </w:t>
      </w:r>
      <w:proofErr w:type="gramStart"/>
      <w:r w:rsidRPr="00AC19CD">
        <w:rPr>
          <w:rFonts w:ascii="Times New Roman" w:eastAsia="Calibri" w:hAnsi="Times New Roman" w:cs="Times New Roman"/>
        </w:rPr>
        <w:t>Sra.</w:t>
      </w:r>
      <w:proofErr w:type="gramEnd"/>
      <w:r w:rsidRPr="00AC19CD">
        <w:rPr>
          <w:rFonts w:ascii="Times New Roman" w:eastAsia="Calibri" w:hAnsi="Times New Roman" w:cs="Times New Roman"/>
        </w:rPr>
        <w:t xml:space="preserve"> Hortense sugeriu que</w:t>
      </w:r>
      <w:r w:rsidR="007F1601">
        <w:rPr>
          <w:rFonts w:ascii="Times New Roman" w:eastAsia="Calibri" w:hAnsi="Times New Roman" w:cs="Times New Roman"/>
        </w:rPr>
        <w:t>,</w:t>
      </w:r>
      <w:r w:rsidRPr="00AC19CD">
        <w:rPr>
          <w:rFonts w:ascii="Times New Roman" w:eastAsia="Calibri" w:hAnsi="Times New Roman" w:cs="Times New Roman"/>
        </w:rPr>
        <w:t xml:space="preserve"> em primeiro lugar</w:t>
      </w:r>
      <w:r w:rsidR="00206F57">
        <w:rPr>
          <w:rFonts w:ascii="Times New Roman" w:eastAsia="Calibri" w:hAnsi="Times New Roman" w:cs="Times New Roman"/>
        </w:rPr>
        <w:t xml:space="preserve">, se </w:t>
      </w:r>
      <w:r w:rsidRPr="00AC19CD">
        <w:rPr>
          <w:rFonts w:ascii="Times New Roman" w:eastAsia="Calibri" w:hAnsi="Times New Roman" w:cs="Times New Roman"/>
        </w:rPr>
        <w:t xml:space="preserve">tem que </w:t>
      </w:r>
      <w:r w:rsidR="006F642B" w:rsidRPr="00AC19CD">
        <w:rPr>
          <w:rFonts w:ascii="Times New Roman" w:eastAsia="Calibri" w:hAnsi="Times New Roman" w:cs="Times New Roman"/>
        </w:rPr>
        <w:t>citar</w:t>
      </w:r>
      <w:r w:rsidRPr="00AC19CD">
        <w:rPr>
          <w:rFonts w:ascii="Times New Roman" w:eastAsia="Calibri" w:hAnsi="Times New Roman" w:cs="Times New Roman"/>
        </w:rPr>
        <w:t xml:space="preserve"> lugares </w:t>
      </w:r>
      <w:r w:rsidR="00FB331F" w:rsidRPr="00AC19CD">
        <w:rPr>
          <w:rFonts w:ascii="Times New Roman" w:eastAsia="Calibri" w:hAnsi="Times New Roman" w:cs="Times New Roman"/>
        </w:rPr>
        <w:t>estratégicos</w:t>
      </w:r>
      <w:r w:rsidRPr="00AC19CD">
        <w:rPr>
          <w:rFonts w:ascii="Times New Roman" w:eastAsia="Calibri" w:hAnsi="Times New Roman" w:cs="Times New Roman"/>
        </w:rPr>
        <w:t xml:space="preserve"> onde poderia levar essa luta d</w:t>
      </w:r>
      <w:r w:rsidRPr="00AC19CD">
        <w:rPr>
          <w:rFonts w:ascii="Times New Roman" w:eastAsia="Calibri" w:hAnsi="Times New Roman" w:cs="Times New Roman"/>
        </w:rPr>
        <w:t xml:space="preserve">o combate ao racismo e xenofobia, </w:t>
      </w:r>
      <w:r w:rsidR="00963016" w:rsidRPr="00AC19CD">
        <w:rPr>
          <w:rFonts w:ascii="Times New Roman" w:eastAsia="Calibri" w:hAnsi="Times New Roman" w:cs="Times New Roman"/>
        </w:rPr>
        <w:t>acrescentou</w:t>
      </w:r>
      <w:r w:rsidRPr="00AC19CD">
        <w:rPr>
          <w:rFonts w:ascii="Times New Roman" w:eastAsia="Calibri" w:hAnsi="Times New Roman" w:cs="Times New Roman"/>
        </w:rPr>
        <w:t xml:space="preserve"> que o cotidiano ou seja a rotina do imigrante é no metro, </w:t>
      </w:r>
      <w:r w:rsidR="006F642B" w:rsidRPr="00AC19CD">
        <w:rPr>
          <w:rFonts w:ascii="Times New Roman" w:eastAsia="Calibri" w:hAnsi="Times New Roman" w:cs="Times New Roman"/>
        </w:rPr>
        <w:t>ônibus</w:t>
      </w:r>
      <w:r w:rsidRPr="00AC19CD">
        <w:rPr>
          <w:rFonts w:ascii="Times New Roman" w:eastAsia="Calibri" w:hAnsi="Times New Roman" w:cs="Times New Roman"/>
        </w:rPr>
        <w:t xml:space="preserve">, mercado, trabalho, igrejas, casa que fica no bairros da </w:t>
      </w:r>
      <w:r w:rsidR="00FB331F" w:rsidRPr="00AC19CD">
        <w:rPr>
          <w:rFonts w:ascii="Times New Roman" w:eastAsia="Calibri" w:hAnsi="Times New Roman" w:cs="Times New Roman"/>
        </w:rPr>
        <w:t>periféricos</w:t>
      </w:r>
      <w:r w:rsidRPr="00AC19CD">
        <w:rPr>
          <w:rFonts w:ascii="Times New Roman" w:eastAsia="Calibri" w:hAnsi="Times New Roman" w:cs="Times New Roman"/>
        </w:rPr>
        <w:t xml:space="preserve"> etc</w:t>
      </w:r>
      <w:r w:rsidR="008A1424" w:rsidRPr="00AC19CD">
        <w:rPr>
          <w:rFonts w:ascii="Times New Roman" w:eastAsia="Calibri" w:hAnsi="Times New Roman" w:cs="Times New Roman"/>
        </w:rPr>
        <w:t xml:space="preserve">. </w:t>
      </w:r>
    </w:p>
    <w:p w:rsidR="00AD55E2" w:rsidRPr="00AC19CD" w:rsidRDefault="00AD55E2">
      <w:pPr>
        <w:jc w:val="both"/>
        <w:rPr>
          <w:rFonts w:ascii="Times New Roman" w:eastAsia="Calibri" w:hAnsi="Times New Roman" w:cs="Times New Roman"/>
        </w:rPr>
      </w:pPr>
    </w:p>
    <w:p w:rsidR="00AD55E2" w:rsidRDefault="00602D09">
      <w:pPr>
        <w:jc w:val="both"/>
        <w:rPr>
          <w:rFonts w:ascii="Times New Roman" w:eastAsia="Calibri" w:hAnsi="Times New Roman" w:cs="Times New Roman"/>
        </w:rPr>
      </w:pPr>
      <w:r w:rsidRPr="00602D09">
        <w:rPr>
          <w:rFonts w:ascii="Times New Roman" w:eastAsia="Calibri" w:hAnsi="Times New Roman" w:cs="Times New Roman"/>
          <w:b/>
        </w:rPr>
        <w:t>Encaminhamento</w:t>
      </w:r>
      <w:r>
        <w:rPr>
          <w:rFonts w:ascii="Times New Roman" w:eastAsia="Calibri" w:hAnsi="Times New Roman" w:cs="Times New Roman"/>
        </w:rPr>
        <w:t xml:space="preserve">: </w:t>
      </w:r>
      <w:r w:rsidR="008A1424" w:rsidRPr="00AC19CD">
        <w:rPr>
          <w:rFonts w:ascii="Times New Roman" w:eastAsia="Calibri" w:hAnsi="Times New Roman" w:cs="Times New Roman"/>
        </w:rPr>
        <w:t>Letícia, V</w:t>
      </w:r>
      <w:r w:rsidR="00206F57">
        <w:rPr>
          <w:rFonts w:ascii="Times New Roman" w:eastAsia="Calibri" w:hAnsi="Times New Roman" w:cs="Times New Roman"/>
        </w:rPr>
        <w:t xml:space="preserve">ânia, Hortense, Tatiana Belons e Talita, irão fazer parte da comissão para planejar a formação. </w:t>
      </w:r>
    </w:p>
    <w:p w:rsidR="00AD55E2" w:rsidRPr="00AC19CD" w:rsidRDefault="00AD55E2">
      <w:pPr>
        <w:jc w:val="both"/>
        <w:rPr>
          <w:rFonts w:ascii="Times New Roman" w:eastAsia="Calibri" w:hAnsi="Times New Roman" w:cs="Times New Roman"/>
        </w:rPr>
      </w:pPr>
    </w:p>
    <w:p w:rsidR="00AD55E2" w:rsidRPr="00AC19CD" w:rsidRDefault="00602D09">
      <w:pPr>
        <w:jc w:val="both"/>
        <w:rPr>
          <w:rFonts w:ascii="Times New Roman" w:eastAsia="Calibri" w:hAnsi="Times New Roman" w:cs="Times New Roman"/>
          <w:b/>
        </w:rPr>
      </w:pPr>
      <w:r w:rsidRPr="00AC19CD">
        <w:rPr>
          <w:rFonts w:ascii="Times New Roman" w:eastAsia="Calibri" w:hAnsi="Times New Roman" w:cs="Times New Roman"/>
          <w:b/>
        </w:rPr>
        <w:t xml:space="preserve">Planejamento das Atividades 2020 </w:t>
      </w:r>
    </w:p>
    <w:p w:rsidR="00AD55E2" w:rsidRPr="00AC19CD" w:rsidRDefault="00602D09">
      <w:pPr>
        <w:jc w:val="both"/>
        <w:rPr>
          <w:rFonts w:ascii="Times New Roman" w:eastAsia="Calibri" w:hAnsi="Times New Roman" w:cs="Times New Roman"/>
        </w:rPr>
      </w:pPr>
      <w:r w:rsidRPr="00AC19CD">
        <w:rPr>
          <w:rFonts w:ascii="Times New Roman" w:eastAsia="Calibri" w:hAnsi="Times New Roman" w:cs="Times New Roman"/>
        </w:rPr>
        <w:t>A Sra. A</w:t>
      </w:r>
      <w:r w:rsidRPr="00AC19CD">
        <w:rPr>
          <w:rFonts w:ascii="Times New Roman" w:eastAsia="Calibri" w:hAnsi="Times New Roman" w:cs="Times New Roman"/>
        </w:rPr>
        <w:t xml:space="preserve">na sugeriu aos conselheiros para que se faça na </w:t>
      </w:r>
      <w:r w:rsidR="00963016" w:rsidRPr="00AC19CD">
        <w:rPr>
          <w:rFonts w:ascii="Times New Roman" w:eastAsia="Calibri" w:hAnsi="Times New Roman" w:cs="Times New Roman"/>
        </w:rPr>
        <w:t>próxima</w:t>
      </w:r>
      <w:r w:rsidRPr="00AC19CD">
        <w:rPr>
          <w:rFonts w:ascii="Times New Roman" w:eastAsia="Calibri" w:hAnsi="Times New Roman" w:cs="Times New Roman"/>
        </w:rPr>
        <w:t xml:space="preserve"> reunião ordinária do CMI que acontecera no dia 15 de </w:t>
      </w:r>
      <w:r w:rsidR="00963016" w:rsidRPr="00AC19CD">
        <w:rPr>
          <w:rFonts w:ascii="Times New Roman" w:eastAsia="Calibri" w:hAnsi="Times New Roman" w:cs="Times New Roman"/>
        </w:rPr>
        <w:t>setembro uma disc</w:t>
      </w:r>
      <w:r w:rsidRPr="00AC19CD">
        <w:rPr>
          <w:rFonts w:ascii="Times New Roman" w:eastAsia="Calibri" w:hAnsi="Times New Roman" w:cs="Times New Roman"/>
        </w:rPr>
        <w:t>ussão sobre a execução e monitoramento do Plano Municipal.</w:t>
      </w:r>
    </w:p>
    <w:p w:rsidR="00AD55E2" w:rsidRPr="00AC19CD" w:rsidRDefault="00AD55E2">
      <w:pPr>
        <w:jc w:val="both"/>
        <w:rPr>
          <w:rFonts w:ascii="Times New Roman" w:eastAsia="Calibri" w:hAnsi="Times New Roman" w:cs="Times New Roman"/>
          <w:b/>
        </w:rPr>
      </w:pPr>
    </w:p>
    <w:p w:rsidR="00AD55E2" w:rsidRPr="00AC19CD" w:rsidRDefault="00602D09">
      <w:pPr>
        <w:jc w:val="both"/>
        <w:rPr>
          <w:rFonts w:ascii="Times New Roman" w:eastAsia="Calibri" w:hAnsi="Times New Roman" w:cs="Times New Roman"/>
        </w:rPr>
      </w:pPr>
      <w:r w:rsidRPr="00AC19CD">
        <w:rPr>
          <w:rFonts w:ascii="Times New Roman" w:eastAsia="Calibri" w:hAnsi="Times New Roman" w:cs="Times New Roman"/>
        </w:rPr>
        <w:t xml:space="preserve">A </w:t>
      </w:r>
      <w:proofErr w:type="spellStart"/>
      <w:r w:rsidRPr="00AC19CD">
        <w:rPr>
          <w:rFonts w:ascii="Times New Roman" w:eastAsia="Calibri" w:hAnsi="Times New Roman" w:cs="Times New Roman"/>
        </w:rPr>
        <w:t>Sra</w:t>
      </w:r>
      <w:proofErr w:type="spellEnd"/>
      <w:r w:rsidRPr="00AC19CD">
        <w:rPr>
          <w:rFonts w:ascii="Times New Roman" w:eastAsia="Calibri" w:hAnsi="Times New Roman" w:cs="Times New Roman"/>
        </w:rPr>
        <w:t xml:space="preserve"> Letícia disse que a decisão deve ser tomada com a maioria dos co</w:t>
      </w:r>
      <w:r w:rsidRPr="00AC19CD">
        <w:rPr>
          <w:rFonts w:ascii="Times New Roman" w:eastAsia="Calibri" w:hAnsi="Times New Roman" w:cs="Times New Roman"/>
        </w:rPr>
        <w:t xml:space="preserve">nselheiros, e sugeriu que se convoque uma reunião extraordinária para debater sobre isso. </w:t>
      </w:r>
    </w:p>
    <w:p w:rsidR="00AD55E2" w:rsidRPr="00AC19CD" w:rsidRDefault="00AD55E2">
      <w:pPr>
        <w:jc w:val="both"/>
        <w:rPr>
          <w:rFonts w:ascii="Times New Roman" w:eastAsia="Calibri" w:hAnsi="Times New Roman" w:cs="Times New Roman"/>
        </w:rPr>
      </w:pPr>
    </w:p>
    <w:p w:rsidR="00AD55E2" w:rsidRPr="00AC19CD" w:rsidRDefault="00602D09">
      <w:pPr>
        <w:jc w:val="both"/>
        <w:rPr>
          <w:rFonts w:ascii="Times New Roman" w:eastAsia="Calibri" w:hAnsi="Times New Roman" w:cs="Times New Roman"/>
        </w:rPr>
      </w:pPr>
      <w:r w:rsidRPr="00AC19CD">
        <w:rPr>
          <w:rFonts w:ascii="Times New Roman" w:eastAsia="Calibri" w:hAnsi="Times New Roman" w:cs="Times New Roman"/>
        </w:rPr>
        <w:t>O Sr. Vinicius junto com Sra. Ana concordaram com a proposta da Sra. Letícia</w:t>
      </w:r>
    </w:p>
    <w:p w:rsidR="00AD55E2" w:rsidRPr="00AC19CD" w:rsidRDefault="00AD55E2">
      <w:pPr>
        <w:jc w:val="both"/>
        <w:rPr>
          <w:rFonts w:ascii="Times New Roman" w:eastAsia="Calibri" w:hAnsi="Times New Roman" w:cs="Times New Roman"/>
        </w:rPr>
      </w:pPr>
    </w:p>
    <w:p w:rsidR="00AD55E2" w:rsidRPr="00AC19CD" w:rsidRDefault="00602D09">
      <w:pPr>
        <w:jc w:val="both"/>
        <w:rPr>
          <w:rFonts w:ascii="Times New Roman" w:eastAsia="Calibri" w:hAnsi="Times New Roman" w:cs="Times New Roman"/>
        </w:rPr>
      </w:pPr>
      <w:r w:rsidRPr="00206F57">
        <w:rPr>
          <w:rFonts w:ascii="Times New Roman" w:eastAsia="Calibri" w:hAnsi="Times New Roman" w:cs="Times New Roman"/>
          <w:b/>
        </w:rPr>
        <w:t>Encaminhamento</w:t>
      </w:r>
      <w:r w:rsidRPr="00AC19CD">
        <w:rPr>
          <w:rFonts w:ascii="Times New Roman" w:eastAsia="Calibri" w:hAnsi="Times New Roman" w:cs="Times New Roman"/>
        </w:rPr>
        <w:t xml:space="preserve">: Vai ser debatido na </w:t>
      </w:r>
      <w:r w:rsidR="00206F57" w:rsidRPr="00AC19CD">
        <w:rPr>
          <w:rFonts w:ascii="Times New Roman" w:eastAsia="Calibri" w:hAnsi="Times New Roman" w:cs="Times New Roman"/>
        </w:rPr>
        <w:t>próxima</w:t>
      </w:r>
      <w:r w:rsidRPr="00AC19CD">
        <w:rPr>
          <w:rFonts w:ascii="Times New Roman" w:eastAsia="Calibri" w:hAnsi="Times New Roman" w:cs="Times New Roman"/>
        </w:rPr>
        <w:t xml:space="preserve"> reunião ordinária do CMI </w:t>
      </w:r>
    </w:p>
    <w:p w:rsidR="00AD55E2" w:rsidRPr="00AC19CD" w:rsidRDefault="00AD55E2">
      <w:pPr>
        <w:jc w:val="both"/>
        <w:rPr>
          <w:rFonts w:ascii="Times New Roman" w:eastAsia="Calibri" w:hAnsi="Times New Roman" w:cs="Times New Roman"/>
          <w:b/>
        </w:rPr>
      </w:pPr>
    </w:p>
    <w:p w:rsidR="00AD55E2" w:rsidRPr="00AC19CD" w:rsidRDefault="00602D09">
      <w:pPr>
        <w:jc w:val="both"/>
        <w:rPr>
          <w:rFonts w:ascii="Times New Roman" w:eastAsia="Calibri" w:hAnsi="Times New Roman" w:cs="Times New Roman"/>
          <w:b/>
        </w:rPr>
      </w:pPr>
      <w:r w:rsidRPr="00AC19CD">
        <w:rPr>
          <w:rFonts w:ascii="Times New Roman" w:eastAsia="Calibri" w:hAnsi="Times New Roman" w:cs="Times New Roman"/>
          <w:b/>
          <w:sz w:val="24"/>
          <w:szCs w:val="24"/>
        </w:rPr>
        <w:t>Informes gerais</w:t>
      </w:r>
      <w:r w:rsidRPr="00AC19CD">
        <w:rPr>
          <w:rFonts w:ascii="Times New Roman" w:eastAsia="Calibri" w:hAnsi="Times New Roman" w:cs="Times New Roman"/>
          <w:b/>
        </w:rPr>
        <w:t xml:space="preserve"> </w:t>
      </w:r>
    </w:p>
    <w:p w:rsidR="00AD55E2" w:rsidRPr="00AC19CD" w:rsidRDefault="00602D09">
      <w:pPr>
        <w:jc w:val="both"/>
        <w:rPr>
          <w:rFonts w:ascii="Times New Roman" w:eastAsia="Calibri" w:hAnsi="Times New Roman" w:cs="Times New Roman"/>
        </w:rPr>
      </w:pPr>
      <w:r w:rsidRPr="00AC19CD">
        <w:rPr>
          <w:rFonts w:ascii="Times New Roman" w:eastAsia="Calibri" w:hAnsi="Times New Roman" w:cs="Times New Roman"/>
        </w:rPr>
        <w:t xml:space="preserve">A Sra. Letícia fez uma breve apresentação sobre a revalidação de Diplomas, ela disse que existe um projeto de lei que foi aprovado no senado sobre o </w:t>
      </w:r>
      <w:r w:rsidR="00206F57" w:rsidRPr="00AC19CD">
        <w:rPr>
          <w:rFonts w:ascii="Times New Roman" w:eastAsia="Calibri" w:hAnsi="Times New Roman" w:cs="Times New Roman"/>
        </w:rPr>
        <w:t>próprio</w:t>
      </w:r>
      <w:r w:rsidR="00206F57">
        <w:rPr>
          <w:rFonts w:ascii="Times New Roman" w:eastAsia="Calibri" w:hAnsi="Times New Roman" w:cs="Times New Roman"/>
        </w:rPr>
        <w:t xml:space="preserve"> assunto</w:t>
      </w:r>
      <w:r w:rsidRPr="00AC19CD">
        <w:rPr>
          <w:rFonts w:ascii="Times New Roman" w:eastAsia="Calibri" w:hAnsi="Times New Roman" w:cs="Times New Roman"/>
        </w:rPr>
        <w:t xml:space="preserve"> e o projeto traz alguns avanços em relação </w:t>
      </w:r>
      <w:proofErr w:type="gramStart"/>
      <w:r w:rsidRPr="00AC19CD">
        <w:rPr>
          <w:rFonts w:ascii="Times New Roman" w:eastAsia="Calibri" w:hAnsi="Times New Roman" w:cs="Times New Roman"/>
        </w:rPr>
        <w:t>a</w:t>
      </w:r>
      <w:proofErr w:type="gramEnd"/>
      <w:r w:rsidRPr="00AC19CD">
        <w:rPr>
          <w:rFonts w:ascii="Times New Roman" w:eastAsia="Calibri" w:hAnsi="Times New Roman" w:cs="Times New Roman"/>
        </w:rPr>
        <w:t xml:space="preserve"> revalidação</w:t>
      </w:r>
      <w:r w:rsidRPr="00AC19CD">
        <w:rPr>
          <w:rFonts w:ascii="Times New Roman" w:eastAsia="Calibri" w:hAnsi="Times New Roman" w:cs="Times New Roman"/>
        </w:rPr>
        <w:t xml:space="preserve"> de Diploma, está pedindo para quem</w:t>
      </w:r>
      <w:r w:rsidRPr="00AC19CD">
        <w:rPr>
          <w:rFonts w:ascii="Times New Roman" w:eastAsia="Calibri" w:hAnsi="Times New Roman" w:cs="Times New Roman"/>
        </w:rPr>
        <w:t xml:space="preserve"> tiver interesse possa acompanhar essa pautas.</w:t>
      </w:r>
    </w:p>
    <w:p w:rsidR="00AD55E2" w:rsidRPr="00AC19CD" w:rsidRDefault="00AD55E2">
      <w:pPr>
        <w:jc w:val="both"/>
        <w:rPr>
          <w:rFonts w:ascii="Times New Roman" w:eastAsia="Calibri" w:hAnsi="Times New Roman" w:cs="Times New Roman"/>
        </w:rPr>
      </w:pPr>
    </w:p>
    <w:p w:rsidR="00AD55E2" w:rsidRPr="00AC19CD" w:rsidRDefault="00602D0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C19CD">
        <w:rPr>
          <w:rFonts w:ascii="Times New Roman" w:eastAsia="Calibri" w:hAnsi="Times New Roman" w:cs="Times New Roman"/>
          <w:b/>
          <w:sz w:val="24"/>
          <w:szCs w:val="24"/>
        </w:rPr>
        <w:t xml:space="preserve">Aulas de </w:t>
      </w:r>
      <w:r w:rsidR="00AC19CD" w:rsidRPr="00AC19CD">
        <w:rPr>
          <w:rFonts w:ascii="Times New Roman" w:eastAsia="Calibri" w:hAnsi="Times New Roman" w:cs="Times New Roman"/>
          <w:b/>
          <w:sz w:val="24"/>
          <w:szCs w:val="24"/>
        </w:rPr>
        <w:t>Português</w:t>
      </w:r>
    </w:p>
    <w:p w:rsidR="00AD55E2" w:rsidRPr="00AC19CD" w:rsidRDefault="00602D09">
      <w:pPr>
        <w:jc w:val="both"/>
        <w:rPr>
          <w:rFonts w:ascii="Times New Roman" w:eastAsia="Calibri" w:hAnsi="Times New Roman" w:cs="Times New Roman"/>
        </w:rPr>
      </w:pPr>
      <w:r w:rsidRPr="00AC19CD">
        <w:rPr>
          <w:rFonts w:ascii="Times New Roman" w:eastAsia="Calibri" w:hAnsi="Times New Roman" w:cs="Times New Roman"/>
        </w:rPr>
        <w:t xml:space="preserve">A Sra. Yoo Na fez uma pergunta sobre as portas abertas que sofreram paralisação no primeiro </w:t>
      </w:r>
      <w:r w:rsidR="00AC19CD" w:rsidRPr="00AC19CD">
        <w:rPr>
          <w:rFonts w:ascii="Times New Roman" w:eastAsia="Calibri" w:hAnsi="Times New Roman" w:cs="Times New Roman"/>
        </w:rPr>
        <w:t>semestre</w:t>
      </w:r>
      <w:r w:rsidRPr="00AC19CD">
        <w:rPr>
          <w:rFonts w:ascii="Times New Roman" w:eastAsia="Calibri" w:hAnsi="Times New Roman" w:cs="Times New Roman"/>
        </w:rPr>
        <w:t xml:space="preserve"> 2020</w:t>
      </w:r>
      <w:proofErr w:type="gramStart"/>
      <w:r w:rsidRPr="00AC19CD">
        <w:rPr>
          <w:rFonts w:ascii="Times New Roman" w:eastAsia="Calibri" w:hAnsi="Times New Roman" w:cs="Times New Roman"/>
        </w:rPr>
        <w:t xml:space="preserve">  </w:t>
      </w:r>
      <w:proofErr w:type="gramEnd"/>
      <w:r w:rsidRPr="00AC19CD">
        <w:rPr>
          <w:rFonts w:ascii="Times New Roman" w:eastAsia="Calibri" w:hAnsi="Times New Roman" w:cs="Times New Roman"/>
        </w:rPr>
        <w:t xml:space="preserve">devido a pandemia do novo </w:t>
      </w:r>
      <w:r w:rsidR="00AC19CD" w:rsidRPr="00AC19CD">
        <w:rPr>
          <w:rFonts w:ascii="Times New Roman" w:eastAsia="Calibri" w:hAnsi="Times New Roman" w:cs="Times New Roman"/>
        </w:rPr>
        <w:t>coronavírus</w:t>
      </w:r>
      <w:r w:rsidRPr="00AC19CD">
        <w:rPr>
          <w:rFonts w:ascii="Times New Roman" w:eastAsia="Calibri" w:hAnsi="Times New Roman" w:cs="Times New Roman"/>
        </w:rPr>
        <w:t xml:space="preserve">. Ela queria saber como vai ser a situação das portas abertas no segundo </w:t>
      </w:r>
      <w:r w:rsidR="00AC19CD" w:rsidRPr="00AC19CD">
        <w:rPr>
          <w:rFonts w:ascii="Times New Roman" w:eastAsia="Calibri" w:hAnsi="Times New Roman" w:cs="Times New Roman"/>
        </w:rPr>
        <w:t>semestre</w:t>
      </w:r>
      <w:r w:rsidRPr="00AC19CD">
        <w:rPr>
          <w:rFonts w:ascii="Times New Roman" w:eastAsia="Calibri" w:hAnsi="Times New Roman" w:cs="Times New Roman"/>
        </w:rPr>
        <w:t>?</w:t>
      </w:r>
    </w:p>
    <w:p w:rsidR="00AD55E2" w:rsidRPr="00AC19CD" w:rsidRDefault="00AD55E2">
      <w:pPr>
        <w:jc w:val="both"/>
        <w:rPr>
          <w:rFonts w:ascii="Times New Roman" w:eastAsia="Calibri" w:hAnsi="Times New Roman" w:cs="Times New Roman"/>
        </w:rPr>
      </w:pPr>
    </w:p>
    <w:p w:rsidR="00AD55E2" w:rsidRPr="00AC19CD" w:rsidRDefault="00602D09">
      <w:pPr>
        <w:jc w:val="both"/>
        <w:rPr>
          <w:rFonts w:ascii="Times New Roman" w:eastAsia="Calibri" w:hAnsi="Times New Roman" w:cs="Times New Roman"/>
        </w:rPr>
      </w:pPr>
      <w:r w:rsidRPr="00AC19CD">
        <w:rPr>
          <w:rFonts w:ascii="Times New Roman" w:eastAsia="Calibri" w:hAnsi="Times New Roman" w:cs="Times New Roman"/>
        </w:rPr>
        <w:t>O Sr. Vinicius respondeu que h</w:t>
      </w:r>
      <w:r w:rsidRPr="00AC19CD">
        <w:rPr>
          <w:rFonts w:ascii="Times New Roman" w:eastAsia="Calibri" w:hAnsi="Times New Roman" w:cs="Times New Roman"/>
        </w:rPr>
        <w:t xml:space="preserve">á possibilidade da retomada as aulas virtualmente no segundo </w:t>
      </w:r>
      <w:r w:rsidR="00AC19CD" w:rsidRPr="00AC19CD">
        <w:rPr>
          <w:rFonts w:ascii="Times New Roman" w:eastAsia="Calibri" w:hAnsi="Times New Roman" w:cs="Times New Roman"/>
        </w:rPr>
        <w:t>semestre</w:t>
      </w:r>
      <w:r>
        <w:rPr>
          <w:rFonts w:ascii="Times New Roman" w:eastAsia="Calibri" w:hAnsi="Times New Roman" w:cs="Times New Roman"/>
        </w:rPr>
        <w:t xml:space="preserve"> e qualquer informação atualizada será repassada para o conselho. </w:t>
      </w:r>
    </w:p>
    <w:p w:rsidR="00AD55E2" w:rsidRPr="00AC19CD" w:rsidRDefault="00AD55E2">
      <w:pPr>
        <w:jc w:val="both"/>
        <w:rPr>
          <w:rFonts w:ascii="Times New Roman" w:eastAsia="Calibri" w:hAnsi="Times New Roman" w:cs="Times New Roman"/>
        </w:rPr>
      </w:pPr>
    </w:p>
    <w:p w:rsidR="00AD55E2" w:rsidRPr="00AC19CD" w:rsidRDefault="00602D0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C19CD">
        <w:rPr>
          <w:rFonts w:ascii="Times New Roman" w:eastAsia="Calibri" w:hAnsi="Times New Roman" w:cs="Times New Roman"/>
          <w:b/>
          <w:sz w:val="24"/>
          <w:szCs w:val="24"/>
        </w:rPr>
        <w:t>Migracidades</w:t>
      </w:r>
      <w:proofErr w:type="spellEnd"/>
    </w:p>
    <w:p w:rsidR="00AD55E2" w:rsidRPr="00AC19CD" w:rsidRDefault="00602D0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9C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C19CD">
        <w:rPr>
          <w:rFonts w:ascii="Times New Roman" w:eastAsia="Calibri" w:hAnsi="Times New Roman" w:cs="Times New Roman"/>
          <w:sz w:val="24"/>
          <w:szCs w:val="24"/>
        </w:rPr>
        <w:t>O Sr. Bryan apresentou o projeto “</w:t>
      </w:r>
      <w:proofErr w:type="spellStart"/>
      <w:r w:rsidRPr="00AC19CD">
        <w:rPr>
          <w:rFonts w:ascii="Times New Roman" w:eastAsia="Calibri" w:hAnsi="Times New Roman" w:cs="Times New Roman"/>
          <w:sz w:val="24"/>
          <w:szCs w:val="24"/>
        </w:rPr>
        <w:t>migracidades</w:t>
      </w:r>
      <w:proofErr w:type="spellEnd"/>
      <w:r w:rsidRPr="00AC19CD">
        <w:rPr>
          <w:rFonts w:ascii="Times New Roman" w:eastAsia="Calibri" w:hAnsi="Times New Roman" w:cs="Times New Roman"/>
          <w:sz w:val="24"/>
          <w:szCs w:val="24"/>
        </w:rPr>
        <w:t xml:space="preserve">” que é um processo de certificação de cidades com proposito de auxiliar o poder público local no aferimento, planejamento e </w:t>
      </w:r>
      <w:r w:rsidRPr="00AC19CD">
        <w:rPr>
          <w:rFonts w:ascii="Times New Roman" w:eastAsia="Calibri" w:hAnsi="Times New Roman" w:cs="Times New Roman"/>
          <w:sz w:val="24"/>
          <w:szCs w:val="24"/>
        </w:rPr>
        <w:t>monitoramento de su</w:t>
      </w:r>
      <w:bookmarkStart w:id="0" w:name="_GoBack"/>
      <w:bookmarkEnd w:id="0"/>
      <w:r w:rsidRPr="00AC19CD">
        <w:rPr>
          <w:rFonts w:ascii="Times New Roman" w:eastAsia="Calibri" w:hAnsi="Times New Roman" w:cs="Times New Roman"/>
          <w:sz w:val="24"/>
          <w:szCs w:val="24"/>
        </w:rPr>
        <w:t>as politicas públicas para migração, de maneira a fortalecer a capacidade de governança local.</w:t>
      </w:r>
    </w:p>
    <w:p w:rsidR="00AD55E2" w:rsidRPr="00AC19CD" w:rsidRDefault="00AD55E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55E2" w:rsidRPr="00AC19CD" w:rsidRDefault="00602D0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C19CD">
        <w:rPr>
          <w:rFonts w:ascii="Times New Roman" w:eastAsia="Calibri" w:hAnsi="Times New Roman" w:cs="Times New Roman"/>
          <w:b/>
          <w:sz w:val="24"/>
          <w:szCs w:val="24"/>
        </w:rPr>
        <w:t>GT Regimento</w:t>
      </w:r>
    </w:p>
    <w:p w:rsidR="00AD55E2" w:rsidRPr="00AC19CD" w:rsidRDefault="00602D09">
      <w:pPr>
        <w:jc w:val="both"/>
        <w:rPr>
          <w:rFonts w:ascii="Times New Roman" w:eastAsia="Calibri" w:hAnsi="Times New Roman" w:cs="Times New Roman"/>
        </w:rPr>
      </w:pPr>
      <w:r w:rsidRPr="00AC19CD">
        <w:rPr>
          <w:rFonts w:ascii="Times New Roman" w:eastAsia="Calibri" w:hAnsi="Times New Roman" w:cs="Times New Roman"/>
        </w:rPr>
        <w:t xml:space="preserve">A Sra. Ana informou que o GT Regimento está continuando fazer o trabalho de analise, e indicação de </w:t>
      </w:r>
      <w:r w:rsidR="00AC19CD" w:rsidRPr="00AC19CD">
        <w:rPr>
          <w:rFonts w:ascii="Times New Roman" w:eastAsia="Calibri" w:hAnsi="Times New Roman" w:cs="Times New Roman"/>
        </w:rPr>
        <w:t>possíveis</w:t>
      </w:r>
      <w:r w:rsidRPr="00AC19CD">
        <w:rPr>
          <w:rFonts w:ascii="Times New Roman" w:eastAsia="Calibri" w:hAnsi="Times New Roman" w:cs="Times New Roman"/>
        </w:rPr>
        <w:t xml:space="preserve"> destaques para reg</w:t>
      </w:r>
      <w:r w:rsidRPr="00AC19CD">
        <w:rPr>
          <w:rFonts w:ascii="Times New Roman" w:eastAsia="Calibri" w:hAnsi="Times New Roman" w:cs="Times New Roman"/>
        </w:rPr>
        <w:t xml:space="preserve">imento interno do conselho, a </w:t>
      </w:r>
      <w:r w:rsidR="00AC19CD" w:rsidRPr="00AC19CD">
        <w:rPr>
          <w:rFonts w:ascii="Times New Roman" w:eastAsia="Calibri" w:hAnsi="Times New Roman" w:cs="Times New Roman"/>
        </w:rPr>
        <w:t>próxima</w:t>
      </w:r>
      <w:r w:rsidRPr="00AC19CD">
        <w:rPr>
          <w:rFonts w:ascii="Times New Roman" w:eastAsia="Calibri" w:hAnsi="Times New Roman" w:cs="Times New Roman"/>
        </w:rPr>
        <w:t xml:space="preserve"> reunião vai ser na Sexta feira.</w:t>
      </w:r>
    </w:p>
    <w:p w:rsidR="00AD55E2" w:rsidRPr="00AC19CD" w:rsidRDefault="00AD55E2">
      <w:pPr>
        <w:jc w:val="both"/>
        <w:rPr>
          <w:rFonts w:ascii="Times New Roman" w:eastAsia="Calibri" w:hAnsi="Times New Roman" w:cs="Times New Roman"/>
          <w:b/>
        </w:rPr>
      </w:pPr>
    </w:p>
    <w:p w:rsidR="00AD55E2" w:rsidRPr="00AC19CD" w:rsidRDefault="00602D09">
      <w:pPr>
        <w:jc w:val="both"/>
        <w:rPr>
          <w:rFonts w:ascii="Times New Roman" w:eastAsia="Calibri" w:hAnsi="Times New Roman" w:cs="Times New Roman"/>
        </w:rPr>
      </w:pPr>
      <w:r w:rsidRPr="00AC19CD">
        <w:rPr>
          <w:rFonts w:ascii="Times New Roman" w:eastAsia="Calibri" w:hAnsi="Times New Roman" w:cs="Times New Roman"/>
        </w:rPr>
        <w:t xml:space="preserve">O Sr. </w:t>
      </w:r>
      <w:r w:rsidR="00AC19CD" w:rsidRPr="00AC19CD">
        <w:rPr>
          <w:rFonts w:ascii="Times New Roman" w:eastAsia="Calibri" w:hAnsi="Times New Roman" w:cs="Times New Roman"/>
        </w:rPr>
        <w:t>Vinicius</w:t>
      </w:r>
      <w:r w:rsidRPr="00AC19CD">
        <w:rPr>
          <w:rFonts w:ascii="Times New Roman" w:eastAsia="Calibri" w:hAnsi="Times New Roman" w:cs="Times New Roman"/>
        </w:rPr>
        <w:t xml:space="preserve"> agradeceu a presença de todos/as e encerrou a </w:t>
      </w:r>
      <w:r w:rsidR="00AC19CD" w:rsidRPr="00AC19CD">
        <w:rPr>
          <w:rFonts w:ascii="Times New Roman" w:eastAsia="Calibri" w:hAnsi="Times New Roman" w:cs="Times New Roman"/>
        </w:rPr>
        <w:t>reunião</w:t>
      </w:r>
      <w:r w:rsidRPr="00AC19CD">
        <w:rPr>
          <w:rFonts w:ascii="Times New Roman" w:eastAsia="Calibri" w:hAnsi="Times New Roman" w:cs="Times New Roman"/>
        </w:rPr>
        <w:t xml:space="preserve"> às 17h50.</w:t>
      </w:r>
    </w:p>
    <w:sectPr w:rsidR="00AD55E2" w:rsidRPr="00AC19CD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4620D"/>
    <w:multiLevelType w:val="multilevel"/>
    <w:tmpl w:val="A29A947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D55E2"/>
    <w:rsid w:val="00206F57"/>
    <w:rsid w:val="00602D09"/>
    <w:rsid w:val="006720C1"/>
    <w:rsid w:val="006F642B"/>
    <w:rsid w:val="007F1601"/>
    <w:rsid w:val="008A1424"/>
    <w:rsid w:val="00963016"/>
    <w:rsid w:val="009A7AD8"/>
    <w:rsid w:val="00AC19CD"/>
    <w:rsid w:val="00AD55E2"/>
    <w:rsid w:val="00B27D92"/>
    <w:rsid w:val="00C165B9"/>
    <w:rsid w:val="00C37C14"/>
    <w:rsid w:val="00E57C93"/>
    <w:rsid w:val="00E7454F"/>
    <w:rsid w:val="00FB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1240</Words>
  <Characters>6702</Characters>
  <Application>Microsoft Office Word</Application>
  <DocSecurity>4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Elizabeth Leon Gonzalez</dc:creator>
  <cp:lastModifiedBy>8563501</cp:lastModifiedBy>
  <cp:revision>2</cp:revision>
  <dcterms:created xsi:type="dcterms:W3CDTF">2020-09-10T14:47:00Z</dcterms:created>
  <dcterms:modified xsi:type="dcterms:W3CDTF">2020-09-10T14:47:00Z</dcterms:modified>
</cp:coreProperties>
</file>