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de maio de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3ª REUNIÃO DO GRUPO DE TRABALHO REGIMENTO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Jennifer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Erika Lipa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tl w:val="0"/>
        </w:rPr>
        <w:t xml:space="preserve">Ana León Marina Luna e Diego Francisco (SMDHC/CPMigTD); Luz Camacho (SMRI)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Membros do GT:</w:t>
      </w:r>
      <w:r w:rsidDel="00000000" w:rsidR="00000000" w:rsidRPr="00000000">
        <w:rPr>
          <w:rtl w:val="0"/>
        </w:rPr>
        <w:t xml:space="preserve">  Yoo Na Kim , Keder Lafortune, Claudete Dias (SMEDT), Leticia Carvalho (Missão Paz);  Ana León (SMDHC/CPMigTD)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Pauta: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Aprovação da ata (2ª ata)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Consideração de Capítulo VI - Seção II até Seção VII</w:t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5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 Sra. Ana saudou todos os presentes e deu início a reunião. </w:t>
      </w:r>
    </w:p>
    <w:p w:rsidR="00000000" w:rsidDel="00000000" w:rsidP="00000000" w:rsidRDefault="00000000" w:rsidRPr="00000000" w14:paraId="00000060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O GT após a leitura da ata da 2ª reunião do GT Regimento, aprovou por consenso. </w:t>
      </w:r>
    </w:p>
    <w:p w:rsidR="00000000" w:rsidDel="00000000" w:rsidP="00000000" w:rsidRDefault="00000000" w:rsidRPr="00000000" w14:paraId="0000006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 Sra. Ana deu início a leitura do regimento interno do conselho municipal de imigrantes. Durante a leitura sobre o </w:t>
      </w:r>
      <w:r w:rsidDel="00000000" w:rsidR="00000000" w:rsidRPr="00000000">
        <w:rPr>
          <w:b w:val="1"/>
          <w:rtl w:val="0"/>
        </w:rPr>
        <w:t xml:space="preserve">Art. 12</w:t>
      </w:r>
      <w:r w:rsidDel="00000000" w:rsidR="00000000" w:rsidRPr="00000000">
        <w:rPr>
          <w:rtl w:val="0"/>
        </w:rPr>
        <w:t xml:space="preserve">, a Sra. Yoo Na sugeriu a introdução de uma figura de vice presidente no conselho. </w:t>
      </w:r>
    </w:p>
    <w:p w:rsidR="00000000" w:rsidDel="00000000" w:rsidP="00000000" w:rsidRDefault="00000000" w:rsidRPr="00000000" w14:paraId="0000006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 Sra. Claudete sugeriu alterações no </w:t>
      </w:r>
      <w:r w:rsidDel="00000000" w:rsidR="00000000" w:rsidRPr="00000000">
        <w:rPr>
          <w:b w:val="1"/>
          <w:rtl w:val="0"/>
        </w:rPr>
        <w:t xml:space="preserve">Art. 14</w:t>
      </w:r>
      <w:r w:rsidDel="00000000" w:rsidR="00000000" w:rsidRPr="00000000">
        <w:rPr>
          <w:rtl w:val="0"/>
        </w:rPr>
        <w:t xml:space="preserve">, como a inclusão de funções específicas para os Grupos de Trabalhos.</w:t>
      </w:r>
    </w:p>
    <w:p w:rsidR="00000000" w:rsidDel="00000000" w:rsidP="00000000" w:rsidRDefault="00000000" w:rsidRPr="00000000" w14:paraId="0000006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 Sra. Claudete sugeriu considerar a necessidade de um período limite para conselheiros do poder público, diante disto ficou como encaminhamento consultar o departamento de participação social. Ponderou-se que a não limitação de tempo de mandato para conselheiros do poder público é favorável, atualmente. E o próprio conselho fiscalizará os conselheiros do poder público por meio do monitoramento da presença dos conselheiros do poder público nas reuniões. </w:t>
      </w:r>
    </w:p>
    <w:p w:rsidR="00000000" w:rsidDel="00000000" w:rsidP="00000000" w:rsidRDefault="00000000" w:rsidRPr="00000000" w14:paraId="0000006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 Sra. Yoo Na sugeriu mudanças parágrafo único do </w:t>
      </w:r>
      <w:r w:rsidDel="00000000" w:rsidR="00000000" w:rsidRPr="00000000">
        <w:rPr>
          <w:b w:val="1"/>
          <w:rtl w:val="0"/>
        </w:rPr>
        <w:t xml:space="preserve">Art. 16</w:t>
      </w:r>
      <w:r w:rsidDel="00000000" w:rsidR="00000000" w:rsidRPr="00000000">
        <w:rPr>
          <w:rtl w:val="0"/>
        </w:rPr>
        <w:t xml:space="preserve">, com uma melhora do texto para deixar mais claro a aplicação das duas leis presentes. A Sra. Ana sugeriu que o texto seria levado ao conselho para ser apresentado no CMI e em seguida aprovada em nova reunião do GT Regimento.</w:t>
      </w:r>
    </w:p>
    <w:p w:rsidR="00000000" w:rsidDel="00000000" w:rsidP="00000000" w:rsidRDefault="00000000" w:rsidRPr="00000000" w14:paraId="0000006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Em seguida, no </w:t>
      </w:r>
      <w:r w:rsidDel="00000000" w:rsidR="00000000" w:rsidRPr="00000000">
        <w:rPr>
          <w:b w:val="1"/>
          <w:rtl w:val="0"/>
        </w:rPr>
        <w:t xml:space="preserve">Art. 18 </w:t>
      </w:r>
      <w:r w:rsidDel="00000000" w:rsidR="00000000" w:rsidRPr="00000000">
        <w:rPr>
          <w:rtl w:val="0"/>
        </w:rPr>
        <w:t xml:space="preserve">foi inserido a OIM como órgão observador. E no parágrafo único foi inserido a CMRI como órgão observador “</w:t>
      </w:r>
      <w:r w:rsidDel="00000000" w:rsidR="00000000" w:rsidRPr="00000000">
        <w:rPr>
          <w:i w:val="1"/>
          <w:rtl w:val="0"/>
        </w:rPr>
        <w:t xml:space="preserve">A representação governamental de Relações Internacionais da Prefeitura de São Paulo participará como membro observador, sem direito a voto, e em caráter permanente, permitindo que efetive ações dentro das diretrizes da Política Municipal para a População Imigrante</w:t>
      </w:r>
      <w:r w:rsidDel="00000000" w:rsidR="00000000" w:rsidRPr="00000000">
        <w:rPr>
          <w:rtl w:val="0"/>
        </w:rPr>
        <w:t xml:space="preserve">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Por fim foi definido no dia 11 de junho, às 14:30h.</w:t>
      </w:r>
    </w:p>
    <w:p w:rsidR="00000000" w:rsidDel="00000000" w:rsidP="00000000" w:rsidRDefault="00000000" w:rsidRPr="00000000" w14:paraId="0000006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8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