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14C" w:rsidRPr="00734A72" w:rsidRDefault="005E014C" w:rsidP="005D08F3">
      <w:pPr>
        <w:pStyle w:val="Normal1"/>
        <w:spacing w:after="120"/>
        <w:jc w:val="center"/>
        <w:rPr>
          <w:rFonts w:ascii="Calibri" w:hAnsi="Calibri" w:cs="Calibri"/>
        </w:rPr>
      </w:pPr>
      <w:r w:rsidRPr="00734A72">
        <w:rPr>
          <w:rFonts w:ascii="Calibri" w:hAnsi="Calibri" w:cs="Calibri"/>
          <w:b/>
        </w:rPr>
        <w:t>Grupo de Trabalho da Conferência Municipal para Política para Imigrantes</w:t>
      </w:r>
    </w:p>
    <w:p w:rsidR="005E014C" w:rsidRPr="00734A72" w:rsidRDefault="005E014C" w:rsidP="005D08F3">
      <w:pPr>
        <w:pStyle w:val="Normal1"/>
        <w:spacing w:after="120"/>
        <w:jc w:val="center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>06</w:t>
      </w:r>
      <w:proofErr w:type="gramStart"/>
      <w:r w:rsidRPr="00734A72">
        <w:rPr>
          <w:rFonts w:ascii="Calibri" w:hAnsi="Calibri" w:cs="Calibri"/>
          <w:b/>
        </w:rPr>
        <w:t xml:space="preserve">  </w:t>
      </w:r>
      <w:proofErr w:type="gramEnd"/>
      <w:r w:rsidRPr="00734A72">
        <w:rPr>
          <w:rFonts w:ascii="Calibri" w:hAnsi="Calibri" w:cs="Calibri"/>
          <w:b/>
        </w:rPr>
        <w:t>de maio 2019</w:t>
      </w:r>
    </w:p>
    <w:p w:rsidR="005E014C" w:rsidRPr="00734A72" w:rsidRDefault="005E014C" w:rsidP="005D08F3">
      <w:pPr>
        <w:pStyle w:val="Normal1"/>
        <w:spacing w:after="120"/>
        <w:jc w:val="center"/>
        <w:rPr>
          <w:rFonts w:ascii="Calibri" w:hAnsi="Calibri" w:cs="Calibri"/>
          <w:b/>
        </w:rPr>
      </w:pPr>
      <w:proofErr w:type="gramStart"/>
      <w:r w:rsidRPr="00734A72">
        <w:rPr>
          <w:rFonts w:ascii="Calibri" w:hAnsi="Calibri" w:cs="Calibri"/>
          <w:b/>
        </w:rPr>
        <w:t>15:00</w:t>
      </w:r>
      <w:proofErr w:type="gramEnd"/>
      <w:r w:rsidRPr="00734A72">
        <w:rPr>
          <w:rFonts w:ascii="Calibri" w:hAnsi="Calibri" w:cs="Calibri"/>
          <w:b/>
        </w:rPr>
        <w:t>-18:00</w:t>
      </w:r>
    </w:p>
    <w:p w:rsidR="005E014C" w:rsidRPr="00734A72" w:rsidRDefault="005E014C" w:rsidP="008D6550">
      <w:pPr>
        <w:pStyle w:val="Normal1"/>
        <w:spacing w:after="120"/>
        <w:jc w:val="center"/>
        <w:rPr>
          <w:rFonts w:ascii="Calibri" w:hAnsi="Calibri" w:cs="Calibri"/>
        </w:rPr>
      </w:pPr>
      <w:r w:rsidRPr="00734A72">
        <w:rPr>
          <w:rFonts w:ascii="Calibri" w:hAnsi="Calibri" w:cs="Calibri"/>
        </w:rPr>
        <w:t>Secretaria Municipal de Direitos Humanos e Cidadania</w:t>
      </w:r>
    </w:p>
    <w:p w:rsidR="005E014C" w:rsidRPr="00734A72" w:rsidRDefault="005E014C" w:rsidP="008D6550">
      <w:pPr>
        <w:pStyle w:val="Normal1"/>
        <w:spacing w:after="120"/>
        <w:jc w:val="center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Rua Líbero Badaró, </w:t>
      </w:r>
      <w:proofErr w:type="gramStart"/>
      <w:r w:rsidRPr="00734A72">
        <w:rPr>
          <w:rFonts w:ascii="Calibri" w:hAnsi="Calibri" w:cs="Calibri"/>
        </w:rPr>
        <w:t>119</w:t>
      </w:r>
      <w:proofErr w:type="gramEnd"/>
    </w:p>
    <w:p w:rsidR="005E014C" w:rsidRPr="00734A72" w:rsidRDefault="005E014C" w:rsidP="005D08F3">
      <w:pPr>
        <w:pStyle w:val="Normal1"/>
        <w:spacing w:after="120"/>
        <w:jc w:val="center"/>
        <w:rPr>
          <w:rFonts w:ascii="Calibri" w:hAnsi="Calibri" w:cs="Calibri"/>
        </w:rPr>
      </w:pPr>
    </w:p>
    <w:p w:rsidR="005E014C" w:rsidRPr="00734A72" w:rsidRDefault="005E014C" w:rsidP="00DB373E">
      <w:pPr>
        <w:pStyle w:val="Normal1"/>
        <w:tabs>
          <w:tab w:val="center" w:pos="4419"/>
          <w:tab w:val="right" w:pos="8838"/>
        </w:tabs>
        <w:spacing w:after="120"/>
        <w:rPr>
          <w:rFonts w:ascii="Calibri" w:hAnsi="Calibri" w:cs="Calibri"/>
        </w:rPr>
      </w:pPr>
      <w:r w:rsidRPr="00734A72">
        <w:rPr>
          <w:rFonts w:ascii="Calibri" w:hAnsi="Calibri" w:cs="Calibri"/>
          <w:b/>
        </w:rPr>
        <w:tab/>
        <w:t>ATA 1ª R</w:t>
      </w:r>
      <w:r w:rsidR="005C06F2">
        <w:rPr>
          <w:rFonts w:ascii="Calibri" w:hAnsi="Calibri" w:cs="Calibri"/>
          <w:b/>
        </w:rPr>
        <w:t>eunião</w:t>
      </w:r>
      <w:r w:rsidRPr="00734A72">
        <w:rPr>
          <w:rFonts w:ascii="Calibri" w:hAnsi="Calibri" w:cs="Calibri"/>
          <w:b/>
        </w:rPr>
        <w:t xml:space="preserve"> </w:t>
      </w:r>
      <w:r w:rsidR="005C06F2">
        <w:rPr>
          <w:rFonts w:ascii="Calibri" w:hAnsi="Calibri" w:cs="Calibri"/>
          <w:b/>
        </w:rPr>
        <w:t>GT Conferência</w:t>
      </w:r>
    </w:p>
    <w:p w:rsidR="005E014C" w:rsidRPr="00734A72" w:rsidRDefault="005E014C" w:rsidP="005D08F3">
      <w:pPr>
        <w:pStyle w:val="Normal1"/>
        <w:spacing w:after="120"/>
        <w:jc w:val="both"/>
        <w:rPr>
          <w:rFonts w:ascii="Calibri" w:hAnsi="Calibri" w:cs="Calibri"/>
          <w:b/>
        </w:rPr>
      </w:pPr>
    </w:p>
    <w:p w:rsidR="005E014C" w:rsidRPr="00734A72" w:rsidRDefault="005E014C" w:rsidP="005D08F3">
      <w:pPr>
        <w:pStyle w:val="Normal1"/>
        <w:spacing w:after="120"/>
        <w:jc w:val="both"/>
        <w:rPr>
          <w:rFonts w:ascii="Calibri" w:hAnsi="Calibri" w:cs="Calibri"/>
          <w:b/>
        </w:rPr>
      </w:pPr>
    </w:p>
    <w:tbl>
      <w:tblPr>
        <w:tblW w:w="991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5"/>
        <w:gridCol w:w="360"/>
        <w:gridCol w:w="4303"/>
        <w:gridCol w:w="561"/>
      </w:tblGrid>
      <w:tr w:rsidR="005E014C" w:rsidRPr="00734A72" w:rsidTr="008445CF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E014C" w:rsidRPr="00734A72" w:rsidRDefault="005E014C" w:rsidP="00385BC7">
            <w:pPr>
              <w:rPr>
                <w:rFonts w:ascii="Calibri" w:hAnsi="Calibri" w:cs="Arial"/>
                <w:b/>
                <w:bCs/>
              </w:rPr>
            </w:pPr>
            <w:r w:rsidRPr="00734A72">
              <w:rPr>
                <w:rFonts w:ascii="Calibri" w:hAnsi="Calibri" w:cs="Arial"/>
                <w:b/>
                <w:bCs/>
              </w:rPr>
              <w:t xml:space="preserve">Membros do Conselho 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</w:tcPr>
          <w:p w:rsidR="005E014C" w:rsidRPr="00734A72" w:rsidRDefault="005E014C" w:rsidP="00385BC7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E014C" w:rsidRPr="00734A72" w:rsidRDefault="005E014C" w:rsidP="00385BC7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E014C" w:rsidRPr="00734A72" w:rsidRDefault="005E014C" w:rsidP="00385BC7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</w:tr>
      <w:tr w:rsidR="00B4072C" w:rsidRPr="00734A72" w:rsidTr="008445CF">
        <w:trPr>
          <w:trHeight w:val="239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72C" w:rsidRPr="00734A72" w:rsidRDefault="00B4072C" w:rsidP="00FD1EB0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 xml:space="preserve">Elisa </w:t>
            </w:r>
            <w:proofErr w:type="spellStart"/>
            <w:r w:rsidRPr="00734A72">
              <w:rPr>
                <w:rFonts w:ascii="Calibri" w:hAnsi="Calibri" w:cs="Arial"/>
              </w:rPr>
              <w:t>Lai</w:t>
            </w:r>
            <w:proofErr w:type="spellEnd"/>
            <w:r w:rsidRPr="00734A72">
              <w:rPr>
                <w:rFonts w:ascii="Calibri" w:hAnsi="Calibri" w:cs="Arial"/>
              </w:rPr>
              <w:t xml:space="preserve"> Jung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4072C" w:rsidRPr="00734A72" w:rsidRDefault="00B4072C" w:rsidP="00FD1EB0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072C" w:rsidRPr="00734A72" w:rsidRDefault="00B4072C" w:rsidP="00385BC7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 xml:space="preserve">Jean </w:t>
            </w:r>
            <w:proofErr w:type="spellStart"/>
            <w:r w:rsidRPr="00734A72">
              <w:rPr>
                <w:rFonts w:ascii="Calibri" w:hAnsi="Calibri" w:cs="Arial"/>
              </w:rPr>
              <w:t>Mulondayi</w:t>
            </w:r>
            <w:proofErr w:type="spellEnd"/>
            <w:r w:rsidRPr="00734A72">
              <w:rPr>
                <w:rFonts w:ascii="Calibri" w:hAnsi="Calibri" w:cs="Arial"/>
              </w:rPr>
              <w:t xml:space="preserve"> (África do Coração)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072C" w:rsidRPr="00734A72" w:rsidRDefault="00B4072C" w:rsidP="00385BC7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</w:tr>
      <w:tr w:rsidR="00B4072C" w:rsidRPr="00734A72" w:rsidTr="008445CF">
        <w:trPr>
          <w:trHeight w:val="15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72C" w:rsidRPr="00734A72" w:rsidRDefault="00B4072C" w:rsidP="00FD1EB0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Letícia Carvalho (Missão Paz)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4072C" w:rsidRPr="00734A72" w:rsidRDefault="00B4072C" w:rsidP="00FD1EB0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72C" w:rsidRPr="00734A72" w:rsidRDefault="00B4072C" w:rsidP="00385BC7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72C" w:rsidRPr="00734A72" w:rsidRDefault="00B4072C" w:rsidP="00385BC7">
            <w:pPr>
              <w:rPr>
                <w:rFonts w:ascii="Calibri" w:hAnsi="Calibri" w:cs="Arial"/>
              </w:rPr>
            </w:pPr>
          </w:p>
        </w:tc>
      </w:tr>
      <w:tr w:rsidR="00B4072C" w:rsidRPr="00734A72" w:rsidTr="008445CF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72C" w:rsidRPr="00734A72" w:rsidRDefault="00B4072C" w:rsidP="00FD1EB0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Nour Massoud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4072C" w:rsidRPr="00734A72" w:rsidRDefault="00B4072C" w:rsidP="00FD1EB0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072C" w:rsidRPr="00734A72" w:rsidRDefault="00B4072C" w:rsidP="00385BC7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072C" w:rsidRPr="00734A72" w:rsidRDefault="00B4072C" w:rsidP="00385BC7">
            <w:pPr>
              <w:rPr>
                <w:rFonts w:ascii="Calibri" w:hAnsi="Calibri" w:cs="Arial"/>
              </w:rPr>
            </w:pPr>
          </w:p>
        </w:tc>
      </w:tr>
      <w:tr w:rsidR="00B4072C" w:rsidRPr="00734A72" w:rsidTr="008445CF">
        <w:trPr>
          <w:trHeight w:val="28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72C" w:rsidRPr="00734A72" w:rsidRDefault="00B4072C" w:rsidP="00FD1EB0">
            <w:pPr>
              <w:rPr>
                <w:rFonts w:ascii="Calibri" w:hAnsi="Calibri" w:cs="Arial"/>
              </w:rPr>
            </w:pPr>
            <w:proofErr w:type="spellStart"/>
            <w:r w:rsidRPr="00734A72">
              <w:rPr>
                <w:rFonts w:ascii="Calibri" w:hAnsi="Calibri" w:cs="Arial"/>
              </w:rPr>
              <w:t>Oriana</w:t>
            </w:r>
            <w:proofErr w:type="spellEnd"/>
            <w:r w:rsidRPr="00734A72">
              <w:rPr>
                <w:rFonts w:ascii="Calibri" w:hAnsi="Calibri" w:cs="Arial"/>
              </w:rPr>
              <w:t xml:space="preserve"> </w:t>
            </w:r>
            <w:proofErr w:type="spellStart"/>
            <w:r w:rsidRPr="00734A72">
              <w:rPr>
                <w:rFonts w:ascii="Calibri" w:hAnsi="Calibri" w:cs="Arial"/>
              </w:rPr>
              <w:t>Jara</w:t>
            </w:r>
            <w:proofErr w:type="spellEnd"/>
            <w:r w:rsidRPr="00734A72">
              <w:rPr>
                <w:rFonts w:ascii="Calibri" w:hAnsi="Calibri" w:cs="Arial"/>
              </w:rPr>
              <w:t xml:space="preserve"> </w:t>
            </w:r>
            <w:proofErr w:type="gramStart"/>
            <w:r w:rsidRPr="00734A72">
              <w:rPr>
                <w:rFonts w:ascii="Calibri" w:hAnsi="Calibri" w:cs="Arial"/>
              </w:rPr>
              <w:t>(Presença da América Latina - PAL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4072C" w:rsidRPr="00734A72" w:rsidRDefault="00B4072C" w:rsidP="00FD1EB0">
            <w:pPr>
              <w:rPr>
                <w:rFonts w:ascii="Calibri" w:hAnsi="Calibri" w:cs="Arial"/>
              </w:rPr>
            </w:pPr>
            <w:proofErr w:type="gramEnd"/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72C" w:rsidRPr="00734A72" w:rsidRDefault="00B4072C" w:rsidP="00385BC7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72C" w:rsidRPr="00734A72" w:rsidRDefault="00B4072C" w:rsidP="00385BC7">
            <w:pPr>
              <w:rPr>
                <w:rFonts w:ascii="Calibri" w:hAnsi="Calibri" w:cs="Arial"/>
              </w:rPr>
            </w:pPr>
          </w:p>
        </w:tc>
      </w:tr>
      <w:tr w:rsidR="00B4072C" w:rsidRPr="00734A72" w:rsidTr="008445CF">
        <w:trPr>
          <w:trHeight w:val="148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72C" w:rsidRPr="00734A72" w:rsidRDefault="00B4072C" w:rsidP="00FD1EB0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Yoo Na Kim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4072C" w:rsidRPr="00734A72" w:rsidRDefault="00B4072C" w:rsidP="00FD1EB0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072C" w:rsidRPr="00734A72" w:rsidRDefault="00B4072C" w:rsidP="00385BC7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072C" w:rsidRPr="00734A72" w:rsidRDefault="00B4072C" w:rsidP="00385BC7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</w:tr>
      <w:tr w:rsidR="00B4072C" w:rsidRPr="00734A72" w:rsidTr="008445CF">
        <w:trPr>
          <w:trHeight w:val="33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72C" w:rsidRPr="00734A72" w:rsidRDefault="00B4072C" w:rsidP="00FD1EB0">
            <w:pPr>
              <w:rPr>
                <w:rFonts w:ascii="Calibri" w:hAnsi="Calibri" w:cs="Arial"/>
              </w:rPr>
            </w:pPr>
            <w:proofErr w:type="spellStart"/>
            <w:r w:rsidRPr="00734A72">
              <w:rPr>
                <w:rFonts w:ascii="Calibri" w:hAnsi="Calibri" w:cs="Arial"/>
              </w:rPr>
              <w:t>Elissa</w:t>
            </w:r>
            <w:proofErr w:type="spellEnd"/>
            <w:r w:rsidRPr="00734A72">
              <w:rPr>
                <w:rFonts w:ascii="Calibri" w:hAnsi="Calibri" w:cs="Arial"/>
              </w:rPr>
              <w:t xml:space="preserve"> Fortunato (</w:t>
            </w:r>
            <w:proofErr w:type="spellStart"/>
            <w:r w:rsidRPr="00734A72">
              <w:rPr>
                <w:rFonts w:ascii="Calibri" w:hAnsi="Calibri" w:cs="Arial"/>
              </w:rPr>
              <w:t>Bibliaspa</w:t>
            </w:r>
            <w:proofErr w:type="spellEnd"/>
            <w:r w:rsidRPr="00734A72">
              <w:rPr>
                <w:rFonts w:ascii="Calibri" w:hAnsi="Calibri" w:cs="Arial"/>
              </w:rPr>
              <w:t>)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4072C" w:rsidRPr="00734A72" w:rsidRDefault="00B4072C" w:rsidP="00FD1EB0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72C" w:rsidRPr="00734A72" w:rsidRDefault="00B4072C" w:rsidP="00385BC7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72C" w:rsidRPr="00734A72" w:rsidRDefault="00B4072C" w:rsidP="00385BC7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</w:tr>
      <w:tr w:rsidR="00B4072C" w:rsidRPr="00734A72" w:rsidTr="008445CF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72C" w:rsidRPr="00734A72" w:rsidRDefault="00B4072C" w:rsidP="00FD1EB0">
            <w:pPr>
              <w:rPr>
                <w:rFonts w:ascii="Calibri" w:hAnsi="Calibri" w:cs="Arial"/>
              </w:rPr>
            </w:pPr>
            <w:proofErr w:type="spellStart"/>
            <w:r w:rsidRPr="00734A72">
              <w:rPr>
                <w:rFonts w:ascii="Calibri" w:hAnsi="Calibri" w:cs="Arial"/>
              </w:rPr>
              <w:t>Keder</w:t>
            </w:r>
            <w:proofErr w:type="spellEnd"/>
            <w:r w:rsidRPr="00734A72">
              <w:rPr>
                <w:rFonts w:ascii="Calibri" w:hAnsi="Calibri" w:cs="Arial"/>
              </w:rPr>
              <w:t xml:space="preserve"> </w:t>
            </w:r>
            <w:proofErr w:type="spellStart"/>
            <w:r w:rsidRPr="00734A72">
              <w:rPr>
                <w:rFonts w:ascii="Calibri" w:hAnsi="Calibri" w:cs="Arial"/>
              </w:rPr>
              <w:t>Lafortune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4072C" w:rsidRPr="00734A72" w:rsidRDefault="00B4072C" w:rsidP="00FD1EB0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072C" w:rsidRPr="00734A72" w:rsidRDefault="00B4072C" w:rsidP="00385BC7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072C" w:rsidRPr="00734A72" w:rsidRDefault="00B4072C" w:rsidP="00385BC7">
            <w:pPr>
              <w:rPr>
                <w:rFonts w:ascii="Calibri" w:hAnsi="Calibri" w:cs="Arial"/>
              </w:rPr>
            </w:pPr>
          </w:p>
        </w:tc>
      </w:tr>
    </w:tbl>
    <w:p w:rsidR="005E014C" w:rsidRPr="00734A72" w:rsidRDefault="005E014C" w:rsidP="005D08F3">
      <w:pPr>
        <w:pStyle w:val="Normal1"/>
        <w:spacing w:after="120"/>
        <w:jc w:val="both"/>
        <w:rPr>
          <w:rFonts w:ascii="Calibri" w:hAnsi="Calibri" w:cs="Calibri"/>
          <w:b/>
        </w:rPr>
      </w:pPr>
    </w:p>
    <w:tbl>
      <w:tblPr>
        <w:tblW w:w="991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5"/>
        <w:gridCol w:w="360"/>
        <w:gridCol w:w="4303"/>
        <w:gridCol w:w="561"/>
      </w:tblGrid>
      <w:tr w:rsidR="005E014C" w:rsidRPr="00734A72" w:rsidTr="00524977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E014C" w:rsidRPr="00734A72" w:rsidRDefault="005E014C" w:rsidP="00524977">
            <w:pPr>
              <w:rPr>
                <w:rFonts w:ascii="Calibri" w:hAnsi="Calibri" w:cs="Arial"/>
                <w:b/>
                <w:bCs/>
              </w:rPr>
            </w:pPr>
            <w:r w:rsidRPr="00734A72">
              <w:rPr>
                <w:rFonts w:ascii="Calibri" w:hAnsi="Calibri" w:cs="Arial"/>
                <w:b/>
                <w:bCs/>
              </w:rPr>
              <w:t>Secretaria Executiva (SMDHC)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</w:tcPr>
          <w:p w:rsidR="005E014C" w:rsidRPr="00734A72" w:rsidRDefault="005E014C" w:rsidP="00524977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E014C" w:rsidRPr="00734A72" w:rsidRDefault="005E014C" w:rsidP="00524977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E014C" w:rsidRPr="00734A72" w:rsidRDefault="005E014C" w:rsidP="00524977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</w:tr>
      <w:tr w:rsidR="005E014C" w:rsidRPr="00734A72" w:rsidTr="00524977">
        <w:trPr>
          <w:trHeight w:val="239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4C" w:rsidRPr="00734A72" w:rsidRDefault="005E014C" w:rsidP="00E3416D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Jennifer Álvarez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E014C" w:rsidRPr="00734A72" w:rsidRDefault="005E014C" w:rsidP="00524977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014C" w:rsidRPr="00734A72" w:rsidRDefault="005E014C" w:rsidP="00524977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Bryan Rodas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014C" w:rsidRPr="00734A72" w:rsidRDefault="005E014C" w:rsidP="00524977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</w:tr>
      <w:tr w:rsidR="005E014C" w:rsidRPr="00734A72" w:rsidTr="00524977">
        <w:trPr>
          <w:trHeight w:val="15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C" w:rsidRPr="00734A72" w:rsidRDefault="005E014C" w:rsidP="00524977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Ana León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5E014C" w:rsidRPr="00734A72" w:rsidRDefault="005E014C" w:rsidP="00524977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C" w:rsidRPr="00734A72" w:rsidRDefault="005E014C" w:rsidP="00524977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C" w:rsidRPr="00734A72" w:rsidRDefault="005E014C" w:rsidP="00524977">
            <w:pPr>
              <w:rPr>
                <w:rFonts w:ascii="Calibri" w:hAnsi="Calibri" w:cs="Arial"/>
              </w:rPr>
            </w:pPr>
          </w:p>
        </w:tc>
      </w:tr>
      <w:tr w:rsidR="005E014C" w:rsidRPr="00734A72" w:rsidTr="00524977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4C" w:rsidRPr="00734A72" w:rsidRDefault="005E014C" w:rsidP="00524977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Marina Luna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E014C" w:rsidRPr="00734A72" w:rsidRDefault="005E014C" w:rsidP="00524977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014C" w:rsidRPr="00734A72" w:rsidRDefault="005E014C" w:rsidP="00524977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014C" w:rsidRPr="00734A72" w:rsidRDefault="005E014C" w:rsidP="00524977">
            <w:pPr>
              <w:rPr>
                <w:rFonts w:ascii="Calibri" w:hAnsi="Calibri" w:cs="Arial"/>
              </w:rPr>
            </w:pPr>
          </w:p>
        </w:tc>
      </w:tr>
    </w:tbl>
    <w:p w:rsidR="005E014C" w:rsidRPr="00734A72" w:rsidRDefault="005E014C" w:rsidP="003C72AB">
      <w:pPr>
        <w:pStyle w:val="Normal1"/>
        <w:tabs>
          <w:tab w:val="left" w:pos="2190"/>
        </w:tabs>
        <w:spacing w:after="120"/>
        <w:jc w:val="both"/>
        <w:rPr>
          <w:rFonts w:ascii="Calibri" w:hAnsi="Calibri" w:cs="Calibri"/>
        </w:rPr>
      </w:pPr>
    </w:p>
    <w:p w:rsidR="005E014C" w:rsidRPr="00734A72" w:rsidRDefault="005E014C" w:rsidP="00734A72">
      <w:pPr>
        <w:pStyle w:val="Normal1"/>
        <w:spacing w:after="120" w:line="360" w:lineRule="auto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>Participantes e observadores:</w:t>
      </w:r>
    </w:p>
    <w:p w:rsidR="005E014C" w:rsidRPr="00734A72" w:rsidRDefault="005E014C" w:rsidP="00734A72">
      <w:pPr>
        <w:pStyle w:val="Normal1"/>
        <w:spacing w:after="120" w:line="360" w:lineRule="auto"/>
        <w:jc w:val="both"/>
        <w:rPr>
          <w:rFonts w:ascii="Calibri" w:hAnsi="Calibri" w:cs="Calibri"/>
          <w:color w:val="000000"/>
        </w:rPr>
      </w:pPr>
      <w:r w:rsidRPr="00734A72">
        <w:rPr>
          <w:rFonts w:ascii="Calibri" w:hAnsi="Calibri" w:cs="Calibri"/>
          <w:color w:val="000000"/>
        </w:rPr>
        <w:t>Guilherme Otero – Organiza</w:t>
      </w:r>
      <w:r w:rsidR="00B4072C">
        <w:rPr>
          <w:rFonts w:ascii="Calibri" w:hAnsi="Calibri" w:cs="Calibri"/>
          <w:color w:val="000000"/>
        </w:rPr>
        <w:t xml:space="preserve">ção Internacional das Migrações; </w:t>
      </w:r>
      <w:r w:rsidRPr="00734A72">
        <w:rPr>
          <w:rFonts w:ascii="Calibri" w:hAnsi="Calibri" w:cs="Calibri"/>
          <w:color w:val="000000"/>
        </w:rPr>
        <w:t>Tatiana Belons - Defensoria Pública da União</w:t>
      </w:r>
      <w:r w:rsidR="00B4072C">
        <w:rPr>
          <w:rFonts w:ascii="Calibri" w:hAnsi="Calibri" w:cs="Calibri"/>
          <w:color w:val="000000"/>
        </w:rPr>
        <w:t xml:space="preserve">; </w:t>
      </w:r>
      <w:r w:rsidR="00B4072C" w:rsidRPr="00734A72">
        <w:rPr>
          <w:rFonts w:ascii="Calibri" w:hAnsi="Calibri" w:cs="Arial"/>
        </w:rPr>
        <w:t>Paulo Daniel Farah (</w:t>
      </w:r>
      <w:r w:rsidR="003C70B6">
        <w:rPr>
          <w:rFonts w:ascii="Calibri" w:hAnsi="Calibri" w:cs="Arial"/>
        </w:rPr>
        <w:t xml:space="preserve">USP- </w:t>
      </w:r>
      <w:bookmarkStart w:id="0" w:name="_GoBack"/>
      <w:bookmarkEnd w:id="0"/>
      <w:proofErr w:type="spellStart"/>
      <w:r w:rsidR="00B4072C" w:rsidRPr="00734A72">
        <w:rPr>
          <w:rFonts w:ascii="Calibri" w:hAnsi="Calibri" w:cs="Arial"/>
        </w:rPr>
        <w:t>Bibliaspa</w:t>
      </w:r>
      <w:proofErr w:type="spellEnd"/>
      <w:proofErr w:type="gramStart"/>
      <w:r w:rsidR="00B4072C" w:rsidRPr="00734A72">
        <w:rPr>
          <w:rFonts w:ascii="Calibri" w:hAnsi="Calibri" w:cs="Arial"/>
        </w:rPr>
        <w:t>)</w:t>
      </w:r>
      <w:proofErr w:type="gramEnd"/>
    </w:p>
    <w:p w:rsidR="005E014C" w:rsidRDefault="005E014C" w:rsidP="00734A72">
      <w:pPr>
        <w:pStyle w:val="Normal1"/>
        <w:spacing w:after="120" w:line="360" w:lineRule="auto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>Pautas:</w:t>
      </w:r>
    </w:p>
    <w:p w:rsidR="005E014C" w:rsidRPr="0056498A" w:rsidRDefault="005E014C" w:rsidP="0056498A">
      <w:pPr>
        <w:pStyle w:val="Normal1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</w:rPr>
      </w:pPr>
      <w:r w:rsidRPr="0056498A">
        <w:rPr>
          <w:rFonts w:ascii="Calibri" w:hAnsi="Calibri" w:cs="Calibri"/>
        </w:rPr>
        <w:t>Informe sobre a nota de repúdio</w:t>
      </w:r>
    </w:p>
    <w:p w:rsidR="005E014C" w:rsidRPr="0056498A" w:rsidRDefault="005E014C" w:rsidP="0056498A">
      <w:pPr>
        <w:pStyle w:val="Normal1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</w:rPr>
      </w:pPr>
      <w:r w:rsidRPr="0056498A">
        <w:rPr>
          <w:rFonts w:ascii="Calibri" w:hAnsi="Calibri" w:cs="Calibri"/>
        </w:rPr>
        <w:lastRenderedPageBreak/>
        <w:t>Introdução aos documentos da 1º Conferência Municipal de Políticas para Imigrantes (CMPI)</w:t>
      </w:r>
    </w:p>
    <w:p w:rsidR="005E014C" w:rsidRPr="0056498A" w:rsidRDefault="005E014C" w:rsidP="0056498A">
      <w:pPr>
        <w:numPr>
          <w:ilvl w:val="0"/>
          <w:numId w:val="7"/>
        </w:numPr>
        <w:spacing w:line="360" w:lineRule="auto"/>
        <w:rPr>
          <w:rFonts w:ascii="Calibri" w:hAnsi="Calibri" w:cs="Calibri"/>
        </w:rPr>
      </w:pPr>
      <w:r w:rsidRPr="0056498A">
        <w:rPr>
          <w:rFonts w:ascii="Calibri" w:hAnsi="Calibri" w:cs="Calibri"/>
        </w:rPr>
        <w:t>Validação do cronograma;</w:t>
      </w:r>
    </w:p>
    <w:p w:rsidR="005E014C" w:rsidRPr="0056498A" w:rsidRDefault="005E014C" w:rsidP="0056498A">
      <w:pPr>
        <w:pStyle w:val="Normal1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</w:rPr>
      </w:pPr>
      <w:r w:rsidRPr="0056498A">
        <w:rPr>
          <w:rFonts w:ascii="Calibri" w:hAnsi="Calibri" w:cs="Calibri"/>
        </w:rPr>
        <w:t>Definição do papel do GT Conferência;</w:t>
      </w:r>
    </w:p>
    <w:p w:rsidR="005E014C" w:rsidRPr="00734A72" w:rsidRDefault="005E014C" w:rsidP="00734A72">
      <w:pPr>
        <w:pStyle w:val="Normal1"/>
        <w:spacing w:after="120" w:line="360" w:lineRule="auto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ab/>
      </w:r>
    </w:p>
    <w:p w:rsidR="005E014C" w:rsidRPr="00734A72" w:rsidRDefault="005E014C" w:rsidP="00734A72">
      <w:pPr>
        <w:pStyle w:val="Normal1"/>
        <w:spacing w:after="120" w:line="360" w:lineRule="auto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ab/>
        <w:t xml:space="preserve">Sra. Ana iniciou a reunião dando boas vindas aos presentes e abrindo a reunião com uma leitura das pautas que foram tratadas. </w:t>
      </w:r>
    </w:p>
    <w:p w:rsidR="005E014C" w:rsidRPr="00734A72" w:rsidRDefault="005E014C" w:rsidP="00734A72">
      <w:pPr>
        <w:pStyle w:val="Normal1"/>
        <w:numPr>
          <w:ilvl w:val="0"/>
          <w:numId w:val="7"/>
        </w:numPr>
        <w:spacing w:after="120" w:line="360" w:lineRule="auto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>Informe sobre a nota de repúdio;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>Sra. Yoo Na Kim apresentou ao plenário a iniciativa de formular uma carta de repúdio em resposta às declarações xenofóbicas emitidas por um casal de brasileiros, em relação à cultura coreana, via mídia social (</w:t>
      </w:r>
      <w:proofErr w:type="spellStart"/>
      <w:r w:rsidRPr="00734A72">
        <w:rPr>
          <w:rFonts w:ascii="Calibri" w:hAnsi="Calibri" w:cs="Calibri"/>
        </w:rPr>
        <w:t>Instagram</w:t>
      </w:r>
      <w:proofErr w:type="spellEnd"/>
      <w:r w:rsidRPr="00734A72">
        <w:rPr>
          <w:rFonts w:ascii="Calibri" w:hAnsi="Calibri" w:cs="Calibri"/>
        </w:rPr>
        <w:t xml:space="preserve">).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Sra. Ana pediu maiores esclarecimentos acerca da nota de repúdio: sobre seu teor e qual instituição se responsabilizaria pela emissão e autoria da nota.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Sra. Yoo Na Kim indicou que seria oportuno que o CMI se responsabilize pela emissão e autoria da nota e que nela conste todos os membros que concordaram com sua emissão.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Sr. Paulo Farah informou que as nomeações na nota poderiam ser emitidas por representação da instituição.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Sra. Nour Massoud ressaltou a importância da nota e indicou que, como presidenta, assinaria para divulgação. Além disso, destacou a importância de debater o tema na próxima reunião ordinária do CMI.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Sra. </w:t>
      </w:r>
      <w:proofErr w:type="spellStart"/>
      <w:r w:rsidR="005813B1">
        <w:rPr>
          <w:rFonts w:ascii="Calibri" w:hAnsi="Calibri" w:cs="Calibri"/>
        </w:rPr>
        <w:t>Oriana</w:t>
      </w:r>
      <w:proofErr w:type="spellEnd"/>
      <w:r w:rsidRPr="00734A72">
        <w:rPr>
          <w:rFonts w:ascii="Calibri" w:hAnsi="Calibri" w:cs="Calibri"/>
        </w:rPr>
        <w:t xml:space="preserve"> </w:t>
      </w:r>
      <w:proofErr w:type="spellStart"/>
      <w:r w:rsidRPr="00734A72">
        <w:rPr>
          <w:rFonts w:ascii="Calibri" w:hAnsi="Calibri" w:cs="Calibri"/>
        </w:rPr>
        <w:t>Jara</w:t>
      </w:r>
      <w:proofErr w:type="spellEnd"/>
      <w:r w:rsidRPr="00734A72">
        <w:rPr>
          <w:rFonts w:ascii="Calibri" w:hAnsi="Calibri" w:cs="Calibri"/>
        </w:rPr>
        <w:t xml:space="preserve"> sugeriu que o CMI torne essa postura, de repúdio a ações </w:t>
      </w:r>
      <w:proofErr w:type="spellStart"/>
      <w:r w:rsidRPr="00734A72">
        <w:rPr>
          <w:rFonts w:ascii="Calibri" w:hAnsi="Calibri" w:cs="Calibri"/>
        </w:rPr>
        <w:t>xenófobicas</w:t>
      </w:r>
      <w:proofErr w:type="spellEnd"/>
      <w:r w:rsidRPr="00734A72">
        <w:rPr>
          <w:rFonts w:ascii="Calibri" w:hAnsi="Calibri" w:cs="Calibri"/>
        </w:rPr>
        <w:t xml:space="preserve">, uma atividade constante em defesa de todas as comunidades imigrantes.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lastRenderedPageBreak/>
        <w:t xml:space="preserve">Sra. Letícia Carvalho sugeriu que a Sra. Yoo Na Kim adicione na nota os detalhes das ações praticadas pelo casal.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Os presentes membros entraram em consenso e decidiram que: A Sra. Yoo Na Kim enviaria uma minuta da nota de repúdio para ciência e colaboração pelos membros do Conselho. Assim podendo dar prosseguimento com a assinatura da Sra. Nour Massoud e posterior emissão nas redes do CMI e da Secretaria. </w:t>
      </w:r>
    </w:p>
    <w:p w:rsidR="005E014C" w:rsidRPr="00734A72" w:rsidRDefault="005E014C" w:rsidP="00734A72">
      <w:pPr>
        <w:pStyle w:val="Normal1"/>
        <w:numPr>
          <w:ilvl w:val="0"/>
          <w:numId w:val="7"/>
        </w:numPr>
        <w:spacing w:after="120" w:line="360" w:lineRule="auto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 xml:space="preserve">Introdução aos documentos da 1º Conferência Municipal de Políticas para Imigrantes (CMPI);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>Sra. Ana iniciou a pauta explanando sobre a finalidade do GT que é de definir as questões pragmáticas para organização da Conferência.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 Sra. Ana distribuiu e apresentou aos membros os seguintes documentos: Regimento Interno da 1º CMPI; Decreto de convocação da 1º CMPI; Portaria de constituição da Comissão Organizadora da 1º CMPI; e a minuta de cronograma das atividades para a 2º Conferência.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Sra. Marina indicou que esses documentos </w:t>
      </w:r>
      <w:r>
        <w:rPr>
          <w:rFonts w:ascii="Calibri" w:hAnsi="Calibri" w:cs="Calibri"/>
        </w:rPr>
        <w:t>devem servir</w:t>
      </w:r>
      <w:r w:rsidRPr="00734A72">
        <w:rPr>
          <w:rFonts w:ascii="Calibri" w:hAnsi="Calibri" w:cs="Calibri"/>
        </w:rPr>
        <w:t xml:space="preserve"> como insumos para o planejamento do GT.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>Sra. Marina informou que para convocação da</w:t>
      </w:r>
      <w:r>
        <w:rPr>
          <w:rFonts w:ascii="Calibri" w:hAnsi="Calibri" w:cs="Calibri"/>
        </w:rPr>
        <w:t xml:space="preserve"> 2º</w:t>
      </w:r>
      <w:r w:rsidRPr="00734A72">
        <w:rPr>
          <w:rFonts w:ascii="Calibri" w:hAnsi="Calibri" w:cs="Calibri"/>
        </w:rPr>
        <w:t xml:space="preserve"> conferência, dado pela existência do CMI, se daria por uma Resolução emitida pelo CMI, na qual constaria o programa da Conferência, por isso frisou a importância desse documento. Ainda indagou se o caráter do GT é temporário, já que esse teria com principal objetivo a definição da Comissão organizadora.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Sra. Ana sugeriu que a comissão organizadora seja composta, em sua maioria, pelos membros do GT conferência, para que tenha uma compreensão maior dos processos de planejamento.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Sr. Paulo questionou qual é o caminho legal para a </w:t>
      </w:r>
      <w:proofErr w:type="gramStart"/>
      <w:r w:rsidRPr="00734A72">
        <w:rPr>
          <w:rFonts w:ascii="Calibri" w:hAnsi="Calibri" w:cs="Calibri"/>
        </w:rPr>
        <w:t>implementação</w:t>
      </w:r>
      <w:proofErr w:type="gramEnd"/>
      <w:r w:rsidRPr="00734A72">
        <w:rPr>
          <w:rFonts w:ascii="Calibri" w:hAnsi="Calibri" w:cs="Calibri"/>
        </w:rPr>
        <w:t xml:space="preserve"> da Resolução para chamamento da Conferência e perguntou se haveria delegados, já que na última teve.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Sra. Tatiana indicou que a indicação de delegados esvaziaria a pauta.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Sra. Marina propôs que se faça uma reunião do GT no dia 2</w:t>
      </w:r>
      <w:r w:rsidRPr="00734A72">
        <w:rPr>
          <w:rFonts w:ascii="Calibri" w:hAnsi="Calibri" w:cs="Calibri"/>
        </w:rPr>
        <w:t>8/05 e que para ela já estejam definidos as informações que a Resolução do CMI e a Portaria</w:t>
      </w:r>
      <w:r>
        <w:rPr>
          <w:rFonts w:ascii="Calibri" w:hAnsi="Calibri" w:cs="Calibri"/>
        </w:rPr>
        <w:t xml:space="preserve"> </w:t>
      </w:r>
      <w:r w:rsidRPr="00734A72">
        <w:rPr>
          <w:rFonts w:ascii="Calibri" w:hAnsi="Calibri" w:cs="Calibri"/>
        </w:rPr>
        <w:t>tratariam em seus textos, ambas para chamame</w:t>
      </w:r>
      <w:r>
        <w:rPr>
          <w:rFonts w:ascii="Calibri" w:hAnsi="Calibri" w:cs="Calibri"/>
        </w:rPr>
        <w:t>nto do CPMI</w:t>
      </w:r>
      <w:r w:rsidRPr="00734A72">
        <w:rPr>
          <w:rFonts w:ascii="Calibri" w:hAnsi="Calibri" w:cs="Calibri"/>
        </w:rPr>
        <w:t xml:space="preserve">. Dentre </w:t>
      </w:r>
      <w:r>
        <w:rPr>
          <w:rFonts w:ascii="Calibri" w:hAnsi="Calibri" w:cs="Calibri"/>
        </w:rPr>
        <w:t>as</w:t>
      </w:r>
      <w:r w:rsidRPr="00734A72">
        <w:rPr>
          <w:rFonts w:ascii="Calibri" w:hAnsi="Calibri" w:cs="Calibri"/>
        </w:rPr>
        <w:t xml:space="preserve"> informações necessárias estariam às datas de realização para a CPMI.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>Sr. Guilherme Otero informou que se definam as datas de acordo com a disponibilidade um local para a realização da CPMI.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Sra. Tatiana sugeriu que se procurem os espaços do Memorial da América Latina para a realização.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Sr</w:t>
      </w:r>
      <w:r w:rsidRPr="00734A72">
        <w:rPr>
          <w:rFonts w:ascii="Calibri" w:hAnsi="Calibri" w:cs="Calibri"/>
        </w:rPr>
        <w:t xml:space="preserve">. Paulo sugeriu a USP Butantã para realização do CPMI.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Sra. Yoo Na Kim sugeriu que se indique um membro do GT para se responsabilizar pela procura e reserva das salas e na próxima reunião se defina a escolha da data.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Sra. Ana pediu que se </w:t>
      </w:r>
      <w:proofErr w:type="gramStart"/>
      <w:r w:rsidRPr="00734A72">
        <w:rPr>
          <w:rFonts w:ascii="Calibri" w:hAnsi="Calibri" w:cs="Calibri"/>
        </w:rPr>
        <w:t>faça</w:t>
      </w:r>
      <w:proofErr w:type="gramEnd"/>
      <w:r w:rsidRPr="00734A72">
        <w:rPr>
          <w:rFonts w:ascii="Calibri" w:hAnsi="Calibri" w:cs="Calibri"/>
        </w:rPr>
        <w:t xml:space="preserve"> uma lista dos possíveis locais para a realização da CPMI. Os indicados foram: Memorial da America Latina, USP Leste, USP Butantã, Mackenzie,</w:t>
      </w:r>
      <w:proofErr w:type="gramStart"/>
      <w:r w:rsidRPr="00734A72">
        <w:rPr>
          <w:rFonts w:ascii="Calibri" w:hAnsi="Calibri" w:cs="Calibri"/>
        </w:rPr>
        <w:t xml:space="preserve">   </w:t>
      </w:r>
      <w:proofErr w:type="gramEnd"/>
      <w:r w:rsidRPr="00734A72">
        <w:rPr>
          <w:rFonts w:ascii="Calibri" w:hAnsi="Calibri" w:cs="Calibri"/>
        </w:rPr>
        <w:t xml:space="preserve">Faculdade Zumbi dos Palmares e SANFRAN.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Sr. Paulo indicou que iria fazer um contato com a SANFRAN para averiguação </w:t>
      </w:r>
      <w:r>
        <w:rPr>
          <w:rFonts w:ascii="Calibri" w:hAnsi="Calibri" w:cs="Calibri"/>
        </w:rPr>
        <w:t>da disponibilidade de datas para</w:t>
      </w:r>
      <w:r w:rsidRPr="00734A72">
        <w:rPr>
          <w:rFonts w:ascii="Calibri" w:hAnsi="Calibri" w:cs="Calibri"/>
        </w:rPr>
        <w:t xml:space="preserve"> reserva.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>Sra. Jennifer lembrou que o número de salas que foram usadas na edição anterior dependeu do planejamento de temas e eixos, os quais ainda serão definidos.</w:t>
      </w:r>
    </w:p>
    <w:p w:rsidR="005E014C" w:rsidRPr="00734A72" w:rsidRDefault="005E014C" w:rsidP="00734A72">
      <w:pPr>
        <w:pStyle w:val="Normal1"/>
        <w:numPr>
          <w:ilvl w:val="0"/>
          <w:numId w:val="7"/>
        </w:numPr>
        <w:spacing w:after="120" w:line="360" w:lineRule="auto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>Validação do cronograma;</w:t>
      </w:r>
    </w:p>
    <w:p w:rsidR="005E014C" w:rsidRPr="00734A72" w:rsidRDefault="005E014C" w:rsidP="00734A72">
      <w:pPr>
        <w:pStyle w:val="Normal1"/>
        <w:numPr>
          <w:ilvl w:val="1"/>
          <w:numId w:val="7"/>
        </w:numPr>
        <w:spacing w:after="120" w:line="360" w:lineRule="auto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 xml:space="preserve">Definição das datas para a Conferência Municipal e para as </w:t>
      </w:r>
      <w:proofErr w:type="spellStart"/>
      <w:r w:rsidRPr="00734A72">
        <w:rPr>
          <w:rFonts w:ascii="Calibri" w:hAnsi="Calibri" w:cs="Calibri"/>
          <w:b/>
        </w:rPr>
        <w:t>Pré</w:t>
      </w:r>
      <w:proofErr w:type="spellEnd"/>
      <w:r w:rsidRPr="00734A72">
        <w:rPr>
          <w:rFonts w:ascii="Calibri" w:hAnsi="Calibri" w:cs="Calibri"/>
          <w:b/>
        </w:rPr>
        <w:t>-Conferências.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>Sra. Marina sugeriu que se definam “datas guias” para facilitar o contato de averiguação de locais</w:t>
      </w:r>
      <w:r>
        <w:rPr>
          <w:rFonts w:ascii="Calibri" w:hAnsi="Calibri" w:cs="Calibri"/>
        </w:rPr>
        <w:t xml:space="preserve"> e para os próximos passo</w:t>
      </w:r>
      <w:r w:rsidR="005813B1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de planejamento da CMPI</w:t>
      </w:r>
      <w:r w:rsidRPr="00734A72">
        <w:rPr>
          <w:rFonts w:ascii="Calibri" w:hAnsi="Calibri" w:cs="Calibri"/>
        </w:rPr>
        <w:t xml:space="preserve">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Os membros presentes definiram as seguintes datas para as </w:t>
      </w:r>
      <w:proofErr w:type="spellStart"/>
      <w:r w:rsidRPr="00734A72">
        <w:rPr>
          <w:rFonts w:ascii="Calibri" w:hAnsi="Calibri" w:cs="Calibri"/>
        </w:rPr>
        <w:t>pré</w:t>
      </w:r>
      <w:proofErr w:type="spellEnd"/>
      <w:r w:rsidRPr="00734A72">
        <w:rPr>
          <w:rFonts w:ascii="Calibri" w:hAnsi="Calibri" w:cs="Calibri"/>
        </w:rPr>
        <w:t>-conferencias e para a conferência:</w:t>
      </w:r>
    </w:p>
    <w:p w:rsidR="005E014C" w:rsidRPr="00734A72" w:rsidRDefault="005E014C" w:rsidP="00734A72">
      <w:pPr>
        <w:pStyle w:val="Normal1"/>
        <w:spacing w:line="360" w:lineRule="auto"/>
        <w:ind w:left="1440"/>
        <w:jc w:val="both"/>
        <w:rPr>
          <w:rFonts w:ascii="Calibri" w:hAnsi="Calibri"/>
          <w:b/>
        </w:rPr>
      </w:pPr>
      <w:r w:rsidRPr="00734A72">
        <w:rPr>
          <w:rFonts w:ascii="Calibri" w:hAnsi="Calibri"/>
          <w:b/>
        </w:rPr>
        <w:t>Conferências livres</w:t>
      </w:r>
      <w:r w:rsidRPr="00734A72">
        <w:rPr>
          <w:rFonts w:ascii="Calibri" w:hAnsi="Calibri"/>
          <w:b/>
          <w:u w:val="single"/>
        </w:rPr>
        <w:t>: desde o dia de publicação da portaria (maio) até 31/08</w:t>
      </w:r>
    </w:p>
    <w:p w:rsidR="005E014C" w:rsidRPr="00734A72" w:rsidRDefault="005E014C" w:rsidP="00734A72">
      <w:pPr>
        <w:pStyle w:val="Normal1"/>
        <w:spacing w:line="360" w:lineRule="auto"/>
        <w:ind w:left="1440"/>
        <w:jc w:val="both"/>
        <w:rPr>
          <w:rFonts w:ascii="Calibri" w:hAnsi="Calibri"/>
          <w:b/>
        </w:rPr>
      </w:pPr>
      <w:r w:rsidRPr="00734A72">
        <w:rPr>
          <w:rFonts w:ascii="Calibri" w:hAnsi="Calibri"/>
          <w:b/>
        </w:rPr>
        <w:t xml:space="preserve">Foi definido a 1° </w:t>
      </w:r>
      <w:proofErr w:type="spellStart"/>
      <w:r w:rsidRPr="00734A72">
        <w:rPr>
          <w:rFonts w:ascii="Calibri" w:hAnsi="Calibri"/>
          <w:b/>
        </w:rPr>
        <w:t>pré</w:t>
      </w:r>
      <w:proofErr w:type="spellEnd"/>
      <w:r w:rsidRPr="00734A72">
        <w:rPr>
          <w:rFonts w:ascii="Calibri" w:hAnsi="Calibri"/>
          <w:b/>
        </w:rPr>
        <w:t xml:space="preserve">-conferência: </w:t>
      </w:r>
      <w:r w:rsidRPr="00734A72">
        <w:rPr>
          <w:rFonts w:ascii="Calibri" w:hAnsi="Calibri"/>
          <w:b/>
          <w:u w:val="single"/>
        </w:rPr>
        <w:t>17 e/ou 18 de agosto</w:t>
      </w:r>
      <w:r w:rsidRPr="00734A72">
        <w:rPr>
          <w:rFonts w:ascii="Calibri" w:hAnsi="Calibri"/>
          <w:b/>
        </w:rPr>
        <w:t xml:space="preserve"> </w:t>
      </w:r>
    </w:p>
    <w:p w:rsidR="005E014C" w:rsidRPr="00734A72" w:rsidRDefault="005E014C" w:rsidP="00734A72">
      <w:pPr>
        <w:pStyle w:val="Normal1"/>
        <w:spacing w:line="360" w:lineRule="auto"/>
        <w:ind w:left="1440"/>
        <w:jc w:val="both"/>
        <w:rPr>
          <w:rFonts w:ascii="Calibri" w:hAnsi="Calibri"/>
          <w:b/>
        </w:rPr>
      </w:pPr>
      <w:r w:rsidRPr="00734A72">
        <w:rPr>
          <w:rFonts w:ascii="Calibri" w:hAnsi="Calibri"/>
          <w:b/>
        </w:rPr>
        <w:t xml:space="preserve">Foi definido para a 2º </w:t>
      </w:r>
      <w:proofErr w:type="spellStart"/>
      <w:r w:rsidRPr="00734A72">
        <w:rPr>
          <w:rFonts w:ascii="Calibri" w:hAnsi="Calibri"/>
          <w:b/>
        </w:rPr>
        <w:t>pré</w:t>
      </w:r>
      <w:proofErr w:type="spellEnd"/>
      <w:r w:rsidRPr="00734A72">
        <w:rPr>
          <w:rFonts w:ascii="Calibri" w:hAnsi="Calibri"/>
          <w:b/>
        </w:rPr>
        <w:t xml:space="preserve">-conferência: </w:t>
      </w:r>
      <w:r w:rsidRPr="00734A72">
        <w:rPr>
          <w:rFonts w:ascii="Calibri" w:hAnsi="Calibri"/>
          <w:b/>
          <w:u w:val="single"/>
        </w:rPr>
        <w:t>14 e/ou 15 de setembro</w:t>
      </w:r>
    </w:p>
    <w:p w:rsidR="005E014C" w:rsidRPr="00734A72" w:rsidRDefault="005E014C" w:rsidP="00734A72">
      <w:pPr>
        <w:pStyle w:val="Normal1"/>
        <w:spacing w:line="360" w:lineRule="auto"/>
        <w:ind w:left="1440"/>
        <w:jc w:val="both"/>
        <w:rPr>
          <w:rFonts w:ascii="Calibri" w:hAnsi="Calibri" w:cs="Calibri"/>
          <w:b/>
        </w:rPr>
      </w:pPr>
      <w:r w:rsidRPr="00734A72">
        <w:rPr>
          <w:rFonts w:ascii="Calibri" w:hAnsi="Calibri"/>
          <w:b/>
        </w:rPr>
        <w:t>Foi definido para a Conferência:</w:t>
      </w:r>
      <w:r w:rsidRPr="00734A72">
        <w:rPr>
          <w:rFonts w:ascii="Calibri" w:hAnsi="Calibri" w:cs="Calibri"/>
          <w:b/>
        </w:rPr>
        <w:t xml:space="preserve"> </w:t>
      </w:r>
      <w:r w:rsidRPr="00734A72">
        <w:rPr>
          <w:rFonts w:ascii="Calibri" w:hAnsi="Calibri" w:cs="Calibri"/>
          <w:b/>
          <w:u w:val="single"/>
        </w:rPr>
        <w:t>18/19/20 outubro</w:t>
      </w:r>
      <w:proofErr w:type="gramStart"/>
      <w:r w:rsidRPr="00734A72">
        <w:rPr>
          <w:rFonts w:ascii="Calibri" w:hAnsi="Calibri" w:cs="Calibri"/>
          <w:b/>
          <w:u w:val="single"/>
        </w:rPr>
        <w:t xml:space="preserve">  </w:t>
      </w:r>
      <w:proofErr w:type="gramEnd"/>
      <w:r w:rsidRPr="00734A72">
        <w:rPr>
          <w:rFonts w:ascii="Calibri" w:hAnsi="Calibri" w:cs="Calibri"/>
          <w:b/>
          <w:u w:val="single"/>
        </w:rPr>
        <w:t>ou 08 /09/10 de novembro</w:t>
      </w:r>
    </w:p>
    <w:p w:rsidR="005E014C" w:rsidRPr="00734A72" w:rsidRDefault="005E014C" w:rsidP="00734A72">
      <w:pPr>
        <w:pStyle w:val="Normal1"/>
        <w:spacing w:after="120" w:line="360" w:lineRule="auto"/>
        <w:jc w:val="both"/>
        <w:rPr>
          <w:rFonts w:ascii="Calibri" w:hAnsi="Calibri" w:cs="Calibri"/>
          <w:b/>
        </w:rPr>
      </w:pPr>
    </w:p>
    <w:p w:rsidR="005E014C" w:rsidRPr="00734A72" w:rsidRDefault="005E014C" w:rsidP="00734A72">
      <w:pPr>
        <w:pStyle w:val="Normal1"/>
        <w:numPr>
          <w:ilvl w:val="0"/>
          <w:numId w:val="7"/>
        </w:numPr>
        <w:spacing w:after="120" w:line="360" w:lineRule="auto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>Definição do papel do GT Conferência;</w:t>
      </w:r>
    </w:p>
    <w:p w:rsidR="005E014C" w:rsidRPr="00734A72" w:rsidRDefault="005E014C" w:rsidP="00734A72">
      <w:pPr>
        <w:pStyle w:val="Normal1"/>
        <w:numPr>
          <w:ilvl w:val="1"/>
          <w:numId w:val="7"/>
        </w:numPr>
        <w:spacing w:after="120" w:line="360" w:lineRule="auto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 xml:space="preserve">Definição da Comissão organizadora.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>Sr. Paulo questionou se a CMPI terá a participação de representantes de instituições do Poder Público, das diversas esferas governamentais. Sra. Tatiana fortaleceu o ponto do Sr. Paulo.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Sr. Paulo sugeriu que as conferências livres previstas no Decreto da 1º CMPI possam ser realizadas por mídia digital.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Sra. Guilherme expressou em plenário que não há a necessidade de seguir o projeto anterior, devido </w:t>
      </w:r>
      <w:r>
        <w:rPr>
          <w:rFonts w:ascii="Calibri" w:hAnsi="Calibri" w:cs="Calibri"/>
        </w:rPr>
        <w:t>ao novo ambiente institucional</w:t>
      </w:r>
      <w:r w:rsidRPr="00734A72">
        <w:rPr>
          <w:rFonts w:ascii="Calibri" w:hAnsi="Calibri" w:cs="Calibri"/>
        </w:rPr>
        <w:t>. Sugeriu que se faça um processo mais simples: Sugeriu que o não há necessidade da realização de conferências livres e de uma obrigatoriedade de formar uma comissão organizadora.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Sra. Letícia endossou a necessidade de formar uma comissão organizadora.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Sra. Jennifer fortificou a necessidade de uma comissão organizadora e da realização de </w:t>
      </w:r>
      <w:proofErr w:type="spellStart"/>
      <w:r w:rsidRPr="00734A72">
        <w:rPr>
          <w:rFonts w:ascii="Calibri" w:hAnsi="Calibri" w:cs="Calibri"/>
        </w:rPr>
        <w:t>pré</w:t>
      </w:r>
      <w:proofErr w:type="spellEnd"/>
      <w:r w:rsidRPr="00734A72">
        <w:rPr>
          <w:rFonts w:ascii="Calibri" w:hAnsi="Calibri" w:cs="Calibri"/>
        </w:rPr>
        <w:t>-conferencias, de forma a dar maior fortificação e base para as ações tomadas para a</w:t>
      </w:r>
      <w:r>
        <w:rPr>
          <w:rFonts w:ascii="Calibri" w:hAnsi="Calibri" w:cs="Calibri"/>
        </w:rPr>
        <w:t xml:space="preserve"> realização da</w:t>
      </w:r>
      <w:r w:rsidRPr="00734A72">
        <w:rPr>
          <w:rFonts w:ascii="Calibri" w:hAnsi="Calibri" w:cs="Calibri"/>
        </w:rPr>
        <w:t xml:space="preserve"> conferência.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Sra. </w:t>
      </w:r>
      <w:proofErr w:type="spellStart"/>
      <w:r>
        <w:rPr>
          <w:rFonts w:ascii="Calibri" w:hAnsi="Calibri" w:cs="Calibri"/>
        </w:rPr>
        <w:t>Orian</w:t>
      </w:r>
      <w:r w:rsidRPr="00734A72">
        <w:rPr>
          <w:rFonts w:ascii="Calibri" w:hAnsi="Calibri" w:cs="Calibri"/>
        </w:rPr>
        <w:t>a</w:t>
      </w:r>
      <w:proofErr w:type="spellEnd"/>
      <w:r w:rsidRPr="00734A72">
        <w:rPr>
          <w:rFonts w:ascii="Calibri" w:hAnsi="Calibri" w:cs="Calibri"/>
        </w:rPr>
        <w:t xml:space="preserve"> destacou que a necessidade da comissão organizadora se daria para ultrapassar as barreiras exclusivas de representatividade do GT</w:t>
      </w:r>
      <w:r>
        <w:rPr>
          <w:rFonts w:ascii="Calibri" w:hAnsi="Calibri" w:cs="Calibri"/>
        </w:rPr>
        <w:t>, de</w:t>
      </w:r>
      <w:r w:rsidRPr="00734A72">
        <w:rPr>
          <w:rFonts w:ascii="Calibri" w:hAnsi="Calibri" w:cs="Calibri"/>
        </w:rPr>
        <w:t xml:space="preserve"> forma a abrir para a sociedade civil a construção das pautas da conferência.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>Sra. Letícia perguntou como que se formularia a comissão organizadora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</w:rPr>
        <w:t xml:space="preserve">Sra. Jennifer indicou que se a melhor possibilidade seja via convite à instituições/pessoas de acordo com os eixos temáticos escolhidos para a conferência.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</w:rPr>
        <w:t xml:space="preserve">Sra. Jennifer apresentou um organograma para as atividades de construção da conferencia. Alguns adendos foram feitos: </w:t>
      </w:r>
      <w:r>
        <w:rPr>
          <w:rFonts w:ascii="Calibri" w:hAnsi="Calibri" w:cs="Calibri"/>
        </w:rPr>
        <w:t>O</w:t>
      </w:r>
      <w:r w:rsidRPr="00734A72">
        <w:rPr>
          <w:rFonts w:ascii="Calibri" w:hAnsi="Calibri" w:cs="Calibri"/>
        </w:rPr>
        <w:t xml:space="preserve"> CMI tem a competência de emitir um dispositivo de nomeação para a comissão.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</w:rPr>
        <w:t xml:space="preserve">Sra. Jennifer apontou, no cronograma apresentado pelos membros, que previa a realização da conferencia para o mês de agosto. Indicou que os tramites exigem 90 dias para a provisão da </w:t>
      </w:r>
      <w:proofErr w:type="spellStart"/>
      <w:proofErr w:type="gramStart"/>
      <w:r w:rsidRPr="00734A72">
        <w:rPr>
          <w:rFonts w:ascii="Calibri" w:hAnsi="Calibri" w:cs="Calibri"/>
        </w:rPr>
        <w:t>infra-estruturar</w:t>
      </w:r>
      <w:proofErr w:type="spellEnd"/>
      <w:proofErr w:type="gramEnd"/>
      <w:r w:rsidRPr="00734A72">
        <w:rPr>
          <w:rFonts w:ascii="Calibri" w:hAnsi="Calibri" w:cs="Calibri"/>
        </w:rPr>
        <w:t xml:space="preserve"> por parte da SMDHC.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</w:rPr>
        <w:t>Sra. Letícia indagou quando seria uma data ideal para iniciar os preparativos.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</w:rPr>
        <w:t xml:space="preserve">Sra. Jennifer indicou o mês de </w:t>
      </w:r>
      <w:r>
        <w:rPr>
          <w:rFonts w:ascii="Calibri" w:hAnsi="Calibri" w:cs="Calibri"/>
        </w:rPr>
        <w:t>junho</w:t>
      </w:r>
      <w:r w:rsidRPr="00734A72">
        <w:rPr>
          <w:rFonts w:ascii="Calibri" w:hAnsi="Calibri" w:cs="Calibri"/>
        </w:rPr>
        <w:t xml:space="preserve"> para ter um tempo hábil para os tramites burocráticos.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/>
        </w:rPr>
      </w:pPr>
      <w:r w:rsidRPr="00734A72">
        <w:rPr>
          <w:rFonts w:ascii="Calibri" w:hAnsi="Calibri"/>
        </w:rPr>
        <w:t xml:space="preserve">Sr. Paulo frisou a necessidade de uma </w:t>
      </w:r>
      <w:proofErr w:type="spellStart"/>
      <w:r w:rsidRPr="00734A72">
        <w:rPr>
          <w:rFonts w:ascii="Calibri" w:hAnsi="Calibri"/>
        </w:rPr>
        <w:t>pré</w:t>
      </w:r>
      <w:proofErr w:type="spellEnd"/>
      <w:r w:rsidRPr="00734A72">
        <w:rPr>
          <w:rFonts w:ascii="Calibri" w:hAnsi="Calibri"/>
        </w:rPr>
        <w:t xml:space="preserve">-conferencia presencial, além da consulta via mídia digital. Além disso, sugeriu </w:t>
      </w:r>
      <w:proofErr w:type="gramStart"/>
      <w:r w:rsidRPr="00734A72">
        <w:rPr>
          <w:rFonts w:ascii="Calibri" w:hAnsi="Calibri"/>
        </w:rPr>
        <w:t>a definição das competências complementares as atividades</w:t>
      </w:r>
      <w:proofErr w:type="gramEnd"/>
      <w:r w:rsidRPr="00734A72">
        <w:rPr>
          <w:rFonts w:ascii="Calibri" w:hAnsi="Calibri"/>
        </w:rPr>
        <w:t xml:space="preserve"> do GT, as quais a comissão organizadora se responsabilizaria.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/>
          <w:b/>
        </w:rPr>
      </w:pPr>
      <w:r w:rsidRPr="00734A72">
        <w:rPr>
          <w:rFonts w:ascii="Calibri" w:hAnsi="Calibri"/>
        </w:rPr>
        <w:t>Sra. Marina indicou a definição do número de participantes da comissão organizadora e dos critérios que serão usados para a escolha dos participantes.</w:t>
      </w:r>
      <w:r w:rsidRPr="00734A72">
        <w:rPr>
          <w:rFonts w:ascii="Calibri" w:hAnsi="Calibri"/>
          <w:b/>
        </w:rPr>
        <w:t xml:space="preserve">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/>
          <w:lang w:eastAsia="en-US"/>
        </w:rPr>
      </w:pPr>
      <w:r w:rsidRPr="00734A72">
        <w:rPr>
          <w:rFonts w:ascii="Calibri" w:hAnsi="Calibri"/>
          <w:lang w:eastAsia="en-US"/>
        </w:rPr>
        <w:t xml:space="preserve">Sr. Guilherme Otero sugeriu que se forme uma comissão coesa e menor, para maximizar a responsabilidade entre os membros e para maior deliberação.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/>
          <w:lang w:eastAsia="en-US"/>
        </w:rPr>
      </w:pPr>
      <w:r w:rsidRPr="00734A72">
        <w:rPr>
          <w:rFonts w:ascii="Calibri" w:hAnsi="Calibri"/>
          <w:lang w:eastAsia="en-US"/>
        </w:rPr>
        <w:t xml:space="preserve">Sra. Elisa questionou sobre a logística que será disposta para a realização da conferência e se há 10.000 reais dispostos para isso. 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  <w:b/>
        </w:rPr>
      </w:pPr>
      <w:r w:rsidRPr="00734A72">
        <w:rPr>
          <w:rFonts w:ascii="Calibri" w:hAnsi="Calibri"/>
          <w:lang w:eastAsia="en-US"/>
        </w:rPr>
        <w:t xml:space="preserve">Sra. Jennifer afirmou que essa quantia é para outros fins já previstos e que a conferência já tem sua previsão orçamentária disposta especificamente para </w:t>
      </w:r>
      <w:r>
        <w:rPr>
          <w:rFonts w:ascii="Calibri" w:hAnsi="Calibri"/>
          <w:lang w:eastAsia="en-US"/>
        </w:rPr>
        <w:t>essa</w:t>
      </w:r>
      <w:r w:rsidRPr="00734A72">
        <w:rPr>
          <w:rFonts w:ascii="Calibri" w:hAnsi="Calibri"/>
          <w:lang w:eastAsia="en-US"/>
        </w:rPr>
        <w:t>. Sra. Jennifer indicou que as conferências livres não conseguem ser cobertas por nenhum desses orçamentos.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 w:cs="Calibri"/>
          <w:b/>
        </w:rPr>
      </w:pPr>
      <w:r w:rsidRPr="00734A72">
        <w:rPr>
          <w:rFonts w:ascii="Calibri" w:hAnsi="Calibri"/>
        </w:rPr>
        <w:t xml:space="preserve">Sra. </w:t>
      </w:r>
      <w:proofErr w:type="spellStart"/>
      <w:r w:rsidRPr="00734A72">
        <w:rPr>
          <w:rFonts w:ascii="Calibri" w:hAnsi="Calibri"/>
        </w:rPr>
        <w:t>O</w:t>
      </w:r>
      <w:r>
        <w:rPr>
          <w:rFonts w:ascii="Calibri" w:hAnsi="Calibri"/>
        </w:rPr>
        <w:t>rian</w:t>
      </w:r>
      <w:r w:rsidRPr="00734A72">
        <w:rPr>
          <w:rFonts w:ascii="Calibri" w:hAnsi="Calibri"/>
        </w:rPr>
        <w:t>a</w:t>
      </w:r>
      <w:proofErr w:type="spellEnd"/>
      <w:r w:rsidRPr="00734A72">
        <w:rPr>
          <w:rFonts w:ascii="Calibri" w:hAnsi="Calibri"/>
        </w:rPr>
        <w:t xml:space="preserve"> questionou se há necessidade de se fazer </w:t>
      </w:r>
      <w:proofErr w:type="gramStart"/>
      <w:r w:rsidRPr="00734A72">
        <w:rPr>
          <w:rFonts w:ascii="Calibri" w:hAnsi="Calibri"/>
        </w:rPr>
        <w:t>um chamamento especific</w:t>
      </w:r>
      <w:r>
        <w:rPr>
          <w:rFonts w:ascii="Calibri" w:hAnsi="Calibri"/>
        </w:rPr>
        <w:t>o</w:t>
      </w:r>
      <w:proofErr w:type="gramEnd"/>
      <w:r w:rsidRPr="00734A72">
        <w:rPr>
          <w:rFonts w:ascii="Calibri" w:hAnsi="Calibri"/>
        </w:rPr>
        <w:t xml:space="preserve"> para a formação da comissão organizadora. 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/>
        </w:rPr>
      </w:pPr>
      <w:r w:rsidRPr="00734A72">
        <w:rPr>
          <w:rFonts w:ascii="Calibri" w:hAnsi="Calibri"/>
        </w:rPr>
        <w:t xml:space="preserve">Sra. Jennifer indicou a necessidade de haver o chamamento para que novos participantes contribuam </w:t>
      </w:r>
      <w:r>
        <w:rPr>
          <w:rFonts w:ascii="Calibri" w:hAnsi="Calibri"/>
        </w:rPr>
        <w:t xml:space="preserve">aos </w:t>
      </w:r>
      <w:r w:rsidRPr="00734A72">
        <w:rPr>
          <w:rFonts w:ascii="Calibri" w:hAnsi="Calibri"/>
        </w:rPr>
        <w:t>temas de debate da conferencia.</w:t>
      </w:r>
    </w:p>
    <w:p w:rsidR="005E014C" w:rsidRPr="00734A72" w:rsidRDefault="005E014C" w:rsidP="00734A72">
      <w:pPr>
        <w:pStyle w:val="Normal1"/>
        <w:spacing w:after="120" w:line="360" w:lineRule="auto"/>
        <w:ind w:firstLine="360"/>
        <w:jc w:val="both"/>
        <w:rPr>
          <w:rFonts w:ascii="Calibri" w:hAnsi="Calibri"/>
        </w:rPr>
      </w:pPr>
      <w:r w:rsidRPr="00734A72">
        <w:rPr>
          <w:rFonts w:ascii="Calibri" w:hAnsi="Calibri"/>
        </w:rPr>
        <w:t xml:space="preserve">Sra. Jennifer indicou as seguintes matérias que devem constar na Portaria de Chamamento: Objetivo Geral; Número de composição dos membros (do poder público e sociedade civil); estabelecimento de datas; previsão de conferencias e conferencias livre. 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/>
        </w:rPr>
      </w:pPr>
      <w:r w:rsidRPr="00734A72">
        <w:rPr>
          <w:rFonts w:ascii="Calibri" w:hAnsi="Calibri"/>
        </w:rPr>
        <w:t xml:space="preserve">Sra. Nour Massoud informou que teria que deixar a reunião e fez algumas indicações de encaminhamentos: Definir quais seriam os critério para chamamento para convite de pessoas à comissão organizadora; </w:t>
      </w:r>
      <w:r>
        <w:rPr>
          <w:rFonts w:ascii="Calibri" w:hAnsi="Calibri"/>
        </w:rPr>
        <w:t xml:space="preserve">quais </w:t>
      </w:r>
      <w:r w:rsidRPr="00734A72">
        <w:rPr>
          <w:rFonts w:ascii="Calibri" w:hAnsi="Calibri"/>
        </w:rPr>
        <w:t>seriam esses órgãos; definir quais seria os temas que serão tratados; pensar na relação estabelecida entre a comissão e o CMI</w:t>
      </w:r>
      <w:r>
        <w:rPr>
          <w:rFonts w:ascii="Calibri" w:hAnsi="Calibri"/>
        </w:rPr>
        <w:t>.</w:t>
      </w:r>
      <w:r w:rsidRPr="00734A72">
        <w:rPr>
          <w:rFonts w:ascii="Calibri" w:hAnsi="Calibri"/>
        </w:rPr>
        <w:t xml:space="preserve"> 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/>
        </w:rPr>
      </w:pPr>
      <w:r w:rsidRPr="00734A72">
        <w:rPr>
          <w:rFonts w:ascii="Calibri" w:hAnsi="Calibri"/>
        </w:rPr>
        <w:t>Sr. Paulo frisou a necessidade de se esclare</w:t>
      </w:r>
      <w:r>
        <w:rPr>
          <w:rFonts w:ascii="Calibri" w:hAnsi="Calibri"/>
        </w:rPr>
        <w:t>cer</w:t>
      </w:r>
      <w:r w:rsidRPr="00734A72">
        <w:rPr>
          <w:rFonts w:ascii="Calibri" w:hAnsi="Calibri"/>
        </w:rPr>
        <w:t xml:space="preserve"> como a comissão organizadora irá se </w:t>
      </w:r>
      <w:proofErr w:type="gramStart"/>
      <w:r w:rsidRPr="00734A72">
        <w:rPr>
          <w:rFonts w:ascii="Calibri" w:hAnsi="Calibri"/>
        </w:rPr>
        <w:t>compor</w:t>
      </w:r>
      <w:proofErr w:type="gramEnd"/>
      <w:r w:rsidRPr="00734A72">
        <w:rPr>
          <w:rFonts w:ascii="Calibri" w:hAnsi="Calibri"/>
        </w:rPr>
        <w:t xml:space="preserve">, </w:t>
      </w:r>
      <w:r>
        <w:rPr>
          <w:rFonts w:ascii="Calibri" w:hAnsi="Calibri"/>
        </w:rPr>
        <w:t>preferencialmente de</w:t>
      </w:r>
      <w:r w:rsidRPr="00734A72">
        <w:rPr>
          <w:rFonts w:ascii="Calibri" w:hAnsi="Calibri"/>
        </w:rPr>
        <w:t xml:space="preserve"> forma paritária, a partir do número já existente do GT.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/>
        </w:rPr>
      </w:pPr>
      <w:r w:rsidRPr="00734A72">
        <w:rPr>
          <w:rFonts w:ascii="Calibri" w:hAnsi="Calibri"/>
        </w:rPr>
        <w:t xml:space="preserve">Sr. Paulo ainda frisou a definição de </w:t>
      </w:r>
      <w:proofErr w:type="spellStart"/>
      <w:r w:rsidRPr="00734A72">
        <w:rPr>
          <w:rFonts w:ascii="Calibri" w:hAnsi="Calibri"/>
        </w:rPr>
        <w:t>pré</w:t>
      </w:r>
      <w:proofErr w:type="spellEnd"/>
      <w:r w:rsidRPr="00734A72">
        <w:rPr>
          <w:rFonts w:ascii="Calibri" w:hAnsi="Calibri"/>
        </w:rPr>
        <w:t xml:space="preserve">-conferências livres, </w:t>
      </w:r>
      <w:r>
        <w:rPr>
          <w:rFonts w:ascii="Calibri" w:hAnsi="Calibri"/>
        </w:rPr>
        <w:t>conferências virtuais e</w:t>
      </w:r>
      <w:proofErr w:type="gramStart"/>
      <w:r>
        <w:rPr>
          <w:rFonts w:ascii="Calibri" w:hAnsi="Calibri"/>
        </w:rPr>
        <w:t xml:space="preserve">  </w:t>
      </w:r>
      <w:proofErr w:type="gramEnd"/>
      <w:r>
        <w:rPr>
          <w:rFonts w:ascii="Calibri" w:hAnsi="Calibri"/>
        </w:rPr>
        <w:t>conferê</w:t>
      </w:r>
      <w:r w:rsidRPr="00734A72">
        <w:rPr>
          <w:rFonts w:ascii="Calibri" w:hAnsi="Calibri"/>
        </w:rPr>
        <w:t xml:space="preserve">ncias livres presenciais. 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/>
        </w:rPr>
      </w:pPr>
      <w:r w:rsidRPr="00734A72">
        <w:rPr>
          <w:rFonts w:ascii="Calibri" w:hAnsi="Calibri"/>
        </w:rPr>
        <w:t xml:space="preserve">Sra. Paulo ainda destacou que as </w:t>
      </w:r>
      <w:proofErr w:type="spellStart"/>
      <w:r w:rsidRPr="00734A72">
        <w:rPr>
          <w:rFonts w:ascii="Calibri" w:hAnsi="Calibri"/>
        </w:rPr>
        <w:t>pré</w:t>
      </w:r>
      <w:proofErr w:type="spellEnd"/>
      <w:r w:rsidRPr="00734A72">
        <w:rPr>
          <w:rFonts w:ascii="Calibri" w:hAnsi="Calibri"/>
        </w:rPr>
        <w:t>-conferências serão de responsabilidade dos atores dispostos para realizá-las, em conformidade com os temas e os modelos de conferência que serão apresentados pelo GT.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/>
        </w:rPr>
      </w:pPr>
      <w:r w:rsidRPr="00734A72">
        <w:rPr>
          <w:rFonts w:ascii="Calibri" w:hAnsi="Calibri"/>
        </w:rPr>
        <w:t xml:space="preserve">Sra. Jennifer sugeriu o uso das escolas </w:t>
      </w:r>
      <w:proofErr w:type="gramStart"/>
      <w:r>
        <w:rPr>
          <w:rFonts w:ascii="Calibri" w:hAnsi="Calibri"/>
        </w:rPr>
        <w:t>do</w:t>
      </w:r>
      <w:r w:rsidRPr="00734A72">
        <w:rPr>
          <w:rFonts w:ascii="Calibri" w:hAnsi="Calibri"/>
        </w:rPr>
        <w:t xml:space="preserve"> </w:t>
      </w:r>
      <w:r>
        <w:rPr>
          <w:rFonts w:ascii="Calibri" w:hAnsi="Calibri"/>
        </w:rPr>
        <w:t>“</w:t>
      </w:r>
      <w:r w:rsidRPr="00734A72">
        <w:rPr>
          <w:rFonts w:ascii="Calibri" w:hAnsi="Calibri"/>
        </w:rPr>
        <w:t>Portas</w:t>
      </w:r>
      <w:proofErr w:type="gramEnd"/>
      <w:r w:rsidRPr="00734A72">
        <w:rPr>
          <w:rFonts w:ascii="Calibri" w:hAnsi="Calibri"/>
        </w:rPr>
        <w:t xml:space="preserve"> Abertas</w:t>
      </w:r>
      <w:r>
        <w:rPr>
          <w:rFonts w:ascii="Calibri" w:hAnsi="Calibri"/>
        </w:rPr>
        <w:t>”</w:t>
      </w:r>
      <w:r w:rsidRPr="00734A72">
        <w:rPr>
          <w:rFonts w:ascii="Calibri" w:hAnsi="Calibri"/>
        </w:rPr>
        <w:t xml:space="preserve"> para a realização das </w:t>
      </w:r>
      <w:proofErr w:type="spellStart"/>
      <w:r w:rsidRPr="00734A72">
        <w:rPr>
          <w:rFonts w:ascii="Calibri" w:hAnsi="Calibri"/>
        </w:rPr>
        <w:t>pré</w:t>
      </w:r>
      <w:proofErr w:type="spellEnd"/>
      <w:r w:rsidRPr="00734A72">
        <w:rPr>
          <w:rFonts w:ascii="Calibri" w:hAnsi="Calibri"/>
        </w:rPr>
        <w:t xml:space="preserve">-conferências presenciais. 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/>
        </w:rPr>
      </w:pPr>
      <w:r w:rsidRPr="00734A72">
        <w:rPr>
          <w:rFonts w:ascii="Calibri" w:hAnsi="Calibri"/>
        </w:rPr>
        <w:t xml:space="preserve">Sr. Paulo indicou que para as </w:t>
      </w:r>
      <w:proofErr w:type="spellStart"/>
      <w:r w:rsidRPr="00734A72">
        <w:rPr>
          <w:rFonts w:ascii="Calibri" w:hAnsi="Calibri"/>
        </w:rPr>
        <w:t>pré</w:t>
      </w:r>
      <w:proofErr w:type="spellEnd"/>
      <w:r w:rsidRPr="00734A72">
        <w:rPr>
          <w:rFonts w:ascii="Calibri" w:hAnsi="Calibri"/>
        </w:rPr>
        <w:t xml:space="preserve">-conferências os lugares ideais </w:t>
      </w:r>
      <w:r>
        <w:rPr>
          <w:rFonts w:ascii="Calibri" w:hAnsi="Calibri"/>
        </w:rPr>
        <w:t>podem ser</w:t>
      </w:r>
      <w:r w:rsidRPr="00734A72">
        <w:rPr>
          <w:rFonts w:ascii="Calibri" w:hAnsi="Calibri"/>
        </w:rPr>
        <w:t xml:space="preserve"> os CEUS</w:t>
      </w:r>
      <w:r>
        <w:rPr>
          <w:rFonts w:ascii="Calibri" w:hAnsi="Calibri"/>
        </w:rPr>
        <w:t>.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/>
        </w:rPr>
      </w:pPr>
      <w:r w:rsidRPr="00734A72">
        <w:rPr>
          <w:rFonts w:ascii="Calibri" w:hAnsi="Calibri"/>
        </w:rPr>
        <w:t>Sra. Tatiana fortificou a proposta explicita da necessidade de conferências livres.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/>
        </w:rPr>
      </w:pPr>
      <w:r w:rsidRPr="00734A72">
        <w:rPr>
          <w:rFonts w:ascii="Calibri" w:hAnsi="Calibri"/>
        </w:rPr>
        <w:t xml:space="preserve">Sra. Marina questionou se o GT teria atribuições para a realização das conferências livres. 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/>
        </w:rPr>
      </w:pPr>
      <w:r w:rsidRPr="00734A72">
        <w:rPr>
          <w:rFonts w:ascii="Calibri" w:hAnsi="Calibri"/>
        </w:rPr>
        <w:t>Sra. Tatiana e Sr. Paulo indicaram que não haveria atribuições para o GT.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/>
        </w:rPr>
      </w:pPr>
      <w:r w:rsidRPr="00734A72">
        <w:rPr>
          <w:rFonts w:ascii="Calibri" w:hAnsi="Calibri"/>
        </w:rPr>
        <w:t>Sr</w:t>
      </w:r>
      <w:r>
        <w:rPr>
          <w:rFonts w:ascii="Calibri" w:hAnsi="Calibri"/>
        </w:rPr>
        <w:t>a</w:t>
      </w:r>
      <w:r w:rsidRPr="00734A72">
        <w:rPr>
          <w:rFonts w:ascii="Calibri" w:hAnsi="Calibri"/>
        </w:rPr>
        <w:t xml:space="preserve">. Jennifer questionou qual será a definição da data planejada para publicação do decreto de chamamento para a conferência, conforme a cronograma feito pelo GT. Passou de Agosto para Junho para a publicação do Decreto. 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/>
        </w:rPr>
      </w:pPr>
      <w:r w:rsidRPr="00734A72">
        <w:rPr>
          <w:rFonts w:ascii="Calibri" w:hAnsi="Calibri"/>
        </w:rPr>
        <w:t>Sra. Jennifer questionou os membros presentes se o GT irá se debruçar sobre a composição da comissão organizadora.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Jennifer indagou se é desejo dos membros </w:t>
      </w:r>
      <w:r>
        <w:rPr>
          <w:rFonts w:ascii="Calibri" w:hAnsi="Calibri" w:cs="Calibri"/>
        </w:rPr>
        <w:t xml:space="preserve">que </w:t>
      </w:r>
      <w:r w:rsidRPr="00734A72">
        <w:rPr>
          <w:rFonts w:ascii="Calibri" w:hAnsi="Calibri" w:cs="Calibri"/>
        </w:rPr>
        <w:t>a comissão organizadora dev</w:t>
      </w:r>
      <w:r>
        <w:rPr>
          <w:rFonts w:ascii="Calibri" w:hAnsi="Calibri" w:cs="Calibri"/>
        </w:rPr>
        <w:t>a</w:t>
      </w:r>
      <w:r w:rsidRPr="00734A72">
        <w:rPr>
          <w:rFonts w:ascii="Calibri" w:hAnsi="Calibri" w:cs="Calibri"/>
        </w:rPr>
        <w:t xml:space="preserve"> ter uma constituição paritária</w:t>
      </w:r>
      <w:r>
        <w:rPr>
          <w:rFonts w:ascii="Calibri" w:hAnsi="Calibri" w:cs="Calibri"/>
        </w:rPr>
        <w:t xml:space="preserve"> e</w:t>
      </w:r>
      <w:r w:rsidRPr="00734A72">
        <w:rPr>
          <w:rFonts w:ascii="Calibri" w:hAnsi="Calibri" w:cs="Calibri"/>
        </w:rPr>
        <w:t xml:space="preserve"> se a composição se dará </w:t>
      </w:r>
      <w:r>
        <w:rPr>
          <w:rFonts w:ascii="Calibri" w:hAnsi="Calibri" w:cs="Calibri"/>
        </w:rPr>
        <w:t xml:space="preserve">exclusivamente </w:t>
      </w:r>
      <w:r w:rsidRPr="00734A72">
        <w:rPr>
          <w:rFonts w:ascii="Calibri" w:hAnsi="Calibri" w:cs="Calibri"/>
        </w:rPr>
        <w:t xml:space="preserve">pelos membros </w:t>
      </w:r>
      <w:r>
        <w:rPr>
          <w:rFonts w:ascii="Calibri" w:hAnsi="Calibri" w:cs="Calibri"/>
        </w:rPr>
        <w:t>do</w:t>
      </w:r>
      <w:r w:rsidRPr="00734A72">
        <w:rPr>
          <w:rFonts w:ascii="Calibri" w:hAnsi="Calibri" w:cs="Calibri"/>
        </w:rPr>
        <w:t xml:space="preserve"> CMI.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Os membros presentes deliberaram pela paridade, entre o poder público e a sociedade civil, para composição da Comissão Organizadora. 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Os membros decidiram que a composição da Comissão Organizadora não irá se restringir aos membros e suplentes do CMI. 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Por ora, </w:t>
      </w:r>
      <w:r>
        <w:rPr>
          <w:rFonts w:ascii="Calibri" w:hAnsi="Calibri" w:cs="Calibri"/>
        </w:rPr>
        <w:t>o plenário</w:t>
      </w:r>
      <w:r w:rsidRPr="00734A7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definiu</w:t>
      </w:r>
      <w:r w:rsidRPr="00734A72">
        <w:rPr>
          <w:rFonts w:ascii="Calibri" w:hAnsi="Calibri" w:cs="Calibri"/>
        </w:rPr>
        <w:t xml:space="preserve"> que os membros do GT serão participantes da Comissão organizadora e qu</w:t>
      </w:r>
      <w:r>
        <w:rPr>
          <w:rFonts w:ascii="Calibri" w:hAnsi="Calibri" w:cs="Calibri"/>
        </w:rPr>
        <w:t>e posteriormente será levado um</w:t>
      </w:r>
      <w:r w:rsidRPr="00734A72">
        <w:rPr>
          <w:rFonts w:ascii="Calibri" w:hAnsi="Calibri" w:cs="Calibri"/>
        </w:rPr>
        <w:t xml:space="preserve"> dossiê sobre as funções e deveres </w:t>
      </w:r>
      <w:r>
        <w:rPr>
          <w:rFonts w:ascii="Calibri" w:hAnsi="Calibri" w:cs="Calibri"/>
        </w:rPr>
        <w:t>dessa comissão a</w:t>
      </w:r>
      <w:r w:rsidRPr="00734A72">
        <w:rPr>
          <w:rFonts w:ascii="Calibri" w:hAnsi="Calibri" w:cs="Calibri"/>
        </w:rPr>
        <w:t xml:space="preserve">o plenário </w:t>
      </w:r>
      <w:r>
        <w:rPr>
          <w:rFonts w:ascii="Calibri" w:hAnsi="Calibri" w:cs="Calibri"/>
        </w:rPr>
        <w:t>do</w:t>
      </w:r>
      <w:r w:rsidRPr="00734A72">
        <w:rPr>
          <w:rFonts w:ascii="Calibri" w:hAnsi="Calibri" w:cs="Calibri"/>
        </w:rPr>
        <w:t xml:space="preserve"> CMI, de forma que interessados em participar da Comissão se manifestem. 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>Sra. Jennifer indicou que para a próxima reunião ordinária da CMI será levado uma proposta.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>Os membros presentes definiram a não indicação de delegados</w:t>
      </w:r>
      <w:r>
        <w:rPr>
          <w:rFonts w:ascii="Calibri" w:hAnsi="Calibri" w:cs="Calibri"/>
        </w:rPr>
        <w:t xml:space="preserve"> para a conferência</w:t>
      </w:r>
      <w:r w:rsidRPr="00734A72">
        <w:rPr>
          <w:rFonts w:ascii="Calibri" w:hAnsi="Calibri" w:cs="Calibri"/>
        </w:rPr>
        <w:t>.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Na próxima reunião ordinária será levada uma minuta de decreto e portaria para aprovação. </w:t>
      </w:r>
    </w:p>
    <w:p w:rsidR="005E014C" w:rsidRPr="00734A72" w:rsidRDefault="005E014C" w:rsidP="00734A72">
      <w:pPr>
        <w:pStyle w:val="Normal1"/>
        <w:spacing w:line="360" w:lineRule="auto"/>
        <w:ind w:firstLine="360"/>
        <w:jc w:val="both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Sr. </w:t>
      </w:r>
      <w:r>
        <w:rPr>
          <w:rFonts w:ascii="Calibri" w:hAnsi="Calibri" w:cs="Calibri"/>
        </w:rPr>
        <w:t>Paulo</w:t>
      </w:r>
      <w:r w:rsidRPr="00734A72">
        <w:rPr>
          <w:rFonts w:ascii="Calibri" w:hAnsi="Calibri" w:cs="Calibri"/>
        </w:rPr>
        <w:t xml:space="preserve"> sugeriu que seja realizada mais uma reunião do GT para</w:t>
      </w:r>
      <w:proofErr w:type="gramStart"/>
      <w:r w:rsidRPr="00734A72">
        <w:rPr>
          <w:rFonts w:ascii="Calibri" w:hAnsi="Calibri" w:cs="Calibri"/>
        </w:rPr>
        <w:t xml:space="preserve">  </w:t>
      </w:r>
      <w:proofErr w:type="gramEnd"/>
      <w:r w:rsidRPr="00734A72">
        <w:rPr>
          <w:rFonts w:ascii="Calibri" w:hAnsi="Calibri" w:cs="Calibri"/>
        </w:rPr>
        <w:t>definir os pontos não tocados nesta reunião. Foi definido para o 13/05 às 15h.</w:t>
      </w:r>
    </w:p>
    <w:p w:rsidR="005E014C" w:rsidRPr="00734A72" w:rsidRDefault="005E014C" w:rsidP="005C0193">
      <w:pPr>
        <w:pStyle w:val="Normal1"/>
        <w:jc w:val="both"/>
        <w:rPr>
          <w:rFonts w:ascii="Calibri" w:hAnsi="Calibri" w:cs="Calibri"/>
        </w:rPr>
      </w:pPr>
    </w:p>
    <w:p w:rsidR="005E014C" w:rsidRPr="00734A72" w:rsidRDefault="005E014C" w:rsidP="005C0193">
      <w:pPr>
        <w:pStyle w:val="Normal1"/>
        <w:jc w:val="both"/>
        <w:rPr>
          <w:rFonts w:ascii="Calibri" w:hAnsi="Calibri" w:cs="Calibri"/>
        </w:rPr>
      </w:pPr>
    </w:p>
    <w:p w:rsidR="005E014C" w:rsidRPr="00734A72" w:rsidRDefault="005E014C" w:rsidP="005C0193">
      <w:pPr>
        <w:pStyle w:val="Normal1"/>
        <w:jc w:val="both"/>
        <w:rPr>
          <w:rFonts w:ascii="Calibri" w:hAnsi="Calibri"/>
        </w:rPr>
      </w:pPr>
    </w:p>
    <w:p w:rsidR="005E014C" w:rsidRPr="00734A72" w:rsidRDefault="005E014C" w:rsidP="00B5663D">
      <w:pPr>
        <w:pStyle w:val="Normal1"/>
        <w:jc w:val="both"/>
        <w:rPr>
          <w:rFonts w:ascii="Calibri" w:hAnsi="Calibri"/>
          <w:b/>
        </w:rPr>
      </w:pPr>
      <w:r w:rsidRPr="00734A72">
        <w:rPr>
          <w:rFonts w:ascii="Calibri" w:hAnsi="Calibri"/>
          <w:b/>
        </w:rPr>
        <w:t>Encerramento da reunião</w:t>
      </w:r>
    </w:p>
    <w:p w:rsidR="005E014C" w:rsidRPr="00734A72" w:rsidRDefault="005E014C" w:rsidP="005C0193">
      <w:pPr>
        <w:jc w:val="both"/>
        <w:rPr>
          <w:rFonts w:ascii="Calibri" w:hAnsi="Calibri"/>
        </w:rPr>
      </w:pPr>
    </w:p>
    <w:sectPr w:rsidR="005E014C" w:rsidRPr="00734A72" w:rsidSect="00EF734B">
      <w:headerReference w:type="default" r:id="rId8"/>
      <w:footerReference w:type="default" r:id="rId9"/>
      <w:pgSz w:w="12240" w:h="15840"/>
      <w:pgMar w:top="323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14C" w:rsidRDefault="005E014C" w:rsidP="00EF734B">
      <w:r>
        <w:separator/>
      </w:r>
    </w:p>
  </w:endnote>
  <w:endnote w:type="continuationSeparator" w:id="0">
    <w:p w:rsidR="005E014C" w:rsidRDefault="005E014C" w:rsidP="00EF7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14C" w:rsidRDefault="005E014C">
    <w:pPr>
      <w:pStyle w:val="Normal1"/>
      <w:pBdr>
        <w:top w:val="single" w:sz="4" w:space="1" w:color="000000"/>
      </w:pBdr>
      <w:tabs>
        <w:tab w:val="center" w:pos="4252"/>
        <w:tab w:val="right" w:pos="8504"/>
      </w:tabs>
      <w:jc w:val="center"/>
      <w:rPr>
        <w:rFonts w:ascii="Calibri" w:hAnsi="Calibri" w:cs="Calibri"/>
        <w:color w:val="000000"/>
        <w:sz w:val="20"/>
        <w:szCs w:val="20"/>
      </w:rPr>
    </w:pPr>
    <w:r>
      <w:rPr>
        <w:rFonts w:ascii="Calibri" w:hAnsi="Calibri" w:cs="Calibri"/>
        <w:b/>
        <w:color w:val="000000"/>
        <w:sz w:val="20"/>
        <w:szCs w:val="20"/>
      </w:rPr>
      <w:t>Secretaria Municipal de Direitos Humanos e Cidadania</w:t>
    </w:r>
  </w:p>
  <w:p w:rsidR="005E014C" w:rsidRDefault="005E014C">
    <w:pPr>
      <w:pStyle w:val="Normal1"/>
      <w:pBdr>
        <w:top w:val="single" w:sz="4" w:space="1" w:color="000000"/>
      </w:pBdr>
      <w:tabs>
        <w:tab w:val="center" w:pos="4252"/>
        <w:tab w:val="right" w:pos="8504"/>
      </w:tabs>
      <w:jc w:val="center"/>
      <w:rPr>
        <w:rFonts w:ascii="Calibri" w:hAnsi="Calibri" w:cs="Calibri"/>
        <w:color w:val="000000"/>
        <w:sz w:val="20"/>
        <w:szCs w:val="20"/>
      </w:rPr>
    </w:pPr>
    <w:r>
      <w:rPr>
        <w:rFonts w:ascii="Calibri" w:hAnsi="Calibri" w:cs="Calibri"/>
        <w:b/>
        <w:color w:val="000000"/>
        <w:sz w:val="20"/>
        <w:szCs w:val="20"/>
      </w:rPr>
      <w:t xml:space="preserve">Rua Líbero Badaró, 119 – 7º andar – Centro - 01009-000 – São Paulo/SP | </w:t>
    </w:r>
    <w:proofErr w:type="gramStart"/>
    <w:r>
      <w:rPr>
        <w:rFonts w:ascii="Calibri" w:hAnsi="Calibri" w:cs="Calibri"/>
        <w:b/>
        <w:color w:val="000000"/>
        <w:sz w:val="20"/>
        <w:szCs w:val="20"/>
      </w:rPr>
      <w:t>55.11.3113.9644</w:t>
    </w:r>
    <w:proofErr w:type="gramEnd"/>
  </w:p>
  <w:p w:rsidR="005E014C" w:rsidRDefault="005E014C">
    <w:pPr>
      <w:pStyle w:val="Normal1"/>
      <w:tabs>
        <w:tab w:val="center" w:pos="4252"/>
        <w:tab w:val="right" w:pos="8504"/>
      </w:tabs>
      <w:rPr>
        <w:rFonts w:ascii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14C" w:rsidRDefault="005E014C" w:rsidP="00EF734B">
      <w:r>
        <w:separator/>
      </w:r>
    </w:p>
  </w:footnote>
  <w:footnote w:type="continuationSeparator" w:id="0">
    <w:p w:rsidR="005E014C" w:rsidRDefault="005E014C" w:rsidP="00EF7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14C" w:rsidRDefault="003C70B6" w:rsidP="002306D6">
    <w:pPr>
      <w:pStyle w:val="Normal1"/>
      <w:tabs>
        <w:tab w:val="center" w:pos="4252"/>
        <w:tab w:val="right" w:pos="8504"/>
      </w:tabs>
      <w:jc w:val="right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49" type="#_x0000_t75" style="position:absolute;left:0;text-align:left;margin-left:9.6pt;margin-top:6.45pt;width:83.8pt;height:83.8pt;z-index:251660288;visibility:visible">
          <v:imagedata r:id="rId1" o:title=""/>
        </v:shape>
      </w:pict>
    </w:r>
    <w:r>
      <w:rPr>
        <w:noProof/>
        <w:color w:val="000000"/>
      </w:rPr>
      <w:pict>
        <v:shape id="image2.png" o:spid="_x0000_i1025" type="#_x0000_t75" style="width:130.5pt;height:97.5pt;visibility:visible">
          <v:imagedata r:id="rId2" o:title=""/>
        </v:shape>
      </w:pict>
    </w:r>
  </w:p>
  <w:p w:rsidR="005E014C" w:rsidRDefault="005E014C">
    <w:pPr>
      <w:pStyle w:val="Normal1"/>
      <w:tabs>
        <w:tab w:val="center" w:pos="4252"/>
        <w:tab w:val="right" w:pos="8504"/>
      </w:tabs>
      <w:jc w:val="center"/>
      <w:rPr>
        <w:color w:val="000000"/>
      </w:rPr>
    </w:pPr>
    <w:r>
      <w:rPr>
        <w:rFonts w:ascii="Calibri" w:hAnsi="Calibri" w:cs="Calibri"/>
        <w:b/>
        <w:color w:val="000000"/>
        <w:sz w:val="22"/>
        <w:szCs w:val="22"/>
      </w:rPr>
      <w:t>Coordenação de Políticas para Imigrantes e Promoção do Trabalho Decente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61221"/>
    <w:multiLevelType w:val="hybridMultilevel"/>
    <w:tmpl w:val="70329462"/>
    <w:lvl w:ilvl="0" w:tplc="0F081C26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06A0D3E"/>
    <w:multiLevelType w:val="hybridMultilevel"/>
    <w:tmpl w:val="65E8F042"/>
    <w:lvl w:ilvl="0" w:tplc="CE262A38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F3205C2"/>
    <w:multiLevelType w:val="hybridMultilevel"/>
    <w:tmpl w:val="F000C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2862B9"/>
    <w:multiLevelType w:val="hybridMultilevel"/>
    <w:tmpl w:val="59B29592"/>
    <w:lvl w:ilvl="0" w:tplc="CE262A38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B9D664D"/>
    <w:multiLevelType w:val="hybridMultilevel"/>
    <w:tmpl w:val="B9662780"/>
    <w:lvl w:ilvl="0" w:tplc="1B806B6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C8056F3"/>
    <w:multiLevelType w:val="hybridMultilevel"/>
    <w:tmpl w:val="3024409E"/>
    <w:lvl w:ilvl="0" w:tplc="FDD69F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D8C6EBA"/>
    <w:multiLevelType w:val="hybridMultilevel"/>
    <w:tmpl w:val="3C6A2EF2"/>
    <w:lvl w:ilvl="0" w:tplc="1B806B6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734B"/>
    <w:rsid w:val="000001D1"/>
    <w:rsid w:val="00007421"/>
    <w:rsid w:val="00012BC6"/>
    <w:rsid w:val="0001484E"/>
    <w:rsid w:val="000200AF"/>
    <w:rsid w:val="00024B38"/>
    <w:rsid w:val="0003484B"/>
    <w:rsid w:val="00034D72"/>
    <w:rsid w:val="00041E50"/>
    <w:rsid w:val="0005060E"/>
    <w:rsid w:val="000602DE"/>
    <w:rsid w:val="000756AB"/>
    <w:rsid w:val="000757A2"/>
    <w:rsid w:val="00084AA1"/>
    <w:rsid w:val="0009153C"/>
    <w:rsid w:val="000A71D2"/>
    <w:rsid w:val="000A79ED"/>
    <w:rsid w:val="000B2380"/>
    <w:rsid w:val="000B2776"/>
    <w:rsid w:val="000B3362"/>
    <w:rsid w:val="000C32C4"/>
    <w:rsid w:val="000C744D"/>
    <w:rsid w:val="000C789E"/>
    <w:rsid w:val="000C78ED"/>
    <w:rsid w:val="000D16AE"/>
    <w:rsid w:val="000D21A6"/>
    <w:rsid w:val="000D5F7D"/>
    <w:rsid w:val="000D7FB0"/>
    <w:rsid w:val="000E2FC0"/>
    <w:rsid w:val="000E3061"/>
    <w:rsid w:val="000F2595"/>
    <w:rsid w:val="00103CC6"/>
    <w:rsid w:val="0010675F"/>
    <w:rsid w:val="001140F6"/>
    <w:rsid w:val="00117EF6"/>
    <w:rsid w:val="00126D39"/>
    <w:rsid w:val="00127449"/>
    <w:rsid w:val="00156683"/>
    <w:rsid w:val="00164E64"/>
    <w:rsid w:val="0016514B"/>
    <w:rsid w:val="0017364F"/>
    <w:rsid w:val="001818BD"/>
    <w:rsid w:val="00190C34"/>
    <w:rsid w:val="00193CDC"/>
    <w:rsid w:val="0019629F"/>
    <w:rsid w:val="001A43FF"/>
    <w:rsid w:val="001B1B8E"/>
    <w:rsid w:val="001B1D28"/>
    <w:rsid w:val="001B27E1"/>
    <w:rsid w:val="001B56E0"/>
    <w:rsid w:val="001B616C"/>
    <w:rsid w:val="001C12AD"/>
    <w:rsid w:val="001C4D3C"/>
    <w:rsid w:val="001D3CE8"/>
    <w:rsid w:val="001D6ED8"/>
    <w:rsid w:val="001E0338"/>
    <w:rsid w:val="001E7FF9"/>
    <w:rsid w:val="001F53D7"/>
    <w:rsid w:val="00211824"/>
    <w:rsid w:val="00213794"/>
    <w:rsid w:val="002177D1"/>
    <w:rsid w:val="00223E27"/>
    <w:rsid w:val="002268E2"/>
    <w:rsid w:val="00226F61"/>
    <w:rsid w:val="002306D6"/>
    <w:rsid w:val="00230DF0"/>
    <w:rsid w:val="002319A7"/>
    <w:rsid w:val="002351BE"/>
    <w:rsid w:val="00236AF9"/>
    <w:rsid w:val="002411A0"/>
    <w:rsid w:val="00241212"/>
    <w:rsid w:val="002454BC"/>
    <w:rsid w:val="002479CB"/>
    <w:rsid w:val="00265291"/>
    <w:rsid w:val="0028175A"/>
    <w:rsid w:val="00294405"/>
    <w:rsid w:val="00294B2F"/>
    <w:rsid w:val="0029578B"/>
    <w:rsid w:val="002A74FF"/>
    <w:rsid w:val="002A7B43"/>
    <w:rsid w:val="002B0419"/>
    <w:rsid w:val="002B78AB"/>
    <w:rsid w:val="002E6E25"/>
    <w:rsid w:val="002F0491"/>
    <w:rsid w:val="00306A41"/>
    <w:rsid w:val="0031423C"/>
    <w:rsid w:val="003243F6"/>
    <w:rsid w:val="00331ADF"/>
    <w:rsid w:val="003417E8"/>
    <w:rsid w:val="003450DE"/>
    <w:rsid w:val="00363CFC"/>
    <w:rsid w:val="003727BC"/>
    <w:rsid w:val="0037504D"/>
    <w:rsid w:val="00385BC7"/>
    <w:rsid w:val="003861B0"/>
    <w:rsid w:val="00396508"/>
    <w:rsid w:val="00396684"/>
    <w:rsid w:val="00397C86"/>
    <w:rsid w:val="003C1ADA"/>
    <w:rsid w:val="003C2940"/>
    <w:rsid w:val="003C70B6"/>
    <w:rsid w:val="003C72AB"/>
    <w:rsid w:val="003C79F4"/>
    <w:rsid w:val="003C7D93"/>
    <w:rsid w:val="003D49D3"/>
    <w:rsid w:val="003E0678"/>
    <w:rsid w:val="003E2FA2"/>
    <w:rsid w:val="003E31C8"/>
    <w:rsid w:val="003E4DFC"/>
    <w:rsid w:val="003E735D"/>
    <w:rsid w:val="003F212C"/>
    <w:rsid w:val="003F64BF"/>
    <w:rsid w:val="00404E96"/>
    <w:rsid w:val="00412DF7"/>
    <w:rsid w:val="00422AD8"/>
    <w:rsid w:val="00425DFD"/>
    <w:rsid w:val="00435252"/>
    <w:rsid w:val="00435DC5"/>
    <w:rsid w:val="00445AC1"/>
    <w:rsid w:val="00462AAD"/>
    <w:rsid w:val="00462CF4"/>
    <w:rsid w:val="004679EE"/>
    <w:rsid w:val="004715E0"/>
    <w:rsid w:val="00491659"/>
    <w:rsid w:val="004916C4"/>
    <w:rsid w:val="00496185"/>
    <w:rsid w:val="004A30BA"/>
    <w:rsid w:val="004A5E71"/>
    <w:rsid w:val="004B6ED4"/>
    <w:rsid w:val="004C5C3F"/>
    <w:rsid w:val="004E6A0D"/>
    <w:rsid w:val="004E71DE"/>
    <w:rsid w:val="004F0D04"/>
    <w:rsid w:val="004F474E"/>
    <w:rsid w:val="00502065"/>
    <w:rsid w:val="0050555D"/>
    <w:rsid w:val="00520E1B"/>
    <w:rsid w:val="00521729"/>
    <w:rsid w:val="00524977"/>
    <w:rsid w:val="005251FE"/>
    <w:rsid w:val="00533296"/>
    <w:rsid w:val="00536780"/>
    <w:rsid w:val="005377B1"/>
    <w:rsid w:val="00547042"/>
    <w:rsid w:val="005533F6"/>
    <w:rsid w:val="00553812"/>
    <w:rsid w:val="005621C2"/>
    <w:rsid w:val="0056498A"/>
    <w:rsid w:val="005649B2"/>
    <w:rsid w:val="0056695F"/>
    <w:rsid w:val="0057707F"/>
    <w:rsid w:val="005813B1"/>
    <w:rsid w:val="00582DEB"/>
    <w:rsid w:val="00583B66"/>
    <w:rsid w:val="00585EA1"/>
    <w:rsid w:val="00593440"/>
    <w:rsid w:val="005A3E3C"/>
    <w:rsid w:val="005B1068"/>
    <w:rsid w:val="005B66C0"/>
    <w:rsid w:val="005B66E8"/>
    <w:rsid w:val="005B7B5F"/>
    <w:rsid w:val="005C0193"/>
    <w:rsid w:val="005C06F2"/>
    <w:rsid w:val="005C587A"/>
    <w:rsid w:val="005D08F3"/>
    <w:rsid w:val="005E014C"/>
    <w:rsid w:val="005E01D4"/>
    <w:rsid w:val="005E721E"/>
    <w:rsid w:val="005F5396"/>
    <w:rsid w:val="00600D23"/>
    <w:rsid w:val="00611A38"/>
    <w:rsid w:val="006143A2"/>
    <w:rsid w:val="00621EB0"/>
    <w:rsid w:val="00640701"/>
    <w:rsid w:val="00641CDD"/>
    <w:rsid w:val="00647724"/>
    <w:rsid w:val="00652E28"/>
    <w:rsid w:val="00661B92"/>
    <w:rsid w:val="00662AAA"/>
    <w:rsid w:val="00686DA2"/>
    <w:rsid w:val="006979A1"/>
    <w:rsid w:val="006A0678"/>
    <w:rsid w:val="006A3BDB"/>
    <w:rsid w:val="006B1A0F"/>
    <w:rsid w:val="006C6E7B"/>
    <w:rsid w:val="006D3CB6"/>
    <w:rsid w:val="006E3964"/>
    <w:rsid w:val="006E5972"/>
    <w:rsid w:val="006E5F2F"/>
    <w:rsid w:val="006E78B5"/>
    <w:rsid w:val="00711A9E"/>
    <w:rsid w:val="00712707"/>
    <w:rsid w:val="007141D0"/>
    <w:rsid w:val="00715E3D"/>
    <w:rsid w:val="007176D7"/>
    <w:rsid w:val="0072393C"/>
    <w:rsid w:val="00734A72"/>
    <w:rsid w:val="00735C25"/>
    <w:rsid w:val="00745452"/>
    <w:rsid w:val="007569AD"/>
    <w:rsid w:val="0076539C"/>
    <w:rsid w:val="00772FF4"/>
    <w:rsid w:val="00774648"/>
    <w:rsid w:val="00795058"/>
    <w:rsid w:val="00797819"/>
    <w:rsid w:val="007A7FB4"/>
    <w:rsid w:val="007B4224"/>
    <w:rsid w:val="007B612B"/>
    <w:rsid w:val="007C5D12"/>
    <w:rsid w:val="007D458C"/>
    <w:rsid w:val="007D6A4F"/>
    <w:rsid w:val="007E67AF"/>
    <w:rsid w:val="00801BBE"/>
    <w:rsid w:val="0080352B"/>
    <w:rsid w:val="008043A0"/>
    <w:rsid w:val="0080765E"/>
    <w:rsid w:val="008128BE"/>
    <w:rsid w:val="008277DC"/>
    <w:rsid w:val="00831248"/>
    <w:rsid w:val="00833576"/>
    <w:rsid w:val="00842A27"/>
    <w:rsid w:val="008445CF"/>
    <w:rsid w:val="008452ED"/>
    <w:rsid w:val="00847A28"/>
    <w:rsid w:val="008501CD"/>
    <w:rsid w:val="00850B09"/>
    <w:rsid w:val="008526EC"/>
    <w:rsid w:val="00855B22"/>
    <w:rsid w:val="00860DE1"/>
    <w:rsid w:val="00862C2B"/>
    <w:rsid w:val="00863ACC"/>
    <w:rsid w:val="00864276"/>
    <w:rsid w:val="00890E1D"/>
    <w:rsid w:val="00894A55"/>
    <w:rsid w:val="00894E22"/>
    <w:rsid w:val="00895971"/>
    <w:rsid w:val="008A1400"/>
    <w:rsid w:val="008B49A3"/>
    <w:rsid w:val="008D3542"/>
    <w:rsid w:val="008D51CF"/>
    <w:rsid w:val="008D6550"/>
    <w:rsid w:val="008D7501"/>
    <w:rsid w:val="008F0C08"/>
    <w:rsid w:val="008F7CAD"/>
    <w:rsid w:val="00905C02"/>
    <w:rsid w:val="00907CEE"/>
    <w:rsid w:val="00916346"/>
    <w:rsid w:val="0092320A"/>
    <w:rsid w:val="00932F87"/>
    <w:rsid w:val="00936388"/>
    <w:rsid w:val="0093656F"/>
    <w:rsid w:val="00943B53"/>
    <w:rsid w:val="00947EFF"/>
    <w:rsid w:val="0095782A"/>
    <w:rsid w:val="00957BD5"/>
    <w:rsid w:val="00974ED7"/>
    <w:rsid w:val="00975797"/>
    <w:rsid w:val="00990163"/>
    <w:rsid w:val="00993FCF"/>
    <w:rsid w:val="00996B5E"/>
    <w:rsid w:val="009A1067"/>
    <w:rsid w:val="009A3382"/>
    <w:rsid w:val="009A525E"/>
    <w:rsid w:val="009A6D74"/>
    <w:rsid w:val="009C53CD"/>
    <w:rsid w:val="009D441B"/>
    <w:rsid w:val="009E4462"/>
    <w:rsid w:val="009E4D44"/>
    <w:rsid w:val="00A014AB"/>
    <w:rsid w:val="00A02EEA"/>
    <w:rsid w:val="00A110B7"/>
    <w:rsid w:val="00A2045B"/>
    <w:rsid w:val="00A2111C"/>
    <w:rsid w:val="00A24034"/>
    <w:rsid w:val="00A24E83"/>
    <w:rsid w:val="00A329AE"/>
    <w:rsid w:val="00A33E67"/>
    <w:rsid w:val="00A342F5"/>
    <w:rsid w:val="00A4528D"/>
    <w:rsid w:val="00A4775A"/>
    <w:rsid w:val="00A547B1"/>
    <w:rsid w:val="00A61B57"/>
    <w:rsid w:val="00A62DCA"/>
    <w:rsid w:val="00A6551C"/>
    <w:rsid w:val="00A70CF1"/>
    <w:rsid w:val="00A73FBE"/>
    <w:rsid w:val="00A769A9"/>
    <w:rsid w:val="00A844C0"/>
    <w:rsid w:val="00A87E57"/>
    <w:rsid w:val="00A90414"/>
    <w:rsid w:val="00A90DD6"/>
    <w:rsid w:val="00AA258B"/>
    <w:rsid w:val="00AA2BD4"/>
    <w:rsid w:val="00AA76FD"/>
    <w:rsid w:val="00AB30EB"/>
    <w:rsid w:val="00AC30DB"/>
    <w:rsid w:val="00AD2098"/>
    <w:rsid w:val="00AD3F6C"/>
    <w:rsid w:val="00AD4AF5"/>
    <w:rsid w:val="00AD7D4D"/>
    <w:rsid w:val="00AD7DC6"/>
    <w:rsid w:val="00AE1F19"/>
    <w:rsid w:val="00AE23C4"/>
    <w:rsid w:val="00AF25C3"/>
    <w:rsid w:val="00B021D9"/>
    <w:rsid w:val="00B16C78"/>
    <w:rsid w:val="00B25938"/>
    <w:rsid w:val="00B31442"/>
    <w:rsid w:val="00B32BE9"/>
    <w:rsid w:val="00B34111"/>
    <w:rsid w:val="00B3721F"/>
    <w:rsid w:val="00B4037D"/>
    <w:rsid w:val="00B4072C"/>
    <w:rsid w:val="00B4544B"/>
    <w:rsid w:val="00B5663D"/>
    <w:rsid w:val="00B569F0"/>
    <w:rsid w:val="00B60BBE"/>
    <w:rsid w:val="00B625D3"/>
    <w:rsid w:val="00B750A0"/>
    <w:rsid w:val="00B803AA"/>
    <w:rsid w:val="00B862AC"/>
    <w:rsid w:val="00B918B1"/>
    <w:rsid w:val="00B9224B"/>
    <w:rsid w:val="00B9623E"/>
    <w:rsid w:val="00BA0B7F"/>
    <w:rsid w:val="00BA4BA7"/>
    <w:rsid w:val="00BA52AD"/>
    <w:rsid w:val="00BA5AF4"/>
    <w:rsid w:val="00BB0D29"/>
    <w:rsid w:val="00BB10E9"/>
    <w:rsid w:val="00BB1FA2"/>
    <w:rsid w:val="00BC1316"/>
    <w:rsid w:val="00BC1675"/>
    <w:rsid w:val="00BC462A"/>
    <w:rsid w:val="00BC6450"/>
    <w:rsid w:val="00BC71F2"/>
    <w:rsid w:val="00BE63F8"/>
    <w:rsid w:val="00BE7FC2"/>
    <w:rsid w:val="00BF1CB7"/>
    <w:rsid w:val="00C119E0"/>
    <w:rsid w:val="00C1419C"/>
    <w:rsid w:val="00C26F0C"/>
    <w:rsid w:val="00C3085D"/>
    <w:rsid w:val="00C328A6"/>
    <w:rsid w:val="00C440F3"/>
    <w:rsid w:val="00C55BE0"/>
    <w:rsid w:val="00C56F1E"/>
    <w:rsid w:val="00C628E6"/>
    <w:rsid w:val="00C6533B"/>
    <w:rsid w:val="00C65B00"/>
    <w:rsid w:val="00C66FD3"/>
    <w:rsid w:val="00C71C33"/>
    <w:rsid w:val="00C76B44"/>
    <w:rsid w:val="00C85D99"/>
    <w:rsid w:val="00C93CE3"/>
    <w:rsid w:val="00C948F0"/>
    <w:rsid w:val="00C97682"/>
    <w:rsid w:val="00CA79B9"/>
    <w:rsid w:val="00CC141D"/>
    <w:rsid w:val="00CC3E64"/>
    <w:rsid w:val="00CC42AC"/>
    <w:rsid w:val="00CD2085"/>
    <w:rsid w:val="00CD2CFF"/>
    <w:rsid w:val="00CD2DC7"/>
    <w:rsid w:val="00CD62BC"/>
    <w:rsid w:val="00CE0975"/>
    <w:rsid w:val="00CE1DC6"/>
    <w:rsid w:val="00CF06AE"/>
    <w:rsid w:val="00CF0FB0"/>
    <w:rsid w:val="00CF23A7"/>
    <w:rsid w:val="00D158FA"/>
    <w:rsid w:val="00D16B27"/>
    <w:rsid w:val="00D21975"/>
    <w:rsid w:val="00D254FA"/>
    <w:rsid w:val="00D256A1"/>
    <w:rsid w:val="00D262BF"/>
    <w:rsid w:val="00D26C99"/>
    <w:rsid w:val="00D275EC"/>
    <w:rsid w:val="00D32089"/>
    <w:rsid w:val="00D32DC1"/>
    <w:rsid w:val="00D35A3F"/>
    <w:rsid w:val="00D42B1F"/>
    <w:rsid w:val="00D46DAB"/>
    <w:rsid w:val="00D51A4F"/>
    <w:rsid w:val="00D60FDC"/>
    <w:rsid w:val="00D71EA9"/>
    <w:rsid w:val="00D90D78"/>
    <w:rsid w:val="00DB08F6"/>
    <w:rsid w:val="00DB373E"/>
    <w:rsid w:val="00DF0E7A"/>
    <w:rsid w:val="00DF2599"/>
    <w:rsid w:val="00DF4B8F"/>
    <w:rsid w:val="00DF6648"/>
    <w:rsid w:val="00E041BF"/>
    <w:rsid w:val="00E04AF4"/>
    <w:rsid w:val="00E138DF"/>
    <w:rsid w:val="00E26DC2"/>
    <w:rsid w:val="00E273F3"/>
    <w:rsid w:val="00E33BC0"/>
    <w:rsid w:val="00E3416D"/>
    <w:rsid w:val="00E3755A"/>
    <w:rsid w:val="00E41961"/>
    <w:rsid w:val="00E54720"/>
    <w:rsid w:val="00E6592F"/>
    <w:rsid w:val="00E737A9"/>
    <w:rsid w:val="00E83DD1"/>
    <w:rsid w:val="00E87952"/>
    <w:rsid w:val="00E87AD3"/>
    <w:rsid w:val="00E949C3"/>
    <w:rsid w:val="00E96D9A"/>
    <w:rsid w:val="00EA7329"/>
    <w:rsid w:val="00EB0751"/>
    <w:rsid w:val="00EB67B3"/>
    <w:rsid w:val="00EF3123"/>
    <w:rsid w:val="00EF3A00"/>
    <w:rsid w:val="00EF6AAC"/>
    <w:rsid w:val="00EF734B"/>
    <w:rsid w:val="00F05928"/>
    <w:rsid w:val="00F1000C"/>
    <w:rsid w:val="00F12FF2"/>
    <w:rsid w:val="00F16268"/>
    <w:rsid w:val="00F20DA8"/>
    <w:rsid w:val="00F23456"/>
    <w:rsid w:val="00F24EB8"/>
    <w:rsid w:val="00F26416"/>
    <w:rsid w:val="00F30336"/>
    <w:rsid w:val="00F359D8"/>
    <w:rsid w:val="00F37A6E"/>
    <w:rsid w:val="00F51FD2"/>
    <w:rsid w:val="00F57AEF"/>
    <w:rsid w:val="00F722C5"/>
    <w:rsid w:val="00F8781D"/>
    <w:rsid w:val="00FB26B9"/>
    <w:rsid w:val="00FB5D54"/>
    <w:rsid w:val="00FC184E"/>
    <w:rsid w:val="00FC28C2"/>
    <w:rsid w:val="00FC58EC"/>
    <w:rsid w:val="00FC698C"/>
    <w:rsid w:val="00FD32D8"/>
    <w:rsid w:val="00FD53AF"/>
    <w:rsid w:val="00FE6CD3"/>
    <w:rsid w:val="00F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BD4"/>
    <w:rPr>
      <w:sz w:val="24"/>
      <w:szCs w:val="24"/>
    </w:rPr>
  </w:style>
  <w:style w:type="paragraph" w:styleId="Ttulo1">
    <w:name w:val="heading 1"/>
    <w:basedOn w:val="Normal1"/>
    <w:next w:val="Normal1"/>
    <w:link w:val="Ttulo1Char"/>
    <w:uiPriority w:val="99"/>
    <w:qFormat/>
    <w:rsid w:val="00EF734B"/>
    <w:pPr>
      <w:keepNext/>
      <w:keepLines/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1"/>
    <w:next w:val="Normal1"/>
    <w:link w:val="Ttulo2Char"/>
    <w:uiPriority w:val="99"/>
    <w:qFormat/>
    <w:rsid w:val="00EF734B"/>
    <w:pPr>
      <w:keepNext/>
      <w:keepLines/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1"/>
    <w:next w:val="Normal1"/>
    <w:link w:val="Ttulo3Char"/>
    <w:uiPriority w:val="99"/>
    <w:qFormat/>
    <w:rsid w:val="00EF734B"/>
    <w:pPr>
      <w:keepNext/>
      <w:keepLines/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1"/>
    <w:next w:val="Normal1"/>
    <w:link w:val="Ttulo4Char"/>
    <w:uiPriority w:val="99"/>
    <w:qFormat/>
    <w:rsid w:val="00EF734B"/>
    <w:pPr>
      <w:keepNext/>
      <w:keepLines/>
      <w:spacing w:before="240" w:after="40"/>
      <w:outlineLvl w:val="3"/>
    </w:pPr>
    <w:rPr>
      <w:b/>
      <w:color w:val="000000"/>
    </w:rPr>
  </w:style>
  <w:style w:type="paragraph" w:styleId="Ttulo5">
    <w:name w:val="heading 5"/>
    <w:basedOn w:val="Normal1"/>
    <w:next w:val="Normal1"/>
    <w:link w:val="Ttulo5Char"/>
    <w:uiPriority w:val="99"/>
    <w:qFormat/>
    <w:rsid w:val="00EF734B"/>
    <w:pPr>
      <w:keepNext/>
      <w:keepLines/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1"/>
    <w:next w:val="Normal1"/>
    <w:link w:val="Ttulo6Char"/>
    <w:uiPriority w:val="99"/>
    <w:qFormat/>
    <w:rsid w:val="00EF734B"/>
    <w:pPr>
      <w:keepNext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C13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BC131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BC1316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BC1316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BC131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BC1316"/>
    <w:rPr>
      <w:rFonts w:ascii="Calibri" w:hAnsi="Calibri" w:cs="Times New Roman"/>
      <w:b/>
      <w:bCs/>
    </w:rPr>
  </w:style>
  <w:style w:type="paragraph" w:customStyle="1" w:styleId="Normal1">
    <w:name w:val="Normal1"/>
    <w:uiPriority w:val="99"/>
    <w:rsid w:val="00EF734B"/>
    <w:rPr>
      <w:sz w:val="24"/>
      <w:szCs w:val="24"/>
    </w:rPr>
  </w:style>
  <w:style w:type="paragraph" w:styleId="Ttulo">
    <w:name w:val="Title"/>
    <w:basedOn w:val="Normal1"/>
    <w:next w:val="Normal1"/>
    <w:link w:val="TtuloChar"/>
    <w:uiPriority w:val="99"/>
    <w:qFormat/>
    <w:rsid w:val="00EF734B"/>
    <w:pPr>
      <w:keepNext/>
      <w:keepLines/>
      <w:spacing w:before="480" w:after="120"/>
    </w:pPr>
    <w:rPr>
      <w:b/>
      <w:color w:val="00000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99"/>
    <w:locked/>
    <w:rsid w:val="00BC1316"/>
    <w:rPr>
      <w:rFonts w:ascii="Cambria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1"/>
    <w:next w:val="Normal1"/>
    <w:link w:val="SubttuloChar"/>
    <w:uiPriority w:val="99"/>
    <w:qFormat/>
    <w:rsid w:val="00EF734B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BC1316"/>
    <w:rPr>
      <w:rFonts w:ascii="Cambria" w:hAnsi="Cambria" w:cs="Times New Roman"/>
      <w:sz w:val="24"/>
      <w:szCs w:val="24"/>
    </w:rPr>
  </w:style>
  <w:style w:type="paragraph" w:customStyle="1" w:styleId="EstilodeTabela1">
    <w:name w:val="Estilo de Tabela 1"/>
    <w:uiPriority w:val="99"/>
    <w:rsid w:val="005B106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eastAsia="Arial Unicode MS" w:hAnsi="Helvetica Neue" w:cs="Arial Unicode MS"/>
      <w:b/>
      <w:bCs/>
      <w:color w:val="000000"/>
      <w:sz w:val="20"/>
      <w:szCs w:val="20"/>
    </w:rPr>
  </w:style>
  <w:style w:type="paragraph" w:customStyle="1" w:styleId="EstilodeTabela2">
    <w:name w:val="Estilo de Tabela 2"/>
    <w:uiPriority w:val="99"/>
    <w:rsid w:val="005B106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eastAsia="Arial Unicode MS" w:hAnsi="Helvetica Neue" w:cs="Arial Unicode MS"/>
      <w:color w:val="000000"/>
      <w:sz w:val="20"/>
      <w:szCs w:val="20"/>
    </w:rPr>
  </w:style>
  <w:style w:type="paragraph" w:styleId="PargrafodaLista">
    <w:name w:val="List Paragraph"/>
    <w:basedOn w:val="Normal"/>
    <w:uiPriority w:val="99"/>
    <w:qFormat/>
    <w:rsid w:val="00AD7D4D"/>
    <w:pPr>
      <w:ind w:left="720"/>
      <w:contextualSpacing/>
    </w:pPr>
    <w:rPr>
      <w:rFonts w:ascii="Calibri" w:hAnsi="Calibri"/>
      <w:lang w:eastAsia="en-US"/>
    </w:rPr>
  </w:style>
  <w:style w:type="character" w:styleId="Hyperlink">
    <w:name w:val="Hyperlink"/>
    <w:basedOn w:val="Fontepargpadro"/>
    <w:uiPriority w:val="99"/>
    <w:rsid w:val="00A70CF1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621E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621EB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2306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306D6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2306D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2306D6"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036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1859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¬¬Conselho Municipal de Imigrantes</vt:lpstr>
    </vt:vector>
  </TitlesOfParts>
  <Company>Microsoft</Company>
  <LinksUpToDate>false</LinksUpToDate>
  <CharactersWithSpaces>11878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¬¬Conselho Municipal de Imigrantes</dc:title>
  <dc:subject/>
  <dc:creator>Ana Elizabeth Leon Gonzalez</dc:creator>
  <cp:keywords/>
  <dc:description/>
  <cp:lastModifiedBy>8563501</cp:lastModifiedBy>
  <cp:revision>12</cp:revision>
  <cp:lastPrinted>2018-10-01T14:57:00Z</cp:lastPrinted>
  <dcterms:created xsi:type="dcterms:W3CDTF">2019-05-30T21:41:00Z</dcterms:created>
  <dcterms:modified xsi:type="dcterms:W3CDTF">2019-08-26T20:08:00Z</dcterms:modified>
</cp:coreProperties>
</file>