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568" w:lineRule="exact" w:before="0"/>
        <w:ind w:left="2116" w:right="0" w:firstLine="0"/>
        <w:jc w:val="left"/>
        <w:rPr>
          <w:b/>
          <w:sz w:val="50"/>
        </w:rPr>
      </w:pPr>
      <w:r>
        <w:rPr>
          <w:b/>
          <w:color w:val="212121"/>
          <w:sz w:val="50"/>
          <w:u w:val="thick" w:color="212121"/>
        </w:rPr>
        <w:t>Relatório de</w:t>
      </w:r>
      <w:r>
        <w:rPr>
          <w:b/>
          <w:color w:val="212121"/>
          <w:spacing w:val="-108"/>
          <w:sz w:val="50"/>
          <w:u w:val="thick" w:color="212121"/>
        </w:rPr>
        <w:t> </w:t>
      </w:r>
      <w:r>
        <w:rPr>
          <w:b/>
          <w:color w:val="212121"/>
          <w:sz w:val="50"/>
          <w:u w:val="thick" w:color="212121"/>
        </w:rPr>
        <w:t>Atividades: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92" w:lineRule="auto" w:before="139"/>
        <w:ind w:left="131" w:right="514" w:firstLine="0"/>
        <w:jc w:val="center"/>
        <w:rPr>
          <w:b/>
          <w:sz w:val="60"/>
        </w:rPr>
      </w:pPr>
      <w:r>
        <w:rPr>
          <w:b/>
          <w:color w:val="212121"/>
          <w:w w:val="85"/>
          <w:sz w:val="60"/>
        </w:rPr>
        <w:t>Conselho Municipal de Políticas </w:t>
      </w:r>
      <w:r>
        <w:rPr>
          <w:b/>
          <w:color w:val="212121"/>
          <w:w w:val="90"/>
          <w:sz w:val="60"/>
        </w:rPr>
        <w:t>Públicas</w:t>
      </w:r>
      <w:r>
        <w:rPr>
          <w:b/>
          <w:color w:val="212121"/>
          <w:spacing w:val="-84"/>
          <w:w w:val="90"/>
          <w:sz w:val="60"/>
        </w:rPr>
        <w:t> </w:t>
      </w:r>
      <w:r>
        <w:rPr>
          <w:b/>
          <w:color w:val="212121"/>
          <w:w w:val="90"/>
          <w:sz w:val="60"/>
        </w:rPr>
        <w:t>de</w:t>
      </w:r>
      <w:r>
        <w:rPr>
          <w:b/>
          <w:color w:val="212121"/>
          <w:spacing w:val="-84"/>
          <w:w w:val="90"/>
          <w:sz w:val="60"/>
        </w:rPr>
        <w:t> </w:t>
      </w:r>
      <w:r>
        <w:rPr>
          <w:b/>
          <w:color w:val="212121"/>
          <w:w w:val="90"/>
          <w:sz w:val="60"/>
        </w:rPr>
        <w:t>Drogas</w:t>
      </w:r>
      <w:r>
        <w:rPr>
          <w:b/>
          <w:color w:val="212121"/>
          <w:spacing w:val="-84"/>
          <w:w w:val="90"/>
          <w:sz w:val="60"/>
        </w:rPr>
        <w:t> </w:t>
      </w:r>
      <w:r>
        <w:rPr>
          <w:b/>
          <w:color w:val="212121"/>
          <w:w w:val="90"/>
          <w:sz w:val="60"/>
        </w:rPr>
        <w:t>e</w:t>
      </w:r>
      <w:r>
        <w:rPr>
          <w:b/>
          <w:color w:val="212121"/>
          <w:spacing w:val="-85"/>
          <w:w w:val="90"/>
          <w:sz w:val="60"/>
        </w:rPr>
        <w:t> </w:t>
      </w:r>
      <w:r>
        <w:rPr>
          <w:b/>
          <w:color w:val="212121"/>
          <w:w w:val="90"/>
          <w:sz w:val="60"/>
        </w:rPr>
        <w:t>Álcool</w:t>
      </w:r>
      <w:r>
        <w:rPr>
          <w:b/>
          <w:color w:val="212121"/>
          <w:spacing w:val="-84"/>
          <w:w w:val="90"/>
          <w:sz w:val="60"/>
        </w:rPr>
        <w:t> </w:t>
      </w:r>
      <w:r>
        <w:rPr>
          <w:b/>
          <w:color w:val="212121"/>
          <w:w w:val="90"/>
          <w:sz w:val="60"/>
        </w:rPr>
        <w:t>do </w:t>
      </w:r>
      <w:r>
        <w:rPr>
          <w:b/>
          <w:color w:val="212121"/>
          <w:sz w:val="60"/>
        </w:rPr>
        <w:t>Município</w:t>
      </w:r>
      <w:r>
        <w:rPr>
          <w:b/>
          <w:color w:val="212121"/>
          <w:spacing w:val="-111"/>
          <w:sz w:val="60"/>
        </w:rPr>
        <w:t> </w:t>
      </w:r>
      <w:r>
        <w:rPr>
          <w:b/>
          <w:color w:val="212121"/>
          <w:sz w:val="60"/>
        </w:rPr>
        <w:t>de</w:t>
      </w:r>
      <w:r>
        <w:rPr>
          <w:b/>
          <w:color w:val="212121"/>
          <w:spacing w:val="-111"/>
          <w:sz w:val="60"/>
        </w:rPr>
        <w:t> </w:t>
      </w:r>
      <w:r>
        <w:rPr>
          <w:b/>
          <w:color w:val="212121"/>
          <w:sz w:val="60"/>
        </w:rPr>
        <w:t>São</w:t>
      </w:r>
      <w:r>
        <w:rPr>
          <w:b/>
          <w:color w:val="212121"/>
          <w:spacing w:val="-111"/>
          <w:sz w:val="60"/>
        </w:rPr>
        <w:t> </w:t>
      </w:r>
      <w:r>
        <w:rPr>
          <w:b/>
          <w:color w:val="212121"/>
          <w:sz w:val="60"/>
        </w:rPr>
        <w:t>Paulo</w:t>
      </w:r>
      <w:r>
        <w:rPr>
          <w:b/>
          <w:color w:val="212121"/>
          <w:spacing w:val="-109"/>
          <w:sz w:val="60"/>
        </w:rPr>
        <w:t> </w:t>
      </w:r>
      <w:r>
        <w:rPr>
          <w:b/>
          <w:color w:val="212121"/>
          <w:sz w:val="60"/>
        </w:rPr>
        <w:t>- </w:t>
      </w:r>
      <w:r>
        <w:rPr>
          <w:b/>
          <w:color w:val="212121"/>
          <w:sz w:val="60"/>
          <w:u w:val="thick" w:color="212121"/>
        </w:rPr>
        <w:t>COMUDA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56"/>
        <w:ind w:left="2642" w:right="0" w:firstLine="0"/>
        <w:jc w:val="left"/>
        <w:rPr>
          <w:b/>
          <w:sz w:val="50"/>
        </w:rPr>
      </w:pPr>
      <w:r>
        <w:rPr>
          <w:b/>
          <w:color w:val="212121"/>
          <w:sz w:val="50"/>
          <w:u w:val="thick" w:color="212121"/>
        </w:rPr>
        <w:t>12/2016 à</w:t>
      </w:r>
      <w:r>
        <w:rPr>
          <w:b/>
          <w:color w:val="212121"/>
          <w:spacing w:val="-65"/>
          <w:sz w:val="50"/>
          <w:u w:val="thick" w:color="212121"/>
        </w:rPr>
        <w:t> </w:t>
      </w:r>
      <w:r>
        <w:rPr>
          <w:b/>
          <w:color w:val="212121"/>
          <w:sz w:val="50"/>
          <w:u w:val="thick" w:color="212121"/>
        </w:rPr>
        <w:t>12/2017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before="26"/>
        <w:ind w:left="897" w:right="0" w:firstLine="0"/>
        <w:jc w:val="left"/>
        <w:rPr>
          <w:b/>
          <w:sz w:val="40"/>
        </w:rPr>
      </w:pPr>
      <w:r>
        <w:rPr>
          <w:b/>
          <w:color w:val="212121"/>
          <w:w w:val="95"/>
          <w:sz w:val="40"/>
        </w:rPr>
        <w:t>APRESENTAÇÃO</w:t>
      </w:r>
      <w:r>
        <w:rPr>
          <w:b/>
          <w:color w:val="212121"/>
          <w:spacing w:val="-62"/>
          <w:w w:val="95"/>
          <w:sz w:val="40"/>
        </w:rPr>
        <w:t> </w:t>
      </w:r>
      <w:r>
        <w:rPr>
          <w:b/>
          <w:color w:val="212121"/>
          <w:w w:val="95"/>
          <w:sz w:val="40"/>
        </w:rPr>
        <w:t>EM:</w:t>
      </w:r>
      <w:r>
        <w:rPr>
          <w:b/>
          <w:color w:val="212121"/>
          <w:spacing w:val="-62"/>
          <w:w w:val="95"/>
          <w:sz w:val="40"/>
        </w:rPr>
        <w:t> </w:t>
      </w:r>
      <w:r>
        <w:rPr>
          <w:b/>
          <w:color w:val="212121"/>
          <w:w w:val="95"/>
          <w:sz w:val="40"/>
        </w:rPr>
        <w:t>17</w:t>
      </w:r>
      <w:r>
        <w:rPr>
          <w:b/>
          <w:color w:val="212121"/>
          <w:spacing w:val="-62"/>
          <w:w w:val="95"/>
          <w:sz w:val="40"/>
        </w:rPr>
        <w:t> </w:t>
      </w:r>
      <w:r>
        <w:rPr>
          <w:b/>
          <w:color w:val="212121"/>
          <w:w w:val="95"/>
          <w:sz w:val="40"/>
        </w:rPr>
        <w:t>DE</w:t>
      </w:r>
      <w:r>
        <w:rPr>
          <w:b/>
          <w:color w:val="212121"/>
          <w:spacing w:val="-62"/>
          <w:w w:val="95"/>
          <w:sz w:val="40"/>
        </w:rPr>
        <w:t> </w:t>
      </w:r>
      <w:r>
        <w:rPr>
          <w:b/>
          <w:color w:val="212121"/>
          <w:w w:val="95"/>
          <w:sz w:val="40"/>
        </w:rPr>
        <w:t>JANEIRO</w:t>
      </w:r>
      <w:r>
        <w:rPr>
          <w:b/>
          <w:color w:val="212121"/>
          <w:spacing w:val="-61"/>
          <w:w w:val="95"/>
          <w:sz w:val="40"/>
        </w:rPr>
        <w:t> </w:t>
      </w:r>
      <w:r>
        <w:rPr>
          <w:b/>
          <w:color w:val="212121"/>
          <w:w w:val="95"/>
          <w:sz w:val="40"/>
        </w:rPr>
        <w:t>DE</w:t>
      </w:r>
      <w:r>
        <w:rPr>
          <w:b/>
          <w:color w:val="212121"/>
          <w:spacing w:val="-64"/>
          <w:w w:val="95"/>
          <w:sz w:val="40"/>
        </w:rPr>
        <w:t> </w:t>
      </w:r>
      <w:r>
        <w:rPr>
          <w:b/>
          <w:color w:val="212121"/>
          <w:w w:val="95"/>
          <w:sz w:val="40"/>
        </w:rPr>
        <w:t>2017</w:t>
      </w:r>
    </w:p>
    <w:p>
      <w:pPr>
        <w:spacing w:after="0"/>
        <w:jc w:val="left"/>
        <w:rPr>
          <w:sz w:val="40"/>
        </w:rPr>
        <w:sectPr>
          <w:type w:val="continuous"/>
          <w:pgSz w:w="11910" w:h="16840"/>
          <w:pgMar w:top="1440" w:bottom="280" w:left="1340" w:right="820"/>
        </w:sectPr>
      </w:pPr>
    </w:p>
    <w:p>
      <w:pPr>
        <w:pStyle w:val="BodyText"/>
        <w:spacing w:before="10"/>
        <w:rPr>
          <w:b/>
        </w:rPr>
      </w:pPr>
    </w:p>
    <w:p>
      <w:pPr>
        <w:pStyle w:val="Heading1"/>
      </w:pPr>
      <w:r>
        <w:rPr>
          <w:color w:val="212121"/>
        </w:rPr>
        <w:t>O que é o COMUDA:</w:t>
      </w:r>
    </w:p>
    <w:p>
      <w:pPr>
        <w:pStyle w:val="BodyText"/>
        <w:spacing w:line="276" w:lineRule="auto" w:before="39"/>
        <w:ind w:left="100" w:right="614"/>
        <w:jc w:val="both"/>
      </w:pPr>
      <w:r>
        <w:rPr>
          <w:i/>
          <w:color w:val="212121"/>
        </w:rPr>
        <w:t>Conselho Municipal de Políticas Públicas sobre Drogas e Álcool </w:t>
      </w:r>
      <w:r>
        <w:rPr>
          <w:color w:val="212121"/>
        </w:rPr>
        <w:t>(Comuda), colegiado criado conforme disposto na Lei Municipal nº 13.321, de 06 de fevereiro de 2002. O Comuda é composto por representantes da Sociedade Civil, Executivo e Legislativo Municipal, comunidade acadêmico-científica, conselhos/autarquias das áreas da saúde e do acesso à justiça, veículos de comunicação e empresariado, além de representantes do Executivo Estadual. Entre as atribuições do Comuda, estão a proposição, fiscalização e acompanhamento da execução das políticas públicas sobre drogas, além da coordenação, desenvolvimento e estímulo de programas relativos ao tema. É um Conselho de caráter consultivo que não possui orçamento.</w:t>
      </w:r>
    </w:p>
    <w:p>
      <w:pPr>
        <w:pStyle w:val="BodyText"/>
        <w:rPr>
          <w:sz w:val="26"/>
        </w:rPr>
      </w:pPr>
    </w:p>
    <w:p>
      <w:pPr>
        <w:pStyle w:val="Heading1"/>
        <w:spacing w:before="197"/>
        <w:ind w:left="131" w:right="649"/>
        <w:jc w:val="center"/>
      </w:pPr>
      <w:r>
        <w:rPr>
          <w:color w:val="212121"/>
        </w:rPr>
        <w:t>Vigência Gestão</w:t>
      </w:r>
      <w:r>
        <w:rPr>
          <w:color w:val="212121"/>
          <w:spacing w:val="-9"/>
        </w:rPr>
        <w:t> </w:t>
      </w:r>
      <w:r>
        <w:rPr>
          <w:color w:val="212121"/>
        </w:rPr>
        <w:t>Atual:</w:t>
      </w:r>
    </w:p>
    <w:p>
      <w:pPr>
        <w:pStyle w:val="BodyText"/>
        <w:spacing w:before="173"/>
        <w:ind w:left="131" w:right="646"/>
        <w:jc w:val="center"/>
      </w:pPr>
      <w:r>
        <w:rPr>
          <w:color w:val="212121"/>
        </w:rPr>
        <w:t>24/12/2016 -</w:t>
      </w:r>
      <w:r>
        <w:rPr>
          <w:color w:val="212121"/>
          <w:spacing w:val="-8"/>
        </w:rPr>
        <w:t> </w:t>
      </w:r>
      <w:r>
        <w:rPr>
          <w:color w:val="212121"/>
        </w:rPr>
        <w:t>24/12/2018</w:t>
      </w:r>
    </w:p>
    <w:p>
      <w:pPr>
        <w:pStyle w:val="Heading1"/>
        <w:spacing w:before="173"/>
        <w:ind w:left="131" w:right="647"/>
        <w:jc w:val="center"/>
      </w:pPr>
      <w:r>
        <w:rPr>
          <w:color w:val="212121"/>
        </w:rPr>
        <w:t>Composição Executiva em 2017</w:t>
      </w:r>
    </w:p>
    <w:p>
      <w:pPr>
        <w:spacing w:line="263" w:lineRule="exact" w:before="170"/>
        <w:ind w:left="131" w:right="649" w:firstLine="0"/>
        <w:jc w:val="center"/>
        <w:rPr>
          <w:b/>
          <w:sz w:val="24"/>
        </w:rPr>
      </w:pPr>
      <w:r>
        <w:rPr>
          <w:color w:val="212121"/>
          <w:sz w:val="24"/>
        </w:rPr>
        <w:t>•Presidência </w:t>
      </w:r>
      <w:hyperlink r:id="rId7">
        <w:r>
          <w:rPr>
            <w:b/>
            <w:color w:val="0000FF"/>
            <w:sz w:val="24"/>
            <w:u w:val="thick" w:color="0000FF"/>
          </w:rPr>
          <w:t>Centro de Convivência É de Lei</w:t>
        </w:r>
        <w:r>
          <w:rPr>
            <w:b/>
            <w:color w:val="0000FF"/>
            <w:sz w:val="24"/>
          </w:rPr>
          <w:t> </w:t>
        </w:r>
      </w:hyperlink>
      <w:r>
        <w:rPr>
          <w:color w:val="212121"/>
          <w:sz w:val="24"/>
        </w:rPr>
        <w:t>- </w:t>
      </w:r>
      <w:r>
        <w:rPr>
          <w:b/>
          <w:color w:val="212121"/>
          <w:sz w:val="24"/>
        </w:rPr>
        <w:t>Nathália Oliveira</w:t>
      </w:r>
    </w:p>
    <w:p>
      <w:pPr>
        <w:pStyle w:val="BodyText"/>
        <w:spacing w:line="24" w:lineRule="exact"/>
        <w:ind w:left="2412"/>
        <w:rPr>
          <w:sz w:val="2"/>
        </w:rPr>
      </w:pPr>
      <w:r>
        <w:rPr>
          <w:sz w:val="2"/>
        </w:rPr>
        <w:pict>
          <v:group style="width:3.4pt;height:1.2pt;mso-position-horizontal-relative:char;mso-position-vertical-relative:line" coordorigin="0,0" coordsize="68,24">
            <v:rect style="position:absolute;left:0;top:0;width:68;height:24" filled="true" fillcolor="#212121" stroked="false">
              <v:fill type="solid"/>
            </v:rect>
          </v:group>
        </w:pict>
      </w:r>
      <w:r>
        <w:rPr>
          <w:sz w:val="2"/>
        </w:rPr>
      </w:r>
    </w:p>
    <w:p>
      <w:pPr>
        <w:spacing w:line="226" w:lineRule="exact" w:before="0"/>
        <w:ind w:left="131" w:right="651" w:firstLine="0"/>
        <w:jc w:val="center"/>
        <w:rPr>
          <w:b/>
          <w:sz w:val="24"/>
        </w:rPr>
      </w:pPr>
      <w:r>
        <w:rPr>
          <w:color w:val="212121"/>
          <w:sz w:val="24"/>
        </w:rPr>
        <w:t>•Vice presidência </w:t>
      </w:r>
      <w:hyperlink r:id="rId8">
        <w:r>
          <w:rPr>
            <w:b/>
            <w:color w:val="0000FF"/>
            <w:sz w:val="24"/>
            <w:u w:val="thick" w:color="0000FF"/>
          </w:rPr>
          <w:t>Plataforma Brasileira de Política de Drogas</w:t>
        </w:r>
        <w:r>
          <w:rPr>
            <w:b/>
            <w:color w:val="0000FF"/>
            <w:sz w:val="24"/>
          </w:rPr>
          <w:t> </w:t>
        </w:r>
      </w:hyperlink>
      <w:r>
        <w:rPr>
          <w:color w:val="212121"/>
          <w:sz w:val="24"/>
        </w:rPr>
        <w:t>- </w:t>
      </w:r>
      <w:r>
        <w:rPr>
          <w:b/>
          <w:color w:val="212121"/>
          <w:sz w:val="24"/>
        </w:rPr>
        <w:t>Sheila Carvalho*</w:t>
      </w:r>
    </w:p>
    <w:p>
      <w:pPr>
        <w:spacing w:line="249" w:lineRule="exact" w:before="0"/>
        <w:ind w:left="131" w:right="648" w:firstLine="0"/>
        <w:jc w:val="center"/>
        <w:rPr>
          <w:b/>
          <w:sz w:val="24"/>
        </w:rPr>
      </w:pPr>
      <w:r>
        <w:rPr>
          <w:color w:val="212121"/>
          <w:sz w:val="24"/>
        </w:rPr>
        <w:t>•1° secretária - </w:t>
      </w:r>
      <w:r>
        <w:rPr>
          <w:b/>
          <w:color w:val="212121"/>
          <w:sz w:val="24"/>
          <w:u w:val="thick" w:color="212121"/>
        </w:rPr>
        <w:t>SMADS</w:t>
      </w:r>
      <w:r>
        <w:rPr>
          <w:b/>
          <w:color w:val="212121"/>
          <w:sz w:val="24"/>
        </w:rPr>
        <w:t> - Cristiane Viscome**</w:t>
      </w:r>
    </w:p>
    <w:p>
      <w:pPr>
        <w:spacing w:line="262" w:lineRule="exact" w:before="0"/>
        <w:ind w:left="131" w:right="650" w:firstLine="0"/>
        <w:jc w:val="center"/>
        <w:rPr>
          <w:b/>
          <w:sz w:val="24"/>
        </w:rPr>
      </w:pPr>
      <w:r>
        <w:rPr>
          <w:color w:val="212121"/>
          <w:sz w:val="24"/>
        </w:rPr>
        <w:t>•2° secretário - </w:t>
      </w:r>
      <w:r>
        <w:rPr>
          <w:b/>
          <w:color w:val="212121"/>
          <w:sz w:val="24"/>
          <w:u w:val="thick" w:color="212121"/>
        </w:rPr>
        <w:t>SMC</w:t>
      </w:r>
      <w:r>
        <w:rPr>
          <w:b/>
          <w:color w:val="212121"/>
          <w:sz w:val="24"/>
        </w:rPr>
        <w:t> - Airton Maragon***</w:t>
      </w:r>
    </w:p>
    <w:p>
      <w:pPr>
        <w:pStyle w:val="ListParagraph"/>
        <w:numPr>
          <w:ilvl w:val="0"/>
          <w:numId w:val="1"/>
        </w:numPr>
        <w:tabs>
          <w:tab w:pos="1729" w:val="left" w:leader="none"/>
        </w:tabs>
        <w:spacing w:line="240" w:lineRule="auto" w:before="221" w:after="0"/>
        <w:ind w:left="1728" w:right="0" w:hanging="85"/>
        <w:jc w:val="left"/>
        <w:rPr>
          <w:sz w:val="24"/>
        </w:rPr>
      </w:pPr>
      <w:hyperlink r:id="rId9">
        <w:r>
          <w:rPr>
            <w:color w:val="1154CC"/>
            <w:sz w:val="24"/>
            <w:u w:val="single" w:color="1154CC"/>
          </w:rPr>
          <w:t>Composição publicada no Diário Oficial em</w:t>
        </w:r>
        <w:r>
          <w:rPr>
            <w:color w:val="1154CC"/>
            <w:spacing w:val="-6"/>
            <w:sz w:val="24"/>
            <w:u w:val="single" w:color="1154CC"/>
          </w:rPr>
          <w:t> </w:t>
        </w:r>
        <w:r>
          <w:rPr>
            <w:color w:val="1154CC"/>
            <w:sz w:val="24"/>
            <w:u w:val="single" w:color="1154CC"/>
          </w:rPr>
          <w:t>24/12/2016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1"/>
      </w:pPr>
      <w:r>
        <w:rPr/>
        <w:t>Outros membros e colaboradores da gestão executiva no exercício de 2017</w:t>
      </w:r>
    </w:p>
    <w:p>
      <w:pPr>
        <w:pStyle w:val="BodyText"/>
        <w:spacing w:line="216" w:lineRule="auto" w:before="193"/>
        <w:ind w:left="100" w:right="620"/>
      </w:pPr>
      <w:r>
        <w:rPr/>
        <w:t>•Conselheira Lindilene Shimabukuru (Instituto Sedes Sapientiai) assumiu funções do secretariado a partir de jul/2017;</w:t>
      </w:r>
    </w:p>
    <w:p>
      <w:pPr>
        <w:pStyle w:val="BodyText"/>
        <w:spacing w:line="216" w:lineRule="auto" w:before="3"/>
        <w:ind w:left="100" w:right="1289"/>
      </w:pPr>
      <w:r>
        <w:rPr/>
        <w:t>•Maria Angélica Comis - SMDHC até mai/2017 e Projeto Redes da Fiocruz até dez/2017;</w:t>
      </w:r>
    </w:p>
    <w:p>
      <w:pPr>
        <w:pStyle w:val="BodyText"/>
        <w:spacing w:line="216" w:lineRule="auto"/>
        <w:ind w:left="100"/>
      </w:pPr>
      <w:r>
        <w:rPr/>
        <w:t>•Michel de Castro Marques (Trabalhador da Rede de Saúde Mental e membro da ABORDA);</w:t>
      </w:r>
    </w:p>
    <w:p>
      <w:pPr>
        <w:pStyle w:val="BodyText"/>
        <w:spacing w:line="240" w:lineRule="exact"/>
        <w:ind w:left="100"/>
      </w:pPr>
      <w:r>
        <w:rPr/>
        <w:t>•Felipe Martins (Trabalhador da Rede de Saúde Mental);</w:t>
      </w:r>
    </w:p>
    <w:p>
      <w:pPr>
        <w:pStyle w:val="BodyText"/>
        <w:spacing w:line="248" w:lineRule="exact"/>
        <w:ind w:left="100"/>
      </w:pPr>
      <w:r>
        <w:rPr/>
        <w:t>•CREMESP ( Conselho Regional de Medicina do Estado de São Paulo)</w:t>
      </w:r>
    </w:p>
    <w:p>
      <w:pPr>
        <w:pStyle w:val="BodyText"/>
        <w:spacing w:line="248" w:lineRule="exact"/>
        <w:ind w:left="100"/>
      </w:pPr>
      <w:r>
        <w:rPr/>
        <w:t>•CRP ( Conselho Regional de Psicologia);</w:t>
      </w:r>
    </w:p>
    <w:p>
      <w:pPr>
        <w:pStyle w:val="BodyText"/>
        <w:spacing w:line="216" w:lineRule="auto" w:before="8"/>
        <w:ind w:left="100" w:right="981"/>
      </w:pPr>
      <w:r>
        <w:rPr/>
        <w:t>•Mandatos do Legislativo - Vereadores: Toninho Vespoli, Patrícia Bezerra, Samia Bonfim, Eduardo Suplicy, Soninha Francine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line="276" w:lineRule="auto" w:before="94"/>
        <w:ind w:left="131" w:right="650" w:firstLine="0"/>
        <w:jc w:val="center"/>
        <w:rPr>
          <w:sz w:val="22"/>
        </w:rPr>
      </w:pPr>
      <w:r>
        <w:rPr>
          <w:sz w:val="22"/>
        </w:rPr>
        <w:t>Conselho Municipal de Políticas Públicas de Drogas e Álcool do Município de São Paulo - COMUDA</w:t>
      </w:r>
    </w:p>
    <w:p>
      <w:pPr>
        <w:spacing w:line="217" w:lineRule="exact" w:before="0"/>
        <w:ind w:left="131" w:right="646" w:firstLine="0"/>
        <w:jc w:val="center"/>
        <w:rPr>
          <w:sz w:val="19"/>
        </w:rPr>
      </w:pPr>
      <w:hyperlink r:id="rId10">
        <w:r>
          <w:rPr>
            <w:color w:val="1154CC"/>
            <w:sz w:val="19"/>
            <w:u w:val="single" w:color="1154CC"/>
          </w:rPr>
          <w:t>spcomuda@gmail.com</w:t>
        </w:r>
      </w:hyperlink>
    </w:p>
    <w:p>
      <w:pPr>
        <w:spacing w:after="0" w:line="217" w:lineRule="exact"/>
        <w:jc w:val="center"/>
        <w:rPr>
          <w:sz w:val="19"/>
        </w:rPr>
        <w:sectPr>
          <w:headerReference w:type="default" r:id="rId5"/>
          <w:footerReference w:type="default" r:id="rId6"/>
          <w:pgSz w:w="11910" w:h="16840"/>
          <w:pgMar w:header="0" w:footer="804" w:top="1620" w:bottom="1000" w:left="1340" w:right="8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spacing w:before="1"/>
      </w:pPr>
      <w:r>
        <w:rPr>
          <w:u w:val="thick"/>
        </w:rPr>
        <w:t>Desafios Gerais no início de 2017:</w:t>
      </w:r>
    </w:p>
    <w:p>
      <w:pPr>
        <w:pStyle w:val="BodyText"/>
        <w:spacing w:line="263" w:lineRule="exact" w:before="172"/>
        <w:ind w:left="100"/>
      </w:pPr>
      <w:r>
        <w:rPr/>
        <w:t>•Troca de gestão e atores nos poderes executivo e legislativo;</w:t>
      </w:r>
    </w:p>
    <w:p>
      <w:pPr>
        <w:pStyle w:val="BodyText"/>
        <w:spacing w:line="216" w:lineRule="auto" w:before="10"/>
        <w:ind w:left="100" w:right="1381"/>
      </w:pPr>
      <w:r>
        <w:rPr/>
        <w:t>•Anúncio de mudanças na orientação de programa municipal sem construção política prévia e com ausência de propostas concretas;</w:t>
      </w:r>
    </w:p>
    <w:p>
      <w:pPr>
        <w:pStyle w:val="BodyText"/>
        <w:spacing w:line="216" w:lineRule="auto"/>
        <w:ind w:left="100"/>
      </w:pPr>
      <w:r>
        <w:rPr/>
        <w:t>•Constituir respaldo político do COMUDA para execução de suas prerrogativas ( construção de política, articulação e fiscalização);</w:t>
      </w:r>
    </w:p>
    <w:p>
      <w:pPr>
        <w:pStyle w:val="BodyText"/>
        <w:spacing w:line="216" w:lineRule="auto"/>
        <w:ind w:left="100" w:right="767"/>
      </w:pPr>
      <w:r>
        <w:rPr/>
        <w:t>•Ampliação do respaldo político do COMUDA a partir do aumento de participação e reconhecimento do espaço por parte dos próprios conselheiros.</w:t>
      </w:r>
    </w:p>
    <w:p>
      <w:pPr>
        <w:pStyle w:val="Heading1"/>
        <w:spacing w:before="177"/>
      </w:pPr>
      <w:r>
        <w:rPr>
          <w:u w:val="thick"/>
        </w:rPr>
        <w:t>Possibilidades:</w:t>
      </w:r>
    </w:p>
    <w:p>
      <w:pPr>
        <w:spacing w:line="216" w:lineRule="auto" w:before="196"/>
        <w:ind w:left="100" w:right="612" w:firstLine="0"/>
        <w:jc w:val="both"/>
        <w:rPr>
          <w:sz w:val="24"/>
        </w:rPr>
      </w:pPr>
      <w:r>
        <w:rPr>
          <w:sz w:val="24"/>
        </w:rPr>
        <w:t>O ano de 2017 apresentou diversas </w:t>
      </w:r>
      <w:r>
        <w:rPr>
          <w:b/>
          <w:sz w:val="24"/>
          <w:u w:val="thick"/>
        </w:rPr>
        <w:t>Possibilidades</w:t>
      </w:r>
      <w:r>
        <w:rPr>
          <w:b/>
          <w:sz w:val="24"/>
        </w:rPr>
        <w:t> </w:t>
      </w:r>
      <w:r>
        <w:rPr>
          <w:sz w:val="24"/>
        </w:rPr>
        <w:t>para atuação do COMUDA, a </w:t>
      </w:r>
      <w:r>
        <w:rPr>
          <w:b/>
          <w:sz w:val="24"/>
        </w:rPr>
        <w:t>legitimidade </w:t>
      </w:r>
      <w:r>
        <w:rPr>
          <w:sz w:val="24"/>
        </w:rPr>
        <w:t>do conselho foi alcançada principalmente pela atuação da </w:t>
      </w:r>
      <w:r>
        <w:rPr>
          <w:b/>
          <w:sz w:val="24"/>
        </w:rPr>
        <w:t>sociedade civil </w:t>
      </w:r>
      <w:r>
        <w:rPr>
          <w:sz w:val="24"/>
        </w:rPr>
        <w:t>organizada e do </w:t>
      </w:r>
      <w:r>
        <w:rPr>
          <w:b/>
          <w:sz w:val="24"/>
        </w:rPr>
        <w:t>apoio de membros do legislativo </w:t>
      </w:r>
      <w:r>
        <w:rPr>
          <w:sz w:val="24"/>
        </w:rPr>
        <w:t>paulistano, dessa forma, foi possível ampliar a </w:t>
      </w:r>
      <w:r>
        <w:rPr>
          <w:b/>
          <w:sz w:val="24"/>
        </w:rPr>
        <w:t>diversidade dos membros </w:t>
      </w:r>
      <w:r>
        <w:rPr>
          <w:sz w:val="24"/>
        </w:rPr>
        <w:t>atuantes em parceria com o conselho;</w:t>
      </w:r>
    </w:p>
    <w:p>
      <w:pPr>
        <w:pStyle w:val="Heading1"/>
        <w:spacing w:before="175"/>
      </w:pPr>
      <w:r>
        <w:rPr>
          <w:u w:val="thick"/>
        </w:rPr>
        <w:t>Adversidades:</w:t>
      </w:r>
    </w:p>
    <w:p>
      <w:pPr>
        <w:spacing w:line="216" w:lineRule="auto" w:before="195"/>
        <w:ind w:left="100" w:right="611" w:firstLine="0"/>
        <w:jc w:val="both"/>
        <w:rPr>
          <w:sz w:val="24"/>
        </w:rPr>
      </w:pPr>
      <w:r>
        <w:rPr>
          <w:sz w:val="24"/>
        </w:rPr>
        <w:t>Assim como possibilidades, foi possível perceber diversas </w:t>
      </w:r>
      <w:r>
        <w:rPr>
          <w:b/>
          <w:sz w:val="24"/>
          <w:u w:val="thick"/>
        </w:rPr>
        <w:t>Adversidades</w:t>
      </w:r>
      <w:r>
        <w:rPr>
          <w:b/>
          <w:sz w:val="24"/>
        </w:rPr>
        <w:t> </w:t>
      </w:r>
      <w:r>
        <w:rPr>
          <w:sz w:val="24"/>
        </w:rPr>
        <w:t>nas atuações do conselho. </w:t>
      </w:r>
      <w:r>
        <w:rPr>
          <w:b/>
          <w:sz w:val="24"/>
        </w:rPr>
        <w:t>A ausência de respaldo político por parte do executivo e ação de desmantelamento dos espaços de participação social </w:t>
      </w:r>
      <w:r>
        <w:rPr>
          <w:sz w:val="24"/>
        </w:rPr>
        <w:t>foi o grande responsável para o </w:t>
      </w:r>
      <w:r>
        <w:rPr>
          <w:b/>
          <w:sz w:val="24"/>
        </w:rPr>
        <w:t>esvaziamento político do COMUDA por parte do executivo no 1° semestre de 2017. </w:t>
      </w:r>
      <w:r>
        <w:rPr>
          <w:sz w:val="24"/>
        </w:rPr>
        <w:t>É importante citar que o </w:t>
      </w:r>
      <w:r>
        <w:rPr>
          <w:b/>
          <w:sz w:val="24"/>
        </w:rPr>
        <w:t>aumento sistemático de ações de repressão no território da cracolândia </w:t>
      </w:r>
      <w:r>
        <w:rPr>
          <w:sz w:val="24"/>
        </w:rPr>
        <w:t>aparecem com a </w:t>
      </w:r>
      <w:r>
        <w:rPr>
          <w:b/>
          <w:sz w:val="24"/>
        </w:rPr>
        <w:t>desarticulação dos espaços de coordenação do Programa DBA e a construção de factóides a partir da mídia</w:t>
      </w:r>
      <w:r>
        <w:rPr>
          <w:sz w:val="24"/>
        </w:rPr>
        <w:t>. Sendo visivelmente percebido pelos atores atuantes na política de drogas a </w:t>
      </w:r>
      <w:r>
        <w:rPr>
          <w:b/>
          <w:sz w:val="24"/>
        </w:rPr>
        <w:t>inexistência da possibilidade de diálogo e estigmatização de organizações e sujeitos que não compunham o campo de entidades parceiras do executivo</w:t>
      </w:r>
      <w:r>
        <w:rPr>
          <w:sz w:val="24"/>
        </w:rPr>
        <w:t>. O Poder executivo só retornou a participar das atividades do Comuda, no segundo semestre a partir de um esforço de convocação desses atores pelo novo coordenador do Programa Redenção, Dr. Arthur</w:t>
      </w:r>
      <w:r>
        <w:rPr>
          <w:spacing w:val="-13"/>
          <w:sz w:val="24"/>
        </w:rPr>
        <w:t> </w:t>
      </w:r>
      <w:r>
        <w:rPr>
          <w:sz w:val="24"/>
        </w:rPr>
        <w:t>Guerra.</w:t>
      </w:r>
    </w:p>
    <w:p>
      <w:pPr>
        <w:pStyle w:val="Heading1"/>
        <w:spacing w:before="179"/>
      </w:pPr>
      <w:r>
        <w:rPr>
          <w:u w:val="thick"/>
        </w:rPr>
        <w:t>Potencialidades:</w:t>
      </w:r>
    </w:p>
    <w:p>
      <w:pPr>
        <w:spacing w:line="216" w:lineRule="auto" w:before="195"/>
        <w:ind w:left="100" w:right="616" w:firstLine="0"/>
        <w:jc w:val="both"/>
        <w:rPr>
          <w:sz w:val="24"/>
        </w:rPr>
      </w:pPr>
      <w:r>
        <w:rPr>
          <w:sz w:val="24"/>
        </w:rPr>
        <w:t>Nesse balanço do ano de 2017, foi possível trabalhar a partir de algumas </w:t>
      </w:r>
      <w:r>
        <w:rPr>
          <w:b/>
          <w:sz w:val="24"/>
          <w:u w:val="thick"/>
        </w:rPr>
        <w:t>Potencialidades </w:t>
      </w:r>
      <w:r>
        <w:rPr>
          <w:sz w:val="24"/>
        </w:rPr>
        <w:t>que vão desde ações de </w:t>
      </w:r>
      <w:r>
        <w:rPr>
          <w:b/>
          <w:sz w:val="24"/>
        </w:rPr>
        <w:t>articulação e diálogo com órgãos como Ministério Público, Defensoria Pública e Conselhos de Direitos e de Classes, </w:t>
      </w:r>
      <w:r>
        <w:rPr>
          <w:sz w:val="24"/>
        </w:rPr>
        <w:t>que inclusive resultou em uma mobilização conjunta </w:t>
      </w:r>
      <w:r>
        <w:rPr>
          <w:b/>
          <w:sz w:val="24"/>
        </w:rPr>
        <w:t>para fiscalizações </w:t>
      </w:r>
      <w:r>
        <w:rPr>
          <w:sz w:val="24"/>
        </w:rPr>
        <w:t>que aconteceram nos Hospitais Psiquiátricos conveniados ao Programa Redenção. Ainda, é importante deixar como marco a </w:t>
      </w:r>
      <w:r>
        <w:rPr>
          <w:b/>
          <w:sz w:val="24"/>
        </w:rPr>
        <w:t>Parceria com o Conselho Nacional de Direitos Humanos </w:t>
      </w:r>
      <w:r>
        <w:rPr>
          <w:sz w:val="24"/>
        </w:rPr>
        <w:t>e a atuação do COMUDA no acompanhamento da </w:t>
      </w:r>
      <w:r>
        <w:rPr>
          <w:b/>
          <w:color w:val="333333"/>
          <w:sz w:val="24"/>
        </w:rPr>
        <w:t>Subcomissão sobre Política de Drogas Envolvendo Cenas de Uso na Cidade de São Paulo </w:t>
      </w:r>
      <w:r>
        <w:rPr>
          <w:sz w:val="24"/>
        </w:rPr>
        <w:t>que é ligada à Comissão de Direitos Humanos da Câmara dos Vereadores do Município de São</w:t>
      </w:r>
      <w:r>
        <w:rPr>
          <w:spacing w:val="-3"/>
          <w:sz w:val="24"/>
        </w:rPr>
        <w:t> </w:t>
      </w:r>
      <w:r>
        <w:rPr>
          <w:sz w:val="24"/>
        </w:rPr>
        <w:t>Paulo.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76" w:lineRule="auto" w:before="93"/>
        <w:ind w:left="131" w:right="650" w:firstLine="0"/>
        <w:jc w:val="center"/>
        <w:rPr>
          <w:sz w:val="22"/>
        </w:rPr>
      </w:pPr>
      <w:r>
        <w:rPr>
          <w:sz w:val="22"/>
        </w:rPr>
        <w:t>Conselho Municipal de Políticas Públicas de Drogas e Álcool do Município de São Paulo - COMUDA</w:t>
      </w:r>
    </w:p>
    <w:p>
      <w:pPr>
        <w:spacing w:line="217" w:lineRule="exact" w:before="0"/>
        <w:ind w:left="131" w:right="646" w:firstLine="0"/>
        <w:jc w:val="center"/>
        <w:rPr>
          <w:sz w:val="19"/>
        </w:rPr>
      </w:pPr>
      <w:hyperlink r:id="rId10">
        <w:r>
          <w:rPr>
            <w:color w:val="1154CC"/>
            <w:sz w:val="19"/>
            <w:u w:val="single" w:color="1154CC"/>
          </w:rPr>
          <w:t>spcomuda@gmail.com</w:t>
        </w:r>
      </w:hyperlink>
    </w:p>
    <w:p>
      <w:pPr>
        <w:spacing w:after="0" w:line="217" w:lineRule="exact"/>
        <w:jc w:val="center"/>
        <w:rPr>
          <w:sz w:val="19"/>
        </w:rPr>
        <w:sectPr>
          <w:pgSz w:w="11910" w:h="16840"/>
          <w:pgMar w:header="0" w:footer="804" w:top="1620" w:bottom="1000" w:left="1340" w:right="820"/>
        </w:sectPr>
      </w:pPr>
    </w:p>
    <w:p>
      <w:pPr>
        <w:pStyle w:val="Heading1"/>
        <w:spacing w:before="16"/>
      </w:pPr>
      <w:r>
        <w:rPr>
          <w:u w:val="thick"/>
        </w:rPr>
        <w:t>Relatório de atividades:</w:t>
      </w: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40" w:lineRule="auto" w:before="173" w:after="0"/>
        <w:ind w:left="100" w:right="0" w:firstLine="0"/>
        <w:jc w:val="left"/>
        <w:rPr>
          <w:sz w:val="24"/>
        </w:rPr>
      </w:pPr>
      <w:r>
        <w:rPr>
          <w:sz w:val="24"/>
        </w:rPr>
        <w:t>12 reuniões ordinárias</w:t>
      </w:r>
      <w:hyperlink r:id="rId11">
        <w:r>
          <w:rPr>
            <w:color w:val="1154CC"/>
            <w:sz w:val="24"/>
            <w:u w:val="single" w:color="1154CC"/>
          </w:rPr>
          <w:t> ( acesso a todas as atas</w:t>
        </w:r>
        <w:r>
          <w:rPr>
            <w:color w:val="1154CC"/>
            <w:spacing w:val="-9"/>
            <w:sz w:val="24"/>
            <w:u w:val="single" w:color="1154CC"/>
          </w:rPr>
          <w:t> </w:t>
        </w:r>
        <w:r>
          <w:rPr>
            <w:color w:val="1154CC"/>
            <w:sz w:val="24"/>
            <w:u w:val="single" w:color="1154CC"/>
          </w:rPr>
          <w:t>)</w:t>
        </w:r>
      </w:hyperlink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40" w:lineRule="auto" w:before="92" w:after="0"/>
        <w:ind w:left="100" w:right="0" w:firstLine="0"/>
        <w:jc w:val="left"/>
        <w:rPr>
          <w:sz w:val="24"/>
        </w:rPr>
      </w:pPr>
      <w:r>
        <w:rPr>
          <w:sz w:val="24"/>
        </w:rPr>
        <w:t>1 reunião</w:t>
      </w:r>
      <w:r>
        <w:rPr>
          <w:spacing w:val="-1"/>
          <w:sz w:val="24"/>
        </w:rPr>
        <w:t> </w:t>
      </w:r>
      <w:r>
        <w:rPr>
          <w:sz w:val="24"/>
        </w:rPr>
        <w:t>extraordinária;</w:t>
      </w:r>
    </w:p>
    <w:p>
      <w:pPr>
        <w:pStyle w:val="ListParagraph"/>
        <w:numPr>
          <w:ilvl w:val="1"/>
          <w:numId w:val="2"/>
        </w:numPr>
        <w:tabs>
          <w:tab w:pos="820" w:val="left" w:leader="none"/>
          <w:tab w:pos="821" w:val="left" w:leader="none"/>
        </w:tabs>
        <w:spacing w:line="216" w:lineRule="auto" w:before="195" w:after="0"/>
        <w:ind w:left="820" w:right="614" w:hanging="360"/>
        <w:jc w:val="left"/>
        <w:rPr>
          <w:sz w:val="24"/>
        </w:rPr>
      </w:pPr>
      <w:r>
        <w:rPr>
          <w:sz w:val="24"/>
        </w:rPr>
        <w:t>Audiência Pública Comissão Extraordinária de Direitos Humanos da Câmara Municipal:</w:t>
      </w:r>
    </w:p>
    <w:p>
      <w:pPr>
        <w:pStyle w:val="BodyText"/>
        <w:ind w:left="820"/>
        <w:rPr>
          <w:sz w:val="20"/>
        </w:rPr>
      </w:pPr>
      <w:r>
        <w:rPr>
          <w:sz w:val="20"/>
        </w:rPr>
        <w:drawing>
          <wp:inline distT="0" distB="0" distL="0" distR="0">
            <wp:extent cx="5566558" cy="5292471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558" cy="529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2"/>
        </w:numPr>
        <w:tabs>
          <w:tab w:pos="820" w:val="left" w:leader="none"/>
          <w:tab w:pos="821" w:val="left" w:leader="none"/>
        </w:tabs>
        <w:spacing w:line="213" w:lineRule="auto" w:before="0" w:after="0"/>
        <w:ind w:left="820" w:right="904" w:hanging="360"/>
        <w:jc w:val="left"/>
        <w:rPr>
          <w:sz w:val="24"/>
        </w:rPr>
      </w:pPr>
      <w:r>
        <w:rPr>
          <w:sz w:val="24"/>
        </w:rPr>
        <w:t>Articulação e mobilização da “Vigília Ecumêmica pela dignidade humana” – Maio 2017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276" w:lineRule="auto" w:before="94"/>
        <w:ind w:left="131" w:right="650" w:firstLine="0"/>
        <w:jc w:val="center"/>
        <w:rPr>
          <w:sz w:val="22"/>
        </w:rPr>
      </w:pPr>
      <w:r>
        <w:rPr>
          <w:sz w:val="22"/>
        </w:rPr>
        <w:t>Conselho Municipal de Políticas Públicas de Drogas e Álcool do Município de São Paulo - COMUDA</w:t>
      </w:r>
    </w:p>
    <w:p>
      <w:pPr>
        <w:spacing w:line="217" w:lineRule="exact" w:before="0"/>
        <w:ind w:left="131" w:right="646" w:firstLine="0"/>
        <w:jc w:val="center"/>
        <w:rPr>
          <w:sz w:val="19"/>
        </w:rPr>
      </w:pPr>
      <w:hyperlink r:id="rId10">
        <w:r>
          <w:rPr>
            <w:color w:val="1154CC"/>
            <w:sz w:val="19"/>
            <w:u w:val="single" w:color="1154CC"/>
          </w:rPr>
          <w:t>spcomuda@gmail.com</w:t>
        </w:r>
      </w:hyperlink>
    </w:p>
    <w:p>
      <w:pPr>
        <w:spacing w:after="0" w:line="217" w:lineRule="exact"/>
        <w:jc w:val="center"/>
        <w:rPr>
          <w:sz w:val="19"/>
        </w:rPr>
        <w:sectPr>
          <w:pgSz w:w="11910" w:h="16840"/>
          <w:pgMar w:header="0" w:footer="804" w:top="1620" w:bottom="1000" w:left="1340" w:right="820"/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4611795" cy="4101941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795" cy="410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736394" cy="3870007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394" cy="387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6" w:lineRule="auto" w:before="123"/>
        <w:ind w:left="131" w:right="650" w:firstLine="0"/>
        <w:jc w:val="center"/>
        <w:rPr>
          <w:sz w:val="22"/>
        </w:rPr>
      </w:pPr>
      <w:r>
        <w:rPr>
          <w:sz w:val="22"/>
        </w:rPr>
        <w:t>Conselho Municipal de Políticas Públicas de Drogas e Álcool do Município de São Paulo - COMUDA</w:t>
      </w:r>
    </w:p>
    <w:p>
      <w:pPr>
        <w:spacing w:line="217" w:lineRule="exact" w:before="0"/>
        <w:ind w:left="131" w:right="646" w:firstLine="0"/>
        <w:jc w:val="center"/>
        <w:rPr>
          <w:sz w:val="19"/>
        </w:rPr>
      </w:pPr>
      <w:hyperlink r:id="rId10">
        <w:r>
          <w:rPr>
            <w:color w:val="1154CC"/>
            <w:sz w:val="19"/>
            <w:u w:val="single" w:color="1154CC"/>
          </w:rPr>
          <w:t>spcomuda@gmail.com</w:t>
        </w:r>
      </w:hyperlink>
    </w:p>
    <w:p>
      <w:pPr>
        <w:spacing w:after="0" w:line="217" w:lineRule="exact"/>
        <w:jc w:val="center"/>
        <w:rPr>
          <w:sz w:val="19"/>
        </w:rPr>
        <w:sectPr>
          <w:pgSz w:w="11910" w:h="16840"/>
          <w:pgMar w:header="0" w:footer="804" w:top="1620" w:bottom="1000" w:left="1340" w:right="820"/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16" w:lineRule="auto" w:before="114" w:after="0"/>
        <w:ind w:left="100" w:right="1254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434455">
            <wp:simplePos x="0" y="0"/>
            <wp:positionH relativeFrom="page">
              <wp:posOffset>914400</wp:posOffset>
            </wp:positionH>
            <wp:positionV relativeFrom="paragraph">
              <wp:posOffset>560454</wp:posOffset>
            </wp:positionV>
            <wp:extent cx="5751494" cy="3185255"/>
            <wp:effectExtent l="0" t="0" r="0" b="0"/>
            <wp:wrapTopAndBottom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494" cy="318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2.024002pt;margin-top:42.286991pt;width:365.65pt;height:13.45pt;mso-position-horizontal-relative:page;mso-position-vertical-relative:paragraph;z-index:-10840" type="#_x0000_t202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/>
                    <w:t>Comuda pelo Conselheiro Leonardo Pinho, representante do CNDH;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Participação na fiscalização organizada pelo do Conselho Nacional de DH na região da Luz após ações das forças de segurança no dia 21/05/2017, que resultaram em</w:t>
      </w:r>
      <w:r>
        <w:rPr>
          <w:color w:val="1154CC"/>
          <w:sz w:val="24"/>
        </w:rPr>
        <w:t> </w:t>
      </w:r>
      <w:hyperlink r:id="rId16">
        <w:r>
          <w:rPr>
            <w:color w:val="1154CC"/>
            <w:sz w:val="24"/>
            <w:u w:val="single" w:color="1154CC"/>
          </w:rPr>
          <w:t>documento de recomendação</w:t>
        </w:r>
        <w:r>
          <w:rPr>
            <w:color w:val="1154CC"/>
            <w:sz w:val="24"/>
          </w:rPr>
          <w:t> </w:t>
        </w:r>
      </w:hyperlink>
      <w:r>
        <w:rPr>
          <w:sz w:val="24"/>
        </w:rPr>
        <w:t>entregue em reunião ordinária</w:t>
      </w:r>
      <w:r>
        <w:rPr>
          <w:spacing w:val="-25"/>
          <w:sz w:val="24"/>
        </w:rPr>
        <w:t> </w:t>
      </w:r>
      <w:r>
        <w:rPr>
          <w:sz w:val="24"/>
        </w:rPr>
        <w:t>do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16" w:lineRule="auto" w:before="0" w:after="0"/>
        <w:ind w:left="100" w:right="1006" w:firstLine="0"/>
        <w:jc w:val="left"/>
        <w:rPr>
          <w:sz w:val="24"/>
        </w:rPr>
      </w:pPr>
      <w:r>
        <w:rPr>
          <w:sz w:val="24"/>
        </w:rPr>
        <w:t>Participação na comissão de entidades e conselhos que organizaram as fiscalizações nos hospitais psiquiátricos conveniados com o Programa</w:t>
      </w:r>
      <w:r>
        <w:rPr>
          <w:spacing w:val="-27"/>
          <w:sz w:val="24"/>
        </w:rPr>
        <w:t> </w:t>
      </w:r>
      <w:r>
        <w:rPr>
          <w:sz w:val="24"/>
        </w:rPr>
        <w:t>Redenção entre os meses de junho e</w:t>
      </w:r>
      <w:r>
        <w:rPr>
          <w:spacing w:val="-9"/>
          <w:sz w:val="24"/>
        </w:rPr>
        <w:t> </w:t>
      </w:r>
      <w:r>
        <w:rPr>
          <w:sz w:val="24"/>
        </w:rPr>
        <w:t>julho/2017;</w:t>
      </w:r>
    </w:p>
    <w:p>
      <w:pPr>
        <w:pStyle w:val="BodyText"/>
        <w:spacing w:before="11"/>
        <w:rPr>
          <w:sz w:val="38"/>
        </w:rPr>
      </w:pP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16" w:lineRule="auto" w:before="0" w:after="0"/>
        <w:ind w:left="100" w:right="887" w:firstLine="0"/>
        <w:jc w:val="left"/>
        <w:rPr>
          <w:sz w:val="24"/>
        </w:rPr>
      </w:pPr>
      <w:r>
        <w:rPr>
          <w:sz w:val="24"/>
        </w:rPr>
        <w:t>Organização do evento de lançamento do</w:t>
      </w:r>
      <w:r>
        <w:rPr>
          <w:color w:val="1154CC"/>
          <w:sz w:val="24"/>
        </w:rPr>
        <w:t> </w:t>
      </w:r>
      <w:hyperlink r:id="rId17">
        <w:r>
          <w:rPr>
            <w:color w:val="1154CC"/>
            <w:sz w:val="24"/>
            <w:u w:val="single" w:color="1154CC"/>
          </w:rPr>
          <w:t>Relatório “Estamos de olho: Avaliação</w:t>
        </w:r>
      </w:hyperlink>
      <w:hyperlink r:id="rId17">
        <w:r>
          <w:rPr>
            <w:color w:val="1154CC"/>
            <w:sz w:val="24"/>
            <w:u w:val="single" w:color="1154CC"/>
          </w:rPr>
          <w:t> Conjunta dos Hospitais Psiquiátricos do Programa Redenção”,</w:t>
        </w:r>
        <w:r>
          <w:rPr>
            <w:color w:val="1154CC"/>
            <w:sz w:val="24"/>
          </w:rPr>
          <w:t> </w:t>
        </w:r>
      </w:hyperlink>
      <w:r>
        <w:rPr>
          <w:sz w:val="24"/>
        </w:rPr>
        <w:t>com coletiva de imprensa exclusiva e participação do executivo. A atividade teve como resultado</w:t>
      </w:r>
      <w:r>
        <w:rPr>
          <w:spacing w:val="-31"/>
          <w:sz w:val="24"/>
        </w:rPr>
        <w:t> </w:t>
      </w:r>
      <w:r>
        <w:rPr>
          <w:sz w:val="24"/>
        </w:rPr>
        <w:t>a proposição de um Termo de Ajustamento de Conduta (TAC) prontamente acatada pelo município ( clipping ao final do</w:t>
      </w:r>
      <w:r>
        <w:rPr>
          <w:spacing w:val="-10"/>
          <w:sz w:val="24"/>
        </w:rPr>
        <w:t> </w:t>
      </w:r>
      <w:r>
        <w:rPr>
          <w:sz w:val="24"/>
        </w:rPr>
        <w:t>relatório);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76" w:lineRule="auto" w:before="0"/>
        <w:ind w:left="131" w:right="650" w:firstLine="0"/>
        <w:jc w:val="center"/>
        <w:rPr>
          <w:sz w:val="22"/>
        </w:rPr>
      </w:pPr>
      <w:r>
        <w:rPr>
          <w:sz w:val="22"/>
        </w:rPr>
        <w:t>Conselho Municipal de Políticas Públicas de Drogas e Álcool do Município de São Paulo - COMUDA</w:t>
      </w:r>
    </w:p>
    <w:p>
      <w:pPr>
        <w:spacing w:line="217" w:lineRule="exact" w:before="0"/>
        <w:ind w:left="131" w:right="646" w:firstLine="0"/>
        <w:jc w:val="center"/>
        <w:rPr>
          <w:sz w:val="19"/>
        </w:rPr>
      </w:pPr>
      <w:hyperlink r:id="rId10">
        <w:r>
          <w:rPr>
            <w:color w:val="1154CC"/>
            <w:sz w:val="19"/>
            <w:u w:val="single" w:color="1154CC"/>
          </w:rPr>
          <w:t>spcomuda@gmail.com</w:t>
        </w:r>
      </w:hyperlink>
    </w:p>
    <w:p>
      <w:pPr>
        <w:spacing w:after="0" w:line="217" w:lineRule="exact"/>
        <w:jc w:val="center"/>
        <w:rPr>
          <w:sz w:val="19"/>
        </w:rPr>
        <w:sectPr>
          <w:pgSz w:w="11910" w:h="16840"/>
          <w:pgMar w:header="0" w:footer="804" w:top="1620" w:bottom="1000" w:left="134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ind w:left="300"/>
        <w:rPr>
          <w:sz w:val="20"/>
        </w:rPr>
      </w:pPr>
      <w:r>
        <w:rPr>
          <w:sz w:val="20"/>
        </w:rPr>
        <w:drawing>
          <wp:inline distT="0" distB="0" distL="0" distR="0">
            <wp:extent cx="5450909" cy="7883842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909" cy="788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</w:p>
    <w:p>
      <w:pPr>
        <w:spacing w:line="276" w:lineRule="auto" w:before="94"/>
        <w:ind w:left="131" w:right="650" w:firstLine="0"/>
        <w:jc w:val="center"/>
        <w:rPr>
          <w:sz w:val="22"/>
        </w:rPr>
      </w:pPr>
      <w:r>
        <w:rPr>
          <w:sz w:val="22"/>
        </w:rPr>
        <w:t>Conselho Municipal de Políticas Públicas de Drogas e Álcool do Município de São Paulo - COMUDA</w:t>
      </w:r>
    </w:p>
    <w:p>
      <w:pPr>
        <w:spacing w:line="217" w:lineRule="exact" w:before="0"/>
        <w:ind w:left="131" w:right="646" w:firstLine="0"/>
        <w:jc w:val="center"/>
        <w:rPr>
          <w:sz w:val="19"/>
        </w:rPr>
      </w:pPr>
      <w:hyperlink r:id="rId10">
        <w:r>
          <w:rPr>
            <w:color w:val="1154CC"/>
            <w:sz w:val="19"/>
            <w:u w:val="single" w:color="1154CC"/>
          </w:rPr>
          <w:t>spcomuda@gmail.com</w:t>
        </w:r>
      </w:hyperlink>
    </w:p>
    <w:p>
      <w:pPr>
        <w:spacing w:after="0" w:line="217" w:lineRule="exact"/>
        <w:jc w:val="center"/>
        <w:rPr>
          <w:sz w:val="19"/>
        </w:rPr>
        <w:sectPr>
          <w:pgSz w:w="11910" w:h="16840"/>
          <w:pgMar w:header="0" w:footer="804" w:top="1620" w:bottom="1000" w:left="1340" w:right="820"/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16" w:lineRule="auto" w:before="114" w:after="0"/>
        <w:ind w:left="100" w:right="903" w:firstLine="0"/>
        <w:jc w:val="left"/>
        <w:rPr>
          <w:sz w:val="24"/>
        </w:rPr>
      </w:pPr>
      <w:r>
        <w:rPr>
          <w:sz w:val="24"/>
        </w:rPr>
        <w:t>Contribuição técnica da construção do Termo de Ajustamento de Conduta (TAC) proposto pelo MP sobre “Programa</w:t>
      </w:r>
      <w:r>
        <w:rPr>
          <w:spacing w:val="-2"/>
          <w:sz w:val="24"/>
        </w:rPr>
        <w:t> </w:t>
      </w:r>
      <w:r>
        <w:rPr>
          <w:sz w:val="24"/>
        </w:rPr>
        <w:t>Redenção”;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16" w:lineRule="auto" w:before="150" w:after="0"/>
        <w:ind w:left="100" w:right="895" w:firstLine="0"/>
        <w:jc w:val="left"/>
        <w:rPr>
          <w:sz w:val="24"/>
        </w:rPr>
      </w:pPr>
      <w:r>
        <w:rPr>
          <w:sz w:val="24"/>
        </w:rPr>
        <w:t>Acompanhamento de todas as atividades da Subcomissão de Política de</w:t>
      </w:r>
      <w:r>
        <w:rPr>
          <w:spacing w:val="-39"/>
          <w:sz w:val="24"/>
        </w:rPr>
        <w:t> </w:t>
      </w:r>
      <w:r>
        <w:rPr>
          <w:sz w:val="24"/>
        </w:rPr>
        <w:t>Drogas da Câmara Municipal instituída em Junho/2017 e mobilização/participação</w:t>
      </w:r>
      <w:r>
        <w:rPr>
          <w:color w:val="1154CC"/>
          <w:sz w:val="24"/>
        </w:rPr>
        <w:t> </w:t>
      </w:r>
      <w:hyperlink r:id="rId19">
        <w:r>
          <w:rPr>
            <w:color w:val="1154CC"/>
            <w:sz w:val="24"/>
            <w:u w:val="single" w:color="1154CC"/>
          </w:rPr>
          <w:t>nas</w:t>
        </w:r>
      </w:hyperlink>
      <w:hyperlink r:id="rId19">
        <w:r>
          <w:rPr>
            <w:color w:val="1154CC"/>
            <w:sz w:val="24"/>
            <w:u w:val="single" w:color="1154CC"/>
          </w:rPr>
          <w:t> reuniões da subcomissão para discussão do Programa Redenção na</w:t>
        </w:r>
        <w:r>
          <w:rPr>
            <w:color w:val="1154CC"/>
            <w:spacing w:val="-22"/>
            <w:sz w:val="24"/>
            <w:u w:val="single" w:color="1154CC"/>
          </w:rPr>
          <w:t> </w:t>
        </w:r>
        <w:r>
          <w:rPr>
            <w:color w:val="1154CC"/>
            <w:sz w:val="24"/>
            <w:u w:val="single" w:color="1154CC"/>
          </w:rPr>
          <w:t>Câmara;</w:t>
        </w:r>
      </w:hyperlink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16" w:lineRule="auto" w:before="114" w:after="0"/>
        <w:ind w:left="100" w:right="637" w:firstLine="0"/>
        <w:jc w:val="left"/>
        <w:rPr>
          <w:sz w:val="24"/>
        </w:rPr>
      </w:pPr>
      <w:r>
        <w:rPr>
          <w:sz w:val="24"/>
        </w:rPr>
        <w:t>Confecção de</w:t>
      </w:r>
      <w:r>
        <w:rPr>
          <w:color w:val="1154CC"/>
          <w:sz w:val="24"/>
        </w:rPr>
        <w:t> </w:t>
      </w:r>
      <w:hyperlink r:id="rId20">
        <w:r>
          <w:rPr>
            <w:color w:val="1154CC"/>
            <w:sz w:val="24"/>
            <w:u w:val="single" w:color="1154CC"/>
          </w:rPr>
          <w:t>nota Técnica COMUDA</w:t>
        </w:r>
        <w:r>
          <w:rPr>
            <w:color w:val="1154CC"/>
            <w:sz w:val="24"/>
          </w:rPr>
          <w:t> </w:t>
        </w:r>
      </w:hyperlink>
      <w:r>
        <w:rPr>
          <w:sz w:val="24"/>
        </w:rPr>
        <w:t>sobre a Política Municipal de Drogas de São Paulo: Programa</w:t>
      </w:r>
      <w:r>
        <w:rPr>
          <w:spacing w:val="-3"/>
          <w:sz w:val="24"/>
        </w:rPr>
        <w:t> </w:t>
      </w:r>
      <w:r>
        <w:rPr>
          <w:sz w:val="24"/>
        </w:rPr>
        <w:t>Redenção;</w:t>
      </w:r>
    </w:p>
    <w:p>
      <w:pPr>
        <w:pStyle w:val="BodyText"/>
        <w:spacing w:before="2"/>
        <w:rPr>
          <w:sz w:val="37"/>
        </w:rPr>
      </w:pP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40" w:lineRule="auto" w:before="0" w:after="0"/>
        <w:ind w:left="100" w:right="0" w:firstLine="0"/>
        <w:jc w:val="left"/>
        <w:rPr>
          <w:sz w:val="24"/>
        </w:rPr>
      </w:pPr>
      <w:r>
        <w:rPr>
          <w:sz w:val="24"/>
        </w:rPr>
        <w:t>Participação em eventos</w:t>
      </w:r>
      <w:r>
        <w:rPr>
          <w:spacing w:val="-2"/>
          <w:sz w:val="24"/>
        </w:rPr>
        <w:t> </w:t>
      </w:r>
      <w:r>
        <w:rPr>
          <w:sz w:val="24"/>
        </w:rPr>
        <w:t>internacionais:</w:t>
      </w:r>
    </w:p>
    <w:p>
      <w:pPr>
        <w:pStyle w:val="BodyText"/>
        <w:spacing w:before="173"/>
        <w:ind w:left="100"/>
      </w:pPr>
      <w:r>
        <w:rPr/>
        <w:t>“Drug Policy Reform Conference” – Atlanta/2017</w:t>
      </w:r>
    </w:p>
    <w:p>
      <w:pPr>
        <w:pStyle w:val="BodyText"/>
        <w:spacing w:before="170"/>
        <w:ind w:left="167"/>
      </w:pPr>
      <w:r>
        <w:rPr/>
        <w:t>Intercâmbio com programas de drogas na cidade de Nova York ( outubro/2017);</w:t>
      </w: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268434503">
            <wp:simplePos x="0" y="0"/>
            <wp:positionH relativeFrom="page">
              <wp:posOffset>914400</wp:posOffset>
            </wp:positionH>
            <wp:positionV relativeFrom="paragraph">
              <wp:posOffset>109107</wp:posOffset>
            </wp:positionV>
            <wp:extent cx="5729394" cy="3223260"/>
            <wp:effectExtent l="0" t="0" r="0" b="0"/>
            <wp:wrapTopAndBottom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394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9"/>
        </w:rPr>
      </w:pPr>
    </w:p>
    <w:p>
      <w:pPr>
        <w:spacing w:line="276" w:lineRule="auto" w:before="0"/>
        <w:ind w:left="4125" w:right="739" w:hanging="3891"/>
        <w:jc w:val="left"/>
        <w:rPr>
          <w:sz w:val="22"/>
        </w:rPr>
      </w:pPr>
      <w:r>
        <w:rPr>
          <w:sz w:val="22"/>
        </w:rPr>
        <w:t>Conselho Municipal de Políticas Públicas de Drogas e Álcool do Município de São Paulo - COMUDA</w:t>
      </w:r>
    </w:p>
    <w:p>
      <w:pPr>
        <w:spacing w:line="217" w:lineRule="exact" w:before="0"/>
        <w:ind w:left="131" w:right="646" w:firstLine="0"/>
        <w:jc w:val="center"/>
        <w:rPr>
          <w:sz w:val="19"/>
        </w:rPr>
      </w:pPr>
      <w:hyperlink r:id="rId10">
        <w:r>
          <w:rPr>
            <w:color w:val="1154CC"/>
            <w:sz w:val="19"/>
            <w:u w:val="single" w:color="1154CC"/>
          </w:rPr>
          <w:t>spcomuda@gmail.com</w:t>
        </w:r>
      </w:hyperlink>
    </w:p>
    <w:p>
      <w:pPr>
        <w:spacing w:after="0" w:line="217" w:lineRule="exact"/>
        <w:jc w:val="center"/>
        <w:rPr>
          <w:sz w:val="19"/>
        </w:rPr>
        <w:sectPr>
          <w:pgSz w:w="11910" w:h="16840"/>
          <w:pgMar w:header="0" w:footer="804" w:top="1620" w:bottom="1000" w:left="1340" w:right="820"/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738047" cy="3209829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047" cy="32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16" w:lineRule="auto" w:before="115" w:after="0"/>
        <w:ind w:left="100" w:right="846" w:firstLine="0"/>
        <w:jc w:val="left"/>
        <w:rPr>
          <w:sz w:val="24"/>
        </w:rPr>
      </w:pPr>
      <w:r>
        <w:rPr>
          <w:sz w:val="24"/>
        </w:rPr>
        <w:t>Participação em 5 reuniões convocadas pelo Ministério Público para diálogo com Poder Executivo e outras organizações da sociedade civil para encaminhamentos sobre a política municipal de drogas - 16/03/2017, 31/03/2017 e 02/08/2017; e 2 para discussão e contribuição técnica da construção de um Termo de</w:t>
      </w:r>
      <w:r>
        <w:rPr>
          <w:spacing w:val="-25"/>
          <w:sz w:val="24"/>
        </w:rPr>
        <w:t> </w:t>
      </w:r>
      <w:r>
        <w:rPr>
          <w:sz w:val="24"/>
        </w:rPr>
        <w:t>Ajustamento de Conduta (TAC) que foi acatado pelo Executivo</w:t>
      </w:r>
      <w:r>
        <w:rPr>
          <w:spacing w:val="-12"/>
          <w:sz w:val="24"/>
        </w:rPr>
        <w:t> </w:t>
      </w:r>
      <w:r>
        <w:rPr>
          <w:sz w:val="24"/>
        </w:rPr>
        <w:t>Municipal;</w:t>
      </w:r>
    </w:p>
    <w:p>
      <w:pPr>
        <w:pStyle w:val="BodyText"/>
        <w:spacing w:before="11"/>
        <w:rPr>
          <w:sz w:val="38"/>
        </w:rPr>
      </w:pP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16" w:lineRule="auto" w:before="0" w:after="0"/>
        <w:ind w:left="100" w:right="1349" w:firstLine="0"/>
        <w:jc w:val="left"/>
        <w:rPr>
          <w:sz w:val="24"/>
        </w:rPr>
      </w:pPr>
      <w:r>
        <w:rPr>
          <w:sz w:val="24"/>
        </w:rPr>
        <w:t>Reunião MP com Vara da Infância e Juventude sobre fiscalizações em estabelecimentos comerciais que vendem bebidas alcóolicas</w:t>
      </w:r>
      <w:r>
        <w:rPr>
          <w:spacing w:val="-22"/>
          <w:sz w:val="24"/>
        </w:rPr>
        <w:t> </w:t>
      </w:r>
      <w:r>
        <w:rPr>
          <w:sz w:val="24"/>
        </w:rPr>
        <w:t>dezembro/2017;</w:t>
      </w:r>
    </w:p>
    <w:p>
      <w:pPr>
        <w:pStyle w:val="ListParagraph"/>
        <w:numPr>
          <w:ilvl w:val="0"/>
          <w:numId w:val="2"/>
        </w:numPr>
        <w:tabs>
          <w:tab w:pos="186" w:val="left" w:leader="none"/>
        </w:tabs>
        <w:spacing w:line="216" w:lineRule="auto" w:before="199" w:after="0"/>
        <w:ind w:left="100" w:right="885" w:firstLine="0"/>
        <w:jc w:val="left"/>
        <w:rPr>
          <w:sz w:val="24"/>
        </w:rPr>
      </w:pPr>
      <w:r>
        <w:rPr>
          <w:sz w:val="24"/>
        </w:rPr>
        <w:t>Mobilização e participação na</w:t>
      </w:r>
      <w:r>
        <w:rPr>
          <w:color w:val="1154CC"/>
          <w:sz w:val="24"/>
        </w:rPr>
        <w:t> </w:t>
      </w:r>
      <w:hyperlink r:id="rId23">
        <w:r>
          <w:rPr>
            <w:color w:val="1154CC"/>
            <w:sz w:val="24"/>
            <w:u w:val="single" w:color="1154CC"/>
          </w:rPr>
          <w:t>reunião da subcomissão de política de drogas</w:t>
        </w:r>
        <w:r>
          <w:rPr>
            <w:color w:val="1154CC"/>
            <w:sz w:val="24"/>
          </w:rPr>
          <w:t> </w:t>
        </w:r>
      </w:hyperlink>
      <w:r>
        <w:rPr>
          <w:sz w:val="24"/>
        </w:rPr>
        <w:t>para discussão do Programa Redenção na Câmara (</w:t>
      </w:r>
      <w:hyperlink r:id="rId24">
        <w:r>
          <w:rPr>
            <w:color w:val="1154CC"/>
            <w:sz w:val="24"/>
          </w:rPr>
          <w:t> </w:t>
        </w:r>
        <w:r>
          <w:rPr>
            <w:color w:val="1154CC"/>
            <w:sz w:val="24"/>
            <w:u w:val="single" w:color="1154CC"/>
          </w:rPr>
          <w:t>vídeos</w:t>
        </w:r>
        <w:r>
          <w:rPr>
            <w:color w:val="1154CC"/>
            <w:sz w:val="24"/>
          </w:rPr>
          <w:t> </w:t>
        </w:r>
      </w:hyperlink>
      <w:r>
        <w:rPr>
          <w:sz w:val="24"/>
        </w:rPr>
        <w:t>) ( clipping ao final do relatório)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131" w:right="650" w:firstLine="0"/>
        <w:jc w:val="center"/>
        <w:rPr>
          <w:sz w:val="22"/>
        </w:rPr>
      </w:pPr>
      <w:r>
        <w:rPr>
          <w:sz w:val="22"/>
        </w:rPr>
        <w:t>Conselho Municipal de Políticas Públicas de Drogas e Álcool do Município de São Paulo - COMUDA</w:t>
      </w:r>
    </w:p>
    <w:p>
      <w:pPr>
        <w:spacing w:line="217" w:lineRule="exact" w:before="0"/>
        <w:ind w:left="131" w:right="646" w:firstLine="0"/>
        <w:jc w:val="center"/>
        <w:rPr>
          <w:sz w:val="19"/>
        </w:rPr>
      </w:pPr>
      <w:hyperlink r:id="rId10">
        <w:r>
          <w:rPr>
            <w:color w:val="1154CC"/>
            <w:sz w:val="19"/>
            <w:u w:val="single" w:color="1154CC"/>
          </w:rPr>
          <w:t>spcomuda@gmail.com</w:t>
        </w:r>
      </w:hyperlink>
    </w:p>
    <w:p>
      <w:pPr>
        <w:spacing w:after="0" w:line="217" w:lineRule="exact"/>
        <w:jc w:val="center"/>
        <w:rPr>
          <w:sz w:val="19"/>
        </w:rPr>
        <w:sectPr>
          <w:pgSz w:w="11910" w:h="16840"/>
          <w:pgMar w:header="0" w:footer="804" w:top="1620" w:bottom="1000" w:left="1340" w:right="820"/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4152315" cy="2625661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315" cy="262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9"/>
        </w:rPr>
      </w:pPr>
    </w:p>
    <w:p>
      <w:pPr>
        <w:pStyle w:val="ListParagraph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16" w:lineRule="auto" w:before="115" w:after="0"/>
        <w:ind w:left="820" w:right="1245" w:hanging="360"/>
        <w:jc w:val="left"/>
        <w:rPr>
          <w:sz w:val="24"/>
        </w:rPr>
      </w:pPr>
      <w:r>
        <w:rPr>
          <w:sz w:val="24"/>
        </w:rPr>
        <w:t>Reunião Ordinária para apresentação de resultados do POT (</w:t>
      </w:r>
      <w:r>
        <w:rPr>
          <w:spacing w:val="-26"/>
          <w:sz w:val="24"/>
        </w:rPr>
        <w:t> </w:t>
      </w:r>
      <w:r>
        <w:rPr>
          <w:sz w:val="24"/>
        </w:rPr>
        <w:t>Programa Operação Trabalho) com ADESAF; e Reunião ordinária abordando resultados do programa municipal de prevenção com participação da Secretária Municipal de Educação (</w:t>
      </w:r>
      <w:r>
        <w:rPr>
          <w:color w:val="1154CC"/>
          <w:sz w:val="24"/>
        </w:rPr>
        <w:t> </w:t>
      </w:r>
      <w:hyperlink r:id="rId20">
        <w:r>
          <w:rPr>
            <w:color w:val="1154CC"/>
            <w:sz w:val="24"/>
            <w:u w:val="single" w:color="1154CC"/>
          </w:rPr>
          <w:t>documentos apresentados nessa</w:t>
        </w:r>
      </w:hyperlink>
      <w:hyperlink r:id="rId20">
        <w:r>
          <w:rPr>
            <w:color w:val="1154CC"/>
            <w:sz w:val="24"/>
            <w:u w:val="single" w:color="1154CC"/>
          </w:rPr>
          <w:t> reunião</w:t>
        </w:r>
      </w:hyperlink>
      <w:r>
        <w:rPr>
          <w:sz w:val="24"/>
        </w:rPr>
        <w:t>).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16" w:lineRule="auto" w:before="115" w:after="0"/>
        <w:ind w:left="100" w:right="1221" w:firstLine="0"/>
        <w:jc w:val="left"/>
        <w:rPr>
          <w:sz w:val="24"/>
        </w:rPr>
      </w:pPr>
      <w:r>
        <w:rPr>
          <w:sz w:val="24"/>
        </w:rPr>
        <w:t>Participação seminário da ADESAF que lançou</w:t>
      </w:r>
      <w:r>
        <w:rPr>
          <w:color w:val="1154CC"/>
          <w:sz w:val="24"/>
        </w:rPr>
        <w:t> </w:t>
      </w:r>
      <w:hyperlink r:id="rId20">
        <w:r>
          <w:rPr>
            <w:color w:val="1154CC"/>
            <w:sz w:val="24"/>
            <w:u w:val="single" w:color="1154CC"/>
          </w:rPr>
          <w:t>publicação</w:t>
        </w:r>
        <w:r>
          <w:rPr>
            <w:color w:val="1154CC"/>
            <w:sz w:val="24"/>
          </w:rPr>
          <w:t> </w:t>
        </w:r>
      </w:hyperlink>
      <w:r>
        <w:rPr>
          <w:sz w:val="24"/>
        </w:rPr>
        <w:t>com resultados do Programa de geração de trabalho no Programa De Braços</w:t>
      </w:r>
      <w:r>
        <w:rPr>
          <w:spacing w:val="-13"/>
          <w:sz w:val="24"/>
        </w:rPr>
        <w:t> </w:t>
      </w:r>
      <w:r>
        <w:rPr>
          <w:sz w:val="24"/>
        </w:rPr>
        <w:t>Abertos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1"/>
        <w:spacing w:before="0"/>
      </w:pPr>
      <w:r>
        <w:rPr>
          <w:u w:val="thick"/>
        </w:rPr>
        <w:t>Clipping de matérias</w:t>
      </w:r>
    </w:p>
    <w:p>
      <w:pPr>
        <w:spacing w:line="216" w:lineRule="auto" w:before="195"/>
        <w:ind w:left="100" w:right="1334" w:firstLine="0"/>
        <w:jc w:val="left"/>
        <w:rPr>
          <w:b/>
          <w:sz w:val="24"/>
        </w:rPr>
      </w:pPr>
      <w:r>
        <w:rPr>
          <w:b/>
          <w:sz w:val="24"/>
        </w:rPr>
        <w:t>Coletiva de Imprensa para Lançamento do Relatório “ Estamos de Olho - fiscalização dos hospitais psiquiátricos do Programa Redenção”</w:t>
      </w:r>
    </w:p>
    <w:p>
      <w:pPr>
        <w:pStyle w:val="BodyText"/>
        <w:spacing w:line="216" w:lineRule="auto" w:before="199"/>
        <w:ind w:left="100" w:right="915"/>
      </w:pPr>
      <w:r>
        <w:rPr/>
        <w:t>Matéria de 3’36” no Bom Dia Brasil </w:t>
      </w:r>
      <w:hyperlink r:id="rId26">
        <w:r>
          <w:rPr>
            <w:color w:val="1154CC"/>
            <w:u w:val="single" w:color="1154CC"/>
          </w:rPr>
          <w:t>http://g1.globo.com/sao-paulo/noticia/relatorio-</w:t>
        </w:r>
      </w:hyperlink>
      <w:r>
        <w:rPr>
          <w:color w:val="1154CC"/>
        </w:rPr>
        <w:t> </w:t>
      </w:r>
      <w:hyperlink r:id="rId26">
        <w:r>
          <w:rPr>
            <w:color w:val="1154CC"/>
            <w:u w:val="single" w:color="1154CC"/>
          </w:rPr>
          <w:t>aponta-falhas-em-hospitais-credenciados-por-doria-par:-atender-usuarios-da-</w:t>
        </w:r>
      </w:hyperlink>
      <w:r>
        <w:rPr>
          <w:color w:val="1154CC"/>
        </w:rPr>
        <w:t> </w:t>
      </w:r>
      <w:hyperlink r:id="rId26">
        <w:r>
          <w:rPr>
            <w:color w:val="1154CC"/>
            <w:u w:val="single" w:color="1154CC"/>
          </w:rPr>
          <w:t>cracolandia.ghtml</w:t>
        </w:r>
      </w:hyperlink>
    </w:p>
    <w:p>
      <w:pPr>
        <w:pStyle w:val="BodyText"/>
        <w:spacing w:line="216" w:lineRule="auto" w:before="201"/>
        <w:ind w:left="100" w:right="783" w:firstLine="67"/>
      </w:pPr>
      <w:r>
        <w:rPr/>
        <w:t>Folha de S. Paulo </w:t>
      </w:r>
      <w:hyperlink r:id="rId27">
        <w:r>
          <w:rPr>
            <w:color w:val="1154CC"/>
            <w:u w:val="single" w:color="1154CC"/>
          </w:rPr>
          <w:t>http://www1.folha.uol.com.br/cotidiano/2017/08/1914119-clinica-</w:t>
        </w:r>
      </w:hyperlink>
      <w:r>
        <w:rPr>
          <w:color w:val="1154CC"/>
        </w:rPr>
        <w:t> </w:t>
      </w:r>
      <w:hyperlink r:id="rId27">
        <w:r>
          <w:rPr>
            <w:color w:val="1154CC"/>
            <w:u w:val="single" w:color="1154CC"/>
          </w:rPr>
          <w:t>contra-crack-em-sp-tem-de-falta-de-estrutura-a-rebeliao-diz-relatorio.shtml</w:t>
        </w:r>
      </w:hyperlink>
    </w:p>
    <w:p>
      <w:pPr>
        <w:pStyle w:val="BodyText"/>
        <w:spacing w:line="216" w:lineRule="auto" w:before="200"/>
        <w:ind w:left="100" w:right="1361" w:firstLine="67"/>
      </w:pPr>
      <w:r>
        <w:rPr/>
        <w:t>O Estado de S. Paulo </w:t>
      </w:r>
      <w:hyperlink r:id="rId28">
        <w:r>
          <w:rPr>
            <w:color w:val="1154CC"/>
            <w:u w:val="single" w:color="1154CC"/>
          </w:rPr>
          <w:t>http://saude.estadao.com.br/noticias/geral,fiscalizacao-</w:t>
        </w:r>
      </w:hyperlink>
      <w:r>
        <w:rPr>
          <w:color w:val="1154CC"/>
        </w:rPr>
        <w:t> </w:t>
      </w:r>
      <w:hyperlink r:id="rId28">
        <w:r>
          <w:rPr>
            <w:color w:val="1154CC"/>
            <w:u w:val="single" w:color="1154CC"/>
          </w:rPr>
          <w:t>encontra-irregularidades-em-clinicas-psiquiatricas-contratadas-por-</w:t>
        </w:r>
      </w:hyperlink>
      <w:r>
        <w:rPr>
          <w:color w:val="1154CC"/>
        </w:rPr>
        <w:t> </w:t>
      </w:r>
      <w:hyperlink r:id="rId28">
        <w:r>
          <w:rPr>
            <w:color w:val="1154CC"/>
            <w:u w:val="single" w:color="1154CC"/>
          </w:rPr>
          <w:t>doria,70001955624</w:t>
        </w:r>
      </w:hyperlink>
    </w:p>
    <w:p>
      <w:pPr>
        <w:pStyle w:val="BodyText"/>
        <w:spacing w:line="216" w:lineRule="auto" w:before="200"/>
        <w:ind w:left="100" w:right="795" w:firstLine="67"/>
      </w:pPr>
      <w:r>
        <w:rPr/>
        <w:t>Agência Brasil EBC </w:t>
      </w:r>
      <w:hyperlink r:id="rId29">
        <w:r>
          <w:rPr>
            <w:color w:val="1154CC"/>
            <w:u w:val="single" w:color="1154CC"/>
          </w:rPr>
          <w:t>http://agenciabrasil.ebc.com.br/direitos-humanos/noticia/2017-</w:t>
        </w:r>
      </w:hyperlink>
      <w:r>
        <w:rPr>
          <w:color w:val="1154CC"/>
        </w:rPr>
        <w:t> </w:t>
      </w:r>
      <w:hyperlink r:id="rId29">
        <w:r>
          <w:rPr>
            <w:color w:val="1154CC"/>
            <w:u w:val="single" w:color="1154CC"/>
          </w:rPr>
          <w:t>08/sao-paulo-mp-defensoria-e-entidades-dizem-que-programa-redencao-e</w:t>
        </w:r>
      </w:hyperlink>
    </w:p>
    <w:p>
      <w:pPr>
        <w:pStyle w:val="BodyText"/>
        <w:spacing w:line="216" w:lineRule="auto" w:before="199"/>
        <w:ind w:left="100" w:right="651" w:firstLine="67"/>
      </w:pPr>
      <w:r>
        <w:rPr/>
        <w:t>R7 </w:t>
      </w:r>
      <w:hyperlink r:id="rId30">
        <w:r>
          <w:rPr>
            <w:color w:val="1154CC"/>
            <w:u w:val="single" w:color="1154CC"/>
          </w:rPr>
          <w:t>http://noticias.r7.com/sao-paulo/relatorio-aponta-falhas-em-projeto-da-prefeitura-</w:t>
        </w:r>
      </w:hyperlink>
      <w:r>
        <w:rPr>
          <w:color w:val="1154CC"/>
        </w:rPr>
        <w:t> </w:t>
      </w:r>
      <w:hyperlink r:id="rId30">
        <w:r>
          <w:rPr>
            <w:color w:val="1154CC"/>
            <w:u w:val="single" w:color="1154CC"/>
          </w:rPr>
          <w:t>na-cracolandia-29082017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line="276" w:lineRule="auto" w:before="93"/>
        <w:ind w:left="131" w:right="650" w:firstLine="0"/>
        <w:jc w:val="center"/>
        <w:rPr>
          <w:sz w:val="22"/>
        </w:rPr>
      </w:pPr>
      <w:r>
        <w:rPr>
          <w:sz w:val="22"/>
        </w:rPr>
        <w:t>Conselho Municipal de Políticas Públicas de Drogas e Álcool do Município de São Paulo - COMUDA</w:t>
      </w:r>
    </w:p>
    <w:p>
      <w:pPr>
        <w:spacing w:line="217" w:lineRule="exact" w:before="0"/>
        <w:ind w:left="131" w:right="646" w:firstLine="0"/>
        <w:jc w:val="center"/>
        <w:rPr>
          <w:sz w:val="19"/>
        </w:rPr>
      </w:pPr>
      <w:hyperlink r:id="rId10">
        <w:r>
          <w:rPr>
            <w:color w:val="1154CC"/>
            <w:sz w:val="19"/>
            <w:u w:val="single" w:color="1154CC"/>
          </w:rPr>
          <w:t>spcomuda@gmail.com</w:t>
        </w:r>
      </w:hyperlink>
    </w:p>
    <w:p>
      <w:pPr>
        <w:spacing w:after="0" w:line="217" w:lineRule="exact"/>
        <w:jc w:val="center"/>
        <w:rPr>
          <w:sz w:val="19"/>
        </w:rPr>
        <w:sectPr>
          <w:pgSz w:w="11910" w:h="16840"/>
          <w:pgMar w:header="0" w:footer="804" w:top="1620" w:bottom="1000" w:left="1340" w:right="820"/>
        </w:sectPr>
      </w:pPr>
    </w:p>
    <w:p>
      <w:pPr>
        <w:pStyle w:val="BodyText"/>
        <w:spacing w:line="216" w:lineRule="auto" w:before="38"/>
        <w:ind w:left="100" w:right="888" w:firstLine="67"/>
      </w:pPr>
      <w:r>
        <w:rPr/>
        <w:t>Rede Brasil Atual </w:t>
      </w:r>
      <w:hyperlink r:id="rId31">
        <w:r>
          <w:rPr>
            <w:color w:val="1154CC"/>
            <w:u w:val="single" w:color="1154CC"/>
          </w:rPr>
          <w:t>http://www.redebrasilatual.com.br/cidadania/2017/08/programa-</w:t>
        </w:r>
      </w:hyperlink>
      <w:r>
        <w:rPr>
          <w:color w:val="1154CC"/>
        </w:rPr>
        <w:t> </w:t>
      </w:r>
      <w:hyperlink r:id="rId31">
        <w:r>
          <w:rPr>
            <w:color w:val="1154CC"/>
            <w:u w:val="single" w:color="1154CC"/>
          </w:rPr>
          <w:t>de-doria-para-a-cracolandia-nao-funciona-avaliam-crm-e-ministerio-publico</w:t>
        </w:r>
      </w:hyperlink>
    </w:p>
    <w:p>
      <w:pPr>
        <w:pStyle w:val="BodyText"/>
        <w:spacing w:line="216" w:lineRule="auto" w:before="202"/>
        <w:ind w:left="167" w:right="4206"/>
      </w:pPr>
      <w:r>
        <w:rPr/>
        <w:t>TVT / Seu Jornal (a partir do minuto 18) </w:t>
      </w:r>
      <w:hyperlink r:id="rId32">
        <w:r>
          <w:rPr>
            <w:color w:val="1154CC"/>
            <w:u w:val="single" w:color="1154CC"/>
          </w:rPr>
          <w:t>https://www.youtube.com/watch?v=gsUn5eCK82A</w:t>
        </w:r>
      </w:hyperlink>
    </w:p>
    <w:p>
      <w:pPr>
        <w:pStyle w:val="BodyText"/>
        <w:spacing w:line="216" w:lineRule="auto" w:before="199"/>
        <w:ind w:left="100" w:right="663" w:firstLine="67"/>
      </w:pPr>
      <w:r>
        <w:rPr/>
        <w:t>Jornal do Brasil (replicando Agência Brasil EBC) </w:t>
      </w:r>
      <w:hyperlink r:id="rId33">
        <w:r>
          <w:rPr>
            <w:color w:val="1154CC"/>
            <w:u w:val="single" w:color="1154CC"/>
          </w:rPr>
          <w:t>http://www.jb.com.br/pais/noticias/2017/08/30/sao-paulo-mp-defensoria-e-entidades-</w:t>
        </w:r>
      </w:hyperlink>
      <w:r>
        <w:rPr>
          <w:color w:val="1154CC"/>
        </w:rPr>
        <w:t> </w:t>
      </w:r>
      <w:hyperlink r:id="rId33">
        <w:r>
          <w:rPr>
            <w:color w:val="1154CC"/>
            <w:u w:val="single" w:color="1154CC"/>
          </w:rPr>
          <w:t>dizem-que-programa-redencao-e-ineficaz/</w:t>
        </w:r>
      </w:hyperlink>
    </w:p>
    <w:p>
      <w:pPr>
        <w:pStyle w:val="BodyText"/>
        <w:spacing w:line="216" w:lineRule="auto" w:before="201"/>
        <w:ind w:left="100" w:right="1784" w:firstLine="67"/>
      </w:pPr>
      <w:r>
        <w:rPr/>
        <w:t>Justificando (eRede Brasil Atual) </w:t>
      </w:r>
      <w:hyperlink r:id="rId34">
        <w:r>
          <w:rPr>
            <w:color w:val="1154CC"/>
            <w:u w:val="single" w:color="1154CC"/>
          </w:rPr>
          <w:t>http://justificando.cartacapital.com.br/2017/08/30/programa-de-doria-para-</w:t>
        </w:r>
      </w:hyperlink>
      <w:r>
        <w:rPr>
          <w:color w:val="1154CC"/>
        </w:rPr>
        <w:t> </w:t>
      </w:r>
      <w:hyperlink r:id="rId34">
        <w:r>
          <w:rPr>
            <w:color w:val="1154CC"/>
            <w:u w:val="single" w:color="1154CC"/>
          </w:rPr>
          <w:t>cracolandia-nao-funciona-avaliam-crm-e-ministerio-publico/</w:t>
        </w:r>
      </w:hyperlink>
    </w:p>
    <w:p>
      <w:pPr>
        <w:pStyle w:val="BodyText"/>
        <w:spacing w:line="216" w:lineRule="auto" w:before="201"/>
        <w:ind w:left="100" w:right="894" w:firstLine="67"/>
      </w:pPr>
      <w:r>
        <w:rPr/>
        <w:t>Yahoo Notícias (replicando Folha de S. Paulo) </w:t>
      </w:r>
      <w:hyperlink r:id="rId35">
        <w:r>
          <w:rPr>
            <w:color w:val="1154CC"/>
            <w:u w:val="single" w:color="1154CC"/>
          </w:rPr>
          <w:t>https://br.noticias.yahoo.com/cl%C3%ADnica-contra-crack-em-sp-225900794.html</w:t>
        </w:r>
      </w:hyperlink>
    </w:p>
    <w:p>
      <w:pPr>
        <w:pStyle w:val="BodyText"/>
        <w:spacing w:line="216" w:lineRule="auto" w:before="199"/>
        <w:ind w:left="100" w:right="675" w:firstLine="67"/>
      </w:pPr>
      <w:r>
        <w:rPr/>
        <w:t>Brasil 247 (replicando Agência Brasil EBC) </w:t>
      </w:r>
      <w:hyperlink r:id="rId36">
        <w:r>
          <w:rPr>
            <w:color w:val="1154CC"/>
            <w:u w:val="single" w:color="1154CC"/>
          </w:rPr>
          <w:t>https://www.brasil247.com/pt/247/sp247/314548/MP-e-entidades-apontam-fracasso-</w:t>
        </w:r>
      </w:hyperlink>
      <w:r>
        <w:rPr>
          <w:color w:val="1154CC"/>
        </w:rPr>
        <w:t> </w:t>
      </w:r>
      <w:hyperlink r:id="rId36">
        <w:r>
          <w:rPr>
            <w:color w:val="1154CC"/>
            <w:u w:val="single" w:color="1154CC"/>
          </w:rPr>
          <w:t>de-Doria-na-Cracol%C3%A2ndia.htm</w:t>
        </w:r>
      </w:hyperlink>
    </w:p>
    <w:p>
      <w:pPr>
        <w:pStyle w:val="BodyText"/>
        <w:spacing w:line="216" w:lineRule="auto" w:before="200"/>
        <w:ind w:left="100" w:right="619" w:firstLine="67"/>
      </w:pPr>
      <w:r>
        <w:rPr/>
        <w:t>Gazeta Digital (replicando R7) </w:t>
      </w:r>
      <w:hyperlink r:id="rId37">
        <w:r>
          <w:rPr>
            <w:color w:val="1154CC"/>
            <w:u w:val="single" w:color="1154CC"/>
          </w:rPr>
          <w:t>http://www.gazetadigital.com.br/conteudo/show/secao/4/og/1/materia/519262/t/relato</w:t>
        </w:r>
      </w:hyperlink>
      <w:r>
        <w:rPr>
          <w:color w:val="1154CC"/>
        </w:rPr>
        <w:t> </w:t>
      </w:r>
      <w:hyperlink r:id="rId37">
        <w:r>
          <w:rPr>
            <w:color w:val="1154CC"/>
            <w:u w:val="single" w:color="1154CC"/>
          </w:rPr>
          <w:t>rio-aponta-falhas-em-projeto-da-prefeitura-de-sao-paulo-na-cracolandia</w:t>
        </w:r>
      </w:hyperlink>
    </w:p>
    <w:p>
      <w:pPr>
        <w:pStyle w:val="BodyText"/>
        <w:spacing w:line="216" w:lineRule="auto" w:before="201"/>
        <w:ind w:left="100" w:right="783" w:firstLine="67"/>
      </w:pPr>
      <w:r>
        <w:rPr/>
        <w:t>Notícias ao minuto (replicando Folha de S. Paulo) </w:t>
      </w:r>
      <w:hyperlink r:id="rId38">
        <w:r>
          <w:rPr>
            <w:color w:val="1154CC"/>
            <w:u w:val="single" w:color="1154CC"/>
          </w:rPr>
          <w:t>https://www.noticiasaominuto.com.br/brasil/438597/clinica-contra-crack-em-sp-tem-</w:t>
        </w:r>
      </w:hyperlink>
      <w:r>
        <w:rPr>
          <w:color w:val="1154CC"/>
        </w:rPr>
        <w:t> </w:t>
      </w:r>
      <w:hyperlink r:id="rId38">
        <w:r>
          <w:rPr>
            <w:color w:val="1154CC"/>
            <w:u w:val="single" w:color="1154CC"/>
          </w:rPr>
          <w:t>de-falta-de-estrutura-a-rebeliao</w:t>
        </w:r>
      </w:hyperlink>
    </w:p>
    <w:p>
      <w:pPr>
        <w:pStyle w:val="BodyText"/>
        <w:spacing w:line="216" w:lineRule="auto" w:before="198"/>
        <w:ind w:left="100" w:right="636" w:firstLine="67"/>
      </w:pPr>
      <w:r>
        <w:rPr/>
        <w:t>TN Online (replicando Folha de S. Paulo) </w:t>
      </w:r>
      <w:hyperlink r:id="rId39">
        <w:r>
          <w:rPr>
            <w:color w:val="1154CC"/>
            <w:w w:val="95"/>
            <w:u w:val="single" w:color="1154CC"/>
          </w:rPr>
          <w:t>http://cdn.tnonline.com.br/noticias/geral/58,429623,29,08,clinica-contra-crack-em-sp-</w:t>
        </w:r>
      </w:hyperlink>
      <w:r>
        <w:rPr>
          <w:color w:val="1154CC"/>
          <w:w w:val="95"/>
        </w:rPr>
        <w:t> </w:t>
      </w:r>
      <w:hyperlink r:id="rId39">
        <w:r>
          <w:rPr>
            <w:color w:val="1154CC"/>
            <w:u w:val="single" w:color="1154CC"/>
          </w:rPr>
          <w:t>tem-de-falta-de-estrutura-a-rebeliao-diz-relatorio.shtml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spacing w:line="216" w:lineRule="auto" w:before="115"/>
        <w:ind w:right="1627"/>
      </w:pPr>
      <w:r>
        <w:rPr/>
        <w:t>Reunião da subcomissão de Políticas de Drogas na Câmara Municipal 30/11/2017</w:t>
      </w:r>
    </w:p>
    <w:p>
      <w:pPr>
        <w:pStyle w:val="BodyText"/>
        <w:spacing w:line="216" w:lineRule="auto" w:before="199"/>
        <w:ind w:left="100" w:right="1330"/>
      </w:pPr>
      <w:hyperlink r:id="rId40">
        <w:r>
          <w:rPr>
            <w:color w:val="1154CC"/>
            <w:u w:val="single" w:color="1154CC"/>
          </w:rPr>
          <w:t>http://www1.folha.uol.com.br/cotidiano/2017/11/1939481-reducao-de-danos-e-</w:t>
        </w:r>
      </w:hyperlink>
      <w:r>
        <w:rPr>
          <w:color w:val="1154CC"/>
        </w:rPr>
        <w:t> </w:t>
      </w:r>
      <w:hyperlink r:id="rId40">
        <w:r>
          <w:rPr>
            <w:color w:val="1154CC"/>
            <w:u w:val="single" w:color="1154CC"/>
          </w:rPr>
          <w:t>abstinencia-devem-integrar-programa-anticrack-de-doria.shtml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16" w:lineRule="auto" w:before="115"/>
        <w:ind w:left="100" w:right="756"/>
      </w:pPr>
      <w:hyperlink r:id="rId41">
        <w:r>
          <w:rPr>
            <w:color w:val="1154CC"/>
            <w:w w:val="95"/>
            <w:u w:val="single" w:color="1154CC"/>
          </w:rPr>
          <w:t>http://g1.globo.com/globo-news/jornal-globo-news/videos/v/prefeitura-de-sao-paulo-</w:t>
        </w:r>
      </w:hyperlink>
      <w:r>
        <w:rPr>
          <w:color w:val="1154CC"/>
          <w:w w:val="95"/>
        </w:rPr>
        <w:t> </w:t>
      </w:r>
      <w:hyperlink r:id="rId41">
        <w:r>
          <w:rPr>
            <w:color w:val="1154CC"/>
            <w:u w:val="single" w:color="1154CC"/>
          </w:rPr>
          <w:t>apresenta-novo-plano-municipal-de-combate-as-drogas/6324737/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16" w:lineRule="auto" w:before="115"/>
        <w:ind w:left="100" w:right="651"/>
      </w:pPr>
      <w:hyperlink r:id="rId42">
        <w:r>
          <w:rPr>
            <w:color w:val="1154CC"/>
            <w:u w:val="single" w:color="1154CC"/>
          </w:rPr>
          <w:t>http://www.redebrasilatual.com.br/cidadania/2017/11/na-apresentacao-do-programa-</w:t>
        </w:r>
      </w:hyperlink>
      <w:r>
        <w:rPr>
          <w:color w:val="1154CC"/>
        </w:rPr>
        <w:t> </w:t>
      </w:r>
      <w:hyperlink r:id="rId42">
        <w:r>
          <w:rPr>
            <w:color w:val="1154CC"/>
            <w:u w:val="single" w:color="1154CC"/>
          </w:rPr>
          <w:t>redencao-coodenador-de-doria-diz-se-sentir-solitario-no-governo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line="276" w:lineRule="auto" w:before="94"/>
        <w:ind w:left="131" w:right="650" w:firstLine="0"/>
        <w:jc w:val="center"/>
        <w:rPr>
          <w:sz w:val="22"/>
        </w:rPr>
      </w:pPr>
      <w:r>
        <w:rPr>
          <w:sz w:val="22"/>
        </w:rPr>
        <w:t>Conselho Municipal de Políticas Públicas de Drogas e Álcool do Município de São Paulo - COMUDA</w:t>
      </w:r>
    </w:p>
    <w:p>
      <w:pPr>
        <w:spacing w:line="217" w:lineRule="exact" w:before="0"/>
        <w:ind w:left="131" w:right="646" w:firstLine="0"/>
        <w:jc w:val="center"/>
        <w:rPr>
          <w:sz w:val="19"/>
        </w:rPr>
      </w:pPr>
      <w:hyperlink r:id="rId10">
        <w:r>
          <w:rPr>
            <w:color w:val="1154CC"/>
            <w:sz w:val="19"/>
            <w:u w:val="single" w:color="1154CC"/>
          </w:rPr>
          <w:t>spcomuda@gmail.com</w:t>
        </w:r>
      </w:hyperlink>
    </w:p>
    <w:p>
      <w:pPr>
        <w:spacing w:after="0" w:line="217" w:lineRule="exact"/>
        <w:jc w:val="center"/>
        <w:rPr>
          <w:sz w:val="19"/>
        </w:rPr>
        <w:sectPr>
          <w:pgSz w:w="11910" w:h="16840"/>
          <w:pgMar w:header="0" w:footer="804" w:top="1620" w:bottom="1000" w:left="1340" w:right="820"/>
        </w:sectPr>
      </w:pPr>
    </w:p>
    <w:p>
      <w:pPr>
        <w:pStyle w:val="BodyText"/>
        <w:spacing w:line="216" w:lineRule="auto" w:before="38"/>
        <w:ind w:left="100" w:right="1145"/>
      </w:pPr>
      <w:hyperlink r:id="rId43">
        <w:r>
          <w:rPr>
            <w:color w:val="1154CC"/>
            <w:u w:val="single" w:color="1154CC"/>
          </w:rPr>
          <w:t>http://cbn.globoradio.globo.com/media/audio/141747/prefeitura-apresenta-novo-</w:t>
        </w:r>
      </w:hyperlink>
      <w:r>
        <w:rPr>
          <w:color w:val="1154CC"/>
        </w:rPr>
        <w:t> </w:t>
      </w:r>
      <w:hyperlink r:id="rId43">
        <w:r>
          <w:rPr>
            <w:color w:val="1154CC"/>
            <w:u w:val="single" w:color="1154CC"/>
          </w:rPr>
          <w:t>plano-de-combate-depende.htm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16" w:lineRule="auto" w:before="115"/>
        <w:ind w:left="100" w:right="1344"/>
      </w:pPr>
      <w:hyperlink r:id="rId44">
        <w:r>
          <w:rPr>
            <w:color w:val="1154CC"/>
            <w:u w:val="single" w:color="1154CC"/>
          </w:rPr>
          <w:t>http://sao-paulo.estadao.com.br/noticias/geral,gestao-doria-adotara-acoes-de-</w:t>
        </w:r>
      </w:hyperlink>
      <w:r>
        <w:rPr>
          <w:color w:val="1154CC"/>
        </w:rPr>
        <w:t> </w:t>
      </w:r>
      <w:hyperlink r:id="rId44">
        <w:r>
          <w:rPr>
            <w:color w:val="1154CC"/>
            <w:u w:val="single" w:color="1154CC"/>
          </w:rPr>
          <w:t>reducao-de-danos-na-cracolandia,70002103730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16" w:lineRule="auto" w:before="115"/>
        <w:ind w:left="100" w:right="1280"/>
      </w:pPr>
      <w:hyperlink r:id="rId45">
        <w:r>
          <w:rPr>
            <w:color w:val="1154CC"/>
            <w:u w:val="single" w:color="1154CC"/>
          </w:rPr>
          <w:t>https://www.cartacapital.com.br/politica/programa-de-doria-para-a-cracolandia-</w:t>
        </w:r>
      </w:hyperlink>
      <w:r>
        <w:rPr>
          <w:color w:val="1154CC"/>
        </w:rPr>
        <w:t> </w:t>
      </w:r>
      <w:hyperlink r:id="rId45">
        <w:r>
          <w:rPr>
            <w:color w:val="1154CC"/>
            <w:u w:val="single" w:color="1154CC"/>
          </w:rPr>
          <w:t>recicla-acoes-do-de-bracos-abertos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16" w:lineRule="auto" w:before="115"/>
        <w:ind w:left="100" w:right="838"/>
      </w:pPr>
      <w:hyperlink r:id="rId46">
        <w:r>
          <w:rPr>
            <w:color w:val="1154CC"/>
            <w:u w:val="single" w:color="1154CC"/>
          </w:rPr>
          <w:t>http://jovempan.uol.com.br/programas/jornal-da-manha/coordenador-do-programa-</w:t>
        </w:r>
      </w:hyperlink>
      <w:r>
        <w:rPr>
          <w:color w:val="1154CC"/>
        </w:rPr>
        <w:t> </w:t>
      </w:r>
      <w:hyperlink r:id="rId46">
        <w:r>
          <w:rPr>
            <w:color w:val="1154CC"/>
            <w:u w:val="single" w:color="1154CC"/>
          </w:rPr>
          <w:t>redencao-nao-ha-internacoes-compulsorias-na-cracolandia.html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16" w:lineRule="auto" w:before="115"/>
        <w:ind w:left="100" w:right="1292"/>
      </w:pPr>
      <w:hyperlink r:id="rId47">
        <w:r>
          <w:rPr>
            <w:color w:val="1154CC"/>
            <w:u w:val="single" w:color="1154CC"/>
          </w:rPr>
          <w:t>https://exame.abril.com.br/brasil/gestao-doria-adotara-medidas-de-haddad-na-</w:t>
        </w:r>
      </w:hyperlink>
      <w:r>
        <w:rPr>
          <w:color w:val="1154CC"/>
        </w:rPr>
        <w:t> </w:t>
      </w:r>
      <w:hyperlink r:id="rId47">
        <w:r>
          <w:rPr>
            <w:color w:val="1154CC"/>
            <w:u w:val="single" w:color="1154CC"/>
          </w:rPr>
          <w:t>cracolandia/#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16" w:lineRule="auto" w:before="115"/>
        <w:ind w:left="100" w:right="971"/>
      </w:pPr>
      <w:hyperlink r:id="rId48">
        <w:r>
          <w:rPr>
            <w:color w:val="1154CC"/>
            <w:u w:val="single" w:color="1154CC"/>
          </w:rPr>
          <w:t>https://portaldomagistrado.com.br/2017/11/30/camara-municipal-de-sao-paulo-</w:t>
        </w:r>
      </w:hyperlink>
      <w:r>
        <w:rPr>
          <w:color w:val="1154CC"/>
        </w:rPr>
        <w:t> </w:t>
      </w:r>
      <w:hyperlink r:id="rId48">
        <w:r>
          <w:rPr>
            <w:color w:val="1154CC"/>
            <w:u w:val="single" w:color="1154CC"/>
          </w:rPr>
          <w:t>reducao-de-danos-e-abstinencia-serao-utilizadas-no-tratamento-de-dependentes/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1"/>
        <w:ind w:left="2760"/>
      </w:pPr>
      <w:r>
        <w:rPr>
          <w:color w:val="212121"/>
        </w:rPr>
        <w:t>São Paulo, 30 de janeiro de 2018</w:t>
      </w:r>
    </w:p>
    <w:p>
      <w:pPr>
        <w:pStyle w:val="BodyText"/>
        <w:spacing w:before="1"/>
        <w:rPr>
          <w:b/>
          <w:sz w:val="31"/>
        </w:rPr>
      </w:pPr>
    </w:p>
    <w:p>
      <w:pPr>
        <w:spacing w:before="0"/>
        <w:ind w:left="3187" w:right="0" w:firstLine="0"/>
        <w:jc w:val="left"/>
        <w:rPr>
          <w:b/>
          <w:sz w:val="24"/>
        </w:rPr>
      </w:pPr>
      <w:r>
        <w:rPr>
          <w:b/>
          <w:color w:val="212121"/>
          <w:sz w:val="24"/>
        </w:rPr>
        <w:t>Nathália Oliveira da Silva</w:t>
      </w:r>
    </w:p>
    <w:p>
      <w:pPr>
        <w:spacing w:line="276" w:lineRule="auto" w:before="44"/>
        <w:ind w:left="131" w:right="647" w:firstLine="0"/>
        <w:jc w:val="center"/>
        <w:rPr>
          <w:b/>
          <w:sz w:val="24"/>
        </w:rPr>
      </w:pPr>
      <w:r>
        <w:rPr>
          <w:b/>
          <w:color w:val="212121"/>
          <w:sz w:val="24"/>
        </w:rPr>
        <w:t>Presidenta do COMUDA ( Conselho Municipal de Políticas de Drogas e Álcool de São Paulo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spacing w:line="276" w:lineRule="auto" w:before="94"/>
        <w:ind w:left="131" w:right="650" w:firstLine="0"/>
        <w:jc w:val="center"/>
        <w:rPr>
          <w:sz w:val="22"/>
        </w:rPr>
      </w:pPr>
      <w:r>
        <w:rPr>
          <w:sz w:val="22"/>
        </w:rPr>
        <w:t>Conselho Municipal de Políticas Públicas de Drogas e Álcool do Município de São Paulo - COMUDA</w:t>
      </w:r>
    </w:p>
    <w:p>
      <w:pPr>
        <w:spacing w:line="217" w:lineRule="exact" w:before="0"/>
        <w:ind w:left="131" w:right="646" w:firstLine="0"/>
        <w:jc w:val="center"/>
        <w:rPr>
          <w:sz w:val="19"/>
        </w:rPr>
      </w:pPr>
      <w:hyperlink r:id="rId10">
        <w:r>
          <w:rPr>
            <w:color w:val="1154CC"/>
            <w:sz w:val="19"/>
            <w:u w:val="single" w:color="1154CC"/>
          </w:rPr>
          <w:t>spcomuda@gmail.com</w:t>
        </w:r>
      </w:hyperlink>
    </w:p>
    <w:sectPr>
      <w:pgSz w:w="11910" w:h="16840"/>
      <w:pgMar w:header="0" w:footer="804" w:top="1620" w:bottom="1000" w:left="134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9.299988pt;margin-top:790.485779pt;width:16.3pt;height:14.35pt;mso-position-horizontal-relative:page;mso-position-vertical-relative:page;z-index:-10864" type="#_x0000_t202" filled="false" stroked="false">
          <v:textbox inset="0,0,0,0">
            <w:txbxContent>
              <w:p>
                <w:pPr>
                  <w:spacing w:before="13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24567">
          <wp:simplePos x="0" y="0"/>
          <wp:positionH relativeFrom="page">
            <wp:posOffset>3238500</wp:posOffset>
          </wp:positionH>
          <wp:positionV relativeFrom="page">
            <wp:posOffset>50</wp:posOffset>
          </wp:positionV>
          <wp:extent cx="1085088" cy="1029665"/>
          <wp:effectExtent l="0" t="0" r="0" b="0"/>
          <wp:wrapNone/>
          <wp:docPr id="1" name="image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5088" cy="1029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Arial" w:hAnsi="Arial" w:eastAsia="Arial" w:cs="Arial"/>
        <w:spacing w:val="-4"/>
        <w:w w:val="99"/>
        <w:sz w:val="24"/>
        <w:szCs w:val="24"/>
        <w:lang w:val="pt-br" w:eastAsia="pt-br" w:bidi="pt-br"/>
      </w:rPr>
    </w:lvl>
    <w:lvl w:ilvl="1">
      <w:start w:val="0"/>
      <w:numFmt w:val="bullet"/>
      <w:lvlText w:val="•"/>
      <w:lvlJc w:val="left"/>
      <w:pPr>
        <w:ind w:left="1712" w:hanging="360"/>
      </w:pPr>
      <w:rPr>
        <w:rFonts w:hint="default"/>
        <w:lang w:val="pt-br" w:eastAsia="pt-br" w:bidi="pt-br"/>
      </w:rPr>
    </w:lvl>
    <w:lvl w:ilvl="2">
      <w:start w:val="0"/>
      <w:numFmt w:val="bullet"/>
      <w:lvlText w:val="•"/>
      <w:lvlJc w:val="left"/>
      <w:pPr>
        <w:ind w:left="2605" w:hanging="360"/>
      </w:pPr>
      <w:rPr>
        <w:rFonts w:hint="default"/>
        <w:lang w:val="pt-br" w:eastAsia="pt-br" w:bidi="pt-br"/>
      </w:rPr>
    </w:lvl>
    <w:lvl w:ilvl="3">
      <w:start w:val="0"/>
      <w:numFmt w:val="bullet"/>
      <w:lvlText w:val="•"/>
      <w:lvlJc w:val="left"/>
      <w:pPr>
        <w:ind w:left="3498" w:hanging="360"/>
      </w:pPr>
      <w:rPr>
        <w:rFonts w:hint="default"/>
        <w:lang w:val="pt-br" w:eastAsia="pt-br" w:bidi="pt-br"/>
      </w:rPr>
    </w:lvl>
    <w:lvl w:ilvl="4">
      <w:start w:val="0"/>
      <w:numFmt w:val="bullet"/>
      <w:lvlText w:val="•"/>
      <w:lvlJc w:val="left"/>
      <w:pPr>
        <w:ind w:left="4391" w:hanging="360"/>
      </w:pPr>
      <w:rPr>
        <w:rFonts w:hint="default"/>
        <w:lang w:val="pt-br" w:eastAsia="pt-br" w:bidi="pt-br"/>
      </w:rPr>
    </w:lvl>
    <w:lvl w:ilvl="5">
      <w:start w:val="0"/>
      <w:numFmt w:val="bullet"/>
      <w:lvlText w:val="•"/>
      <w:lvlJc w:val="left"/>
      <w:pPr>
        <w:ind w:left="5284" w:hanging="360"/>
      </w:pPr>
      <w:rPr>
        <w:rFonts w:hint="default"/>
        <w:lang w:val="pt-br" w:eastAsia="pt-br" w:bidi="pt-br"/>
      </w:rPr>
    </w:lvl>
    <w:lvl w:ilvl="6">
      <w:start w:val="0"/>
      <w:numFmt w:val="bullet"/>
      <w:lvlText w:val="•"/>
      <w:lvlJc w:val="left"/>
      <w:pPr>
        <w:ind w:left="6177" w:hanging="360"/>
      </w:pPr>
      <w:rPr>
        <w:rFonts w:hint="default"/>
        <w:lang w:val="pt-br" w:eastAsia="pt-br" w:bidi="pt-br"/>
      </w:rPr>
    </w:lvl>
    <w:lvl w:ilvl="7">
      <w:start w:val="0"/>
      <w:numFmt w:val="bullet"/>
      <w:lvlText w:val="•"/>
      <w:lvlJc w:val="left"/>
      <w:pPr>
        <w:ind w:left="7070" w:hanging="360"/>
      </w:pPr>
      <w:rPr>
        <w:rFonts w:hint="default"/>
        <w:lang w:val="pt-br" w:eastAsia="pt-br" w:bidi="pt-br"/>
      </w:rPr>
    </w:lvl>
    <w:lvl w:ilvl="8">
      <w:start w:val="0"/>
      <w:numFmt w:val="bullet"/>
      <w:lvlText w:val="•"/>
      <w:lvlJc w:val="left"/>
      <w:pPr>
        <w:ind w:left="7963" w:hanging="360"/>
      </w:pPr>
      <w:rPr>
        <w:rFonts w:hint="default"/>
        <w:lang w:val="pt-br" w:eastAsia="pt-br" w:bidi="pt-br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0" w:hanging="151"/>
      </w:pPr>
      <w:rPr>
        <w:rFonts w:hint="default" w:ascii="Arial" w:hAnsi="Arial" w:eastAsia="Arial" w:cs="Arial"/>
        <w:spacing w:val="-3"/>
        <w:w w:val="99"/>
        <w:sz w:val="24"/>
        <w:szCs w:val="24"/>
        <w:lang w:val="pt-br" w:eastAsia="pt-br" w:bidi="pt-br"/>
      </w:rPr>
    </w:lvl>
    <w:lvl w:ilvl="1">
      <w:start w:val="0"/>
      <w:numFmt w:val="bullet"/>
      <w:lvlText w:val=""/>
      <w:lvlJc w:val="left"/>
      <w:pPr>
        <w:ind w:left="820" w:hanging="360"/>
      </w:pPr>
      <w:rPr>
        <w:rFonts w:hint="default" w:ascii="Symbol" w:hAnsi="Symbol" w:eastAsia="Symbol" w:cs="Symbol"/>
        <w:w w:val="100"/>
        <w:sz w:val="24"/>
        <w:szCs w:val="24"/>
        <w:lang w:val="pt-br" w:eastAsia="pt-br" w:bidi="pt-br"/>
      </w:rPr>
    </w:lvl>
    <w:lvl w:ilvl="2">
      <w:start w:val="0"/>
      <w:numFmt w:val="bullet"/>
      <w:lvlText w:val="•"/>
      <w:lvlJc w:val="left"/>
      <w:pPr>
        <w:ind w:left="1812" w:hanging="360"/>
      </w:pPr>
      <w:rPr>
        <w:rFonts w:hint="default"/>
        <w:lang w:val="pt-br" w:eastAsia="pt-br" w:bidi="pt-br"/>
      </w:rPr>
    </w:lvl>
    <w:lvl w:ilvl="3">
      <w:start w:val="0"/>
      <w:numFmt w:val="bullet"/>
      <w:lvlText w:val="•"/>
      <w:lvlJc w:val="left"/>
      <w:pPr>
        <w:ind w:left="2804" w:hanging="360"/>
      </w:pPr>
      <w:rPr>
        <w:rFonts w:hint="default"/>
        <w:lang w:val="pt-br" w:eastAsia="pt-br" w:bidi="pt-br"/>
      </w:rPr>
    </w:lvl>
    <w:lvl w:ilvl="4">
      <w:start w:val="0"/>
      <w:numFmt w:val="bullet"/>
      <w:lvlText w:val="•"/>
      <w:lvlJc w:val="left"/>
      <w:pPr>
        <w:ind w:left="3796" w:hanging="360"/>
      </w:pPr>
      <w:rPr>
        <w:rFonts w:hint="default"/>
        <w:lang w:val="pt-br" w:eastAsia="pt-br" w:bidi="pt-br"/>
      </w:rPr>
    </w:lvl>
    <w:lvl w:ilvl="5">
      <w:start w:val="0"/>
      <w:numFmt w:val="bullet"/>
      <w:lvlText w:val="•"/>
      <w:lvlJc w:val="left"/>
      <w:pPr>
        <w:ind w:left="4788" w:hanging="360"/>
      </w:pPr>
      <w:rPr>
        <w:rFonts w:hint="default"/>
        <w:lang w:val="pt-br" w:eastAsia="pt-br" w:bidi="pt-br"/>
      </w:rPr>
    </w:lvl>
    <w:lvl w:ilvl="6">
      <w:start w:val="0"/>
      <w:numFmt w:val="bullet"/>
      <w:lvlText w:val="•"/>
      <w:lvlJc w:val="left"/>
      <w:pPr>
        <w:ind w:left="5780" w:hanging="360"/>
      </w:pPr>
      <w:rPr>
        <w:rFonts w:hint="default"/>
        <w:lang w:val="pt-br" w:eastAsia="pt-br" w:bidi="pt-br"/>
      </w:rPr>
    </w:lvl>
    <w:lvl w:ilvl="7">
      <w:start w:val="0"/>
      <w:numFmt w:val="bullet"/>
      <w:lvlText w:val="•"/>
      <w:lvlJc w:val="left"/>
      <w:pPr>
        <w:ind w:left="6772" w:hanging="360"/>
      </w:pPr>
      <w:rPr>
        <w:rFonts w:hint="default"/>
        <w:lang w:val="pt-br" w:eastAsia="pt-br" w:bidi="pt-br"/>
      </w:rPr>
    </w:lvl>
    <w:lvl w:ilvl="8">
      <w:start w:val="0"/>
      <w:numFmt w:val="bullet"/>
      <w:lvlText w:val="•"/>
      <w:lvlJc w:val="left"/>
      <w:pPr>
        <w:ind w:left="7764" w:hanging="360"/>
      </w:pPr>
      <w:rPr>
        <w:rFonts w:hint="default"/>
        <w:lang w:val="pt-br" w:eastAsia="pt-br" w:bidi="pt-br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728" w:hanging="86"/>
      </w:pPr>
      <w:rPr>
        <w:rFonts w:hint="default" w:ascii="Arial" w:hAnsi="Arial" w:eastAsia="Arial" w:cs="Arial"/>
        <w:color w:val="212121"/>
        <w:spacing w:val="-1"/>
        <w:w w:val="100"/>
        <w:sz w:val="22"/>
        <w:szCs w:val="22"/>
        <w:lang w:val="pt-br" w:eastAsia="pt-br" w:bidi="pt-br"/>
      </w:rPr>
    </w:lvl>
    <w:lvl w:ilvl="1">
      <w:start w:val="0"/>
      <w:numFmt w:val="bullet"/>
      <w:lvlText w:val="•"/>
      <w:lvlJc w:val="left"/>
      <w:pPr>
        <w:ind w:left="2522" w:hanging="86"/>
      </w:pPr>
      <w:rPr>
        <w:rFonts w:hint="default"/>
        <w:lang w:val="pt-br" w:eastAsia="pt-br" w:bidi="pt-br"/>
      </w:rPr>
    </w:lvl>
    <w:lvl w:ilvl="2">
      <w:start w:val="0"/>
      <w:numFmt w:val="bullet"/>
      <w:lvlText w:val="•"/>
      <w:lvlJc w:val="left"/>
      <w:pPr>
        <w:ind w:left="3325" w:hanging="86"/>
      </w:pPr>
      <w:rPr>
        <w:rFonts w:hint="default"/>
        <w:lang w:val="pt-br" w:eastAsia="pt-br" w:bidi="pt-br"/>
      </w:rPr>
    </w:lvl>
    <w:lvl w:ilvl="3">
      <w:start w:val="0"/>
      <w:numFmt w:val="bullet"/>
      <w:lvlText w:val="•"/>
      <w:lvlJc w:val="left"/>
      <w:pPr>
        <w:ind w:left="4128" w:hanging="86"/>
      </w:pPr>
      <w:rPr>
        <w:rFonts w:hint="default"/>
        <w:lang w:val="pt-br" w:eastAsia="pt-br" w:bidi="pt-br"/>
      </w:rPr>
    </w:lvl>
    <w:lvl w:ilvl="4">
      <w:start w:val="0"/>
      <w:numFmt w:val="bullet"/>
      <w:lvlText w:val="•"/>
      <w:lvlJc w:val="left"/>
      <w:pPr>
        <w:ind w:left="4931" w:hanging="86"/>
      </w:pPr>
      <w:rPr>
        <w:rFonts w:hint="default"/>
        <w:lang w:val="pt-br" w:eastAsia="pt-br" w:bidi="pt-br"/>
      </w:rPr>
    </w:lvl>
    <w:lvl w:ilvl="5">
      <w:start w:val="0"/>
      <w:numFmt w:val="bullet"/>
      <w:lvlText w:val="•"/>
      <w:lvlJc w:val="left"/>
      <w:pPr>
        <w:ind w:left="5734" w:hanging="86"/>
      </w:pPr>
      <w:rPr>
        <w:rFonts w:hint="default"/>
        <w:lang w:val="pt-br" w:eastAsia="pt-br" w:bidi="pt-br"/>
      </w:rPr>
    </w:lvl>
    <w:lvl w:ilvl="6">
      <w:start w:val="0"/>
      <w:numFmt w:val="bullet"/>
      <w:lvlText w:val="•"/>
      <w:lvlJc w:val="left"/>
      <w:pPr>
        <w:ind w:left="6537" w:hanging="86"/>
      </w:pPr>
      <w:rPr>
        <w:rFonts w:hint="default"/>
        <w:lang w:val="pt-br" w:eastAsia="pt-br" w:bidi="pt-br"/>
      </w:rPr>
    </w:lvl>
    <w:lvl w:ilvl="7">
      <w:start w:val="0"/>
      <w:numFmt w:val="bullet"/>
      <w:lvlText w:val="•"/>
      <w:lvlJc w:val="left"/>
      <w:pPr>
        <w:ind w:left="7340" w:hanging="86"/>
      </w:pPr>
      <w:rPr>
        <w:rFonts w:hint="default"/>
        <w:lang w:val="pt-br" w:eastAsia="pt-br" w:bidi="pt-br"/>
      </w:rPr>
    </w:lvl>
    <w:lvl w:ilvl="8">
      <w:start w:val="0"/>
      <w:numFmt w:val="bullet"/>
      <w:lvlText w:val="•"/>
      <w:lvlJc w:val="left"/>
      <w:pPr>
        <w:ind w:left="8143" w:hanging="86"/>
      </w:pPr>
      <w:rPr>
        <w:rFonts w:hint="default"/>
        <w:lang w:val="pt-br" w:eastAsia="pt-br" w:bidi="pt-br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br" w:eastAsia="pt-br" w:bidi="pt-br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pt-br" w:eastAsia="pt-br" w:bidi="pt-br"/>
    </w:rPr>
  </w:style>
  <w:style w:styleId="Heading1" w:type="paragraph">
    <w:name w:val="Heading 1"/>
    <w:basedOn w:val="Normal"/>
    <w:uiPriority w:val="1"/>
    <w:qFormat/>
    <w:pPr>
      <w:spacing w:before="92"/>
      <w:ind w:left="100"/>
      <w:outlineLvl w:val="1"/>
    </w:pPr>
    <w:rPr>
      <w:rFonts w:ascii="Arial" w:hAnsi="Arial" w:eastAsia="Arial" w:cs="Arial"/>
      <w:b/>
      <w:bCs/>
      <w:sz w:val="24"/>
      <w:szCs w:val="24"/>
      <w:lang w:val="pt-br" w:eastAsia="pt-br" w:bidi="pt-br"/>
    </w:rPr>
  </w:style>
  <w:style w:styleId="ListParagraph" w:type="paragraph">
    <w:name w:val="List Paragraph"/>
    <w:basedOn w:val="Normal"/>
    <w:uiPriority w:val="1"/>
    <w:qFormat/>
    <w:pPr>
      <w:ind w:left="100"/>
    </w:pPr>
    <w:rPr>
      <w:rFonts w:ascii="Arial" w:hAnsi="Arial" w:eastAsia="Arial" w:cs="Arial"/>
      <w:lang w:val="pt-br" w:eastAsia="pt-br" w:bidi="pt-br"/>
    </w:rPr>
  </w:style>
  <w:style w:styleId="TableParagraph" w:type="paragraph">
    <w:name w:val="Table Paragraph"/>
    <w:basedOn w:val="Normal"/>
    <w:uiPriority w:val="1"/>
    <w:qFormat/>
    <w:pPr/>
    <w:rPr>
      <w:lang w:val="pt-br" w:eastAsia="pt-br" w:bidi="pt-b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://edelei.org/home/" TargetMode="External"/><Relationship Id="rId8" Type="http://schemas.openxmlformats.org/officeDocument/2006/relationships/hyperlink" Target="http://pbpd.org.br/" TargetMode="External"/><Relationship Id="rId9" Type="http://schemas.openxmlformats.org/officeDocument/2006/relationships/hyperlink" Target="http://www.docidadesp.imprensaoficial.com.br/NavegaEdicao.aspx?ClipID=CD7QPP0C6L7RVe6H0979VAM6RAB&amp;amp;PalavraChave=comuda" TargetMode="External"/><Relationship Id="rId10" Type="http://schemas.openxmlformats.org/officeDocument/2006/relationships/hyperlink" Target="mailto:spcomuda@gmail.com" TargetMode="External"/><Relationship Id="rId11" Type="http://schemas.openxmlformats.org/officeDocument/2006/relationships/hyperlink" Target="https://drive.google.com/drive/u/1/folders/1owtV6UDp7piNAYmwuPWbNiQg8pQpSp8B" TargetMode="Externa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hyperlink" Target="http://www.mdh.gov.br/noticias/pdf/recomendacao-no-06-de-24-de-maio-de-2017-sobre-acao-das-policias-na-regiao-da-luz-em-sao-paulo-1" TargetMode="External"/><Relationship Id="rId17" Type="http://schemas.openxmlformats.org/officeDocument/2006/relationships/hyperlink" Target="http://edelei.org/_img/_banco_imagens/relato%CC%81rio-web-v2.pdf" TargetMode="External"/><Relationship Id="rId18" Type="http://schemas.openxmlformats.org/officeDocument/2006/relationships/image" Target="media/image6.jpeg"/><Relationship Id="rId19" Type="http://schemas.openxmlformats.org/officeDocument/2006/relationships/hyperlink" Target="http://www.camara.sp.gov.br/blog/politicas-de-combate-ao-alcool-e-as-drogas-terao-subcomissao/" TargetMode="External"/><Relationship Id="rId20" Type="http://schemas.openxmlformats.org/officeDocument/2006/relationships/hyperlink" Target="https://drive.google.com/drive/u/1/folders/1HwpuqDH-BlemupWudXjKYOqwIQ4JqVU0" TargetMode="External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hyperlink" Target="https://www.facebook.com/events/152329855384691/" TargetMode="External"/><Relationship Id="rId24" Type="http://schemas.openxmlformats.org/officeDocument/2006/relationships/hyperlink" Target="https://www.facebook.com/patriciabezerraoficial/videos/1415774418533017/" TargetMode="External"/><Relationship Id="rId25" Type="http://schemas.openxmlformats.org/officeDocument/2006/relationships/image" Target="media/image9.jpeg"/><Relationship Id="rId26" Type="http://schemas.openxmlformats.org/officeDocument/2006/relationships/hyperlink" Target="http://g1.globo.com/sao-paulo/noticia/relatorio-aponta-falhas-em-hospitais-credenciados-por-doria-para-atender-usuarios-da-cracolandia.ghtml" TargetMode="External"/><Relationship Id="rId27" Type="http://schemas.openxmlformats.org/officeDocument/2006/relationships/hyperlink" Target="http://www1.folha.uol.com.br/cotidiano/2017/08/1914119-clinica-contra-crack-em-sp-tem-de-falta-de-estrutura-a-rebeliao-diz-relatorio.shtml" TargetMode="External"/><Relationship Id="rId28" Type="http://schemas.openxmlformats.org/officeDocument/2006/relationships/hyperlink" Target="http://saude.estadao.com.br/noticias/geral%2Cfiscalizacao-encontra-irregularidades-em-clinicas-psiquiatricas-contratadas-por-doria%2C70001955624" TargetMode="External"/><Relationship Id="rId29" Type="http://schemas.openxmlformats.org/officeDocument/2006/relationships/hyperlink" Target="http://agenciabrasil.ebc.com.br/direitos-humanos/noticia/2017-08/sao-paulo-mp-defensoria-e-entidades-dizem-que-programa-redencao-e" TargetMode="External"/><Relationship Id="rId30" Type="http://schemas.openxmlformats.org/officeDocument/2006/relationships/hyperlink" Target="http://noticias.r7.com/sao-paulo/relatorio-aponta-falhas-em-projeto-da-prefeitura-na-cracolandia-29082017" TargetMode="External"/><Relationship Id="rId31" Type="http://schemas.openxmlformats.org/officeDocument/2006/relationships/hyperlink" Target="http://www.redebrasilatual.com.br/cidadania/2017/08/programa-de-doria-para-a-cracolandia-nao-funciona-avaliam-crm-e-ministerio-publico" TargetMode="External"/><Relationship Id="rId32" Type="http://schemas.openxmlformats.org/officeDocument/2006/relationships/hyperlink" Target="https://www.youtube.com/watch?v=gsUn5eCK82A" TargetMode="External"/><Relationship Id="rId33" Type="http://schemas.openxmlformats.org/officeDocument/2006/relationships/hyperlink" Target="http://www.jb.com.br/pais/noticias/2017/08/30/sao-paulo-mp-defensoria-e-entidades-dizem-que-programa-redencao-e-ineficaz/" TargetMode="External"/><Relationship Id="rId34" Type="http://schemas.openxmlformats.org/officeDocument/2006/relationships/hyperlink" Target="http://justificando.cartacapital.com.br/2017/08/30/programa-de-doria-para-cracolandia-nao-funciona-avaliam-crm-e-ministerio-publico/" TargetMode="External"/><Relationship Id="rId35" Type="http://schemas.openxmlformats.org/officeDocument/2006/relationships/hyperlink" Target="https://br.noticias.yahoo.com/cl%C3%ADnica-contra-crack-em-sp-225900794.html" TargetMode="External"/><Relationship Id="rId36" Type="http://schemas.openxmlformats.org/officeDocument/2006/relationships/hyperlink" Target="https://www.brasil247.com/pt/247/sp247/314548/MP-e-entidades-apontam-fracasso-de-Doria-na-Cracol%C3%A2ndia.htm" TargetMode="External"/><Relationship Id="rId37" Type="http://schemas.openxmlformats.org/officeDocument/2006/relationships/hyperlink" Target="http://www.gazetadigital.com.br/conteudo/show/secao/4/og/1/materia/519262/t/relatorio-aponta-falhas-em-projeto-da-prefeitura-de-sao-paulo-na-cracolandia" TargetMode="External"/><Relationship Id="rId38" Type="http://schemas.openxmlformats.org/officeDocument/2006/relationships/hyperlink" Target="https://www.noticiasaominuto.com.br/brasil/438597/clinica-contra-crack-em-sp-tem-de-falta-de-estrutura-a-rebeliao" TargetMode="External"/><Relationship Id="rId39" Type="http://schemas.openxmlformats.org/officeDocument/2006/relationships/hyperlink" Target="http://cdn.tnonline.com.br/noticias/geral/58%2C429623%2C29%2C08%2Cclinica-contra-crack-em-sp-tem-de-falta-de-estrutura-a-rebeliao-diz-relatorio.shtml" TargetMode="External"/><Relationship Id="rId40" Type="http://schemas.openxmlformats.org/officeDocument/2006/relationships/hyperlink" Target="http://www1.folha.uol.com.br/cotidiano/2017/11/1939481-reducao-de-danos-e-abstinencia-devem-integrar-programa-anticrack-de-doria.shtml" TargetMode="External"/><Relationship Id="rId41" Type="http://schemas.openxmlformats.org/officeDocument/2006/relationships/hyperlink" Target="http://g1.globo.com/globo-news/jornal-globo-news/videos/v/prefeitura-de-sao-paulo-apresenta-novo-plano-municipal-de-combate-as-drogas/6324737/" TargetMode="External"/><Relationship Id="rId42" Type="http://schemas.openxmlformats.org/officeDocument/2006/relationships/hyperlink" Target="http://www.redebrasilatual.com.br/cidadania/2017/11/na-apresentacao-do-programa-redencao-coodenador-de-doria-diz-se-sentir-solitario-no-governo" TargetMode="External"/><Relationship Id="rId43" Type="http://schemas.openxmlformats.org/officeDocument/2006/relationships/hyperlink" Target="http://cbn.globoradio.globo.com/media/audio/141747/prefeitura-apresenta-novo-plano-de-combate-depende.htm" TargetMode="External"/><Relationship Id="rId44" Type="http://schemas.openxmlformats.org/officeDocument/2006/relationships/hyperlink" Target="http://sao-paulo.estadao.com.br/noticias/geral%2Cgestao-doria-adotara-acoes-de-reducao-de-danos-na-cracolandia%2C70002103730" TargetMode="External"/><Relationship Id="rId45" Type="http://schemas.openxmlformats.org/officeDocument/2006/relationships/hyperlink" Target="https://www.cartacapital.com.br/politica/programa-de-doria-para-a-cracolandia-recicla-acoes-do-de-bracos-abertos" TargetMode="External"/><Relationship Id="rId46" Type="http://schemas.openxmlformats.org/officeDocument/2006/relationships/hyperlink" Target="http://jovempan.uol.com.br/programas/jornal-da-manha/coordenador-do-programa-redencao-nao-ha-internacoes-compulsorias-na-cracolandia.html" TargetMode="External"/><Relationship Id="rId47" Type="http://schemas.openxmlformats.org/officeDocument/2006/relationships/hyperlink" Target="https://exame.abril.com.br/brasil/gestao-doria-adotara-medidas-de-haddad-na-cracolandia/" TargetMode="External"/><Relationship Id="rId48" Type="http://schemas.openxmlformats.org/officeDocument/2006/relationships/hyperlink" Target="https://portaldomagistrado.com.br/2017/11/30/camara-municipal-de-sao-paulo-reducao-de-danos-e-abstinencia-serao-utilizadas-no-tratamento-de-dependentes/" TargetMode="External"/><Relationship Id="rId49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2019-06-28T18:11:57Z</dcterms:created>
  <dcterms:modified xsi:type="dcterms:W3CDTF">2019-06-28T18:11:57Z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2019-06-28T00:00:00Z</vt:filetime>
  </property>
</Properties>
</file>