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1286.3999999999999" w:line="276" w:lineRule="auto"/>
        <w:ind w:left="720" w:right="705.6000000000006" w:firstLine="0"/>
        <w:jc w:val="center"/>
        <w:rPr>
          <w:rFonts w:ascii="Times New Roman" w:cs="Times New Roman" w:eastAsia="Times New Roman" w:hAnsi="Times New Roman"/>
          <w:b w:val="0"/>
          <w:i w:val="0"/>
          <w:smallCaps w:val="0"/>
          <w:strike w:val="0"/>
          <w:color w:val="000000"/>
          <w:sz w:val="23.359590530395508"/>
          <w:szCs w:val="23.35959053039550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359590530395508"/>
          <w:szCs w:val="23.359590530395508"/>
          <w:u w:val="none"/>
          <w:shd w:fill="auto" w:val="clear"/>
          <w:vertAlign w:val="baseline"/>
          <w:rtl w:val="0"/>
        </w:rPr>
        <w:t xml:space="preserve">COMUDA – Conselho Municipal de Políticas Públicas de Drogas e Álcool Reunião Ordinária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15.99999999999994" w:right="196.80000000000064" w:firstLine="0"/>
        <w:jc w:val="both"/>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tl w:val="0"/>
        </w:rPr>
        <w:t xml:space="preserve">Ao quarto dia do mês de setembro de 2013, esteve reunido o Conselho Municipal de Políticas Públicas de Drogas e Álcool de São Paulo - COMUDA, na Rua Líbero Badaró, 119 – 13o andar, do Edifício São Joaquim, Centro de São Paulo. </w:t>
      </w:r>
      <w:r w:rsidDel="00000000" w:rsidR="00000000" w:rsidRPr="00000000">
        <w:rPr>
          <w:rFonts w:ascii="Times New Roman" w:cs="Times New Roman" w:eastAsia="Times New Roman" w:hAnsi="Times New Roman"/>
          <w:b w:val="1"/>
          <w:i w:val="0"/>
          <w:smallCaps w:val="0"/>
          <w:strike w:val="0"/>
          <w:color w:val="000000"/>
          <w:sz w:val="21.49039077758789"/>
          <w:szCs w:val="21.49039077758789"/>
          <w:u w:val="none"/>
          <w:shd w:fill="auto" w:val="clear"/>
          <w:vertAlign w:val="baseline"/>
          <w:rtl w:val="0"/>
        </w:rPr>
        <w:t xml:space="preserve">Estiveram presentes </w:t>
      </w:r>
      <w:r w:rsidDel="00000000" w:rsidR="00000000" w:rsidRPr="00000000">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tl w:val="0"/>
        </w:rPr>
        <w:t xml:space="preserve">os seguintes conselheiros: José Florentino, Nivaldo Leal dos Santos, Edemur Ercílio Luchiari Gilmar Manoel de Barros, José Carlos de Oliveira, Maria Sílvia Cavasin Matanó, Maria Elizabeth Tassinari, Myres Maria Cavalcanti</w:t>
      </w:r>
      <w:r w:rsidDel="00000000" w:rsidR="00000000" w:rsidRPr="00000000">
        <w:rPr>
          <w:rFonts w:ascii="Times New Roman" w:cs="Times New Roman" w:eastAsia="Times New Roman" w:hAnsi="Times New Roman"/>
          <w:b w:val="0"/>
          <w:i w:val="0"/>
          <w:smallCaps w:val="0"/>
          <w:strike w:val="0"/>
          <w:color w:val="ff0000"/>
          <w:sz w:val="21.49039077758789"/>
          <w:szCs w:val="21.4903907775878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tl w:val="0"/>
        </w:rPr>
        <w:t xml:space="preserve">Heloísa Pires de Lucca e Bruno Logan Azevedo. </w:t>
      </w:r>
      <w:r w:rsidDel="00000000" w:rsidR="00000000" w:rsidRPr="00000000">
        <w:rPr>
          <w:rFonts w:ascii="Times New Roman" w:cs="Times New Roman" w:eastAsia="Times New Roman" w:hAnsi="Times New Roman"/>
          <w:b w:val="1"/>
          <w:i w:val="0"/>
          <w:smallCaps w:val="0"/>
          <w:strike w:val="0"/>
          <w:color w:val="000000"/>
          <w:sz w:val="21.49039077758789"/>
          <w:szCs w:val="21.49039077758789"/>
          <w:u w:val="none"/>
          <w:shd w:fill="auto" w:val="clear"/>
          <w:vertAlign w:val="baseline"/>
          <w:rtl w:val="0"/>
        </w:rPr>
        <w:t xml:space="preserve">Estiveram ausentes com justificativas: </w:t>
      </w:r>
      <w:r w:rsidDel="00000000" w:rsidR="00000000" w:rsidRPr="00000000">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tl w:val="0"/>
        </w:rPr>
        <w:t xml:space="preserve">Cid Vieira de Souza Filho, Sérgio Castillo, ,Euclides Conradim, Mariana Baraúna Uchida, e Rosângela Pommorsky</w:t>
      </w:r>
      <w:r w:rsidDel="00000000" w:rsidR="00000000" w:rsidRPr="00000000">
        <w:rPr>
          <w:rFonts w:ascii="Times New Roman" w:cs="Times New Roman" w:eastAsia="Times New Roman" w:hAnsi="Times New Roman"/>
          <w:b w:val="1"/>
          <w:i w:val="0"/>
          <w:smallCaps w:val="0"/>
          <w:strike w:val="0"/>
          <w:color w:val="000000"/>
          <w:sz w:val="21.49039077758789"/>
          <w:szCs w:val="21.49039077758789"/>
          <w:u w:val="none"/>
          <w:shd w:fill="auto" w:val="clear"/>
          <w:vertAlign w:val="baseline"/>
          <w:rtl w:val="0"/>
        </w:rPr>
        <w:t xml:space="preserve">. Estiveram ausentes sem justificativas: </w:t>
      </w:r>
      <w:r w:rsidDel="00000000" w:rsidR="00000000" w:rsidRPr="00000000">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tl w:val="0"/>
        </w:rPr>
        <w:t xml:space="preserve">Nathália Oliveira Silva, Vagner Lapate, Sergio Duailibi e Pablo Cordeiro de Sousa. Não conselheiros presentes: Aristeu Bertelli da Silva, Maria Lisabete Santiago, Eduardo Santarelli, Inspetora Maria Cândida M. Barros e Leda Sueli de A. Martins. O Presidente Sr. José Florentino abriu os trabalhos às 14:10h.. Em seguida o Conselheiro Edemur fez a leitura da ata, a qual foi aprovada pelos presentes. Dando continuidade o Presidente solicitou a atenção à pauta para evitar a extensão do horário de reunião além do previsto. Em continuidade o Assessor da SMDHC Sr. Aristeu fez uso da palavra para relatar sobre a oficina com a equipe organizadora da Conferência. Iniciou relatando os presentes na oficina, depois seguiu dizendo que foram definidas algumas comissões para organização da V-COMPAD. As comissões são: Infraestrutura/Logística com coordenação do Sr. Aristeu, Metodologia/Conteúdo na coordenação da Sra. Ana da SMS, Comunicação/Mobilização coordenada pela conselheira Sra. Nathália. Aproveitou o ensejo para apresentar a Sra. Maria Lisabete Santiago que trabalha na SMDHC e atuará no apoio da organização da V-COMPAD. Seguindo seu relato expôs que todas as reuniões mobilizadoras ficaram agendadas para o dia 28 de setembro, considerando-se que haverá dois horários, manhã e tarde. Pela manhã a previsão é de início às 9:00 e término às 12:00 e pela tarde o início será às 15:00 com término previsto às 18:00. A única reunião mobilizadora que ocorrerá em data diferente, a saber, no dia 25 de setembro, será a da região central, a qual está prevista para acontecer no período de 18:00 às 21:00. Quanto aos locais distribuiu-se da seguinte forma: no Centro ocorrerá na Fundação Escola de Sociologia e Política de São Paulo – FESPSP; na Leste 1 ocorrerá no Centro de Convivência e Cooperativismo - CECCO - Vila Prudente; na Leste 2 ocorrerá no Centro Esportivo Curuçá; na região Oeste ocorrerá no Centro Esportivo Butantã; na região Sul 1 acontecerá no Centro Esportivo Campo Limpo; na região Sul 2 ocorrerá no </w:t>
      </w:r>
      <w:r w:rsidDel="00000000" w:rsidR="00000000" w:rsidRPr="00000000">
        <w:rPr>
          <w:rFonts w:ascii="Times New Roman" w:cs="Times New Roman" w:eastAsia="Times New Roman" w:hAnsi="Times New Roman"/>
          <w:b w:val="0"/>
          <w:i w:val="0"/>
          <w:smallCaps w:val="0"/>
          <w:strike w:val="0"/>
          <w:color w:val="222222"/>
          <w:sz w:val="21.49039077758789"/>
          <w:szCs w:val="21.49039077758789"/>
          <w:u w:val="none"/>
          <w:shd w:fill="auto" w:val="clear"/>
          <w:vertAlign w:val="baseline"/>
          <w:rtl w:val="0"/>
        </w:rPr>
        <w:t xml:space="preserve">Centro Esportivo Vila Guarani; e na região Norte acontecerá no Centro Esportivo Pirituba. Em seguida le</w:t>
      </w:r>
      <w:r w:rsidDel="00000000" w:rsidR="00000000" w:rsidRPr="00000000">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tl w:val="0"/>
        </w:rPr>
        <w:t xml:space="preserve">vantou-se a necessidade da equipe de comunicação apresentar o que foi produzido. Sobre a Comissão de Comunicação a conselheira Marina relatou que a discussão foi feita por email. Do mesmo assunto o conselheiro Gilmar relatou que existe uma reunião agendada para o horário imediatamente posterior ao término da reunião corrente, além disso relatou que a mudança da data poderá dar nova possibilidade de retomar a construção da identidade visual, pois a data pleiteada ficou evidente a impossibilidade de construção em tempo hábil. Em seguida o Presidente Sr. Florentino verbalizou achar importante fazer a imagem visual para dar um parâmetro para o CECOM. Também foi abordado sobre a quantidade de pessoas por local, demonstrado que há certa preocupação com a sala de Campo Limpo, apesar de que há um espaço maior ao lado para que se possa utilizar em caso de que passe muito o número de 60 pessoas. Em todos locais serão possíveis o acolhimento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69.6" w:line="276" w:lineRule="auto"/>
        <w:ind w:left="215.99999999999994" w:right="1022.4000000000012" w:firstLine="0"/>
        <w:jc w:val="left"/>
        <w:rPr>
          <w:rFonts w:ascii="Times New Roman" w:cs="Times New Roman" w:eastAsia="Times New Roman" w:hAnsi="Times New Roman"/>
          <w:b w:val="0"/>
          <w:i w:val="0"/>
          <w:smallCaps w:val="0"/>
          <w:strike w:val="0"/>
          <w:color w:val="000000"/>
          <w:sz w:val="19.388391494750977"/>
          <w:szCs w:val="19.38839149475097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388391494750977"/>
          <w:szCs w:val="19.388391494750977"/>
          <w:u w:val="none"/>
          <w:shd w:fill="auto" w:val="clear"/>
          <w:vertAlign w:val="baseline"/>
          <w:rtl w:val="0"/>
        </w:rPr>
        <w:t xml:space="preserve">R. Libero Badaró, 119 - 13oandar - Telefone: 3113-8000 Email: comuda@prefeitura.sp.gov.br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286.3999999999999" w:line="276" w:lineRule="auto"/>
        <w:ind w:left="215.99999999999994" w:right="196.80000000000064" w:firstLine="0"/>
        <w:jc w:val="center"/>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359590530395508"/>
          <w:szCs w:val="23.359590530395508"/>
          <w:u w:val="none"/>
          <w:shd w:fill="auto" w:val="clear"/>
          <w:vertAlign w:val="baseline"/>
          <w:rtl w:val="0"/>
        </w:rPr>
        <w:t xml:space="preserve">COMUDA – Conselho Municipal de Políticas Públicas de Drogas e Álcool Reunião Ordinária </w:t>
      </w:r>
      <w:r w:rsidDel="00000000" w:rsidR="00000000" w:rsidRPr="00000000">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tl w:val="0"/>
        </w:rPr>
        <w:t xml:space="preserve">de mais que 60 pessoas, podendo chegar a 100. A conselheira Heloisa relatou que não daria tempo de fazer a identidade visual, por isso havíamos abortado a proposta inicial. O Sr. Aristeu relatou que no dia seguinte, às 10:00, foi agendada uma conversa com o CECOM e que a Comissão de Comunicação da COMPAD poderia participar. O Sr. Florentino coloca em discussão sobre a dificuldade do local da Conferência, pois poderá dificultar a participação da população, sobretudo daquelas que estão em extremos das periferias. Em seguida a Sra. Ana fez uso da palavra para falar sobre a metodologia. Sra. Lisabete Santiago continuou falando da programação do dia. Levantou-se a necessidade de enviarem convites para todos os Secretários e demais Autoridades, além dos responsáveis das instituições que estão no COMUDA. Dando prosseguimento o Sr. Aristeu levantou que ao invés de trabalhar cinco salas temáticas, a Comissão de Metodologia, na oficina realizada com a equipe de organização da COMPAD, levantou que poderia trabalhar os eixos do documento norteador do GEM. O conselheiro Dr. Edemur verbalizou sobre a dificuldade de abordar todos os eixos em todas as salas da Conferência. A conselheira Marina levantou que levar a discussão da metodologia para reuniões mobilizadoras pode complicar os trabalhos do dia. A conselheira Mires, colocou que a demanda discutida foi levantada e definida na oficina. Em continuidade o Dr. Edemur relatou sobre a dificuldade de discutir os eixos separadamente, pois poderá resultar numa produção fragmentada. Sobre este assunto o conselheiro Gilmar relatou a preocupação de que a Conferência se torne uma discussão sobre o GEM e não resultasse na produção efetiva de propostas. Foi discutida também sobre a necessidade de ter nas reuniões mobilizadoras três equipes, compostas por um representante do COMUDA, um representante da SMS, um representante do GEM e um representante da SMDHC. Acordou-se que nas reuniões mobilizadoras haverá fala sobre o COMUDA, sobre o plano municipal regionalizado e a SMDHC fará apresentação sobre as conferências. Também será viabilizada a discussão dos presentes e o acolhimento de propostas, registrando e trazendo o material para consideração no documento da esfera municipal. Em seguida foi abordada sobre a necessidade de definir a programação do dia da abertura da Conferência. Foi levantada a necessidade de convidar as autoridades e definir o preletor da palestra magna. O conselheiro Bruno propôs o Dr. Henrique Carneiro. A conselheira Mires levantou a possibilidade de trazer o Dr. João Gulão. Para viabilizar a participação deste preletor o Presidente relata que ele tem uma parceria bastante interessante com o COMUDA, facilitando sua disponibilidade, fato que possivelmente será necessário arcar somente com os custos da passagem e da hospedagem. O Sr. Florentino sugeriu convidar o Dr. Ronaldo Laranjeiras, sugestão não acolhida por alguns dos presentes. O conselheiro Dr. Edemur levantou a necessidade de convidar alguém que seja imparcial, pois mesmo que o convidado tenha o cuidado de fazer uma fala técnica, o fato de sua imagem estar ligado a alguma vertente, poderá dar uma conotação política partidária à Conferência. A conselheira Marina falou que o preletor da palestra magna deve ter um perfil mais imparcial possível. O conselheiro Nivaldo levantou que seja alguém que tenha uma fala técnica sobre a contextualização das drogas, pois servirá como fala sensibilizadora para os trabalhos da Conferência. O Presidente sugeriu ainda a Sra. Laura Fracasso. Pensou-se em continuar levantando outras sugestões para preleção, até mesmo pelo fato de que pode ensejar em inviabilidade na agenda, sendo necessárias algumas opções. Dando continuidade o Sr. Florentino relatou sobre a apresentação do novo conselho. Disse que a ex-vereadora Sra. Lucila, aceitou participar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69.6" w:line="276" w:lineRule="auto"/>
        <w:ind w:left="215.99999999999994" w:right="1022.4000000000012" w:firstLine="0"/>
        <w:jc w:val="left"/>
        <w:rPr>
          <w:rFonts w:ascii="Times New Roman" w:cs="Times New Roman" w:eastAsia="Times New Roman" w:hAnsi="Times New Roman"/>
          <w:b w:val="0"/>
          <w:i w:val="0"/>
          <w:smallCaps w:val="0"/>
          <w:strike w:val="0"/>
          <w:color w:val="000000"/>
          <w:sz w:val="19.388391494750977"/>
          <w:szCs w:val="19.38839149475097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388391494750977"/>
          <w:szCs w:val="19.388391494750977"/>
          <w:u w:val="none"/>
          <w:shd w:fill="auto" w:val="clear"/>
          <w:vertAlign w:val="baseline"/>
          <w:rtl w:val="0"/>
        </w:rPr>
        <w:t xml:space="preserve">R. Libero Badaró, 119 - 13oandar - Telefone: 3113-8000 Email: comuda@prefeitura.sp.gov.br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286.3999999999999" w:line="276" w:lineRule="auto"/>
        <w:ind w:left="215.99999999999994" w:right="196.80000000000064" w:firstLine="0"/>
        <w:jc w:val="center"/>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359590530395508"/>
          <w:szCs w:val="23.359590530395508"/>
          <w:u w:val="none"/>
          <w:shd w:fill="auto" w:val="clear"/>
          <w:vertAlign w:val="baseline"/>
          <w:rtl w:val="0"/>
        </w:rPr>
        <w:t xml:space="preserve">COMUDA – Conselho Municipal de Políticas Públicas de Drogas e Álcool Reunião Ordinária </w:t>
      </w:r>
      <w:r w:rsidDel="00000000" w:rsidR="00000000" w:rsidRPr="00000000">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tl w:val="0"/>
        </w:rPr>
        <w:t xml:space="preserve">da apresentação do Conselho no momento da posse. Acredita-se que 30 minutos seja suficiente para esta apresentação. O Sr. Aristeu levantou a questão do tempo hábil para votação da presidência e reconstituição dos novos membros do COMUDA. O Presidente enfatizou que está tentando conversar com o Gabinete da SMDHC para viabilizar os ofícios, ou mesmo viabilizar chamamento público desde o início do primeiro semestre desse ano. O Sr. Aristeu releva que não haverá tempo hábil para elencar as entidades. A conselheira Marina e o Sr. Aristeu levantam a necessidade disponibilizar edital. Sobre o assunto o Dr. Edemur analisou a lei do COMUDA, diante da qual expôs que a única necessidade de renovação é do Presidente. Verbalizou que no texto a palavra “recondução” e a expressão “única recondução” normatiza uma restrição para o cargo de Presidente. O Sr. Aristeu comenta que entende o texto como uma única recondução para todos os membros do Conselho. Dr. Edemur levanta que comumente não se restringe a lei em pontos que o legislador não restringiu, até mesmo pelo fato de que existe ponto de restrição evidente no aspecto que o legislador quis destacar, a saber, com relação à recondução da presidência. O conselheiro Nivaldo acredita que dado momento, se possível seria interessante desvincular a Conferencia da nomeação e se não possível, que seja feito somente o necessário, neste caso a nomeação do Presidente. A conselheira Marina pede dispensa, pois necessitará participar da Conferência Municipal da Assistência Social, entretanto propôs que se for fazer renovação, que seja tudo, caso contrário não se troque uma parte do Conselho. O Sr. Florentino propôs que a renovação se dê apenas da presidência e que os demais membros sejam trocados posteriormente. O Assessor Aristeu relatou que fará a intercâmbio com o Gabinete para encaminhar o chamamento público para entidades que tenham desejo de participar do Conselho. Em continuidade o Presidente Sr. Florentino solicitou que se conste em ata que o COMUDA não tem presença física na SMDHC, o que denota em incoerência de se ter uma identidade virtual, haja vista que não há como acessar. Do mesmo assunto o Assessor Aristeu solicitou para constar que não tem recebido nenhuma informação da SMDHC de que a identidade virtual do COMUDA será desativada. Da pauta “informes” o Presidente convidou os conselheiros para assistir o espetáculo “Agora”, este parte da trilogia que iniciou com a peça “Ainda”, realizada pela Cia Garatujas, parceira do COMUDA. Dado o cumprimento da pauta e finalizados os assuntos o Presidente terminou a reunião às dezesseis horas e cinco minutos. Não havendo algo de maior relevância a relatar, dou por encerrada esta ata, a qual foi redigida por mim, Gilmar Manoel de Barros, e após lida e aprovada na próxima reunião será assinada por mim e pelo Presidente.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878.4000000000001" w:line="276" w:lineRule="auto"/>
        <w:ind w:left="215.99999999999994" w:right="1022.4000000000012" w:firstLine="0"/>
        <w:jc w:val="center"/>
        <w:rPr>
          <w:rFonts w:ascii="Times New Roman" w:cs="Times New Roman" w:eastAsia="Times New Roman" w:hAnsi="Times New Roman"/>
          <w:b w:val="0"/>
          <w:i w:val="0"/>
          <w:smallCaps w:val="0"/>
          <w:strike w:val="0"/>
          <w:color w:val="000000"/>
          <w:sz w:val="15.650633811950684"/>
          <w:szCs w:val="15.65063381195068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359590530395508"/>
          <w:szCs w:val="23.359590530395508"/>
          <w:u w:val="none"/>
          <w:shd w:fill="auto" w:val="clear"/>
          <w:vertAlign w:val="baseline"/>
          <w:rtl w:val="0"/>
        </w:rPr>
        <w:t xml:space="preserve">Gilmar M. de Barros </w:t>
      </w:r>
      <w:r w:rsidDel="00000000" w:rsidR="00000000" w:rsidRPr="00000000">
        <w:rPr>
          <w:rFonts w:ascii="Times New Roman" w:cs="Times New Roman" w:eastAsia="Times New Roman" w:hAnsi="Times New Roman"/>
          <w:b w:val="0"/>
          <w:i w:val="0"/>
          <w:smallCaps w:val="0"/>
          <w:strike w:val="0"/>
          <w:color w:val="000000"/>
          <w:sz w:val="15.650633811950684"/>
          <w:szCs w:val="15.650633811950684"/>
          <w:u w:val="none"/>
          <w:shd w:fill="auto" w:val="clear"/>
          <w:vertAlign w:val="baseline"/>
          <w:rtl w:val="0"/>
        </w:rPr>
        <w:t xml:space="preserve">Secretário Executivo do COMUDA </w:t>
      </w:r>
      <w:r w:rsidDel="00000000" w:rsidR="00000000" w:rsidRPr="00000000">
        <w:rPr>
          <w:rFonts w:ascii="Times New Roman" w:cs="Times New Roman" w:eastAsia="Times New Roman" w:hAnsi="Times New Roman"/>
          <w:b w:val="0"/>
          <w:i w:val="0"/>
          <w:smallCaps w:val="0"/>
          <w:strike w:val="0"/>
          <w:color w:val="000000"/>
          <w:sz w:val="19.388391494750977"/>
          <w:szCs w:val="19.388391494750977"/>
          <w:u w:val="none"/>
          <w:shd w:fill="auto" w:val="clear"/>
          <w:vertAlign w:val="baseline"/>
          <w:rtl w:val="0"/>
        </w:rPr>
        <w:t xml:space="preserve">R. Libero Badaró, 119 - 13oandar - Telefone: 3113-8000 Email: comuda@prefeitura.sp.gov.br </w:t>
      </w:r>
      <w:r w:rsidDel="00000000" w:rsidR="00000000" w:rsidRPr="00000000">
        <w:rPr>
          <w:rFonts w:ascii="Times New Roman" w:cs="Times New Roman" w:eastAsia="Times New Roman" w:hAnsi="Times New Roman"/>
          <w:b w:val="1"/>
          <w:i w:val="0"/>
          <w:smallCaps w:val="0"/>
          <w:strike w:val="0"/>
          <w:color w:val="000000"/>
          <w:sz w:val="38.932650883992515"/>
          <w:szCs w:val="38.932650883992515"/>
          <w:u w:val="none"/>
          <w:shd w:fill="auto" w:val="clear"/>
          <w:vertAlign w:val="superscript"/>
          <w:rtl w:val="0"/>
        </w:rPr>
        <w:t xml:space="preserve">José Florentino </w:t>
      </w:r>
      <w:r w:rsidDel="00000000" w:rsidR="00000000" w:rsidRPr="00000000">
        <w:rPr>
          <w:rFonts w:ascii="Times New Roman" w:cs="Times New Roman" w:eastAsia="Times New Roman" w:hAnsi="Times New Roman"/>
          <w:b w:val="0"/>
          <w:i w:val="0"/>
          <w:smallCaps w:val="0"/>
          <w:strike w:val="0"/>
          <w:color w:val="000000"/>
          <w:sz w:val="15.650633811950684"/>
          <w:szCs w:val="15.650633811950684"/>
          <w:u w:val="none"/>
          <w:shd w:fill="auto" w:val="clear"/>
          <w:vertAlign w:val="baseline"/>
          <w:rtl w:val="0"/>
        </w:rPr>
        <w:t xml:space="preserve">Presidente do COMUDA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