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720" w:right="705.6000000000006" w:firstLine="0"/>
        <w:jc w:val="center"/>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15.99999999999994" w:right="196.80000000000064" w:firstLine="0"/>
        <w:jc w:val="both"/>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Ao terceiro dia do mês de julho de 2013, esteve reunido o Conselho Municipal de Políticas Públicas de Drogas e Álcool de São Paulo - COMUDA, na Rua Líbero Badaró, 119 – Auditório, do Edifício São Joaquim, Centro de São Paulo.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presentes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os seguintes conselheiros: José Florentino dos Santos Filho, Gilmar Manoel de Barros, Euclides Conradim, Marina Ferreira Leite, Sérgio Castillo, Maria Elizabeth Tassinari, Edemur Ercílio Luchiari, José Carlos de Oliveira, Rosangela Pommorsky, Heloísa Pires de Lucca, Nathália Oliveira da Silva e Bruno Logan Azevedo. Não conselheiros: Aristeu Bertelli da Silva e Mariangela Camargo Mesquita. </w:t>
      </w:r>
      <w:r w:rsidDel="00000000" w:rsidR="00000000" w:rsidRPr="00000000">
        <w:rPr>
          <w:rFonts w:ascii="Times New Roman" w:cs="Times New Roman" w:eastAsia="Times New Roman" w:hAnsi="Times New Roman"/>
          <w:b w:val="1"/>
          <w:i w:val="0"/>
          <w:smallCaps w:val="0"/>
          <w:strike w:val="0"/>
          <w:color w:val="ff0000"/>
          <w:sz w:val="21.49039077758789"/>
          <w:szCs w:val="21.49039077758789"/>
          <w:u w:val="none"/>
          <w:shd w:fill="auto" w:val="clear"/>
          <w:vertAlign w:val="baseline"/>
          <w:rtl w:val="0"/>
        </w:rPr>
        <w:t xml:space="preserve">Estiveram ausentes com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Maria Silvia Cavasin Matanó, Marina Zanatta Ganzarolli, </w:t>
      </w:r>
      <w:r w:rsidDel="00000000" w:rsidR="00000000" w:rsidRPr="00000000">
        <w:rPr>
          <w:rFonts w:ascii="Times New Roman" w:cs="Times New Roman" w:eastAsia="Times New Roman" w:hAnsi="Times New Roman"/>
          <w:b w:val="0"/>
          <w:i w:val="0"/>
          <w:smallCaps w:val="0"/>
          <w:strike w:val="0"/>
          <w:color w:val="ff0000"/>
          <w:sz w:val="21.49039077758789"/>
          <w:szCs w:val="21.49039077758789"/>
          <w:u w:val="none"/>
          <w:shd w:fill="auto" w:val="clear"/>
          <w:vertAlign w:val="baseline"/>
          <w:rtl w:val="0"/>
        </w:rPr>
        <w:t xml:space="preserve">Cid Vieira de Souza Filho, Nivaldo Leal dos Santos,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Myres Maria Cavalcanti, </w:t>
      </w:r>
      <w:r w:rsidDel="00000000" w:rsidR="00000000" w:rsidRPr="00000000">
        <w:rPr>
          <w:rFonts w:ascii="Times New Roman" w:cs="Times New Roman" w:eastAsia="Times New Roman" w:hAnsi="Times New Roman"/>
          <w:b w:val="0"/>
          <w:i w:val="0"/>
          <w:smallCaps w:val="0"/>
          <w:strike w:val="0"/>
          <w:color w:val="ff0000"/>
          <w:sz w:val="21.49039077758789"/>
          <w:szCs w:val="21.49039077758789"/>
          <w:u w:val="none"/>
          <w:shd w:fill="auto" w:val="clear"/>
          <w:vertAlign w:val="baseline"/>
          <w:rtl w:val="0"/>
        </w:rPr>
        <w:t xml:space="preserve">Mariana Baraúna Uchida e Maria Auxiliadora Camargo Cusinato</w:t>
      </w:r>
      <w:r w:rsidDel="00000000" w:rsidR="00000000" w:rsidRPr="00000000">
        <w:rPr>
          <w:rFonts w:ascii="Times New Roman" w:cs="Times New Roman" w:eastAsia="Times New Roman" w:hAnsi="Times New Roman"/>
          <w:b w:val="1"/>
          <w:i w:val="0"/>
          <w:smallCaps w:val="0"/>
          <w:strike w:val="0"/>
          <w:color w:val="ff0000"/>
          <w:sz w:val="21.49039077758789"/>
          <w:szCs w:val="21.49039077758789"/>
          <w:u w:val="none"/>
          <w:shd w:fill="auto" w:val="clear"/>
          <w:vertAlign w:val="baseline"/>
          <w:rtl w:val="0"/>
        </w:rPr>
        <w:t xml:space="preserve">. Estiveram ausentes sem justificativas: </w:t>
      </w:r>
      <w:r w:rsidDel="00000000" w:rsidR="00000000" w:rsidRPr="00000000">
        <w:rPr>
          <w:rFonts w:ascii="Times New Roman" w:cs="Times New Roman" w:eastAsia="Times New Roman" w:hAnsi="Times New Roman"/>
          <w:b w:val="0"/>
          <w:i w:val="0"/>
          <w:smallCaps w:val="0"/>
          <w:strike w:val="0"/>
          <w:color w:val="ff0000"/>
          <w:sz w:val="21.49039077758789"/>
          <w:szCs w:val="21.49039077758789"/>
          <w:u w:val="none"/>
          <w:shd w:fill="auto" w:val="clear"/>
          <w:vertAlign w:val="baseline"/>
          <w:rtl w:val="0"/>
        </w:rPr>
        <w:t xml:space="preserve">Vagner Lapate e Pablo Cordeiro de Sousa.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O Presidente Sr. José Florentino abriu os trabalhos às 14h20min, repassando a pauta. Em seguida o Secretário Gilmar fez a leitura da ata, a qual foi aprovada pelos presentes. Dando continuidade o Presidente, abordou sobre o Projeto de Lei 102/2013 que propõe a Semana Municipal de Prevenção às Drogas de autoria do Vereador Alessandro Guedes. Sr. Florentino relata sobre a dificuldade de que a lei está pautada somente em uma visão unidirecional e que acredita que faltou o diálogo. Serviço da Elvétia ainda está sendo estruturado - atuação da Saúde - SMS. Sr. Aristeu relatou que a Secretaria Municipal de Esportes fez uma atividade sobre tabagismo. Sr. Florentino relata que a OAB fez uma premiação para os advogados que participaram do mutirão realizado no Complexo Prates. Em seguida a representante da SMS Sra. Maria Ângela falou sobre as intervenções realizadas na cracolândia. Relatou ainda que há o desejo de que todos os CAPS estejam implantando serviços de acolhimento. Abordou também que o serviço no Complexo Prates não é um serviço da saúde, mas sim um serviço coordenado para a saúde, com parceria com todas as secretarias. Relatou ainda que haverá atendimento médico ou de outros profissionais de saúde. A idéia seria a de ter um local para realizar higiene pessoal e local de convivência e depois as pessoas serão encaminhadas para os serviços de saúde alocados na região. Em seguida foi levantada sobre a sensação de aumento de usuários na região da cracolândia. Posteriormente foi abordado sobre as reuniões do grupo que estava organizando a conferência. Sr. Aristeu relatou que na data não houve córum, relata ainda que no setor de eventos da SMDHC está a disposição para ajudar a realização da Conferência de Drogas e Álcool, inclusive, foi externado sobre a dificuldade de encontrar local para sediar a conferência e o setor de eventos se colocou a disposição de procurar o local. Verbalizou que foi conversado com a Coordenadoria de Saúde Mental da SMS para participar junto na realização da conferência. Abordado sobre a localização foi levantado as seguintes propostas: o conselheiro Sérgio Castillo relatou sobre a proposta da Assessora Helena em contratar uma consultoria para organizar as pré-conferências. O Sr. Aristeu relatou sobre a intenção de que nas reuniões da comissão organizadora o setor de eventos deva participar. Novamente todos os presentes foram convidados a participar das reuniões da Comissão Preparatória da Conferência que acontecerá todas as quartas-feiras às 14:00h.. O Presidente abordou que no primeiro dia, onde acontecerá a abertura com a presença de autoridades e personalidades importantes do tema, diante da programação cabe na sequência uma apresentação magna, foi sugerido pelo mesmo o Especialista português de redução de danos, Dr. João Gulão, no dia seguinte, então, haverá a discussão nas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215.99999999999994" w:right="1334.4000000000005"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comudasp@gmail.com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center"/>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salas temáticas e posterior apresentação das propostas para aprovação dos delegados da Conferência e enfim encerramento do evento. O Sr. Aristeu falou sobre a importância de pensar em pessoas para traduzir em libras e outros questões de acessibilidade. Para ajudar na definição do local da conferência a Conselheira Nathália ficou incumbida de verificar o CEU do Paraíso. Dentro da programação cogitou-se o momento específico de posse da nova gestão 2013/2015 e apresentação do novo presidente do conselho. Dando seguimento Sr. Florentino abordou sobre o regimento interno, propondo uma discussão de uma parte do regimento interno para correções necessárias, o que foi feito. Após o conselheiro Sérgio colocou sobre o assunto das reuniões abertas, mostrando a necessidade de reorganizar os encontros. O Sr. Florentino relatou que as reuniões abertas discutiam assuntos importantes e interessantes para enriquecimento do conhecimento dos participantes dos eventos do Comuda. Assim a reunião servia para refletir sobre todo assunto que estava em pauta sobre álcool e drogas. Dado o cumprimento da pauta e finalizados os assuntos o Presidente terminou a reunião às dezesseis horas e cinco minutos. Não havendo algo de maior relevância a relatar, dou por encerrada esta ata, a qual foi redigida por mim, Gilmar Manoel de Barros, e após lida e aprovada na próxima reunião será assinada por mim e pelo Presidente.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9.6" w:line="276" w:lineRule="auto"/>
        <w:ind w:left="215.99999999999994" w:right="1334.4000000000005" w:firstLine="0"/>
        <w:jc w:val="center"/>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359590530395508"/>
          <w:szCs w:val="23.359590530395508"/>
          <w:u w:val="none"/>
          <w:shd w:fill="auto" w:val="clear"/>
          <w:vertAlign w:val="baseline"/>
          <w:rtl w:val="0"/>
        </w:rPr>
        <w:t xml:space="preserve">Gilmar M. de Barros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Secretário Executivo do COMUDA </w:t>
      </w: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comudasp@gmail.com </w:t>
      </w:r>
      <w:r w:rsidDel="00000000" w:rsidR="00000000" w:rsidRPr="00000000">
        <w:rPr>
          <w:rFonts w:ascii="Times New Roman" w:cs="Times New Roman" w:eastAsia="Times New Roman" w:hAnsi="Times New Roman"/>
          <w:b w:val="1"/>
          <w:i w:val="0"/>
          <w:smallCaps w:val="0"/>
          <w:strike w:val="0"/>
          <w:color w:val="000000"/>
          <w:sz w:val="38.932650883992515"/>
          <w:szCs w:val="38.932650883992515"/>
          <w:u w:val="none"/>
          <w:shd w:fill="auto" w:val="clear"/>
          <w:vertAlign w:val="superscript"/>
          <w:rtl w:val="0"/>
        </w:rPr>
        <w:t xml:space="preserve">José Florentino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Presidente do COMUDA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