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3D" w:rsidRDefault="001C5E3D" w:rsidP="00877DC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ATA DA REUNIÃO DO SUBCOMITÊ DE TRABALHO E EDUCAÇÃO DO COMITÊ INTERSETORIAL DA POLÍTICA MUNICIPAL PARA A POPULAÇÃO </w:t>
      </w:r>
      <w:smartTag w:uri="urn:schemas-microsoft-com:office:smarttags" w:element="PersonName">
        <w:smartTagPr>
          <w:attr w:name="ProductID" w:val="EM SITUAÇÃO DE RUA"/>
        </w:smartTagPr>
        <w:r>
          <w:rPr>
            <w:b/>
            <w:sz w:val="24"/>
            <w:szCs w:val="24"/>
          </w:rPr>
          <w:t>EM SITUAÇÃO DE RUA</w:t>
        </w:r>
      </w:smartTag>
      <w:r>
        <w:rPr>
          <w:sz w:val="24"/>
          <w:szCs w:val="24"/>
        </w:rPr>
        <w:t xml:space="preserve">, REALIZADA NO DIA 21 DE AGOSTO DE 2020, NA SECRETARIA MUNICIPAL DE DIREITOS HUMANOS E CIDADANIA, RUA LÍBERO BADARÓ 119 – SALA DE REUNIÃO DO TÉRREO. </w:t>
      </w:r>
      <w:r w:rsidRPr="005E428C">
        <w:rPr>
          <w:b/>
          <w:sz w:val="24"/>
          <w:szCs w:val="24"/>
        </w:rPr>
        <w:t>MEMBROS TITULARES</w:t>
      </w:r>
      <w:r w:rsidRPr="005E428C">
        <w:rPr>
          <w:sz w:val="24"/>
          <w:szCs w:val="24"/>
        </w:rPr>
        <w:t>:</w:t>
      </w:r>
      <w:r>
        <w:rPr>
          <w:sz w:val="24"/>
          <w:szCs w:val="24"/>
        </w:rPr>
        <w:t xml:space="preserve"> Rodrigo Medeiros (SMDET) </w:t>
      </w:r>
      <w:r w:rsidRPr="004819E5">
        <w:rPr>
          <w:b/>
          <w:sz w:val="24"/>
          <w:szCs w:val="24"/>
        </w:rPr>
        <w:t>SUPLENTES</w:t>
      </w:r>
      <w:r w:rsidRPr="004819E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_ </w:t>
      </w:r>
      <w:r w:rsidRPr="004819E5">
        <w:rPr>
          <w:b/>
          <w:sz w:val="24"/>
          <w:szCs w:val="24"/>
        </w:rPr>
        <w:t>PARTICIPANTES</w:t>
      </w:r>
      <w:r w:rsidRPr="004819E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Celso Casagrande (SMDET), Pedro Luiz (Asdrubal), Fábio (Recifran), Sheila (CAE Santana), Adriana, Alessandro (Assistente Social CAPS AD Santana), </w:t>
      </w:r>
      <w:r w:rsidRPr="00DA1648">
        <w:rPr>
          <w:sz w:val="24"/>
          <w:szCs w:val="24"/>
        </w:rPr>
        <w:t xml:space="preserve">Gabriel Borges (SMDHC), Gustavo Duque (Sociedade Civil), José França </w:t>
      </w:r>
      <w:r>
        <w:rPr>
          <w:sz w:val="24"/>
          <w:szCs w:val="24"/>
        </w:rPr>
        <w:t xml:space="preserve">(Sociedade Civil),  Adriana (Asdrubal), Thaís Cassiano (Sociedade Civil), Eloídes (Assistente Social – Florescer II), Julia Lima (Ver. Suplicy), Thais (OA Santana). </w:t>
      </w:r>
      <w:r w:rsidRPr="004560C0">
        <w:rPr>
          <w:sz w:val="24"/>
          <w:szCs w:val="24"/>
          <w:u w:val="single"/>
        </w:rPr>
        <w:t>PLATAFORMA: TEAMS</w:t>
      </w:r>
    </w:p>
    <w:p w:rsidR="001C5E3D" w:rsidRDefault="001C5E3D" w:rsidP="00EC560C"/>
    <w:p w:rsidR="001C5E3D" w:rsidRDefault="001C5E3D" w:rsidP="00EC560C"/>
    <w:p w:rsidR="001C5E3D" w:rsidRDefault="001C5E3D" w:rsidP="00175B1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Sr. Gabriel (SMDHC) fez uma rodada de apresentação. Explicou o retorno do Subcomitê Trabalho e as pautas. Processo de seleção dos novos POTs, POT PopRua e lista do CATe de identificação para cota de contratação. Sr. Rodrigo Medeiros (SMDET) iniciou a explicação sobre o andamento dos POTs voltados à PopRua. POT Parques com a Secretaria do Verde e Meio Ambiente (Autonomia, Tempo no Equipamento e Dependentes). Ampliação das demandas: serviços administrativos e zeladoria. </w:t>
      </w:r>
    </w:p>
    <w:p w:rsidR="001C5E3D" w:rsidRDefault="001C5E3D" w:rsidP="00175B10">
      <w:pPr>
        <w:spacing w:line="360" w:lineRule="auto"/>
        <w:ind w:firstLine="720"/>
        <w:jc w:val="both"/>
        <w:rPr>
          <w:sz w:val="24"/>
          <w:szCs w:val="24"/>
        </w:rPr>
      </w:pPr>
    </w:p>
    <w:p w:rsidR="001C5E3D" w:rsidRDefault="001C5E3D" w:rsidP="00175B1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Sr. Celso C. (SMDET) trouxe um aspecto da mudança de estratégia devido à pandemia. Manutenção do pagamento do POT enquanto durasse a pandemia. Explicou que alguns retornaram à atividade, como o POT Parques. Novas parcerias podem abrir, como realizar este critério, que sirvam para todos os POTs? Sr. Gabriel (SMDHC) explicou a definição sobre os critérios, depois a forma. </w:t>
      </w:r>
    </w:p>
    <w:p w:rsidR="001C5E3D" w:rsidRDefault="001C5E3D" w:rsidP="00175B10">
      <w:pPr>
        <w:spacing w:line="360" w:lineRule="auto"/>
        <w:ind w:firstLine="720"/>
        <w:jc w:val="both"/>
        <w:rPr>
          <w:sz w:val="24"/>
          <w:szCs w:val="24"/>
        </w:rPr>
      </w:pPr>
    </w:p>
    <w:p w:rsidR="001C5E3D" w:rsidRDefault="001C5E3D" w:rsidP="00175B1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Alessandro (CAPS AD Santana) disse que não se sentem contemplados pelos critérios atuais, não dialogam com o Programa. O critério “permanência no equipamento” pode ser injusto. Ao ir ao CTA, construindo o projeto terapêutico, o usuário que vai à “unidade de acolhimento” (porta de entrada do CAPS) provisório, perde este tempo de casa. Sugestão: tempo em situação de rua – primeira entrada. “Unidade de acolhimento” não aparece, pois é ligada à Saúde e não Assistência Social. </w:t>
      </w:r>
    </w:p>
    <w:p w:rsidR="001C5E3D" w:rsidRDefault="001C5E3D" w:rsidP="00175B1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o Sr. Fábio, há demora na divulgação no mesmo tempo, além de falta de transparência na transmissão das informações. Sr. Lucas trouxe a necessidade de um teto de 1 ano para aumentar a rotatividade dos participantes. Especificidades, como negros, LGBT, carcerários, etc. Também, exige um acompanhamento mais completo com os beneficiários, como cuidados de saúde. </w:t>
      </w:r>
    </w:p>
    <w:p w:rsidR="001C5E3D" w:rsidRDefault="001C5E3D" w:rsidP="00175B10">
      <w:pPr>
        <w:spacing w:line="360" w:lineRule="auto"/>
        <w:ind w:firstLine="720"/>
        <w:jc w:val="both"/>
        <w:rPr>
          <w:sz w:val="24"/>
          <w:szCs w:val="24"/>
        </w:rPr>
      </w:pPr>
    </w:p>
    <w:p w:rsidR="001C5E3D" w:rsidRDefault="001C5E3D" w:rsidP="00175B1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Sr. Gustavo. População em situação de rua que está na calçada não pode participar? Sr. França questionou a regulamentação da Lei e real execução, existirá uma gerenciadora geral, para tudo?. Sr. Pedro perguntou a continuidade em empresas, como o foi prometido em janeiro.</w:t>
      </w:r>
    </w:p>
    <w:p w:rsidR="001C5E3D" w:rsidRDefault="001C5E3D" w:rsidP="002A58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C5E3D" w:rsidRDefault="001C5E3D" w:rsidP="002A58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Sr. Rodrigo (SMDET) começou as respostas: o POT depende da Secretaria parceira e da Organização executora. A decisão deve ser do próprio Subcomitê sobre os critérios. Entende que a Prefeitura passa pela ideia de inclusão da pessoa no sistema sócio-assistencial municipal. </w:t>
      </w:r>
    </w:p>
    <w:p w:rsidR="001C5E3D" w:rsidRDefault="001C5E3D" w:rsidP="002A589F">
      <w:pPr>
        <w:spacing w:line="360" w:lineRule="auto"/>
        <w:jc w:val="both"/>
        <w:rPr>
          <w:sz w:val="24"/>
          <w:szCs w:val="24"/>
        </w:rPr>
      </w:pPr>
    </w:p>
    <w:p w:rsidR="001C5E3D" w:rsidRDefault="001C5E3D" w:rsidP="002A58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Sr. Gabriel (SMDHC) indicou que o “tempo de rua” deve ser critério, não apenas o tempo </w:t>
      </w:r>
      <w:smartTag w:uri="urn:schemas-microsoft-com:office:smarttags" w:element="PersonName">
        <w:smartTagPr>
          <w:attr w:name="ProductID" w:val="em um CTA"/>
        </w:smartTagPr>
        <w:r>
          <w:rPr>
            <w:sz w:val="24"/>
            <w:szCs w:val="24"/>
          </w:rPr>
          <w:t>em um CTA</w:t>
        </w:r>
      </w:smartTag>
      <w:r>
        <w:rPr>
          <w:sz w:val="24"/>
          <w:szCs w:val="24"/>
        </w:rPr>
        <w:t xml:space="preserve"> específico. Considerar itens como identidade de gênero e sistema carcerário, além de formação escolar. Parceria geográfica com equipamentos de saúde ou assistência.</w:t>
      </w:r>
    </w:p>
    <w:p w:rsidR="001C5E3D" w:rsidRDefault="001C5E3D" w:rsidP="002A589F">
      <w:pPr>
        <w:spacing w:line="360" w:lineRule="auto"/>
        <w:jc w:val="both"/>
        <w:rPr>
          <w:sz w:val="24"/>
          <w:szCs w:val="24"/>
        </w:rPr>
      </w:pPr>
    </w:p>
    <w:p w:rsidR="001C5E3D" w:rsidRDefault="001C5E3D" w:rsidP="002A58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Thaís (OA). Possuem OAs territoriais. Quando acontecer na Zona Norte, lembrar dos equipamentos deles, Unidades de Acolhimento de Santana, por exemplo, além do CTA. </w:t>
      </w:r>
    </w:p>
    <w:p w:rsidR="001C5E3D" w:rsidRDefault="001C5E3D" w:rsidP="002A589F">
      <w:pPr>
        <w:spacing w:line="360" w:lineRule="auto"/>
        <w:jc w:val="both"/>
        <w:rPr>
          <w:sz w:val="24"/>
          <w:szCs w:val="24"/>
        </w:rPr>
      </w:pPr>
    </w:p>
    <w:p w:rsidR="001C5E3D" w:rsidRDefault="001C5E3D" w:rsidP="002A58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França: tem que haver uma associação com equipamentos. Fabio: onde as vagas do POT estão indo, porque e como são articuladas? </w:t>
      </w:r>
    </w:p>
    <w:p w:rsidR="001C5E3D" w:rsidRDefault="001C5E3D" w:rsidP="002A589F">
      <w:pPr>
        <w:spacing w:line="360" w:lineRule="auto"/>
        <w:jc w:val="both"/>
        <w:rPr>
          <w:sz w:val="24"/>
          <w:szCs w:val="24"/>
        </w:rPr>
      </w:pPr>
    </w:p>
    <w:p w:rsidR="001C5E3D" w:rsidRDefault="001C5E3D" w:rsidP="002A58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Gabriel explicou que a cota já foi regulamentada, mas ainda não como será feito isso – o processo. Sra. Júlia sugeriu a retomada de cursos profissionalizantes e paralelos entre SENAI, SENAC e POT, explicitou um pouco do histórico, sob sua visão enquanto Coordenadora PopRua no passado.</w:t>
      </w:r>
    </w:p>
    <w:p w:rsidR="001C5E3D" w:rsidRDefault="001C5E3D" w:rsidP="002A589F">
      <w:pPr>
        <w:spacing w:line="360" w:lineRule="auto"/>
        <w:jc w:val="both"/>
        <w:rPr>
          <w:sz w:val="24"/>
          <w:szCs w:val="24"/>
        </w:rPr>
      </w:pPr>
    </w:p>
    <w:p w:rsidR="001C5E3D" w:rsidRDefault="001C5E3D" w:rsidP="002A58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Sr. Rodrigo (SMDET) finalizou a reunião sugerindo um próximo encontro, com as idéias mais maduras. Reconheceu a importância das contribuições trazidas nesta reunião (todas registradas em Ata), mas gostaria que pudéssemos nos encontrar novamente. Todos concordaram. A próxima reunião será no dia</w:t>
      </w:r>
      <w:bookmarkStart w:id="0" w:name="_GoBack"/>
      <w:bookmarkEnd w:id="0"/>
      <w:r>
        <w:rPr>
          <w:sz w:val="24"/>
          <w:szCs w:val="24"/>
        </w:rPr>
        <w:t xml:space="preserve"> 31/08.</w:t>
      </w:r>
    </w:p>
    <w:sectPr w:rsidR="001C5E3D" w:rsidSect="00FD40C2">
      <w:pgSz w:w="11909" w:h="16834"/>
      <w:pgMar w:top="1440" w:right="1440" w:bottom="1440" w:left="1440" w:header="0" w:footer="720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85FDD"/>
    <w:multiLevelType w:val="hybridMultilevel"/>
    <w:tmpl w:val="389C2E34"/>
    <w:lvl w:ilvl="0" w:tplc="026AF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0C2"/>
    <w:rsid w:val="00004389"/>
    <w:rsid w:val="00020ECD"/>
    <w:rsid w:val="00022304"/>
    <w:rsid w:val="00051209"/>
    <w:rsid w:val="0005180F"/>
    <w:rsid w:val="00053CE2"/>
    <w:rsid w:val="00067A52"/>
    <w:rsid w:val="0009241A"/>
    <w:rsid w:val="0009658A"/>
    <w:rsid w:val="000A63E1"/>
    <w:rsid w:val="000B116E"/>
    <w:rsid w:val="000F7DE3"/>
    <w:rsid w:val="001074BA"/>
    <w:rsid w:val="001118B1"/>
    <w:rsid w:val="0012045A"/>
    <w:rsid w:val="00134F9C"/>
    <w:rsid w:val="00154D05"/>
    <w:rsid w:val="00163E16"/>
    <w:rsid w:val="00166EA8"/>
    <w:rsid w:val="00175B10"/>
    <w:rsid w:val="00183916"/>
    <w:rsid w:val="001866FA"/>
    <w:rsid w:val="001C5E3D"/>
    <w:rsid w:val="001E42E9"/>
    <w:rsid w:val="001E458A"/>
    <w:rsid w:val="001F1AE4"/>
    <w:rsid w:val="001F1BD2"/>
    <w:rsid w:val="00231D03"/>
    <w:rsid w:val="002549E3"/>
    <w:rsid w:val="00284F77"/>
    <w:rsid w:val="00287D4B"/>
    <w:rsid w:val="00294426"/>
    <w:rsid w:val="002A589F"/>
    <w:rsid w:val="002B06BB"/>
    <w:rsid w:val="002D7035"/>
    <w:rsid w:val="002E4C9F"/>
    <w:rsid w:val="002E6853"/>
    <w:rsid w:val="0031194F"/>
    <w:rsid w:val="003126B4"/>
    <w:rsid w:val="00363F8F"/>
    <w:rsid w:val="003709C6"/>
    <w:rsid w:val="00372BDD"/>
    <w:rsid w:val="003923D6"/>
    <w:rsid w:val="00393577"/>
    <w:rsid w:val="003A56F6"/>
    <w:rsid w:val="003D3E6A"/>
    <w:rsid w:val="003F6E93"/>
    <w:rsid w:val="003F758E"/>
    <w:rsid w:val="004008D8"/>
    <w:rsid w:val="00403DB1"/>
    <w:rsid w:val="00413803"/>
    <w:rsid w:val="00445BD5"/>
    <w:rsid w:val="004560C0"/>
    <w:rsid w:val="004734C6"/>
    <w:rsid w:val="00477C25"/>
    <w:rsid w:val="004819E5"/>
    <w:rsid w:val="00485A17"/>
    <w:rsid w:val="00495296"/>
    <w:rsid w:val="00495C1E"/>
    <w:rsid w:val="004D37F3"/>
    <w:rsid w:val="004F3560"/>
    <w:rsid w:val="00503D6C"/>
    <w:rsid w:val="00522BB0"/>
    <w:rsid w:val="00586794"/>
    <w:rsid w:val="005A6E83"/>
    <w:rsid w:val="005E428C"/>
    <w:rsid w:val="005E55EC"/>
    <w:rsid w:val="005F1195"/>
    <w:rsid w:val="00622AEC"/>
    <w:rsid w:val="0062549F"/>
    <w:rsid w:val="0064756D"/>
    <w:rsid w:val="00647E77"/>
    <w:rsid w:val="00650C9E"/>
    <w:rsid w:val="00655354"/>
    <w:rsid w:val="00671D1C"/>
    <w:rsid w:val="00672FA3"/>
    <w:rsid w:val="006879F3"/>
    <w:rsid w:val="00695794"/>
    <w:rsid w:val="006C23D8"/>
    <w:rsid w:val="006D41A6"/>
    <w:rsid w:val="006D628A"/>
    <w:rsid w:val="00705C6E"/>
    <w:rsid w:val="007121C0"/>
    <w:rsid w:val="00740C0D"/>
    <w:rsid w:val="00751330"/>
    <w:rsid w:val="00763B83"/>
    <w:rsid w:val="00795618"/>
    <w:rsid w:val="007A16DE"/>
    <w:rsid w:val="007A667C"/>
    <w:rsid w:val="007A6BC9"/>
    <w:rsid w:val="007A7734"/>
    <w:rsid w:val="007C3389"/>
    <w:rsid w:val="007C57C2"/>
    <w:rsid w:val="007C74FA"/>
    <w:rsid w:val="007D1233"/>
    <w:rsid w:val="007E2992"/>
    <w:rsid w:val="008004CB"/>
    <w:rsid w:val="00835494"/>
    <w:rsid w:val="00844216"/>
    <w:rsid w:val="00853E30"/>
    <w:rsid w:val="00855C5B"/>
    <w:rsid w:val="00861A3F"/>
    <w:rsid w:val="00861E6F"/>
    <w:rsid w:val="00877DCE"/>
    <w:rsid w:val="00883E24"/>
    <w:rsid w:val="00895E5C"/>
    <w:rsid w:val="008A2C24"/>
    <w:rsid w:val="008A624E"/>
    <w:rsid w:val="008B368C"/>
    <w:rsid w:val="008B68E5"/>
    <w:rsid w:val="008C33B2"/>
    <w:rsid w:val="008C37C9"/>
    <w:rsid w:val="008E7B9C"/>
    <w:rsid w:val="008F22EE"/>
    <w:rsid w:val="008F2AA5"/>
    <w:rsid w:val="008F3D79"/>
    <w:rsid w:val="00901835"/>
    <w:rsid w:val="009062F2"/>
    <w:rsid w:val="0091364A"/>
    <w:rsid w:val="00950AD0"/>
    <w:rsid w:val="00950F6D"/>
    <w:rsid w:val="00970F10"/>
    <w:rsid w:val="00984DC7"/>
    <w:rsid w:val="0099395E"/>
    <w:rsid w:val="009D6A8B"/>
    <w:rsid w:val="009D7D94"/>
    <w:rsid w:val="009E456B"/>
    <w:rsid w:val="009E7CAE"/>
    <w:rsid w:val="00A5412A"/>
    <w:rsid w:val="00A6634C"/>
    <w:rsid w:val="00A674CF"/>
    <w:rsid w:val="00A95F93"/>
    <w:rsid w:val="00AA3270"/>
    <w:rsid w:val="00AA52BD"/>
    <w:rsid w:val="00AB1A27"/>
    <w:rsid w:val="00AD0020"/>
    <w:rsid w:val="00AF7A5C"/>
    <w:rsid w:val="00B563F7"/>
    <w:rsid w:val="00B73DCE"/>
    <w:rsid w:val="00B8639F"/>
    <w:rsid w:val="00B87866"/>
    <w:rsid w:val="00BB4E78"/>
    <w:rsid w:val="00BC3306"/>
    <w:rsid w:val="00BC690E"/>
    <w:rsid w:val="00C124F0"/>
    <w:rsid w:val="00C30ACC"/>
    <w:rsid w:val="00C32A5B"/>
    <w:rsid w:val="00C431B1"/>
    <w:rsid w:val="00C520EB"/>
    <w:rsid w:val="00C55213"/>
    <w:rsid w:val="00C737C7"/>
    <w:rsid w:val="00CE447B"/>
    <w:rsid w:val="00CE4D8E"/>
    <w:rsid w:val="00D11ECD"/>
    <w:rsid w:val="00D15028"/>
    <w:rsid w:val="00D2071F"/>
    <w:rsid w:val="00D23BE7"/>
    <w:rsid w:val="00D26E63"/>
    <w:rsid w:val="00D32CD9"/>
    <w:rsid w:val="00D341CB"/>
    <w:rsid w:val="00D557BB"/>
    <w:rsid w:val="00D85BD8"/>
    <w:rsid w:val="00D871A3"/>
    <w:rsid w:val="00D925E4"/>
    <w:rsid w:val="00D933E3"/>
    <w:rsid w:val="00D93813"/>
    <w:rsid w:val="00D97513"/>
    <w:rsid w:val="00D9783C"/>
    <w:rsid w:val="00DA1648"/>
    <w:rsid w:val="00DB43EB"/>
    <w:rsid w:val="00DB4899"/>
    <w:rsid w:val="00DC535D"/>
    <w:rsid w:val="00DC5CBA"/>
    <w:rsid w:val="00DD6E25"/>
    <w:rsid w:val="00DE53A8"/>
    <w:rsid w:val="00E0248E"/>
    <w:rsid w:val="00E056EF"/>
    <w:rsid w:val="00E11F4C"/>
    <w:rsid w:val="00E37AE0"/>
    <w:rsid w:val="00E43291"/>
    <w:rsid w:val="00E46CEF"/>
    <w:rsid w:val="00E579C2"/>
    <w:rsid w:val="00E70BEE"/>
    <w:rsid w:val="00E810E2"/>
    <w:rsid w:val="00E97A32"/>
    <w:rsid w:val="00EA1DD2"/>
    <w:rsid w:val="00EA52D3"/>
    <w:rsid w:val="00EC413E"/>
    <w:rsid w:val="00EC560C"/>
    <w:rsid w:val="00ED1664"/>
    <w:rsid w:val="00ED1A8B"/>
    <w:rsid w:val="00ED3B80"/>
    <w:rsid w:val="00EE4E02"/>
    <w:rsid w:val="00EF0449"/>
    <w:rsid w:val="00F03D4F"/>
    <w:rsid w:val="00F3450A"/>
    <w:rsid w:val="00F449C2"/>
    <w:rsid w:val="00F57A90"/>
    <w:rsid w:val="00F623DE"/>
    <w:rsid w:val="00F65818"/>
    <w:rsid w:val="00F77900"/>
    <w:rsid w:val="00F83427"/>
    <w:rsid w:val="00F84121"/>
    <w:rsid w:val="00FA482A"/>
    <w:rsid w:val="00FC2B46"/>
    <w:rsid w:val="00FD40C2"/>
    <w:rsid w:val="00FF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D4F"/>
    <w:pPr>
      <w:spacing w:line="276" w:lineRule="auto"/>
    </w:pPr>
    <w:rPr>
      <w:color w:val="000000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FD40C2"/>
    <w:pPr>
      <w:keepNext/>
      <w:keepLines/>
      <w:spacing w:before="400" w:after="1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FD40C2"/>
    <w:pPr>
      <w:keepNext/>
      <w:keepLines/>
      <w:spacing w:before="360" w:after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FD40C2"/>
    <w:pPr>
      <w:keepNext/>
      <w:keepLines/>
      <w:spacing w:before="320" w:after="8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FD40C2"/>
    <w:pPr>
      <w:keepNext/>
      <w:keepLines/>
      <w:spacing w:before="280" w:after="8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FD40C2"/>
    <w:pPr>
      <w:keepNext/>
      <w:keepLines/>
      <w:spacing w:before="240" w:after="8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FD40C2"/>
    <w:pPr>
      <w:keepNext/>
      <w:keepLines/>
      <w:spacing w:before="240" w:after="80"/>
      <w:outlineLvl w:val="5"/>
    </w:pPr>
    <w:rPr>
      <w:rFonts w:ascii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24F0"/>
    <w:rPr>
      <w:rFonts w:ascii="Cambria" w:hAnsi="Cambria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124F0"/>
    <w:rPr>
      <w:rFonts w:ascii="Cambria" w:hAnsi="Cambria"/>
      <w:b/>
      <w:i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124F0"/>
    <w:rPr>
      <w:rFonts w:ascii="Cambria" w:hAnsi="Cambria"/>
      <w:b/>
      <w:color w:val="000000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124F0"/>
    <w:rPr>
      <w:rFonts w:ascii="Calibri" w:hAnsi="Calibri"/>
      <w:b/>
      <w:color w:val="000000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124F0"/>
    <w:rPr>
      <w:rFonts w:ascii="Calibri" w:hAnsi="Calibri"/>
      <w:b/>
      <w:i/>
      <w:color w:val="000000"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124F0"/>
    <w:rPr>
      <w:rFonts w:ascii="Calibri" w:hAnsi="Calibri"/>
      <w:b/>
      <w:color w:val="000000"/>
    </w:rPr>
  </w:style>
  <w:style w:type="paragraph" w:customStyle="1" w:styleId="Normal1">
    <w:name w:val="Normal1"/>
    <w:uiPriority w:val="99"/>
    <w:rsid w:val="00FD40C2"/>
    <w:pPr>
      <w:spacing w:line="276" w:lineRule="auto"/>
    </w:pPr>
    <w:rPr>
      <w:rFonts w:cs="Times New Roman"/>
      <w:color w:val="000000"/>
    </w:rPr>
  </w:style>
  <w:style w:type="paragraph" w:styleId="Title">
    <w:name w:val="Title"/>
    <w:basedOn w:val="Normal1"/>
    <w:next w:val="Normal1"/>
    <w:link w:val="TitleChar"/>
    <w:uiPriority w:val="99"/>
    <w:qFormat/>
    <w:rsid w:val="00FD40C2"/>
    <w:pPr>
      <w:keepNext/>
      <w:keepLines/>
      <w:spacing w:after="6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124F0"/>
    <w:rPr>
      <w:rFonts w:ascii="Cambria" w:hAnsi="Cambria"/>
      <w:b/>
      <w:color w:val="000000"/>
      <w:kern w:val="28"/>
      <w:sz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FD40C2"/>
    <w:pPr>
      <w:keepNext/>
      <w:keepLines/>
      <w:spacing w:after="320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124F0"/>
    <w:rPr>
      <w:rFonts w:ascii="Cambria" w:hAnsi="Cambria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2071F"/>
    <w:rPr>
      <w:rFonts w:ascii="Times New Roman" w:hAnsi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248E"/>
    <w:rPr>
      <w:rFonts w:ascii="Times New Roman" w:hAnsi="Times New Roman"/>
      <w:color w:val="00000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4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864</TotalTime>
  <Pages>2</Pages>
  <Words>648</Words>
  <Characters>3501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REUNIÃO DO SUBCOMITÊ DE TRABALHO E RENDA DO COMITÊ INTERSETORIAL DA POLÍTICA MUNICIPAL PARA A POPULAÇÃO EM SITUAÇÃO DE RUA, REALIZADA NO DIA 17 DE MAIO DE 2018, NA SECRETARIA MUNICIPAL DE DIREITOS HUMANOS E CIDADANIA - SALA DE REUNIÕES DO 9º ANDAR</dc:title>
  <dc:subject/>
  <dc:creator>x364849</dc:creator>
  <cp:keywords/>
  <dc:description/>
  <cp:lastModifiedBy>d859946</cp:lastModifiedBy>
  <cp:revision>54</cp:revision>
  <cp:lastPrinted>2019-03-25T18:53:00Z</cp:lastPrinted>
  <dcterms:created xsi:type="dcterms:W3CDTF">2019-04-16T19:37:00Z</dcterms:created>
  <dcterms:modified xsi:type="dcterms:W3CDTF">2020-08-28T18:21:00Z</dcterms:modified>
</cp:coreProperties>
</file>