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70D4" w14:textId="2928049A" w:rsidR="007B1A43" w:rsidRPr="00C27D12" w:rsidRDefault="00F350F2" w:rsidP="00956BC1">
      <w:pPr>
        <w:spacing w:before="120" w:after="120" w:line="276" w:lineRule="auto"/>
        <w:jc w:val="both"/>
        <w:rPr>
          <w:b/>
          <w:bCs/>
        </w:rPr>
      </w:pPr>
      <w:r w:rsidRPr="00C27D12">
        <w:rPr>
          <w:b/>
          <w:bCs/>
        </w:rPr>
        <w:t>REUNIÃO DO COMITÊ DE EDH – 25 DE FEVEREIRO - QUINTA-FEIRA</w:t>
      </w:r>
    </w:p>
    <w:p w14:paraId="7F4544A2" w14:textId="1F670000" w:rsidR="00F350F2" w:rsidRDefault="00F350F2" w:rsidP="00956BC1">
      <w:pPr>
        <w:spacing w:before="120" w:after="120" w:line="276" w:lineRule="auto"/>
        <w:jc w:val="both"/>
      </w:pPr>
    </w:p>
    <w:p w14:paraId="4D77D14C" w14:textId="48FE2869" w:rsidR="00F350F2" w:rsidRDefault="00F350F2" w:rsidP="00956BC1">
      <w:pPr>
        <w:spacing w:before="120" w:after="120" w:line="276" w:lineRule="auto"/>
        <w:jc w:val="both"/>
      </w:pPr>
      <w:r w:rsidRPr="00956BC1">
        <w:rPr>
          <w:u w:val="single"/>
        </w:rPr>
        <w:t>Presentes</w:t>
      </w:r>
      <w:r>
        <w:t xml:space="preserve">: Jan Abreu (Instituto Paulo Freire); Janaína (CDHEP); </w:t>
      </w:r>
      <w:r w:rsidR="00DA2180">
        <w:t xml:space="preserve">Marcia Regina (EMASP); </w:t>
      </w:r>
      <w:r>
        <w:t>Renata Mie (DEDH); Tayná Salviano (DEDH); Sophia Felix (DEDH)</w:t>
      </w:r>
      <w:r w:rsidR="00DA2180">
        <w:t>.</w:t>
      </w:r>
    </w:p>
    <w:p w14:paraId="356A0FFC" w14:textId="3D756F33" w:rsidR="00653CDF" w:rsidRPr="00001E72" w:rsidRDefault="00653CDF" w:rsidP="00001E72">
      <w:pPr>
        <w:spacing w:before="360" w:after="360" w:line="276" w:lineRule="auto"/>
        <w:jc w:val="both"/>
        <w:rPr>
          <w:b/>
          <w:bCs/>
        </w:rPr>
      </w:pPr>
      <w:r w:rsidRPr="00C27D12">
        <w:rPr>
          <w:b/>
          <w:bCs/>
        </w:rPr>
        <w:sym w:font="Wingdings" w:char="F0E0"/>
      </w:r>
      <w:r w:rsidRPr="00C27D12">
        <w:rPr>
          <w:b/>
          <w:bCs/>
        </w:rPr>
        <w:t xml:space="preserve"> </w:t>
      </w:r>
      <w:r w:rsidR="00F350F2" w:rsidRPr="00C27D12">
        <w:rPr>
          <w:b/>
          <w:bCs/>
        </w:rPr>
        <w:t>Informe do DEDH</w:t>
      </w:r>
    </w:p>
    <w:p w14:paraId="6DB83C8C" w14:textId="0CD91D6D" w:rsidR="00653CDF" w:rsidRDefault="00653CDF" w:rsidP="00956BC1">
      <w:pPr>
        <w:pStyle w:val="PargrafodaLista"/>
        <w:numPr>
          <w:ilvl w:val="0"/>
          <w:numId w:val="4"/>
        </w:numPr>
        <w:spacing w:before="120" w:after="120" w:line="276" w:lineRule="auto"/>
        <w:jc w:val="both"/>
      </w:pPr>
      <w:r>
        <w:t>Apresentação da nova integrante: Sophia Felix</w:t>
      </w:r>
    </w:p>
    <w:p w14:paraId="004A9048" w14:textId="58335C76" w:rsidR="00653CDF" w:rsidRDefault="00653CDF" w:rsidP="00956BC1">
      <w:pPr>
        <w:pStyle w:val="PargrafodaLista"/>
        <w:numPr>
          <w:ilvl w:val="0"/>
          <w:numId w:val="4"/>
        </w:numPr>
        <w:spacing w:before="120" w:after="120" w:line="276" w:lineRule="auto"/>
        <w:jc w:val="both"/>
      </w:pPr>
      <w:r>
        <w:t>Transferência do Cássio para LGBT e Renata assumindo a coordenação do Departamento.</w:t>
      </w:r>
    </w:p>
    <w:p w14:paraId="5EA0231C" w14:textId="5EBE0C86" w:rsidR="00653CDF" w:rsidRDefault="00653CDF" w:rsidP="00956BC1">
      <w:pPr>
        <w:pStyle w:val="PargrafodaLista"/>
        <w:numPr>
          <w:ilvl w:val="0"/>
          <w:numId w:val="4"/>
        </w:numPr>
        <w:spacing w:before="120" w:after="120" w:line="276" w:lineRule="auto"/>
        <w:jc w:val="both"/>
      </w:pPr>
      <w:r>
        <w:t>Proposta de calendário de reuniões para 2021. Validar com ausentes a proposta.</w:t>
      </w:r>
    </w:p>
    <w:p w14:paraId="16AF2E53" w14:textId="6800C828" w:rsidR="00653CDF" w:rsidRPr="00001E72" w:rsidRDefault="00653CDF" w:rsidP="00001E72">
      <w:pPr>
        <w:spacing w:before="360" w:after="360" w:line="276" w:lineRule="auto"/>
        <w:jc w:val="both"/>
        <w:rPr>
          <w:b/>
          <w:bCs/>
        </w:rPr>
      </w:pPr>
      <w:r w:rsidRPr="00C27D12">
        <w:rPr>
          <w:b/>
          <w:bCs/>
        </w:rPr>
        <w:sym w:font="Wingdings" w:char="F0E0"/>
      </w:r>
      <w:r w:rsidRPr="00C27D12">
        <w:rPr>
          <w:b/>
          <w:bCs/>
        </w:rPr>
        <w:t xml:space="preserve"> Reformulação do Decreto </w:t>
      </w:r>
    </w:p>
    <w:p w14:paraId="1C28B360" w14:textId="5AA3736F" w:rsidR="00653CDF" w:rsidRDefault="008B7A37" w:rsidP="00956BC1">
      <w:pPr>
        <w:spacing w:before="120" w:after="120" w:line="276" w:lineRule="auto"/>
        <w:jc w:val="both"/>
      </w:pPr>
      <w:r>
        <w:t>Renata informou da i</w:t>
      </w:r>
      <w:r w:rsidR="00653CDF">
        <w:t xml:space="preserve">nclusão da SMADS por meio do </w:t>
      </w:r>
      <w:r>
        <w:t>ESPASO e alteração da representação da SMSU (da Academia de formação para GCM)</w:t>
      </w:r>
      <w:r w:rsidR="005154E2">
        <w:t>.</w:t>
      </w:r>
    </w:p>
    <w:p w14:paraId="3B45D60B" w14:textId="010B94C1" w:rsidR="00653CDF" w:rsidRPr="00001E72" w:rsidRDefault="00653CDF" w:rsidP="00001E72">
      <w:pPr>
        <w:spacing w:before="360" w:after="360" w:line="276" w:lineRule="auto"/>
        <w:jc w:val="both"/>
        <w:rPr>
          <w:b/>
          <w:bCs/>
        </w:rPr>
      </w:pPr>
      <w:r w:rsidRPr="00C27D12">
        <w:rPr>
          <w:b/>
          <w:bCs/>
        </w:rPr>
        <w:sym w:font="Wingdings" w:char="F0E0"/>
      </w:r>
      <w:r w:rsidRPr="00C27D12">
        <w:rPr>
          <w:b/>
          <w:bCs/>
        </w:rPr>
        <w:t xml:space="preserve"> Relatório</w:t>
      </w:r>
      <w:r w:rsidR="00F9035E" w:rsidRPr="00C27D12">
        <w:rPr>
          <w:b/>
          <w:bCs/>
        </w:rPr>
        <w:t xml:space="preserve"> e balanço do</w:t>
      </w:r>
      <w:r w:rsidRPr="00C27D12">
        <w:rPr>
          <w:b/>
          <w:bCs/>
        </w:rPr>
        <w:t xml:space="preserve"> Festival dos Direitos Humanos</w:t>
      </w:r>
    </w:p>
    <w:p w14:paraId="42783E4A" w14:textId="43395764" w:rsidR="00F9035E" w:rsidRDefault="008B7A37" w:rsidP="00956BC1">
      <w:pPr>
        <w:spacing w:before="120" w:after="120" w:line="276" w:lineRule="auto"/>
        <w:jc w:val="both"/>
      </w:pPr>
      <w:r>
        <w:t xml:space="preserve">Tayná - </w:t>
      </w:r>
      <w:r w:rsidR="00653CDF">
        <w:t>Divulgação limitada devido às eleições: Lei proíbe propaganda. Tal fato acabou afetando a presença do público que foi menor que os anteriores. Dados</w:t>
      </w:r>
      <w:r>
        <w:t xml:space="preserve"> foram</w:t>
      </w:r>
      <w:r w:rsidR="00653CDF">
        <w:t xml:space="preserve"> apresentados em </w:t>
      </w:r>
      <w:proofErr w:type="spellStart"/>
      <w:r w:rsidR="00653CDF">
        <w:t>power</w:t>
      </w:r>
      <w:proofErr w:type="spellEnd"/>
      <w:r w:rsidR="00653CDF">
        <w:t xml:space="preserve"> point</w:t>
      </w:r>
      <w:r w:rsidR="005154E2">
        <w:t xml:space="preserve">. </w:t>
      </w:r>
      <w:r w:rsidR="00653CDF">
        <w:t xml:space="preserve">Média simultânea de presenças variou de 27 a 91 pessoas. Casos em que havia participação de outras instituições (e </w:t>
      </w:r>
      <w:r w:rsidR="00F9035E">
        <w:t>que,</w:t>
      </w:r>
      <w:r w:rsidR="00653CDF">
        <w:t xml:space="preserve"> portanto, pode haver mais divulgação) tiveram mais participação. </w:t>
      </w:r>
      <w:r w:rsidR="00F9035E">
        <w:t xml:space="preserve">Site do Festival ainda está no ar e também os vídeos estão disponíveis no Facebook. </w:t>
      </w:r>
    </w:p>
    <w:p w14:paraId="7CEADFD9" w14:textId="7C9C403E" w:rsidR="00F9035E" w:rsidRPr="00001E72" w:rsidRDefault="00F9035E" w:rsidP="00001E72">
      <w:pPr>
        <w:spacing w:before="360" w:after="360" w:line="276" w:lineRule="auto"/>
        <w:jc w:val="both"/>
        <w:rPr>
          <w:b/>
          <w:bCs/>
        </w:rPr>
      </w:pPr>
      <w:r w:rsidRPr="00C27D12">
        <w:rPr>
          <w:b/>
          <w:bCs/>
        </w:rPr>
        <w:sym w:font="Wingdings" w:char="F0E0"/>
      </w:r>
      <w:r w:rsidRPr="00C27D12">
        <w:rPr>
          <w:b/>
          <w:bCs/>
        </w:rPr>
        <w:t xml:space="preserve"> Prêmio EDH</w:t>
      </w:r>
    </w:p>
    <w:p w14:paraId="6B80E41C" w14:textId="09DA5F90" w:rsidR="00F9035E" w:rsidRDefault="000E10CF" w:rsidP="00956BC1">
      <w:pPr>
        <w:spacing w:before="120" w:after="120" w:line="276" w:lineRule="auto"/>
        <w:jc w:val="both"/>
      </w:pPr>
      <w:r>
        <w:t xml:space="preserve">Renata informou sobre </w:t>
      </w:r>
      <w:r w:rsidR="00F9035E">
        <w:t>Live no dia 3/março com foco no Prêmio EDH que mapeia projetos de DH realizados por professores, alunos, família escolar. Livro para substituir prêmio de 2020 que não pode acontecer devido à pandemia. A obra fez levantamento dos prêmios concedidos desde 2013. Por fim serão apresentados 2 cursos que serão ofertados pelo EDH no próximo mês.</w:t>
      </w:r>
    </w:p>
    <w:p w14:paraId="0D8B5FD6" w14:textId="3248D48A" w:rsidR="00F9035E" w:rsidRPr="00001E72" w:rsidRDefault="00F9035E" w:rsidP="00001E72">
      <w:pPr>
        <w:spacing w:before="360" w:after="360" w:line="276" w:lineRule="auto"/>
        <w:jc w:val="both"/>
        <w:rPr>
          <w:b/>
          <w:bCs/>
        </w:rPr>
      </w:pPr>
      <w:r w:rsidRPr="00C27D12">
        <w:rPr>
          <w:b/>
          <w:bCs/>
        </w:rPr>
        <w:sym w:font="Wingdings" w:char="F0E0"/>
      </w:r>
      <w:r w:rsidRPr="00C27D12">
        <w:rPr>
          <w:b/>
          <w:bCs/>
        </w:rPr>
        <w:t xml:space="preserve"> Projetos do Departamento EDH</w:t>
      </w:r>
    </w:p>
    <w:p w14:paraId="7E93B28D" w14:textId="27DE397D" w:rsidR="00F9035E" w:rsidRDefault="000E10CF" w:rsidP="00956BC1">
      <w:pPr>
        <w:spacing w:before="120" w:after="120" w:line="276" w:lineRule="auto"/>
        <w:jc w:val="both"/>
      </w:pPr>
      <w:r>
        <w:t>Renata a</w:t>
      </w:r>
      <w:r w:rsidR="00F9035E">
        <w:t>present</w:t>
      </w:r>
      <w:r>
        <w:t>ou</w:t>
      </w:r>
      <w:r w:rsidR="00F9035E">
        <w:t xml:space="preserve"> ao Comitê as divulgações realizadas pelo EDH</w:t>
      </w:r>
      <w:r>
        <w:t xml:space="preserve"> (Espalha EDH e Pílulas)</w:t>
      </w:r>
      <w:r w:rsidR="00F9035E">
        <w:t xml:space="preserve"> </w:t>
      </w:r>
      <w:r w:rsidR="008B7A37">
        <w:t>com intuito de</w:t>
      </w:r>
      <w:r w:rsidR="00F9035E">
        <w:t xml:space="preserve"> colher sugestões </w:t>
      </w:r>
      <w:r>
        <w:t xml:space="preserve">seja </w:t>
      </w:r>
      <w:r w:rsidR="00F9035E">
        <w:t xml:space="preserve">de adequação de formato, </w:t>
      </w:r>
      <w:r>
        <w:t>de temas</w:t>
      </w:r>
      <w:r w:rsidR="008B7A37">
        <w:t>, etc.</w:t>
      </w:r>
    </w:p>
    <w:p w14:paraId="3FFA6C8E" w14:textId="5030A09A" w:rsidR="000E10CF" w:rsidRDefault="000E10CF" w:rsidP="00956BC1">
      <w:pPr>
        <w:spacing w:before="120" w:after="120" w:line="276" w:lineRule="auto"/>
        <w:jc w:val="both"/>
      </w:pPr>
      <w:r>
        <w:t>Propôs ao Instituto Paulo Freire fazer um mês específico sobre o Patrono com textos feitos pelo Instituto e por outros parceiros.</w:t>
      </w:r>
    </w:p>
    <w:p w14:paraId="3B19D55F" w14:textId="52A58CA8" w:rsidR="000E10CF" w:rsidRDefault="000E10CF" w:rsidP="00956BC1">
      <w:pPr>
        <w:spacing w:before="120" w:after="120" w:line="276" w:lineRule="auto"/>
        <w:jc w:val="both"/>
      </w:pPr>
      <w:r>
        <w:lastRenderedPageBreak/>
        <w:t>Renata apresentou ainda atividades formativas previstas para o ano: Cursos de Introdução aos Direitos Humanos; Desvendando o Arco Iris.</w:t>
      </w:r>
    </w:p>
    <w:p w14:paraId="1089D151" w14:textId="2F0E75B8" w:rsidR="00DA2180" w:rsidRPr="00001E72" w:rsidRDefault="00DA2180" w:rsidP="00001E72">
      <w:pPr>
        <w:spacing w:before="360" w:after="360" w:line="276" w:lineRule="auto"/>
        <w:jc w:val="both"/>
        <w:rPr>
          <w:b/>
          <w:bCs/>
        </w:rPr>
      </w:pPr>
      <w:r w:rsidRPr="00C27D12">
        <w:rPr>
          <w:b/>
          <w:bCs/>
        </w:rPr>
        <w:sym w:font="Wingdings" w:char="F0E0"/>
      </w:r>
      <w:r w:rsidRPr="00C27D12">
        <w:rPr>
          <w:b/>
          <w:bCs/>
        </w:rPr>
        <w:t xml:space="preserve"> Conversa para realizar Balanço sobre atuação do Comitê de EDH em 2021 e pensar em propostas para 2021</w:t>
      </w:r>
    </w:p>
    <w:p w14:paraId="4FD61F23" w14:textId="3235B93E" w:rsidR="00F846B1" w:rsidRDefault="00C27D12" w:rsidP="00956BC1">
      <w:pPr>
        <w:spacing w:before="120" w:after="120" w:line="276" w:lineRule="auto"/>
        <w:jc w:val="both"/>
      </w:pPr>
      <w:r w:rsidRPr="005A32BD">
        <w:rPr>
          <w:u w:val="single"/>
        </w:rPr>
        <w:t>Renata</w:t>
      </w:r>
      <w:r w:rsidRPr="00C27D12">
        <w:t xml:space="preserve"> informou que o comitê foi criado no final de 2016 e muito aconteceu desde então. Não obstante a pandemia, em 2020 houve uma participação importante do Comitê.</w:t>
      </w:r>
      <w:r w:rsidR="006E5C39">
        <w:t xml:space="preserve"> Questionou o que pode </w:t>
      </w:r>
      <w:r w:rsidR="00F846B1">
        <w:t>ser proposto pelo comitê para 2021.</w:t>
      </w:r>
    </w:p>
    <w:p w14:paraId="28A73ECB" w14:textId="78E126EF" w:rsidR="00956BC1" w:rsidRDefault="00956BC1" w:rsidP="00956BC1">
      <w:pPr>
        <w:spacing w:before="120" w:after="120" w:line="276" w:lineRule="auto"/>
        <w:jc w:val="both"/>
      </w:pPr>
      <w:r w:rsidRPr="005A32BD">
        <w:rPr>
          <w:u w:val="single"/>
        </w:rPr>
        <w:t>Jan Abreu</w:t>
      </w:r>
      <w:r w:rsidR="005A32BD">
        <w:t>:</w:t>
      </w:r>
      <w:r>
        <w:t xml:space="preserve"> vê positivamente o balanço de 2020 considerando o cenário adverso. Crê que o </w:t>
      </w:r>
      <w:r w:rsidR="005A32BD">
        <w:t xml:space="preserve">comitê </w:t>
      </w:r>
      <w:r>
        <w:t>foi exitoso deve ser continuado e novas ações devem ser realizadas. Pediu para EDH enviar as ações já previstas para que o comitê avalie e sugira novas propostas</w:t>
      </w:r>
      <w:r w:rsidR="00B9007C">
        <w:t xml:space="preserve"> de ação para as próximas reuniões</w:t>
      </w:r>
      <w:r>
        <w:t>.</w:t>
      </w:r>
      <w:r w:rsidR="00B9007C">
        <w:t xml:space="preserve"> Podemos pensar algo pra o Centenário Paulo Freire.</w:t>
      </w:r>
    </w:p>
    <w:p w14:paraId="578C159B" w14:textId="1A5244C9" w:rsidR="00956BC1" w:rsidRDefault="00956BC1" w:rsidP="00956BC1">
      <w:pPr>
        <w:spacing w:before="120" w:after="120" w:line="276" w:lineRule="auto"/>
        <w:jc w:val="both"/>
      </w:pPr>
      <w:r w:rsidRPr="005A32BD">
        <w:rPr>
          <w:u w:val="single"/>
        </w:rPr>
        <w:t>Márcia Regina</w:t>
      </w:r>
      <w:r w:rsidR="005A32BD" w:rsidRPr="005A32BD">
        <w:rPr>
          <w:u w:val="single"/>
        </w:rPr>
        <w:t xml:space="preserve"> (</w:t>
      </w:r>
      <w:r w:rsidR="005154E2">
        <w:rPr>
          <w:u w:val="single"/>
        </w:rPr>
        <w:t>EMASP</w:t>
      </w:r>
      <w:r w:rsidR="005A32BD">
        <w:t xml:space="preserve">): </w:t>
      </w:r>
      <w:r>
        <w:t xml:space="preserve"> </w:t>
      </w:r>
      <w:r w:rsidR="005154E2">
        <w:t>Informou que irá</w:t>
      </w:r>
      <w:r>
        <w:t xml:space="preserve"> conversar com seus pares para avaliar uma contribuição/diretriz para nos informar. Quanto mais órgãos participarem, melhor. Participação da Guarda e da SME, por exemplo, é importante. </w:t>
      </w:r>
    </w:p>
    <w:p w14:paraId="0537C8E9" w14:textId="78354157" w:rsidR="00F846B1" w:rsidRDefault="00956BC1" w:rsidP="00956BC1">
      <w:pPr>
        <w:spacing w:before="120" w:after="120" w:line="276" w:lineRule="auto"/>
        <w:jc w:val="both"/>
      </w:pPr>
      <w:r w:rsidRPr="005A32BD">
        <w:rPr>
          <w:u w:val="single"/>
        </w:rPr>
        <w:t>Janaína CDHEP</w:t>
      </w:r>
      <w:r>
        <w:t xml:space="preserve"> – Concordou com Jan Abreu. Informou que entrou no </w:t>
      </w:r>
      <w:r w:rsidR="005154E2">
        <w:t>C</w:t>
      </w:r>
      <w:r>
        <w:t xml:space="preserve">omitê quando muitas coisas já estavam em andamento, mas entende que o resultado foi bastante positivo. </w:t>
      </w:r>
    </w:p>
    <w:p w14:paraId="144EAEE2" w14:textId="72E2A8B4" w:rsidR="00C27D12" w:rsidRPr="00CE53E0" w:rsidRDefault="00CE53E0" w:rsidP="00CE53E0">
      <w:pPr>
        <w:spacing w:before="360" w:after="360" w:line="276" w:lineRule="auto"/>
        <w:jc w:val="both"/>
        <w:rPr>
          <w:b/>
          <w:bCs/>
        </w:rPr>
      </w:pPr>
      <w:r w:rsidRPr="00CE53E0">
        <w:rPr>
          <w:b/>
          <w:bCs/>
        </w:rPr>
        <w:sym w:font="Wingdings" w:char="F0E0"/>
      </w:r>
      <w:r w:rsidRPr="00CE53E0">
        <w:rPr>
          <w:b/>
          <w:bCs/>
        </w:rPr>
        <w:t xml:space="preserve"> Encaminhamentos</w:t>
      </w:r>
    </w:p>
    <w:p w14:paraId="4F74E7E7" w14:textId="685C9CF0" w:rsidR="00CE53E0" w:rsidRDefault="00CE53E0" w:rsidP="00956BC1">
      <w:pPr>
        <w:spacing w:before="120" w:after="120" w:line="276" w:lineRule="auto"/>
        <w:jc w:val="both"/>
      </w:pPr>
      <w:r>
        <w:t>EDH fará envio da ata da reunião e apresentação. Também disponibilizará ações já previstas para o ano para que o comitê as conheça e sugira novas ações se assim entender.</w:t>
      </w:r>
    </w:p>
    <w:p w14:paraId="43FD9E85" w14:textId="73B72D67" w:rsidR="00CE53E0" w:rsidRDefault="00CE53E0" w:rsidP="00956BC1">
      <w:pPr>
        <w:spacing w:before="120" w:after="120" w:line="276" w:lineRule="auto"/>
        <w:jc w:val="both"/>
      </w:pPr>
    </w:p>
    <w:p w14:paraId="5555C77F" w14:textId="40CB92E4" w:rsidR="00CE53E0" w:rsidRDefault="00CE53E0" w:rsidP="00956BC1">
      <w:pPr>
        <w:spacing w:before="120" w:after="120" w:line="276" w:lineRule="auto"/>
        <w:jc w:val="both"/>
      </w:pPr>
      <w:r>
        <w:t>Aos 25 de fevereiro de 2021</w:t>
      </w:r>
    </w:p>
    <w:p w14:paraId="5CCF1662" w14:textId="0F9A9A7A" w:rsidR="00DF3F6F" w:rsidRDefault="00DF3F6F" w:rsidP="00956BC1">
      <w:pPr>
        <w:spacing w:before="120" w:after="120" w:line="276" w:lineRule="auto"/>
        <w:jc w:val="both"/>
      </w:pPr>
    </w:p>
    <w:p w14:paraId="3924EAE0" w14:textId="77777777" w:rsidR="00DF3F6F" w:rsidRPr="00C27D12" w:rsidRDefault="00DF3F6F" w:rsidP="00956BC1">
      <w:pPr>
        <w:spacing w:before="120" w:after="120" w:line="276" w:lineRule="auto"/>
        <w:jc w:val="both"/>
      </w:pPr>
    </w:p>
    <w:sectPr w:rsidR="00DF3F6F" w:rsidRPr="00C27D12" w:rsidSect="00B9007C">
      <w:pgSz w:w="11900" w:h="16840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23C6"/>
    <w:multiLevelType w:val="hybridMultilevel"/>
    <w:tmpl w:val="388A9532"/>
    <w:lvl w:ilvl="0" w:tplc="22A807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F4248"/>
    <w:multiLevelType w:val="hybridMultilevel"/>
    <w:tmpl w:val="27C2B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488D"/>
    <w:multiLevelType w:val="multilevel"/>
    <w:tmpl w:val="02EA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F2"/>
    <w:rsid w:val="00001E72"/>
    <w:rsid w:val="000B031C"/>
    <w:rsid w:val="000E10CF"/>
    <w:rsid w:val="00106672"/>
    <w:rsid w:val="0028407B"/>
    <w:rsid w:val="003A2231"/>
    <w:rsid w:val="003E1A12"/>
    <w:rsid w:val="005154E2"/>
    <w:rsid w:val="005A32BD"/>
    <w:rsid w:val="00653CDF"/>
    <w:rsid w:val="006E5C39"/>
    <w:rsid w:val="007B1A43"/>
    <w:rsid w:val="008B7A37"/>
    <w:rsid w:val="008E1122"/>
    <w:rsid w:val="00956BC1"/>
    <w:rsid w:val="009A7CB4"/>
    <w:rsid w:val="00B9007C"/>
    <w:rsid w:val="00C27D12"/>
    <w:rsid w:val="00C475E0"/>
    <w:rsid w:val="00CE53E0"/>
    <w:rsid w:val="00DA2180"/>
    <w:rsid w:val="00DF3F6F"/>
    <w:rsid w:val="00E04217"/>
    <w:rsid w:val="00EA075F"/>
    <w:rsid w:val="00F350F2"/>
    <w:rsid w:val="00F846B1"/>
    <w:rsid w:val="00F9035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654"/>
  <w15:chartTrackingRefBased/>
  <w15:docId w15:val="{14C39325-EC75-2E48-A848-AABDC40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0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CKLEI">
    <w:name w:val="MACK LEI"/>
    <w:basedOn w:val="Normal"/>
    <w:link w:val="MACKLEIChar"/>
    <w:autoRedefine/>
    <w:qFormat/>
    <w:rsid w:val="003E1A12"/>
    <w:pPr>
      <w:spacing w:before="120" w:after="120" w:line="312" w:lineRule="auto"/>
      <w:ind w:left="1701"/>
      <w:jc w:val="both"/>
    </w:pPr>
    <w:rPr>
      <w:rFonts w:ascii="Arial" w:eastAsiaTheme="majorEastAsia" w:hAnsi="Arial" w:cs="Calibri"/>
      <w:bCs/>
      <w:i/>
      <w:color w:val="C00000"/>
      <w:sz w:val="22"/>
      <w:szCs w:val="22"/>
      <w:lang w:eastAsia="pt-BR"/>
    </w:rPr>
  </w:style>
  <w:style w:type="character" w:customStyle="1" w:styleId="MACKLEIChar">
    <w:name w:val="MACK LEI Char"/>
    <w:basedOn w:val="Fontepargpadro"/>
    <w:link w:val="MACKLEI"/>
    <w:rsid w:val="003E1A12"/>
    <w:rPr>
      <w:rFonts w:ascii="Arial" w:eastAsiaTheme="majorEastAsia" w:hAnsi="Arial" w:cs="Calibri"/>
      <w:bCs/>
      <w:i/>
      <w:color w:val="C00000"/>
      <w:sz w:val="22"/>
      <w:szCs w:val="22"/>
      <w:lang w:eastAsia="pt-BR"/>
    </w:rPr>
  </w:style>
  <w:style w:type="paragraph" w:customStyle="1" w:styleId="MACKTEXTO">
    <w:name w:val="MACK TEXTO"/>
    <w:basedOn w:val="Corpodetexto"/>
    <w:link w:val="MACKTEXTOChar"/>
    <w:autoRedefine/>
    <w:qFormat/>
    <w:rsid w:val="00EA075F"/>
    <w:pPr>
      <w:tabs>
        <w:tab w:val="num" w:pos="720"/>
      </w:tabs>
      <w:spacing w:before="120" w:line="360" w:lineRule="auto"/>
      <w:ind w:left="720" w:hanging="360"/>
      <w:jc w:val="both"/>
    </w:pPr>
    <w:rPr>
      <w:rFonts w:ascii="Arial" w:eastAsiaTheme="majorEastAsia" w:hAnsi="Arial" w:cs="Calibri"/>
      <w:bCs/>
      <w:color w:val="000000"/>
      <w:lang w:eastAsia="pt-BR"/>
    </w:rPr>
  </w:style>
  <w:style w:type="character" w:customStyle="1" w:styleId="MACKTEXTOChar">
    <w:name w:val="MACK TEXTO Char"/>
    <w:basedOn w:val="Fontepargpadro"/>
    <w:link w:val="MACKTEXTO"/>
    <w:rsid w:val="00EA075F"/>
    <w:rPr>
      <w:rFonts w:ascii="Arial" w:eastAsiaTheme="majorEastAsia" w:hAnsi="Arial" w:cs="Calibri"/>
      <w:bCs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07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075F"/>
    <w:rPr>
      <w:noProof/>
    </w:rPr>
  </w:style>
  <w:style w:type="paragraph" w:customStyle="1" w:styleId="MACKTIT">
    <w:name w:val="MACK TIT"/>
    <w:basedOn w:val="Ttulo3"/>
    <w:link w:val="MACKTITChar"/>
    <w:autoRedefine/>
    <w:qFormat/>
    <w:rsid w:val="008E1122"/>
    <w:pPr>
      <w:snapToGrid w:val="0"/>
      <w:spacing w:before="120" w:after="120" w:line="360" w:lineRule="auto"/>
      <w:jc w:val="both"/>
    </w:pPr>
    <w:rPr>
      <w:rFonts w:ascii="Arial" w:hAnsi="Arial" w:cs="Times New Roman"/>
      <w:b/>
      <w:bCs/>
      <w:lang w:eastAsia="pt-BR"/>
    </w:rPr>
  </w:style>
  <w:style w:type="character" w:customStyle="1" w:styleId="MACKTITChar">
    <w:name w:val="MACK TIT Char"/>
    <w:basedOn w:val="Ttulo3Char"/>
    <w:link w:val="MACKTIT"/>
    <w:rsid w:val="008E1122"/>
    <w:rPr>
      <w:rFonts w:ascii="Arial" w:eastAsiaTheme="majorEastAsia" w:hAnsi="Arial" w:cs="Times New Roman"/>
      <w:b/>
      <w:bCs/>
      <w:noProof/>
      <w:color w:val="1F3763" w:themeColor="accent1" w:themeShade="7F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075F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grafodaLista">
    <w:name w:val="List Paragraph"/>
    <w:basedOn w:val="Normal"/>
    <w:uiPriority w:val="34"/>
    <w:qFormat/>
    <w:rsid w:val="0065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Félix Medeiros</dc:creator>
  <cp:keywords/>
  <dc:description/>
  <cp:lastModifiedBy>Renata Mie Garabedian</cp:lastModifiedBy>
  <cp:revision>11</cp:revision>
  <dcterms:created xsi:type="dcterms:W3CDTF">2021-02-25T13:43:00Z</dcterms:created>
  <dcterms:modified xsi:type="dcterms:W3CDTF">2021-04-20T23:11:00Z</dcterms:modified>
</cp:coreProperties>
</file>