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2" w:right="152"/>
      </w:pPr>
      <w:r>
        <w:rPr/>
        <w:t>SUBCOMITÊ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 ZELADORIA</w:t>
      </w:r>
      <w:r>
        <w:rPr>
          <w:spacing w:val="-10"/>
        </w:rPr>
        <w:t> </w:t>
      </w:r>
      <w:r>
        <w:rPr/>
        <w:t>URBANA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59.249/2020</w:t>
      </w:r>
    </w:p>
    <w:p>
      <w:pPr>
        <w:spacing w:before="138"/>
        <w:ind w:left="122" w:right="1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RESUMO EXECUTIVO da 18ª Reunião, 24 de novembro de 2021</w:t>
      </w:r>
    </w:p>
    <w:p>
      <w:pPr>
        <w:pStyle w:val="BodyText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1"/>
        <w:ind w:left="0" w:firstLine="0"/>
        <w:jc w:val="left"/>
        <w:rPr>
          <w:rFonts w:ascii="Arial"/>
          <w:b/>
          <w:sz w:val="21"/>
        </w:rPr>
      </w:pPr>
    </w:p>
    <w:p>
      <w:pPr>
        <w:pStyle w:val="BodyText"/>
        <w:spacing w:line="360" w:lineRule="auto"/>
        <w:ind w:right="113" w:firstLine="0"/>
      </w:pPr>
      <w:r>
        <w:rPr>
          <w:rFonts w:ascii="Arial" w:hAnsi="Arial"/>
          <w:b/>
        </w:rPr>
        <w:t>Presentes: </w:t>
      </w:r>
      <w:r>
        <w:rPr/>
        <w:t>Maria Luiza Burgareli (SMDHC), Giovanna Carlos de Oliveira (SMDHC),</w:t>
      </w:r>
      <w:r>
        <w:rPr>
          <w:spacing w:val="-64"/>
        </w:rPr>
        <w:t> </w:t>
      </w:r>
      <w:r>
        <w:rPr/>
        <w:t>Bruna</w:t>
      </w:r>
      <w:r>
        <w:rPr>
          <w:spacing w:val="1"/>
        </w:rPr>
        <w:t> </w:t>
      </w:r>
      <w:r>
        <w:rPr/>
        <w:t>Iglesias</w:t>
      </w:r>
      <w:r>
        <w:rPr>
          <w:spacing w:val="1"/>
        </w:rPr>
        <w:t> </w:t>
      </w:r>
      <w:r>
        <w:rPr/>
        <w:t>(SMDHC), Humberto Gomes (ZU - SMSUB), Alcyr Neto (ODH -</w:t>
      </w:r>
      <w:r>
        <w:rPr>
          <w:spacing w:val="1"/>
        </w:rPr>
        <w:t> </w:t>
      </w:r>
      <w:r>
        <w:rPr/>
        <w:t>SMDHC),</w:t>
      </w:r>
      <w:r>
        <w:rPr>
          <w:spacing w:val="1"/>
        </w:rPr>
        <w:t> </w:t>
      </w:r>
      <w:r>
        <w:rPr/>
        <w:t>Gerson Domingo, Adriano Nicolau (SMSU), Bárbara Mariano Vicente</w:t>
      </w:r>
      <w:r>
        <w:rPr>
          <w:spacing w:val="1"/>
        </w:rPr>
        <w:t> </w:t>
      </w:r>
      <w:r>
        <w:rPr/>
        <w:t>(ODH - SMDHC), Priscila Rio Branco (ZU - Subprefeitura Santo Amaro), Mariana</w:t>
      </w:r>
      <w:r>
        <w:rPr>
          <w:spacing w:val="1"/>
        </w:rPr>
        <w:t> </w:t>
      </w:r>
      <w:r>
        <w:rPr/>
        <w:t>Coelho,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Mendonça</w:t>
      </w:r>
      <w:r>
        <w:rPr>
          <w:spacing w:val="1"/>
        </w:rPr>
        <w:t> </w:t>
      </w:r>
      <w:r>
        <w:rPr/>
        <w:t>(MEPSR),</w:t>
      </w:r>
      <w:r>
        <w:rPr>
          <w:spacing w:val="1"/>
        </w:rPr>
        <w:t> </w:t>
      </w:r>
      <w:r>
        <w:rPr/>
        <w:t>Cleiton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(É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Lei),</w:t>
      </w:r>
      <w:r>
        <w:rPr>
          <w:spacing w:val="1"/>
        </w:rPr>
        <w:t> </w:t>
      </w:r>
      <w:r>
        <w:rPr/>
        <w:t>Júlia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(Gabinete</w:t>
      </w:r>
      <w:r>
        <w:rPr>
          <w:spacing w:val="-1"/>
        </w:rPr>
        <w:t> </w:t>
      </w:r>
      <w:r>
        <w:rPr/>
        <w:t>Vereador</w:t>
      </w:r>
      <w:r>
        <w:rPr>
          <w:spacing w:val="-1"/>
        </w:rPr>
        <w:t> </w:t>
      </w:r>
      <w:r>
        <w:rPr/>
        <w:t>Eduardo</w:t>
      </w:r>
      <w:r>
        <w:rPr>
          <w:spacing w:val="-1"/>
        </w:rPr>
        <w:t> </w:t>
      </w:r>
      <w:r>
        <w:rPr/>
        <w:t>Suplicy),</w:t>
      </w:r>
      <w:r>
        <w:rPr>
          <w:spacing w:val="-15"/>
        </w:rPr>
        <w:t> </w:t>
      </w:r>
      <w:r>
        <w:rPr/>
        <w:t>Alderon (Rede</w:t>
      </w:r>
      <w:r>
        <w:rPr>
          <w:spacing w:val="-1"/>
        </w:rPr>
        <w:t> </w:t>
      </w:r>
      <w:r>
        <w:rPr/>
        <w:t>Rua),</w:t>
      </w:r>
      <w:r>
        <w:rPr>
          <w:spacing w:val="-1"/>
        </w:rPr>
        <w:t> </w:t>
      </w:r>
      <w:r>
        <w:rPr/>
        <w:t>Gerson</w:t>
      </w:r>
      <w:r>
        <w:rPr>
          <w:spacing w:val="-1"/>
        </w:rPr>
        <w:t> </w:t>
      </w:r>
      <w:r>
        <w:rPr/>
        <w:t>Domingos.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spacing w:before="0"/>
        <w:jc w:val="both"/>
      </w:pPr>
      <w:r>
        <w:rPr/>
        <w:t>Resumo Executivo</w:t>
      </w:r>
    </w:p>
    <w:p>
      <w:pPr>
        <w:pStyle w:val="BodyText"/>
        <w:spacing w:line="360" w:lineRule="auto" w:before="138"/>
        <w:ind w:right="114"/>
      </w:pPr>
      <w:r>
        <w:rPr/>
        <w:t>A reunião do mês de novembro foi a última reunião do ano de 2021. A pauta</w:t>
      </w:r>
      <w:r>
        <w:rPr>
          <w:spacing w:val="1"/>
        </w:rPr>
        <w:t> </w:t>
      </w:r>
      <w:r>
        <w:rPr/>
        <w:t>foi o balanço do Comitê em 2021 e um planejamento para o ano de 2022.</w:t>
      </w:r>
    </w:p>
    <w:p>
      <w:pPr>
        <w:pStyle w:val="BodyText"/>
        <w:spacing w:line="360" w:lineRule="auto"/>
        <w:ind w:right="113"/>
      </w:pPr>
      <w:r>
        <w:rPr/>
        <w:t>Os informes foram sobre uma formação de direitos humanos ofertada pela</w:t>
      </w:r>
      <w:r>
        <w:rPr>
          <w:spacing w:val="1"/>
        </w:rPr>
        <w:t> </w:t>
      </w:r>
      <w:r>
        <w:rPr/>
        <w:t>defensoria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inicialmente,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SMSU recusou, mas depois procurou o</w:t>
      </w:r>
      <w:r>
        <w:rPr>
          <w:spacing w:val="1"/>
        </w:rPr>
        <w:t> </w:t>
      </w:r>
      <w:r>
        <w:rPr/>
        <w:t>departamento de Educação em Direitos Humanos (EDH) para uma formação de</w:t>
      </w:r>
      <w:r>
        <w:rPr>
          <w:spacing w:val="1"/>
        </w:rPr>
        <w:t> </w:t>
      </w:r>
      <w:r>
        <w:rPr/>
        <w:t>mesmo tema. Assim, a coordenação da formação ficou com este departamento, e a</w:t>
      </w:r>
      <w:r>
        <w:rPr>
          <w:spacing w:val="1"/>
        </w:rPr>
        <w:t> </w:t>
      </w:r>
      <w:r>
        <w:rPr/>
        <w:t>Coordenação de Políticas para População em Situação de Rua terá duas horas de</w:t>
      </w:r>
      <w:r>
        <w:rPr>
          <w:spacing w:val="1"/>
        </w:rPr>
        <w:t> </w:t>
      </w:r>
      <w:r>
        <w:rPr/>
        <w:t>apresentação temática. A formação ocorrerá durante o mês de fevereiro. Além deste</w:t>
      </w:r>
      <w:r>
        <w:rPr>
          <w:spacing w:val="-64"/>
        </w:rPr>
        <w:t> </w:t>
      </w:r>
      <w:r>
        <w:rPr/>
        <w:t>informe, falou-se de uma articulação com a organização É de Lei para formações</w:t>
      </w:r>
      <w:r>
        <w:rPr>
          <w:spacing w:val="1"/>
        </w:rPr>
        <w:t> </w:t>
      </w:r>
      <w:r>
        <w:rPr/>
        <w:t>sobre uso abusivo e a distribuição de panfletos pelas equipes de SEAS sobre direito</w:t>
      </w:r>
      <w:r>
        <w:rPr>
          <w:spacing w:val="-64"/>
        </w:rPr>
        <w:t> </w:t>
      </w:r>
      <w:r>
        <w:rPr/>
        <w:t>da população em situação de rua em ações de zeladoria.</w:t>
      </w:r>
    </w:p>
    <w:p>
      <w:pPr>
        <w:pStyle w:val="BodyText"/>
        <w:spacing w:line="360" w:lineRule="auto"/>
        <w:ind w:right="114"/>
      </w:pPr>
      <w:r>
        <w:rPr/>
        <w:t>A Ouvidoria de Direitos Humanos, parte da SMDHC, deu informe sobre uma</w:t>
      </w:r>
      <w:r>
        <w:rPr>
          <w:spacing w:val="1"/>
        </w:rPr>
        <w:t> </w:t>
      </w:r>
      <w:r>
        <w:rPr/>
        <w:t>ação truculenta no início do mês de novembro que resultou no encaminhamento de</w:t>
      </w:r>
      <w:r>
        <w:rPr>
          <w:spacing w:val="1"/>
        </w:rPr>
        <w:t> </w:t>
      </w:r>
      <w:r>
        <w:rPr/>
        <w:t>uma pessoa em situação de rua à uma DP. A articulação se deu por telefone e,</w:t>
      </w:r>
      <w:r>
        <w:rPr>
          <w:spacing w:val="1"/>
        </w:rPr>
        <w:t> </w:t>
      </w:r>
      <w:r>
        <w:rPr/>
        <w:t>quando a equipe da ouvidoria chegou até a DP, a pessoa não estava mais lá. No dia</w:t>
      </w:r>
      <w:r>
        <w:rPr>
          <w:spacing w:val="-64"/>
        </w:rPr>
        <w:t> </w:t>
      </w:r>
      <w:r>
        <w:rPr/>
        <w:t>seguinte, conforme informado pela servidora Bárbara Mariano, a denúncia foi feita,</w:t>
      </w:r>
      <w:r>
        <w:rPr>
          <w:spacing w:val="1"/>
        </w:rPr>
        <w:t> </w:t>
      </w:r>
      <w:r>
        <w:rPr/>
        <w:t>mas o denunciante, com medo de sofrer represálias, pediu para que não fosse</w:t>
      </w:r>
      <w:r>
        <w:rPr>
          <w:spacing w:val="1"/>
        </w:rPr>
        <w:t> </w:t>
      </w:r>
      <w:r>
        <w:rPr/>
        <w:t>submetido um ofício. Todo o caso se desenrolou por conta de um madeirite que a</w:t>
      </w:r>
      <w:r>
        <w:rPr>
          <w:spacing w:val="1"/>
        </w:rPr>
        <w:t> </w:t>
      </w:r>
      <w:r>
        <w:rPr/>
        <w:t>equipe de zeladoria e a GCM pediu para retirar. O rapaz implorou para que não</w:t>
      </w:r>
      <w:r>
        <w:rPr>
          <w:spacing w:val="1"/>
        </w:rPr>
        <w:t> </w:t>
      </w:r>
      <w:r>
        <w:rPr/>
        <w:t>levassem alegando que era o instrumento de trabalho dele. A servidora Bárbara, da</w:t>
      </w:r>
      <w:r>
        <w:rPr>
          <w:spacing w:val="1"/>
        </w:rPr>
        <w:t> </w:t>
      </w:r>
      <w:r>
        <w:rPr/>
        <w:t>ouvidoria,</w:t>
      </w:r>
      <w:r>
        <w:rPr>
          <w:spacing w:val="1"/>
        </w:rPr>
        <w:t> </w:t>
      </w:r>
      <w:r>
        <w:rPr/>
        <w:t>assumiu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contato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GCM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difícil.</w:t>
      </w:r>
      <w:r>
        <w:rPr>
          <w:spacing w:val="1"/>
        </w:rPr>
        <w:t> </w:t>
      </w:r>
      <w:r>
        <w:rPr/>
        <w:t>Adicionou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processos,</w:t>
      </w:r>
      <w:r>
        <w:rPr>
          <w:spacing w:val="66"/>
        </w:rPr>
        <w:t> </w:t>
      </w:r>
      <w:r>
        <w:rPr/>
        <w:t>tem um ofício enviado pela bancada feminista da câmara, em resposta,</w:t>
      </w:r>
      <w:r>
        <w:rPr>
          <w:spacing w:val="1"/>
        </w:rPr>
        <w:t> </w:t>
      </w:r>
      <w:r>
        <w:rPr/>
        <w:t>a</w:t>
      </w:r>
      <w:r>
        <w:rPr>
          <w:spacing w:val="43"/>
        </w:rPr>
        <w:t> </w:t>
      </w:r>
      <w:r>
        <w:rPr/>
        <w:t>subprefeitura</w:t>
      </w:r>
      <w:r>
        <w:rPr>
          <w:spacing w:val="44"/>
        </w:rPr>
        <w:t> </w:t>
      </w:r>
      <w:r>
        <w:rPr/>
        <w:t>da</w:t>
      </w:r>
      <w:r>
        <w:rPr>
          <w:spacing w:val="43"/>
        </w:rPr>
        <w:t> </w:t>
      </w:r>
      <w:r>
        <w:rPr/>
        <w:t>Sé</w:t>
      </w:r>
      <w:r>
        <w:rPr>
          <w:spacing w:val="44"/>
        </w:rPr>
        <w:t> </w:t>
      </w:r>
      <w:r>
        <w:rPr/>
        <w:t>respondeu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tem</w:t>
      </w:r>
      <w:r>
        <w:rPr>
          <w:spacing w:val="44"/>
        </w:rPr>
        <w:t> </w:t>
      </w:r>
      <w:r>
        <w:rPr/>
        <w:t>trabalhado</w:t>
      </w:r>
      <w:r>
        <w:rPr>
          <w:spacing w:val="43"/>
        </w:rPr>
        <w:t> </w:t>
      </w:r>
      <w:r>
        <w:rPr/>
        <w:t>o</w:t>
      </w:r>
      <w:r>
        <w:rPr>
          <w:spacing w:val="29"/>
        </w:rPr>
        <w:t> </w:t>
      </w:r>
      <w:r>
        <w:rPr/>
        <w:t>tema</w:t>
      </w:r>
      <w:r>
        <w:rPr>
          <w:spacing w:val="29"/>
        </w:rPr>
        <w:t> </w:t>
      </w:r>
      <w:r>
        <w:rPr/>
        <w:t>com</w:t>
      </w:r>
      <w:r>
        <w:rPr>
          <w:spacing w:val="29"/>
        </w:rPr>
        <w:t> </w:t>
      </w:r>
      <w:r>
        <w:rPr/>
        <w:t>as</w:t>
      </w:r>
      <w:r>
        <w:rPr>
          <w:spacing w:val="29"/>
        </w:rPr>
        <w:t> </w:t>
      </w:r>
      <w:r>
        <w:rPr/>
        <w:t>equipes</w:t>
      </w:r>
      <w:r>
        <w:rPr>
          <w:spacing w:val="29"/>
        </w:rPr>
        <w:t> </w:t>
      </w:r>
      <w:r>
        <w:rPr/>
        <w:t>de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2" w:firstLine="0"/>
      </w:pPr>
      <w:r>
        <w:rPr/>
        <w:t>zeladoria urbana. A fala do sr. Cleiton denunciou que o rapaz da ação em questão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álcool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piorou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ocorrido,</w:t>
      </w:r>
      <w:r>
        <w:rPr>
          <w:spacing w:val="66"/>
        </w:rPr>
        <w:t> </w:t>
      </w:r>
      <w:r>
        <w:rPr/>
        <w:t>também</w:t>
      </w:r>
      <w:r>
        <w:rPr>
          <w:spacing w:val="1"/>
        </w:rPr>
        <w:t> </w:t>
      </w:r>
      <w:r>
        <w:rPr/>
        <w:t>adicionou que uma criança foi atingida com gás de pimenta. Em relação ao caso, o</w:t>
      </w:r>
      <w:r>
        <w:rPr>
          <w:spacing w:val="1"/>
        </w:rPr>
        <w:t> </w:t>
      </w:r>
      <w:r>
        <w:rPr/>
        <w:t>sr. Robson Mendonça pediu a presença da chefe da GCM nas reuniões. Já Adriano</w:t>
      </w:r>
      <w:r>
        <w:rPr>
          <w:spacing w:val="1"/>
        </w:rPr>
        <w:t> </w:t>
      </w:r>
      <w:r>
        <w:rPr/>
        <w:t>Nicolau</w:t>
      </w:r>
      <w:r>
        <w:rPr>
          <w:spacing w:val="1"/>
        </w:rPr>
        <w:t> </w:t>
      </w:r>
      <w:r>
        <w:rPr/>
        <w:t>defendeu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GCM</w:t>
      </w:r>
      <w:r>
        <w:rPr>
          <w:spacing w:val="1"/>
        </w:rPr>
        <w:t> </w:t>
      </w:r>
      <w:r>
        <w:rPr/>
        <w:t>dizendo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em caso de agressão ou ameaça aos</w:t>
      </w:r>
      <w:r>
        <w:rPr>
          <w:spacing w:val="1"/>
        </w:rPr>
        <w:t> </w:t>
      </w:r>
      <w:r>
        <w:rPr/>
        <w:t>servidores, a GCM responde de acordo com o protocolo, em resposta, Alderon</w:t>
      </w:r>
      <w:r>
        <w:rPr>
          <w:spacing w:val="1"/>
        </w:rPr>
        <w:t> </w:t>
      </w:r>
      <w:r>
        <w:rPr/>
        <w:t>repreende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fala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Nicolau</w:t>
      </w:r>
      <w:r>
        <w:rPr>
          <w:spacing w:val="29"/>
        </w:rPr>
        <w:t> </w:t>
      </w:r>
      <w:r>
        <w:rPr/>
        <w:t>reafirmando</w:t>
      </w:r>
      <w:r>
        <w:rPr>
          <w:spacing w:val="29"/>
        </w:rPr>
        <w:t> </w:t>
      </w:r>
      <w:r>
        <w:rPr/>
        <w:t>que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espaço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subcomitê</w:t>
      </w:r>
      <w:r>
        <w:rPr>
          <w:spacing w:val="14"/>
        </w:rPr>
        <w:t> </w:t>
      </w:r>
      <w:r>
        <w:rPr/>
        <w:t>é</w:t>
      </w:r>
      <w:r>
        <w:rPr>
          <w:spacing w:val="14"/>
        </w:rPr>
        <w:t> </w:t>
      </w:r>
      <w:r>
        <w:rPr/>
        <w:t>um</w:t>
      </w:r>
      <w:r>
        <w:rPr>
          <w:spacing w:val="14"/>
        </w:rPr>
        <w:t> </w:t>
      </w:r>
      <w:r>
        <w:rPr/>
        <w:t>espaço</w:t>
      </w:r>
      <w:r>
        <w:rPr>
          <w:spacing w:val="-64"/>
        </w:rPr>
        <w:t> </w:t>
      </w:r>
      <w:r>
        <w:rPr/>
        <w:t>de diálogo, debate e denúncia e não de falas autoritárias - ademais, ressalta que em</w:t>
      </w:r>
      <w:r>
        <w:rPr>
          <w:spacing w:val="-64"/>
        </w:rPr>
        <w:t> </w:t>
      </w:r>
      <w:r>
        <w:rPr/>
        <w:t>caso de agressão da GCM, pode-se chamar a PM ou a Polícia Civil.</w:t>
      </w:r>
    </w:p>
    <w:p>
      <w:pPr>
        <w:pStyle w:val="BodyText"/>
        <w:spacing w:line="360" w:lineRule="auto"/>
        <w:ind w:right="113"/>
      </w:pP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Alderon</w:t>
      </w:r>
      <w:r>
        <w:rPr>
          <w:spacing w:val="1"/>
        </w:rPr>
        <w:t> </w:t>
      </w:r>
      <w:r>
        <w:rPr/>
        <w:t>fez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requerimentos: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depoimentos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 anexados na denúncia para que sejam encaminhados ao Ministério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constem no processo contra</w:t>
      </w:r>
      <w:r>
        <w:rPr>
          <w:spacing w:val="1"/>
        </w:rPr>
        <w:t> </w:t>
      </w:r>
      <w:r>
        <w:rPr/>
        <w:t>GCM, e também pediu a presença da</w:t>
      </w:r>
      <w:r>
        <w:rPr>
          <w:spacing w:val="1"/>
        </w:rPr>
        <w:t> </w:t>
      </w:r>
      <w:r>
        <w:rPr/>
        <w:t>população em situação de rua em algumas formações para agentes de zeladoria ou</w:t>
      </w:r>
      <w:r>
        <w:rPr>
          <w:spacing w:val="1"/>
        </w:rPr>
        <w:t> </w:t>
      </w:r>
      <w:r>
        <w:rPr/>
        <w:t>de segurança pública. A sra. Bárbara respondeu que não pode repassar o processo</w:t>
      </w:r>
      <w:r>
        <w:rPr>
          <w:spacing w:val="1"/>
        </w:rPr>
        <w:t> </w:t>
      </w:r>
      <w:r>
        <w:rPr/>
        <w:t>na íntegra por questões de sigilo, mas garantiu que a defensora pública já está com</w:t>
      </w:r>
      <w:r>
        <w:rPr>
          <w:spacing w:val="1"/>
        </w:rPr>
        <w:t> </w:t>
      </w:r>
      <w:r>
        <w:rPr/>
        <w:t>o caso e deve repassar para o Ministério Público. A servidora também incluiu que o</w:t>
      </w:r>
      <w:r>
        <w:rPr>
          <w:spacing w:val="1"/>
        </w:rPr>
        <w:t> </w:t>
      </w:r>
      <w:r>
        <w:rPr/>
        <w:t>decreto não foi respeitado e que o rapaz não conseguiu reaver seus bens porque a</w:t>
      </w:r>
      <w:r>
        <w:rPr>
          <w:spacing w:val="1"/>
        </w:rPr>
        <w:t> </w:t>
      </w:r>
      <w:r>
        <w:rPr/>
        <w:t>GCM</w:t>
      </w:r>
      <w:r>
        <w:rPr>
          <w:spacing w:val="29"/>
        </w:rPr>
        <w:t> </w:t>
      </w:r>
      <w:r>
        <w:rPr/>
        <w:t>os</w:t>
      </w:r>
      <w:r>
        <w:rPr>
          <w:spacing w:val="29"/>
        </w:rPr>
        <w:t> </w:t>
      </w:r>
      <w:r>
        <w:rPr/>
        <w:t>destruiu.</w:t>
      </w:r>
      <w:r>
        <w:rPr>
          <w:spacing w:val="29"/>
        </w:rPr>
        <w:t> </w:t>
      </w:r>
      <w:r>
        <w:rPr/>
        <w:t>Além</w:t>
      </w:r>
      <w:r>
        <w:rPr>
          <w:spacing w:val="29"/>
        </w:rPr>
        <w:t> </w:t>
      </w:r>
      <w:r>
        <w:rPr/>
        <w:t>disso,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conta</w:t>
      </w:r>
      <w:r>
        <w:rPr>
          <w:spacing w:val="29"/>
        </w:rPr>
        <w:t> </w:t>
      </w:r>
      <w:r>
        <w:rPr/>
        <w:t>da</w:t>
      </w:r>
      <w:r>
        <w:rPr>
          <w:spacing w:val="29"/>
        </w:rPr>
        <w:t> </w:t>
      </w:r>
      <w:r>
        <w:rPr/>
        <w:t>ouvidoria</w:t>
      </w:r>
      <w:r>
        <w:rPr>
          <w:spacing w:val="29"/>
        </w:rPr>
        <w:t> </w:t>
      </w:r>
      <w:r>
        <w:rPr/>
        <w:t>não</w:t>
      </w:r>
      <w:r>
        <w:rPr>
          <w:spacing w:val="29"/>
        </w:rPr>
        <w:t> </w:t>
      </w:r>
      <w:r>
        <w:rPr/>
        <w:t>ter</w:t>
      </w:r>
      <w:r>
        <w:rPr>
          <w:spacing w:val="15"/>
        </w:rPr>
        <w:t> </w:t>
      </w:r>
      <w:r>
        <w:rPr/>
        <w:t>força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abertura</w:t>
      </w:r>
      <w:r>
        <w:rPr>
          <w:spacing w:val="15"/>
        </w:rPr>
        <w:t> </w:t>
      </w:r>
      <w:r>
        <w:rPr/>
        <w:t>de</w:t>
      </w:r>
      <w:r>
        <w:rPr>
          <w:spacing w:val="-65"/>
        </w:rPr>
        <w:t> </w:t>
      </w:r>
      <w:r>
        <w:rPr/>
        <w:t>um processo administrativo contra um servidor (exceto em casos com “maior carga</w:t>
      </w:r>
      <w:r>
        <w:rPr>
          <w:spacing w:val="1"/>
        </w:rPr>
        <w:t> </w:t>
      </w:r>
      <w:r>
        <w:rPr/>
        <w:t>de dados”, como corpo de delito, testemunhas, etc), o processo será encaminhado</w:t>
      </w:r>
      <w:r>
        <w:rPr>
          <w:spacing w:val="1"/>
        </w:rPr>
        <w:t> </w:t>
      </w:r>
      <w:r>
        <w:rPr/>
        <w:t>para a corregedoria da GCM. O sr. Alderon reforça que o caso deve ser melhor</w:t>
      </w:r>
      <w:r>
        <w:rPr>
          <w:spacing w:val="1"/>
        </w:rPr>
        <w:t> </w:t>
      </w:r>
      <w:r>
        <w:rPr/>
        <w:t>apurado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contundente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dada.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Ouvidoria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disponibilizou para explicar os detalhes do encaminhamento do caso.</w:t>
      </w:r>
    </w:p>
    <w:p>
      <w:pPr>
        <w:pStyle w:val="BodyText"/>
        <w:spacing w:line="360" w:lineRule="auto"/>
        <w:ind w:right="117"/>
      </w:pPr>
      <w:r>
        <w:rPr/>
        <w:t>Sobre o caso discutido, registra-se o encaminhamento: inclusão da denúncia</w:t>
      </w:r>
      <w:r>
        <w:rPr>
          <w:spacing w:val="1"/>
        </w:rPr>
        <w:t> </w:t>
      </w:r>
      <w:r>
        <w:rPr/>
        <w:t>pelo subcomitê de zeladoria, com o vídeo da ação, para o Ministério Público; uma</w:t>
      </w:r>
      <w:r>
        <w:rPr>
          <w:spacing w:val="1"/>
        </w:rPr>
        <w:t> </w:t>
      </w:r>
      <w:r>
        <w:rPr/>
        <w:t>conversa com a Bancada Feminista, que pediu maiores esclarecimentos do caso; 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reenvio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denúncia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subprefeitura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Sé;</w:t>
      </w:r>
      <w:r>
        <w:rPr>
          <w:spacing w:val="1"/>
        </w:rPr>
        <w:t> </w:t>
      </w:r>
      <w:r>
        <w:rPr/>
        <w:t>solicitação,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ofício,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GCM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(POP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Procedimento Operacional Padrão).</w:t>
      </w:r>
    </w:p>
    <w:p>
      <w:pPr>
        <w:pStyle w:val="BodyText"/>
        <w:spacing w:line="360" w:lineRule="auto"/>
        <w:ind w:right="113"/>
      </w:pPr>
      <w:r>
        <w:rPr/>
        <w:t>Em relação ao balanço das ações e o planejamento para 2022 do subcomitê,</w:t>
      </w:r>
      <w:r>
        <w:rPr>
          <w:spacing w:val="1"/>
        </w:rPr>
        <w:t> </w:t>
      </w:r>
      <w:r>
        <w:rPr/>
        <w:t>foi dito sobre a consolidação do subcomitê de zeladoria urbana, a participação na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folheto</w:t>
      </w:r>
      <w:r>
        <w:rPr>
          <w:spacing w:val="1"/>
        </w:rPr>
        <w:t> </w:t>
      </w:r>
      <w:r>
        <w:rPr/>
        <w:t>informativo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sistematização de fluxo, monitoramento e apresentação do primeiro relatório de</w:t>
      </w:r>
      <w:r>
        <w:rPr>
          <w:spacing w:val="1"/>
        </w:rPr>
        <w:t> </w:t>
      </w:r>
      <w:r>
        <w:rPr/>
        <w:t>denúncias.</w:t>
      </w:r>
      <w:r>
        <w:rPr>
          <w:spacing w:val="13"/>
        </w:rPr>
        <w:t> </w:t>
      </w:r>
      <w:r>
        <w:rPr/>
        <w:t>Além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articulação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subprefeituras</w:t>
      </w:r>
      <w:r>
        <w:rPr>
          <w:spacing w:val="-2"/>
        </w:rPr>
        <w:t> </w:t>
      </w:r>
      <w:r>
        <w:rPr/>
        <w:t>(e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consequente</w:t>
      </w:r>
      <w:r>
        <w:rPr>
          <w:spacing w:val="-1"/>
        </w:rPr>
        <w:t> </w:t>
      </w:r>
      <w:r>
        <w:rPr/>
        <w:t>dificuldade</w:t>
      </w:r>
      <w:r>
        <w:rPr>
          <w:spacing w:val="-2"/>
        </w:rPr>
        <w:t> </w:t>
      </w:r>
      <w:r>
        <w:rPr/>
        <w:t>em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7" w:firstLine="0"/>
      </w:pPr>
      <w:r>
        <w:rPr/>
        <w:t>estabelecer um ponto focal em cada uma delas), as formações com a temática</w:t>
      </w:r>
      <w:r>
        <w:rPr>
          <w:spacing w:val="1"/>
        </w:rPr>
        <w:t> </w:t>
      </w:r>
      <w:r>
        <w:rPr/>
        <w:t>população em situação de rua nas subprefeituras da Sé e da Lapa, contando mais</w:t>
      </w:r>
      <w:r>
        <w:rPr>
          <w:spacing w:val="1"/>
        </w:rPr>
        <w:t> </w:t>
      </w:r>
      <w:r>
        <w:rPr/>
        <w:t>de</w:t>
      </w:r>
      <w:r>
        <w:rPr>
          <w:spacing w:val="13"/>
        </w:rPr>
        <w:t> </w:t>
      </w:r>
      <w:r>
        <w:rPr/>
        <w:t>250</w:t>
      </w:r>
      <w:r>
        <w:rPr>
          <w:spacing w:val="13"/>
        </w:rPr>
        <w:t> </w:t>
      </w:r>
      <w:r>
        <w:rPr/>
        <w:t>servidores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servidoras</w:t>
      </w:r>
      <w:r>
        <w:rPr>
          <w:spacing w:val="13"/>
        </w:rPr>
        <w:t> </w:t>
      </w:r>
      <w:r>
        <w:rPr/>
        <w:t>formados/as.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estabelecimento</w:t>
      </w:r>
      <w:r>
        <w:rPr>
          <w:spacing w:val="13"/>
        </w:rPr>
        <w:t> </w:t>
      </w:r>
      <w:r>
        <w:rPr/>
        <w:t>da</w:t>
      </w:r>
      <w:r>
        <w:rPr>
          <w:spacing w:val="14"/>
        </w:rPr>
        <w:t> </w:t>
      </w:r>
      <w:r>
        <w:rPr/>
        <w:t>articulação</w:t>
      </w:r>
      <w:r>
        <w:rPr>
          <w:spacing w:val="-2"/>
        </w:rPr>
        <w:t> </w:t>
      </w:r>
      <w:r>
        <w:rPr/>
        <w:t>com</w:t>
      </w:r>
      <w:r>
        <w:rPr>
          <w:spacing w:val="-64"/>
        </w:rPr>
        <w:t> </w:t>
      </w:r>
      <w:r>
        <w:rPr/>
        <w:t>a Ouvidoria de Direitos Humanos e a elaboração de planilha de contatos das CPOs</w:t>
      </w:r>
      <w:r>
        <w:rPr>
          <w:spacing w:val="1"/>
        </w:rPr>
        <w:t> </w:t>
      </w:r>
      <w:r>
        <w:rPr/>
        <w:t>de todas as subprefeituras.</w:t>
      </w:r>
    </w:p>
    <w:p>
      <w:pPr>
        <w:pStyle w:val="BodyText"/>
        <w:spacing w:line="360" w:lineRule="auto"/>
        <w:ind w:right="119"/>
      </w:pPr>
      <w:r>
        <w:rPr/>
        <w:t>Os comentários sobre a apresentação do balanço foram feitos por Priscila,</w:t>
      </w:r>
      <w:r>
        <w:rPr>
          <w:spacing w:val="1"/>
        </w:rPr>
        <w:t> </w:t>
      </w:r>
      <w:r>
        <w:rPr/>
        <w:t>representando a Subprefeitura de Santo Amaro, pedindo para que todos os pedidos</w:t>
      </w:r>
      <w:r>
        <w:rPr>
          <w:spacing w:val="1"/>
        </w:rPr>
        <w:t> </w:t>
      </w:r>
      <w:r>
        <w:rPr/>
        <w:t>urgentes, sobretudo no que diz respeito à articulação, devem ser enviados para ela;</w:t>
      </w:r>
      <w:r>
        <w:rPr>
          <w:spacing w:val="1"/>
        </w:rPr>
        <w:t> </w:t>
      </w:r>
      <w:r>
        <w:rPr/>
        <w:t>pediram a participação ativa da Secretaria Municipal de Segurança Urbana, com a</w:t>
      </w:r>
      <w:r>
        <w:rPr>
          <w:spacing w:val="1"/>
        </w:rPr>
        <w:t> </w:t>
      </w:r>
      <w:r>
        <w:rPr/>
        <w:t>própria secretária - de maneira excepcional - ou com alguém do gabinete. O Sr.</w:t>
      </w:r>
      <w:r>
        <w:rPr>
          <w:spacing w:val="1"/>
        </w:rPr>
        <w:t> </w:t>
      </w:r>
      <w:r>
        <w:rPr/>
        <w:t>Alderon, além de sugerir pontos do balanço, também reforçou a necessidade de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representação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focais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próprios</w:t>
      </w:r>
      <w:r>
        <w:rPr>
          <w:spacing w:val="1"/>
        </w:rPr>
        <w:t> </w:t>
      </w:r>
      <w:r>
        <w:rPr/>
        <w:t>representantes no subcomitê.</w:t>
      </w:r>
    </w:p>
    <w:p>
      <w:pPr>
        <w:pStyle w:val="BodyText"/>
        <w:spacing w:line="360" w:lineRule="auto"/>
        <w:ind w:right="112"/>
      </w:pPr>
      <w:r>
        <w:rPr/>
        <w:t>Sobre o ponto de planejamento de ações do subcomitê, levantou-se: realizar</w:t>
      </w:r>
      <w:r>
        <w:rPr>
          <w:spacing w:val="1"/>
        </w:rPr>
        <w:t> </w:t>
      </w:r>
      <w:r>
        <w:rPr/>
        <w:t>uma formação com a GCM; a apresentação do segundo relatório de monitoramento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denúncias;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nomeação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ODH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suplência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cadeira</w:t>
      </w:r>
      <w:r>
        <w:rPr>
          <w:spacing w:val="1"/>
        </w:rPr>
        <w:t> </w:t>
      </w:r>
      <w:r>
        <w:rPr/>
        <w:t>de SMDHC no</w:t>
      </w:r>
      <w:r>
        <w:rPr>
          <w:spacing w:val="1"/>
        </w:rPr>
        <w:t> </w:t>
      </w:r>
      <w:r>
        <w:rPr/>
        <w:t>Subcomitê de Zeladoria; a articulação entre gabinetes da SMDHC e SMSUB para</w:t>
      </w:r>
      <w:r>
        <w:rPr>
          <w:spacing w:val="1"/>
        </w:rPr>
        <w:t> </w:t>
      </w:r>
      <w:r>
        <w:rPr/>
        <w:t>facilitar contato com subprefeituras; a construção de uma rede de contatos com os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focais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subprefeituras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concentração;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28"/>
        </w:rPr>
        <w:t> </w:t>
      </w:r>
      <w:r>
        <w:rPr/>
        <w:t>dos</w:t>
      </w:r>
      <w:r>
        <w:rPr>
          <w:spacing w:val="28"/>
        </w:rPr>
        <w:t> </w:t>
      </w:r>
      <w:r>
        <w:rPr/>
        <w:t>seguintes</w:t>
      </w:r>
      <w:r>
        <w:rPr>
          <w:spacing w:val="29"/>
        </w:rPr>
        <w:t> </w:t>
      </w:r>
      <w:r>
        <w:rPr/>
        <w:t>módulos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formação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as</w:t>
      </w:r>
      <w:r>
        <w:rPr>
          <w:spacing w:val="29"/>
        </w:rPr>
        <w:t> </w:t>
      </w:r>
      <w:r>
        <w:rPr/>
        <w:t>subprefeituras</w:t>
      </w:r>
      <w:r>
        <w:rPr>
          <w:spacing w:val="28"/>
        </w:rPr>
        <w:t> </w:t>
      </w:r>
      <w:r>
        <w:rPr/>
        <w:t>da</w:t>
      </w:r>
      <w:r>
        <w:rPr>
          <w:spacing w:val="14"/>
        </w:rPr>
        <w:t> </w:t>
      </w:r>
      <w:r>
        <w:rPr/>
        <w:t>Sé</w:t>
      </w:r>
      <w:r>
        <w:rPr>
          <w:spacing w:val="13"/>
        </w:rPr>
        <w:t> </w:t>
      </w:r>
      <w:r>
        <w:rPr/>
        <w:t>e</w:t>
      </w:r>
      <w:r>
        <w:rPr>
          <w:spacing w:val="-64"/>
        </w:rPr>
        <w:t> </w:t>
      </w:r>
      <w:r>
        <w:rPr/>
        <w:t>da Lapa; realização do primeiro módulo de formação para outras subprefeituras (de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Censo</w:t>
      </w:r>
      <w:r>
        <w:rPr>
          <w:spacing w:val="1"/>
        </w:rPr>
        <w:t> </w:t>
      </w:r>
      <w:r>
        <w:rPr/>
        <w:t>PopRua);</w:t>
      </w:r>
      <w:r>
        <w:rPr>
          <w:spacing w:val="1"/>
        </w:rPr>
        <w:t> </w:t>
      </w:r>
      <w:r>
        <w:rPr/>
        <w:t>realização de uma formação sobre o histórico,</w:t>
      </w:r>
      <w:r>
        <w:rPr>
          <w:spacing w:val="1"/>
        </w:rPr>
        <w:t> </w:t>
      </w:r>
      <w:r>
        <w:rPr/>
        <w:t>legislação e a história do subcomitê para os próximos conselheiros/as/es do Comitê</w:t>
      </w:r>
      <w:r>
        <w:rPr>
          <w:spacing w:val="1"/>
        </w:rPr>
        <w:t> </w:t>
      </w:r>
      <w:r>
        <w:rPr/>
        <w:t>PopRua</w:t>
      </w:r>
      <w:r>
        <w:rPr>
          <w:spacing w:val="1"/>
        </w:rPr>
        <w:t> </w:t>
      </w:r>
      <w:r>
        <w:rPr/>
        <w:t>2022-2024;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Júlia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propôs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da representação de</w:t>
      </w:r>
      <w:r>
        <w:rPr>
          <w:spacing w:val="1"/>
        </w:rPr>
        <w:t> </w:t>
      </w:r>
      <w:r>
        <w:rPr/>
        <w:t>secretarias neste comitê, sobretudo da SMS, acrescentando a elaboração de um</w:t>
      </w:r>
      <w:r>
        <w:rPr>
          <w:spacing w:val="1"/>
        </w:rPr>
        <w:t> </w:t>
      </w:r>
      <w:r>
        <w:rPr/>
        <w:t>ofício</w:t>
      </w:r>
      <w:r>
        <w:rPr>
          <w:spacing w:val="15"/>
        </w:rPr>
        <w:t> </w:t>
      </w:r>
      <w:r>
        <w:rPr/>
        <w:t>pontuando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pasta</w:t>
      </w:r>
      <w:r>
        <w:rPr>
          <w:spacing w:val="15"/>
        </w:rPr>
        <w:t> </w:t>
      </w:r>
      <w:r>
        <w:rPr/>
        <w:t>não</w:t>
      </w:r>
      <w:r>
        <w:rPr>
          <w:spacing w:val="15"/>
        </w:rPr>
        <w:t> </w:t>
      </w:r>
      <w:r>
        <w:rPr/>
        <w:t>esteve</w:t>
      </w:r>
      <w:r>
        <w:rPr>
          <w:spacing w:val="15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nas</w:t>
      </w:r>
      <w:r>
        <w:rPr>
          <w:spacing w:val="15"/>
        </w:rPr>
        <w:t> </w:t>
      </w:r>
      <w:r>
        <w:rPr/>
        <w:t>reuniões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2021</w:t>
      </w:r>
      <w:r>
        <w:rPr>
          <w:spacing w:val="15"/>
        </w:rPr>
        <w:t> </w:t>
      </w:r>
      <w:r>
        <w:rPr/>
        <w:t>e pedindo</w:t>
      </w:r>
      <w:r>
        <w:rPr>
          <w:spacing w:val="-65"/>
        </w:rPr>
        <w:t> </w:t>
      </w:r>
      <w:r>
        <w:rPr/>
        <w:t>a</w:t>
      </w:r>
      <w:r>
        <w:rPr>
          <w:spacing w:val="1"/>
        </w:rPr>
        <w:t> </w:t>
      </w:r>
      <w:r>
        <w:rPr/>
        <w:t>representação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alguém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Consultório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Rua; a sra. Júlia Lima também</w:t>
      </w:r>
      <w:r>
        <w:rPr>
          <w:spacing w:val="1"/>
        </w:rPr>
        <w:t> </w:t>
      </w:r>
      <w:r>
        <w:rPr/>
        <w:t>recomendou um estudo do PL 26/2017 que dispõe sobre os procedimentos e 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 de rua durante a realização de ações de</w:t>
      </w:r>
      <w:r>
        <w:rPr>
          <w:spacing w:val="1"/>
        </w:rPr>
        <w:t> </w:t>
      </w:r>
      <w:r>
        <w:rPr/>
        <w:t>zeladoria urbana, a proposta é transformar o decreto em Lei; o sr. Cleiton Ferreira</w:t>
      </w:r>
      <w:r>
        <w:rPr>
          <w:spacing w:val="1"/>
        </w:rPr>
        <w:t> </w:t>
      </w:r>
      <w:r>
        <w:rPr/>
        <w:t>levantou a possibilidade de retomar reuniões presenciais, principalmente em aulas</w:t>
      </w:r>
      <w:r>
        <w:rPr>
          <w:spacing w:val="1"/>
        </w:rPr>
        <w:t> </w:t>
      </w:r>
      <w:r>
        <w:rPr/>
        <w:t>públicas com a presença da população em situação de rua.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Heading1"/>
        <w:jc w:val="left"/>
      </w:pPr>
      <w:r>
        <w:rPr/>
        <w:t>Encaminhamentos: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Envio de denúncia da praça do Patriarca para MP;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1" w:after="0"/>
        <w:ind w:left="820" w:right="0" w:hanging="360"/>
        <w:jc w:val="left"/>
        <w:rPr>
          <w:sz w:val="24"/>
        </w:rPr>
      </w:pPr>
      <w:r>
        <w:rPr>
          <w:sz w:val="24"/>
        </w:rPr>
        <w:t>Solicitar por ofício POP</w:t>
      </w:r>
      <w:r>
        <w:rPr>
          <w:spacing w:val="-5"/>
          <w:sz w:val="24"/>
        </w:rPr>
        <w:t> </w:t>
      </w:r>
      <w:r>
        <w:rPr>
          <w:sz w:val="24"/>
        </w:rPr>
        <w:t>da GCM em ações de zeladoria urbana;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41" w:after="0"/>
        <w:ind w:left="820" w:right="159" w:hanging="360"/>
        <w:jc w:val="left"/>
        <w:rPr>
          <w:sz w:val="24"/>
        </w:rPr>
      </w:pPr>
      <w:r>
        <w:rPr>
          <w:sz w:val="24"/>
        </w:rPr>
        <w:t>Inclusão da denúncia da Praça do Patriarca no relatório de monitoramento de</w:t>
      </w:r>
      <w:r>
        <w:rPr>
          <w:spacing w:val="-65"/>
          <w:sz w:val="24"/>
        </w:rPr>
        <w:t> </w:t>
      </w:r>
      <w:r>
        <w:rPr>
          <w:sz w:val="24"/>
        </w:rPr>
        <w:t>denúncias da SMDHC;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Contato com a Bancada Feminista sobre a denúncia da Praça do Patriarca;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42" w:after="0"/>
        <w:ind w:left="820" w:right="386" w:hanging="360"/>
        <w:jc w:val="left"/>
        <w:rPr>
          <w:sz w:val="24"/>
        </w:rPr>
      </w:pPr>
      <w:r>
        <w:rPr>
          <w:sz w:val="24"/>
        </w:rPr>
        <w:t>Inclusão de balanço do planejamento do Subcomitê no Relatório do Comitê</w:t>
      </w:r>
      <w:r>
        <w:rPr>
          <w:spacing w:val="-65"/>
          <w:sz w:val="24"/>
        </w:rPr>
        <w:t> </w:t>
      </w:r>
      <w:r>
        <w:rPr>
          <w:sz w:val="24"/>
        </w:rPr>
        <w:t>PopRua 2021;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627" w:hanging="360"/>
        <w:jc w:val="left"/>
        <w:rPr>
          <w:sz w:val="24"/>
        </w:rPr>
      </w:pPr>
      <w:r>
        <w:rPr>
          <w:sz w:val="24"/>
        </w:rPr>
        <w:t>Realização de uma reunião extraordinária, no primeiro trimestre de 2022,</w:t>
      </w:r>
      <w:r>
        <w:rPr>
          <w:spacing w:val="-65"/>
          <w:sz w:val="24"/>
        </w:rPr>
        <w:t> </w:t>
      </w:r>
      <w:r>
        <w:rPr>
          <w:sz w:val="24"/>
        </w:rPr>
        <w:t>sobre segurança urbana com presença de gabinete da SMSU;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546" w:hanging="360"/>
        <w:jc w:val="left"/>
        <w:rPr>
          <w:sz w:val="24"/>
        </w:rPr>
      </w:pPr>
      <w:r>
        <w:rPr>
          <w:sz w:val="24"/>
        </w:rPr>
        <w:t>Envio de ofício para a SMS sobre participação no Subcomitê de Zeladoria</w:t>
      </w:r>
      <w:r>
        <w:rPr>
          <w:spacing w:val="-65"/>
          <w:sz w:val="24"/>
        </w:rPr>
        <w:t> </w:t>
      </w:r>
      <w:r>
        <w:rPr>
          <w:sz w:val="24"/>
        </w:rPr>
        <w:t>Urbana - sugerir a nomeação de um servidor/a/e do Consultório na Rua.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[MINUTA] - 18ª reunião de zeladoria urbana - Novembro</dc:title>
  <dcterms:created xsi:type="dcterms:W3CDTF">2023-06-30T19:09:22Z</dcterms:created>
  <dcterms:modified xsi:type="dcterms:W3CDTF">2023-06-30T19:09:22Z</dcterms:modified>
</cp:coreProperties>
</file>