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517" w:right="529"/>
      </w:pPr>
      <w:r>
        <w:rPr/>
        <w:t>SUBCOMITÊ</w:t>
      </w:r>
      <w:r>
        <w:rPr>
          <w:spacing w:val="-8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ZELADORIA</w:t>
      </w:r>
      <w:r>
        <w:rPr>
          <w:spacing w:val="-14"/>
        </w:rPr>
        <w:t> </w:t>
      </w:r>
      <w:r>
        <w:rPr/>
        <w:t>URBANA</w:t>
      </w:r>
      <w:r>
        <w:rPr>
          <w:spacing w:val="-15"/>
        </w:rPr>
        <w:t> </w:t>
      </w:r>
      <w:r>
        <w:rPr/>
        <w:t>-</w:t>
      </w:r>
      <w:r>
        <w:rPr>
          <w:spacing w:val="-7"/>
        </w:rPr>
        <w:t> </w:t>
      </w:r>
      <w:r>
        <w:rPr/>
        <w:t>DECRETO</w:t>
      </w:r>
      <w:r>
        <w:rPr>
          <w:spacing w:val="8"/>
        </w:rPr>
        <w:t> </w:t>
      </w:r>
      <w:r>
        <w:rPr/>
        <w:t>59.249/2020</w:t>
      </w:r>
    </w:p>
    <w:p>
      <w:pPr>
        <w:spacing w:before="126"/>
        <w:ind w:left="517" w:right="52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EXECUTIVO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12ª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Reunião,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26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maio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0" w:right="123"/>
        <w:jc w:val="both"/>
      </w:pPr>
      <w:r>
        <w:rPr>
          <w:rFonts w:ascii="Arial" w:hAnsi="Arial"/>
          <w:b/>
        </w:rPr>
        <w:t>Presentes: </w:t>
      </w:r>
      <w:r>
        <w:rPr/>
        <w:t>Maria Luiza (SMDHC), Paula Santos de Jesus (SMDHC), Adriano Camargo</w:t>
      </w:r>
      <w:r>
        <w:rPr>
          <w:spacing w:val="1"/>
        </w:rPr>
        <w:t> </w:t>
      </w:r>
      <w:r>
        <w:rPr/>
        <w:t>(SMSUB), Robson Mendonça (RPR), Wilherson Carlos Luiz (DPE), Cleiton (É de Lei),</w:t>
      </w:r>
      <w:r>
        <w:rPr>
          <w:spacing w:val="1"/>
        </w:rPr>
        <w:t> </w:t>
      </w:r>
      <w:r>
        <w:rPr/>
        <w:t>Alderon Costa (Rede Rua), Carolina Iara, Júlia Lima, Rosiene Silvério, Fernanda Amacio,</w:t>
      </w:r>
      <w:r>
        <w:rPr>
          <w:spacing w:val="1"/>
        </w:rPr>
        <w:t> </w:t>
      </w:r>
      <w:r>
        <w:rPr/>
        <w:t>Darcy</w:t>
      </w:r>
      <w:r>
        <w:rPr>
          <w:spacing w:val="-2"/>
        </w:rPr>
        <w:t> </w:t>
      </w:r>
      <w:r>
        <w:rPr/>
        <w:t>Costa,</w:t>
      </w:r>
      <w:r>
        <w:rPr>
          <w:spacing w:val="-1"/>
        </w:rPr>
        <w:t> </w:t>
      </w:r>
      <w:r>
        <w:rPr/>
        <w:t>Marcos.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47"/>
        <w:jc w:val="both"/>
      </w:pPr>
      <w:r>
        <w:rPr/>
        <w:t>RESUMO</w:t>
      </w:r>
      <w:r>
        <w:rPr>
          <w:spacing w:val="-8"/>
        </w:rPr>
        <w:t> </w:t>
      </w:r>
      <w:r>
        <w:rPr/>
        <w:t>EXECUTIVO: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0" w:right="113" w:firstLine="720"/>
        <w:jc w:val="both"/>
      </w:pPr>
      <w:r>
        <w:rPr/>
        <w:t>A Sra.</w:t>
      </w:r>
      <w:r>
        <w:rPr>
          <w:spacing w:val="1"/>
        </w:rPr>
        <w:t> </w:t>
      </w:r>
      <w:r>
        <w:rPr/>
        <w:t>Maria Luiza (SMDHC) deu início à reunião com informes: </w:t>
      </w:r>
      <w:r>
        <w:rPr>
          <w:rFonts w:ascii="Arial" w:hAnsi="Arial"/>
          <w:b/>
        </w:rPr>
        <w:t>1. </w:t>
      </w:r>
      <w:r>
        <w:rPr/>
        <w:t>Foi feita a leitura</w:t>
      </w:r>
      <w:r>
        <w:rPr>
          <w:spacing w:val="1"/>
        </w:rPr>
        <w:t> </w:t>
      </w:r>
      <w:r>
        <w:rPr/>
        <w:t>de um ofício a ser enviado às subprefeituras reforçando a legislação sobre o período de</w:t>
      </w:r>
      <w:r>
        <w:rPr>
          <w:spacing w:val="1"/>
        </w:rPr>
        <w:t> </w:t>
      </w:r>
      <w:r>
        <w:rPr/>
        <w:t>baixas temperaturas e as ações de zeladoria urbana. Foi encaminhado que este será</w:t>
      </w:r>
      <w:r>
        <w:rPr>
          <w:spacing w:val="1"/>
        </w:rPr>
        <w:t> </w:t>
      </w:r>
      <w:r>
        <w:rPr/>
        <w:t>enviado para aprovação do Comitê PopRua; </w:t>
      </w:r>
      <w:r>
        <w:rPr>
          <w:rFonts w:ascii="Arial" w:hAnsi="Arial"/>
          <w:b/>
        </w:rPr>
        <w:t>2. </w:t>
      </w:r>
      <w:r>
        <w:rPr/>
        <w:t>Foi enviado ofício para as subprefeituras de</w:t>
      </w:r>
      <w:r>
        <w:rPr>
          <w:spacing w:val="1"/>
        </w:rPr>
        <w:t> </w:t>
      </w:r>
      <w:r>
        <w:rPr/>
        <w:t>maior concentração de pessoas em situação de rua solicitando informações e dados sobre</w:t>
      </w:r>
      <w:r>
        <w:rPr>
          <w:spacing w:val="1"/>
        </w:rPr>
        <w:t> </w:t>
      </w:r>
      <w:r>
        <w:rPr/>
        <w:t>entrega de contra lacres (6074.2021/0003038-5); </w:t>
      </w:r>
      <w:r>
        <w:rPr>
          <w:rFonts w:ascii="Arial" w:hAnsi="Arial"/>
          <w:b/>
        </w:rPr>
        <w:t>3. </w:t>
      </w:r>
      <w:r>
        <w:rPr/>
        <w:t>Foi realizado um mapeamento das</w:t>
      </w:r>
      <w:r>
        <w:rPr>
          <w:spacing w:val="1"/>
        </w:rPr>
        <w:t> </w:t>
      </w:r>
      <w:r>
        <w:rPr/>
        <w:t>denúncias</w:t>
      </w:r>
      <w:r>
        <w:rPr>
          <w:spacing w:val="23"/>
        </w:rPr>
        <w:t> </w:t>
      </w:r>
      <w:r>
        <w:rPr/>
        <w:t>recebidas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e-mail</w:t>
      </w:r>
      <w:r>
        <w:rPr>
          <w:spacing w:val="24"/>
        </w:rPr>
        <w:t> </w:t>
      </w:r>
      <w:r>
        <w:rPr/>
        <w:t>da</w:t>
      </w:r>
      <w:r>
        <w:rPr>
          <w:spacing w:val="23"/>
        </w:rPr>
        <w:t> </w:t>
      </w:r>
      <w:r>
        <w:rPr/>
        <w:t>Coordenação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Políticas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População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totalizando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denúncias,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ocorridas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Subprefeitura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Sé. A partir deste dado, foi solicitado encaminhamento de convite à</w:t>
      </w:r>
      <w:r>
        <w:rPr>
          <w:spacing w:val="1"/>
        </w:rPr>
        <w:t> </w:t>
      </w:r>
      <w:r>
        <w:rPr/>
        <w:t>Subprefeitura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Sé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próxima</w:t>
      </w:r>
      <w:r>
        <w:rPr>
          <w:spacing w:val="-2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deste</w:t>
      </w:r>
      <w:r>
        <w:rPr>
          <w:spacing w:val="-2"/>
        </w:rPr>
        <w:t> </w:t>
      </w:r>
      <w:r>
        <w:rPr/>
        <w:t>órgão</w:t>
      </w:r>
      <w:r>
        <w:rPr>
          <w:spacing w:val="-2"/>
        </w:rPr>
        <w:t> </w:t>
      </w:r>
      <w:r>
        <w:rPr/>
        <w:t>colegiado.</w:t>
      </w:r>
    </w:p>
    <w:p>
      <w:pPr>
        <w:pStyle w:val="BodyText"/>
        <w:spacing w:line="360" w:lineRule="auto"/>
        <w:ind w:left="100" w:right="113" w:firstLine="720"/>
        <w:jc w:val="both"/>
      </w:pPr>
      <w:r>
        <w:rPr/>
        <w:t>Em seguida foi passado à primeira pauta da reunião sobre formações. Foi informado</w:t>
      </w:r>
      <w:r>
        <w:rPr>
          <w:spacing w:val="-59"/>
        </w:rPr>
        <w:t> </w:t>
      </w:r>
      <w:r>
        <w:rPr/>
        <w:t>que está agendada formação no dia 16/06/2021 com os agentes de zeladoria urbana,</w:t>
      </w:r>
      <w:r>
        <w:rPr>
          <w:spacing w:val="1"/>
        </w:rPr>
        <w:t> </w:t>
      </w:r>
      <w:r>
        <w:rPr/>
        <w:t>agentes de SEAS e equipe de Consultório na Rua do território da Lapa. A formação terá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e</w:t>
      </w:r>
      <w:r>
        <w:rPr>
          <w:spacing w:val="61"/>
        </w:rPr>
        <w:t> </w:t>
      </w:r>
      <w:r>
        <w:rPr/>
        <w:t>a população em</w:t>
      </w:r>
      <w:r>
        <w:rPr>
          <w:spacing w:val="1"/>
        </w:rPr>
        <w:t> </w:t>
      </w:r>
      <w:r>
        <w:rPr/>
        <w:t>situação de rua, assim como de integrar as equipes que atuam na ponta no território. O Sr.</w:t>
      </w:r>
      <w:r>
        <w:rPr>
          <w:spacing w:val="1"/>
        </w:rPr>
        <w:t> </w:t>
      </w:r>
      <w:r>
        <w:rPr/>
        <w:t>Adriano propõe que seja realizada articulação com a EMASP para módulo de formação</w:t>
      </w:r>
      <w:r>
        <w:rPr>
          <w:spacing w:val="1"/>
        </w:rPr>
        <w:t> </w:t>
      </w:r>
      <w:r>
        <w:rPr/>
        <w:t>sobre população em situação de rua e zeladoria urbana. O Sr. Darcy solicitou que membros</w:t>
      </w:r>
      <w:r>
        <w:rPr>
          <w:spacing w:val="-59"/>
        </w:rPr>
        <w:t> </w:t>
      </w:r>
      <w:r>
        <w:rPr/>
        <w:t>do</w:t>
      </w:r>
      <w:r>
        <w:rPr>
          <w:spacing w:val="-2"/>
        </w:rPr>
        <w:t> </w:t>
      </w:r>
      <w:r>
        <w:rPr/>
        <w:t>Comitê</w:t>
      </w:r>
      <w:r>
        <w:rPr>
          <w:spacing w:val="-1"/>
        </w:rPr>
        <w:t> </w:t>
      </w:r>
      <w:r>
        <w:rPr/>
        <w:t>PopRua</w:t>
      </w:r>
      <w:r>
        <w:rPr>
          <w:spacing w:val="-2"/>
        </w:rPr>
        <w:t> </w:t>
      </w:r>
      <w:r>
        <w:rPr/>
        <w:t>fossem</w:t>
      </w:r>
      <w:r>
        <w:rPr>
          <w:spacing w:val="-1"/>
        </w:rPr>
        <w:t> </w:t>
      </w:r>
      <w:r>
        <w:rPr/>
        <w:t>incluídos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formação.</w:t>
      </w:r>
    </w:p>
    <w:p>
      <w:pPr>
        <w:pStyle w:val="BodyText"/>
        <w:spacing w:line="360" w:lineRule="auto"/>
        <w:ind w:left="100" w:right="113" w:firstLine="720"/>
        <w:jc w:val="both"/>
      </w:pPr>
      <w:r>
        <w:rPr/>
        <w:t>A Sra.   Paula (SMDHC) iniciou a apresentação da segunda pauta da reunião, sobre</w:t>
      </w:r>
      <w:r>
        <w:rPr>
          <w:spacing w:val="1"/>
        </w:rPr>
        <w:t> </w:t>
      </w:r>
      <w:r>
        <w:rPr/>
        <w:t>o fluxo de denúncias de ações irregulares de zeladoria urbana. Este fluxo constará com a</w:t>
      </w:r>
      <w:r>
        <w:rPr>
          <w:spacing w:val="1"/>
        </w:rPr>
        <w:t> </w:t>
      </w:r>
      <w:r>
        <w:rPr/>
        <w:t>inclusão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tema</w:t>
      </w:r>
      <w:r>
        <w:rPr>
          <w:spacing w:val="40"/>
        </w:rPr>
        <w:t> </w:t>
      </w:r>
      <w:r>
        <w:rPr/>
        <w:t>“zeladoria</w:t>
      </w:r>
      <w:r>
        <w:rPr>
          <w:spacing w:val="40"/>
        </w:rPr>
        <w:t> </w:t>
      </w:r>
      <w:r>
        <w:rPr/>
        <w:t>urbana”</w:t>
      </w:r>
      <w:r>
        <w:rPr>
          <w:spacing w:val="40"/>
        </w:rPr>
        <w:t> </w:t>
      </w:r>
      <w:r>
        <w:rPr/>
        <w:t>nos</w:t>
      </w:r>
      <w:r>
        <w:rPr>
          <w:spacing w:val="40"/>
        </w:rPr>
        <w:t> </w:t>
      </w:r>
      <w:r>
        <w:rPr/>
        <w:t>canais</w:t>
      </w:r>
      <w:r>
        <w:rPr>
          <w:spacing w:val="41"/>
        </w:rPr>
        <w:t> </w:t>
      </w:r>
      <w:r>
        <w:rPr/>
        <w:t>virtuais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telefônicos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156.</w:t>
      </w:r>
      <w:r>
        <w:rPr>
          <w:spacing w:val="40"/>
        </w:rPr>
        <w:t> </w:t>
      </w:r>
      <w:r>
        <w:rPr/>
        <w:t>O</w:t>
      </w:r>
      <w:r>
        <w:rPr>
          <w:spacing w:val="26"/>
        </w:rPr>
        <w:t> </w:t>
      </w:r>
      <w:r>
        <w:rPr/>
        <w:t>uso</w:t>
      </w:r>
      <w:r>
        <w:rPr>
          <w:spacing w:val="26"/>
        </w:rPr>
        <w:t> </w:t>
      </w:r>
      <w:r>
        <w:rPr/>
        <w:t>do</w:t>
      </w:r>
      <w:r>
        <w:rPr>
          <w:spacing w:val="1"/>
        </w:rPr>
        <w:t> </w:t>
      </w:r>
      <w:r>
        <w:rPr/>
        <w:t>portal possibilitará o registro de denúncias tanto por telefone, quanto online. Além disso, a</w:t>
      </w:r>
      <w:r>
        <w:rPr>
          <w:spacing w:val="1"/>
        </w:rPr>
        <w:t> </w:t>
      </w:r>
      <w:r>
        <w:rPr/>
        <w:t>unidade central de atendimento da Ouvidoria de Direitos Humanos e a unidade móvel do</w:t>
      </w:r>
      <w:r>
        <w:rPr>
          <w:spacing w:val="1"/>
        </w:rPr>
        <w:t> </w:t>
      </w:r>
      <w:r>
        <w:rPr/>
        <w:t>Centro de Promoção e Defesa dos Direitos da População em Situação de Rua também</w:t>
      </w:r>
      <w:r>
        <w:rPr>
          <w:spacing w:val="1"/>
        </w:rPr>
        <w:t> </w:t>
      </w:r>
      <w:r>
        <w:rPr/>
        <w:t>registrarão as denúncias. A tratativa da denúncia se dará pela ODH com prazo de um mês.</w:t>
      </w:r>
      <w:r>
        <w:rPr>
          <w:spacing w:val="1"/>
        </w:rPr>
        <w:t> </w:t>
      </w:r>
      <w:r>
        <w:rPr/>
        <w:t>Após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recebimento,</w:t>
      </w:r>
      <w:r>
        <w:rPr>
          <w:spacing w:val="24"/>
        </w:rPr>
        <w:t> </w:t>
      </w:r>
      <w:r>
        <w:rPr/>
        <w:t>envio,</w:t>
      </w:r>
      <w:r>
        <w:rPr>
          <w:spacing w:val="23"/>
        </w:rPr>
        <w:t> </w:t>
      </w:r>
      <w:r>
        <w:rPr/>
        <w:t>tratativa</w:t>
      </w:r>
      <w:r>
        <w:rPr>
          <w:spacing w:val="24"/>
        </w:rPr>
        <w:t> </w:t>
      </w:r>
      <w:r>
        <w:rPr/>
        <w:t>e</w:t>
      </w:r>
      <w:r>
        <w:rPr>
          <w:spacing w:val="23"/>
        </w:rPr>
        <w:t> </w:t>
      </w:r>
      <w:r>
        <w:rPr/>
        <w:t>devolutiva</w:t>
      </w:r>
      <w:r>
        <w:rPr>
          <w:spacing w:val="24"/>
        </w:rPr>
        <w:t> </w:t>
      </w:r>
      <w:r>
        <w:rPr/>
        <w:t>da</w:t>
      </w:r>
      <w:r>
        <w:rPr>
          <w:spacing w:val="23"/>
        </w:rPr>
        <w:t> </w:t>
      </w:r>
      <w:r>
        <w:rPr/>
        <w:t>denúncia,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Coordenação</w:t>
      </w:r>
      <w:r>
        <w:rPr>
          <w:spacing w:val="10"/>
        </w:rPr>
        <w:t> </w:t>
      </w:r>
      <w:r>
        <w:rPr/>
        <w:t>População</w:t>
      </w:r>
    </w:p>
    <w:p>
      <w:pPr>
        <w:spacing w:after="0" w:line="360" w:lineRule="auto"/>
        <w:jc w:val="both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6"/>
        <w:jc w:val="both"/>
      </w:pPr>
      <w:r>
        <w:rPr/>
        <w:t>em</w:t>
      </w:r>
      <w:r>
        <w:rPr>
          <w:spacing w:val="39"/>
        </w:rPr>
        <w:t> </w:t>
      </w:r>
      <w:r>
        <w:rPr/>
        <w:t>situação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rua</w:t>
      </w:r>
      <w:r>
        <w:rPr>
          <w:spacing w:val="39"/>
        </w:rPr>
        <w:t> </w:t>
      </w:r>
      <w:r>
        <w:rPr/>
        <w:t>fica</w:t>
      </w:r>
      <w:r>
        <w:rPr>
          <w:spacing w:val="40"/>
        </w:rPr>
        <w:t> </w:t>
      </w:r>
      <w:r>
        <w:rPr/>
        <w:t>responsável</w:t>
      </w:r>
      <w:r>
        <w:rPr>
          <w:spacing w:val="40"/>
        </w:rPr>
        <w:t> </w:t>
      </w:r>
      <w:r>
        <w:rPr/>
        <w:t>pela</w:t>
      </w:r>
      <w:r>
        <w:rPr>
          <w:spacing w:val="40"/>
        </w:rPr>
        <w:t> </w:t>
      </w:r>
      <w:r>
        <w:rPr/>
        <w:t>elaboração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relatórios.</w:t>
      </w:r>
      <w:r>
        <w:rPr>
          <w:spacing w:val="40"/>
        </w:rPr>
        <w:t> </w:t>
      </w:r>
      <w:r>
        <w:rPr/>
        <w:t>Foi</w:t>
      </w:r>
      <w:r>
        <w:rPr>
          <w:spacing w:val="40"/>
        </w:rPr>
        <w:t> </w:t>
      </w:r>
      <w:r>
        <w:rPr/>
        <w:t>solicitado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o</w:t>
      </w:r>
      <w:r>
        <w:rPr>
          <w:spacing w:val="1"/>
        </w:rPr>
        <w:t> </w:t>
      </w:r>
      <w:r>
        <w:rPr/>
        <w:t>grupo de whatsapp do Subcomitê de Zeladoria Urbana também funcione como espaço para</w:t>
      </w:r>
      <w:r>
        <w:rPr>
          <w:spacing w:val="-59"/>
        </w:rPr>
        <w:t> </w:t>
      </w:r>
      <w:r>
        <w:rPr/>
        <w:t>envio de denúncias, e que a Coordenação PopRua fique responsável por monitorar este</w:t>
      </w:r>
      <w:r>
        <w:rPr>
          <w:spacing w:val="1"/>
        </w:rPr>
        <w:t> </w:t>
      </w:r>
      <w:r>
        <w:rPr/>
        <w:t>canal de comunicação e enviar as denúncias recebidas à Ouvidoria de Direitos Humanos.</w:t>
      </w:r>
      <w:r>
        <w:rPr>
          <w:spacing w:val="1"/>
        </w:rPr>
        <w:t> </w:t>
      </w:r>
      <w:r>
        <w:rPr/>
        <w:t>As Sras. Carolina e Julia solicitaram que a denúncia encaminhada por elas sobre uma ação</w:t>
      </w:r>
      <w:r>
        <w:rPr>
          <w:spacing w:val="1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 fosse encaminhada à ODH a partir deste novo fluxo. A</w:t>
      </w:r>
      <w:r>
        <w:rPr>
          <w:spacing w:val="1"/>
        </w:rPr>
        <w:t> </w:t>
      </w:r>
      <w:r>
        <w:rPr/>
        <w:t>Coordenação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Políticas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População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Situação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Rua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comprometeu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realizar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encaminhamento</w:t>
      </w:r>
      <w:r>
        <w:rPr>
          <w:spacing w:val="-2"/>
        </w:rPr>
        <w:t> </w:t>
      </w:r>
      <w:r>
        <w:rPr/>
        <w:t>desta,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outra</w:t>
      </w:r>
      <w:r>
        <w:rPr>
          <w:spacing w:val="-2"/>
        </w:rPr>
        <w:t> </w:t>
      </w:r>
      <w:r>
        <w:rPr/>
        <w:t>denúncia</w:t>
      </w:r>
      <w:r>
        <w:rPr>
          <w:spacing w:val="-3"/>
        </w:rPr>
        <w:t> </w:t>
      </w:r>
      <w:r>
        <w:rPr/>
        <w:t>trazida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Sr.</w:t>
      </w:r>
      <w:r>
        <w:rPr>
          <w:spacing w:val="-14"/>
        </w:rPr>
        <w:t> </w:t>
      </w:r>
      <w:r>
        <w:rPr/>
        <w:t>Alderon.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7"/>
        <w:jc w:val="left"/>
      </w:pPr>
      <w:r>
        <w:rPr/>
        <w:t>Encaminhamentos: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26" w:after="0"/>
        <w:ind w:left="344" w:right="0" w:hanging="245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-7"/>
          <w:sz w:val="22"/>
        </w:rPr>
        <w:t> </w:t>
      </w:r>
      <w:r>
        <w:rPr>
          <w:sz w:val="22"/>
        </w:rPr>
        <w:t>denúncias</w:t>
      </w:r>
      <w:r>
        <w:rPr>
          <w:spacing w:val="-6"/>
          <w:sz w:val="22"/>
        </w:rPr>
        <w:t> </w:t>
      </w:r>
      <w:r>
        <w:rPr>
          <w:sz w:val="22"/>
        </w:rPr>
        <w:t>recebidas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reunião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pelo</w:t>
      </w:r>
      <w:r>
        <w:rPr>
          <w:spacing w:val="-6"/>
          <w:sz w:val="22"/>
        </w:rPr>
        <w:t> </w:t>
      </w:r>
      <w:r>
        <w:rPr>
          <w:sz w:val="22"/>
        </w:rPr>
        <w:t>whatsapp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27" w:after="0"/>
        <w:ind w:left="344" w:right="0" w:hanging="245"/>
        <w:jc w:val="left"/>
        <w:rPr>
          <w:sz w:val="22"/>
        </w:rPr>
      </w:pPr>
      <w:r>
        <w:rPr>
          <w:sz w:val="22"/>
        </w:rPr>
        <w:t>Envio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material</w:t>
      </w:r>
      <w:r>
        <w:rPr>
          <w:spacing w:val="-5"/>
          <w:sz w:val="22"/>
        </w:rPr>
        <w:t> </w:t>
      </w:r>
      <w:r>
        <w:rPr>
          <w:sz w:val="22"/>
        </w:rPr>
        <w:t>apresentado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reunião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26" w:after="0"/>
        <w:ind w:left="344" w:right="0" w:hanging="245"/>
        <w:jc w:val="left"/>
        <w:rPr>
          <w:sz w:val="22"/>
        </w:rPr>
      </w:pPr>
      <w:r>
        <w:rPr>
          <w:sz w:val="22"/>
        </w:rPr>
        <w:t>Produção</w:t>
      </w:r>
      <w:r>
        <w:rPr>
          <w:spacing w:val="-6"/>
          <w:sz w:val="22"/>
        </w:rPr>
        <w:t> </w:t>
      </w:r>
      <w:r>
        <w:rPr>
          <w:sz w:val="22"/>
        </w:rPr>
        <w:t>relatório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dados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denúncias</w:t>
      </w:r>
      <w:r>
        <w:rPr>
          <w:spacing w:val="-6"/>
          <w:sz w:val="22"/>
        </w:rPr>
        <w:t> </w:t>
      </w:r>
      <w:r>
        <w:rPr>
          <w:sz w:val="22"/>
        </w:rPr>
        <w:t>recebidas</w:t>
      </w:r>
      <w:r>
        <w:rPr>
          <w:spacing w:val="-6"/>
          <w:sz w:val="22"/>
        </w:rPr>
        <w:t> </w:t>
      </w:r>
      <w:r>
        <w:rPr>
          <w:sz w:val="22"/>
        </w:rPr>
        <w:t>pela</w:t>
      </w:r>
      <w:r>
        <w:rPr>
          <w:spacing w:val="-6"/>
          <w:sz w:val="22"/>
        </w:rPr>
        <w:t> </w:t>
      </w:r>
      <w:r>
        <w:rPr>
          <w:sz w:val="22"/>
        </w:rPr>
        <w:t>SMDHC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360" w:lineRule="auto" w:before="127" w:after="0"/>
        <w:ind w:left="100" w:right="123" w:firstLine="0"/>
        <w:jc w:val="left"/>
        <w:rPr>
          <w:sz w:val="22"/>
        </w:rPr>
      </w:pPr>
      <w:r>
        <w:rPr>
          <w:sz w:val="22"/>
        </w:rPr>
        <w:t>Produção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material</w:t>
      </w:r>
      <w:r>
        <w:rPr>
          <w:spacing w:val="54"/>
          <w:sz w:val="22"/>
        </w:rPr>
        <w:t> </w:t>
      </w:r>
      <w:r>
        <w:rPr>
          <w:sz w:val="22"/>
        </w:rPr>
        <w:t>informativo</w:t>
      </w:r>
      <w:r>
        <w:rPr>
          <w:spacing w:val="54"/>
          <w:sz w:val="22"/>
        </w:rPr>
        <w:t> </w:t>
      </w:r>
      <w:r>
        <w:rPr>
          <w:sz w:val="22"/>
        </w:rPr>
        <w:t>com</w:t>
      </w:r>
      <w:r>
        <w:rPr>
          <w:spacing w:val="54"/>
          <w:sz w:val="22"/>
        </w:rPr>
        <w:t> </w:t>
      </w:r>
      <w:r>
        <w:rPr>
          <w:sz w:val="22"/>
        </w:rPr>
        <w:t>canais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denúncias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ações</w:t>
      </w:r>
      <w:r>
        <w:rPr>
          <w:spacing w:val="40"/>
          <w:sz w:val="22"/>
        </w:rPr>
        <w:t> </w:t>
      </w:r>
      <w:r>
        <w:rPr>
          <w:sz w:val="22"/>
        </w:rPr>
        <w:t>irregulares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zeladoria</w:t>
      </w:r>
      <w:r>
        <w:rPr>
          <w:spacing w:val="-2"/>
          <w:sz w:val="22"/>
        </w:rPr>
        <w:t> </w:t>
      </w:r>
      <w:r>
        <w:rPr>
          <w:sz w:val="22"/>
        </w:rPr>
        <w:t>urbana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360" w:lineRule="auto" w:before="0" w:after="0"/>
        <w:ind w:left="100" w:right="116" w:firstLine="0"/>
        <w:jc w:val="left"/>
        <w:rPr>
          <w:sz w:val="22"/>
        </w:rPr>
      </w:pPr>
      <w:r>
        <w:rPr>
          <w:sz w:val="22"/>
        </w:rPr>
        <w:t>Convite</w:t>
      </w:r>
      <w:r>
        <w:rPr>
          <w:spacing w:val="24"/>
          <w:sz w:val="22"/>
        </w:rPr>
        <w:t> </w:t>
      </w:r>
      <w:r>
        <w:rPr>
          <w:sz w:val="22"/>
        </w:rPr>
        <w:t>à</w:t>
      </w:r>
      <w:r>
        <w:rPr>
          <w:spacing w:val="25"/>
          <w:sz w:val="22"/>
        </w:rPr>
        <w:t> </w:t>
      </w:r>
      <w:r>
        <w:rPr>
          <w:sz w:val="22"/>
        </w:rPr>
        <w:t>Subprefeitura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Sé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5"/>
          <w:sz w:val="22"/>
        </w:rPr>
        <w:t> </w:t>
      </w:r>
      <w:r>
        <w:rPr>
          <w:sz w:val="22"/>
        </w:rPr>
        <w:t>reunião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Subcomitê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Zeladoria</w:t>
      </w:r>
      <w:r>
        <w:rPr>
          <w:spacing w:val="25"/>
          <w:sz w:val="22"/>
        </w:rPr>
        <w:t> </w:t>
      </w:r>
      <w:r>
        <w:rPr>
          <w:sz w:val="22"/>
        </w:rPr>
        <w:t>Urbana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dia</w:t>
      </w:r>
      <w:r>
        <w:rPr>
          <w:spacing w:val="1"/>
          <w:sz w:val="22"/>
        </w:rPr>
        <w:t> </w:t>
      </w:r>
      <w:r>
        <w:rPr>
          <w:sz w:val="22"/>
        </w:rPr>
        <w:t>30/06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360" w:lineRule="auto" w:before="0" w:after="0"/>
        <w:ind w:left="100" w:right="112" w:firstLine="0"/>
        <w:jc w:val="left"/>
        <w:rPr>
          <w:sz w:val="22"/>
        </w:rPr>
      </w:pPr>
      <w:r>
        <w:rPr>
          <w:sz w:val="22"/>
        </w:rPr>
        <w:t>Apresentação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calendário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formações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retorno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primeira</w:t>
      </w:r>
      <w:r>
        <w:rPr>
          <w:spacing w:val="9"/>
          <w:sz w:val="22"/>
        </w:rPr>
        <w:t> </w:t>
      </w:r>
      <w:r>
        <w:rPr>
          <w:sz w:val="22"/>
        </w:rPr>
        <w:t>formação</w:t>
      </w:r>
      <w:r>
        <w:rPr>
          <w:spacing w:val="9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reunião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Subcomitê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Zeladoria</w:t>
      </w:r>
      <w:r>
        <w:rPr>
          <w:spacing w:val="-2"/>
          <w:sz w:val="22"/>
        </w:rPr>
        <w:t> </w:t>
      </w:r>
      <w:r>
        <w:rPr>
          <w:sz w:val="22"/>
        </w:rPr>
        <w:t>Urbana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dia</w:t>
      </w:r>
      <w:r>
        <w:rPr>
          <w:spacing w:val="-2"/>
          <w:sz w:val="22"/>
        </w:rPr>
        <w:t> </w:t>
      </w:r>
      <w:r>
        <w:rPr>
          <w:sz w:val="22"/>
        </w:rPr>
        <w:t>30/06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5"/>
        <w:jc w:val="left"/>
        <w:rPr>
          <w:sz w:val="22"/>
        </w:rPr>
      </w:pPr>
      <w:r>
        <w:rPr>
          <w:sz w:val="22"/>
        </w:rPr>
        <w:t>Envio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ofício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baixas</w:t>
      </w:r>
      <w:r>
        <w:rPr>
          <w:spacing w:val="-5"/>
          <w:sz w:val="22"/>
        </w:rPr>
        <w:t> </w:t>
      </w:r>
      <w:r>
        <w:rPr>
          <w:sz w:val="22"/>
        </w:rPr>
        <w:t>temperaturas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aprovação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plenário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Comitê</w:t>
      </w:r>
      <w:r>
        <w:rPr>
          <w:spacing w:val="-6"/>
          <w:sz w:val="22"/>
        </w:rPr>
        <w:t> </w:t>
      </w:r>
      <w:r>
        <w:rPr>
          <w:sz w:val="22"/>
        </w:rPr>
        <w:t>PopRua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4" w:hanging="24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0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0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0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0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0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0" w:hanging="24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44" w:hanging="245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EXECUTIVO da 12ª Reunião, 26 de maio de 2021 </dc:title>
  <dcterms:created xsi:type="dcterms:W3CDTF">2023-06-30T19:08:13Z</dcterms:created>
  <dcterms:modified xsi:type="dcterms:W3CDTF">2023-06-30T19:08:13Z</dcterms:modified>
</cp:coreProperties>
</file>