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0"/>
        <w:ind w:right="529"/>
      </w:pPr>
      <w:r>
        <w:rPr/>
        <w:t>SUBCOMITÊ</w:t>
      </w:r>
      <w:r>
        <w:rPr>
          <w:spacing w:val="-8"/>
        </w:rPr>
        <w:t> </w:t>
      </w:r>
      <w:r>
        <w:rPr/>
        <w:t>PERMANENTE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ZELADORIA</w:t>
      </w:r>
      <w:r>
        <w:rPr>
          <w:spacing w:val="-14"/>
        </w:rPr>
        <w:t> </w:t>
      </w:r>
      <w:r>
        <w:rPr/>
        <w:t>URBANA</w:t>
      </w:r>
      <w:r>
        <w:rPr>
          <w:spacing w:val="-15"/>
        </w:rPr>
        <w:t> </w:t>
      </w:r>
      <w:r>
        <w:rPr/>
        <w:t>-</w:t>
      </w:r>
      <w:r>
        <w:rPr>
          <w:spacing w:val="-7"/>
        </w:rPr>
        <w:t> </w:t>
      </w:r>
      <w:r>
        <w:rPr/>
        <w:t>DECRETO</w:t>
      </w:r>
      <w:r>
        <w:rPr>
          <w:spacing w:val="8"/>
        </w:rPr>
        <w:t> </w:t>
      </w:r>
      <w:r>
        <w:rPr/>
        <w:t>59.249/2020</w:t>
      </w:r>
    </w:p>
    <w:p>
      <w:pPr>
        <w:spacing w:before="126"/>
        <w:ind w:left="517" w:right="52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RESUMO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EXECUTIVO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11ª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Reunião,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26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abril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2021</w:t>
      </w:r>
    </w:p>
    <w:p>
      <w:pPr>
        <w:pStyle w:val="BodyText"/>
        <w:jc w:val="left"/>
        <w:rPr>
          <w:rFonts w:ascii="Arial"/>
          <w:b/>
          <w:sz w:val="24"/>
        </w:rPr>
      </w:pPr>
    </w:p>
    <w:p>
      <w:pPr>
        <w:pStyle w:val="BodyText"/>
        <w:jc w:val="left"/>
        <w:rPr>
          <w:rFonts w:ascii="Arial"/>
          <w:b/>
          <w:sz w:val="24"/>
        </w:rPr>
      </w:pPr>
    </w:p>
    <w:p>
      <w:pPr>
        <w:pStyle w:val="BodyText"/>
        <w:spacing w:before="10"/>
        <w:jc w:val="left"/>
        <w:rPr>
          <w:rFonts w:ascii="Arial"/>
          <w:b/>
          <w:sz w:val="23"/>
        </w:rPr>
      </w:pPr>
    </w:p>
    <w:p>
      <w:pPr>
        <w:pStyle w:val="BodyText"/>
        <w:spacing w:line="360" w:lineRule="auto"/>
        <w:ind w:left="100" w:right="115"/>
      </w:pPr>
      <w:r>
        <w:rPr>
          <w:rFonts w:ascii="Arial" w:hAnsi="Arial"/>
          <w:b/>
        </w:rPr>
        <w:t>Presentes: </w:t>
      </w:r>
      <w:r>
        <w:rPr/>
        <w:t>Maria Luiza (SMDHC), Paula Santos de Jesus (SMDHC), Adriano Camargo</w:t>
      </w:r>
      <w:r>
        <w:rPr>
          <w:spacing w:val="1"/>
        </w:rPr>
        <w:t> </w:t>
      </w:r>
      <w:r>
        <w:rPr/>
        <w:t>(SMSUB), Robson Mendonça (RPR), Wilherson Carlos Luiz (DPE), Alderon Costa (Rede</w:t>
      </w:r>
      <w:r>
        <w:rPr>
          <w:spacing w:val="1"/>
        </w:rPr>
        <w:t> </w:t>
      </w:r>
      <w:r>
        <w:rPr/>
        <w:t>Rua),</w:t>
      </w:r>
      <w:r>
        <w:rPr>
          <w:spacing w:val="-3"/>
        </w:rPr>
        <w:t> </w:t>
      </w:r>
      <w:r>
        <w:rPr/>
        <w:t>Júlia</w:t>
      </w:r>
      <w:r>
        <w:rPr>
          <w:spacing w:val="-2"/>
        </w:rPr>
        <w:t> </w:t>
      </w:r>
      <w:r>
        <w:rPr/>
        <w:t>Lima,</w:t>
      </w:r>
      <w:r>
        <w:rPr>
          <w:spacing w:val="-2"/>
        </w:rPr>
        <w:t> </w:t>
      </w:r>
      <w:r>
        <w:rPr/>
        <w:t>Rosiene</w:t>
      </w:r>
      <w:r>
        <w:rPr>
          <w:spacing w:val="-2"/>
        </w:rPr>
        <w:t> </w:t>
      </w:r>
      <w:r>
        <w:rPr/>
        <w:t>Silvério,</w:t>
      </w:r>
      <w:r>
        <w:rPr>
          <w:spacing w:val="-2"/>
        </w:rPr>
        <w:t> </w:t>
      </w:r>
      <w:r>
        <w:rPr/>
        <w:t>Darcy</w:t>
      </w:r>
      <w:r>
        <w:rPr>
          <w:spacing w:val="-2"/>
        </w:rPr>
        <w:t> </w:t>
      </w:r>
      <w:r>
        <w:rPr/>
        <w:t>Costa,</w:t>
      </w:r>
      <w:r>
        <w:rPr>
          <w:spacing w:val="-2"/>
        </w:rPr>
        <w:t> </w:t>
      </w:r>
      <w:r>
        <w:rPr/>
        <w:t>Márcia</w:t>
      </w:r>
      <w:r>
        <w:rPr>
          <w:spacing w:val="-2"/>
        </w:rPr>
        <w:t> </w:t>
      </w:r>
      <w:r>
        <w:rPr/>
        <w:t>Izzo,</w:t>
      </w:r>
      <w:r>
        <w:rPr>
          <w:spacing w:val="-2"/>
        </w:rPr>
        <w:t> </w:t>
      </w:r>
      <w:r>
        <w:rPr/>
        <w:t>Marcos.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  <w:rPr>
          <w:sz w:val="24"/>
        </w:rPr>
      </w:pPr>
    </w:p>
    <w:p>
      <w:pPr>
        <w:pStyle w:val="Heading1"/>
        <w:spacing w:before="147"/>
        <w:ind w:left="100"/>
        <w:jc w:val="both"/>
      </w:pPr>
      <w:r>
        <w:rPr/>
        <w:t>RESUMO</w:t>
      </w:r>
      <w:r>
        <w:rPr>
          <w:spacing w:val="-8"/>
        </w:rPr>
        <w:t> </w:t>
      </w:r>
      <w:r>
        <w:rPr/>
        <w:t>EXECUTIVO:</w:t>
      </w:r>
    </w:p>
    <w:p>
      <w:pPr>
        <w:pStyle w:val="BodyText"/>
        <w:spacing w:before="11"/>
        <w:jc w:val="left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100" w:right="114" w:firstLine="720"/>
      </w:pPr>
      <w:r>
        <w:rPr/>
        <w:t>A Sra.</w:t>
      </w:r>
      <w:r>
        <w:rPr>
          <w:spacing w:val="1"/>
        </w:rPr>
        <w:t> </w:t>
      </w:r>
      <w:r>
        <w:rPr/>
        <w:t>Paula (SMDHC) apresentou a proposta de novo fluxo que servirá como</w:t>
      </w:r>
      <w:r>
        <w:rPr>
          <w:spacing w:val="1"/>
        </w:rPr>
        <w:t> </w:t>
      </w:r>
      <w:r>
        <w:rPr/>
        <w:t>instrumento de direcionamento das tratativas a serem realizadas nos casos de possíveis</w:t>
      </w:r>
      <w:r>
        <w:rPr>
          <w:spacing w:val="1"/>
        </w:rPr>
        <w:t> </w:t>
      </w:r>
      <w:r>
        <w:rPr/>
        <w:t>irregularidades nas ações de zeladoria urbana. Este fluxo constará com a inclusão do tema</w:t>
      </w:r>
      <w:r>
        <w:rPr>
          <w:spacing w:val="1"/>
        </w:rPr>
        <w:t> </w:t>
      </w:r>
      <w:r>
        <w:rPr/>
        <w:t>“zeladoria urbana” nos canais virtuais e telefônicos do 156. O uso do portal possibilitará o</w:t>
      </w:r>
      <w:r>
        <w:rPr>
          <w:spacing w:val="1"/>
        </w:rPr>
        <w:t> </w:t>
      </w:r>
      <w:r>
        <w:rPr/>
        <w:t>registro de denúncias tanto por telefone, quanto online. Além disso, a unidade central de</w:t>
      </w:r>
      <w:r>
        <w:rPr>
          <w:spacing w:val="1"/>
        </w:rPr>
        <w:t> </w:t>
      </w:r>
      <w:r>
        <w:rPr/>
        <w:t>atendimento da ODH e a unidade móvel do CPD também registrarão as denúncias. A</w:t>
      </w:r>
      <w:r>
        <w:rPr>
          <w:spacing w:val="1"/>
        </w:rPr>
        <w:t> </w:t>
      </w:r>
      <w:r>
        <w:rPr/>
        <w:t>tratativa da denúncia se dará pela ODH com prazo de um mês. Após o recebimento, envio,</w:t>
      </w:r>
      <w:r>
        <w:rPr>
          <w:spacing w:val="1"/>
        </w:rPr>
        <w:t> </w:t>
      </w:r>
      <w:r>
        <w:rPr/>
        <w:t>tratativa e devolutiva da denúncia, a coordenação fica responsável pela elaboração de</w:t>
      </w:r>
      <w:r>
        <w:rPr>
          <w:spacing w:val="1"/>
        </w:rPr>
        <w:t> </w:t>
      </w:r>
      <w:r>
        <w:rPr/>
        <w:t>relatórios semestrais que evidenciem as violações ocorridas nas ações de zeladoria urbana,</w:t>
      </w:r>
      <w:r>
        <w:rPr>
          <w:spacing w:val="-59"/>
        </w:rPr>
        <w:t> </w:t>
      </w:r>
      <w:r>
        <w:rPr/>
        <w:t>quais</w:t>
      </w:r>
      <w:r>
        <w:rPr>
          <w:spacing w:val="-3"/>
        </w:rPr>
        <w:t> </w:t>
      </w:r>
      <w:r>
        <w:rPr/>
        <w:t>foram</w:t>
      </w:r>
      <w:r>
        <w:rPr>
          <w:spacing w:val="-2"/>
        </w:rPr>
        <w:t> </w:t>
      </w:r>
      <w:r>
        <w:rPr/>
        <w:t>tratativas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propostas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prevenção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novas</w:t>
      </w:r>
      <w:r>
        <w:rPr>
          <w:spacing w:val="-2"/>
        </w:rPr>
        <w:t> </w:t>
      </w:r>
      <w:r>
        <w:rPr/>
        <w:t>ocorrências.</w:t>
      </w:r>
    </w:p>
    <w:p>
      <w:pPr>
        <w:pStyle w:val="BodyText"/>
        <w:spacing w:line="360" w:lineRule="auto"/>
        <w:ind w:left="100" w:right="115" w:firstLine="720"/>
      </w:pPr>
      <w:r>
        <w:rPr/>
        <w:t>A Sra.</w:t>
      </w:r>
      <w:r>
        <w:rPr>
          <w:spacing w:val="62"/>
        </w:rPr>
        <w:t> </w:t>
      </w:r>
      <w:r>
        <w:rPr/>
        <w:t>Rosiene pontuou que o prazo é um pouco longo demais e questionou onde</w:t>
      </w:r>
      <w:r>
        <w:rPr>
          <w:spacing w:val="1"/>
        </w:rPr>
        <w:t> </w:t>
      </w:r>
      <w:r>
        <w:rPr/>
        <w:t>se dará a participação da sociedade civil no processo da denúncia;</w:t>
      </w:r>
      <w:r>
        <w:rPr>
          <w:spacing w:val="1"/>
        </w:rPr>
        <w:t> </w:t>
      </w:r>
      <w:r>
        <w:rPr/>
        <w:t>o Sr. Will também</w:t>
      </w:r>
      <w:r>
        <w:rPr>
          <w:spacing w:val="1"/>
        </w:rPr>
        <w:t> </w:t>
      </w:r>
      <w:r>
        <w:rPr/>
        <w:t>pontuou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prazo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devolutiva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muito</w:t>
      </w:r>
      <w:r>
        <w:rPr>
          <w:spacing w:val="1"/>
        </w:rPr>
        <w:t> </w:t>
      </w:r>
      <w:r>
        <w:rPr/>
        <w:t>longo,</w:t>
      </w:r>
      <w:r>
        <w:rPr>
          <w:spacing w:val="1"/>
        </w:rPr>
        <w:t> </w:t>
      </w:r>
      <w:r>
        <w:rPr/>
        <w:t>diferente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realidade</w:t>
      </w:r>
      <w:r>
        <w:rPr>
          <w:spacing w:val="1"/>
        </w:rPr>
        <w:t> </w:t>
      </w:r>
      <w:r>
        <w:rPr/>
        <w:t>da</w:t>
      </w:r>
      <w:r>
        <w:rPr>
          <w:spacing w:val="61"/>
        </w:rPr>
        <w:t> </w:t>
      </w:r>
      <w:r>
        <w:rPr/>
        <w:t>rua para</w:t>
      </w:r>
      <w:r>
        <w:rPr>
          <w:spacing w:val="-59"/>
        </w:rPr>
        <w:t> </w:t>
      </w:r>
      <w:r>
        <w:rPr/>
        <w:t>pessoas que perdem seus pertences. Este subcomitê precisa pensar num fluxo mais ágil de</w:t>
      </w:r>
      <w:r>
        <w:rPr>
          <w:spacing w:val="-59"/>
        </w:rPr>
        <w:t> </w:t>
      </w:r>
      <w:r>
        <w:rPr/>
        <w:t>forma a tentar recuperar os pertences perdidos. Sugere criação de fluxo para mover uma</w:t>
      </w:r>
      <w:r>
        <w:rPr>
          <w:spacing w:val="1"/>
        </w:rPr>
        <w:t> </w:t>
      </w:r>
      <w:r>
        <w:rPr/>
        <w:t>ação civil pública. O Sr. Alderon pontuou que não acredita no violador apurando a violência.</w:t>
      </w:r>
      <w:r>
        <w:rPr>
          <w:spacing w:val="-59"/>
        </w:rPr>
        <w:t> </w:t>
      </w:r>
      <w:r>
        <w:rPr/>
        <w:t>Sugere envio para MP e Defensoria. O Sr. Adriano sugeriu que seja pensada punição</w:t>
      </w:r>
      <w:r>
        <w:rPr>
          <w:spacing w:val="1"/>
        </w:rPr>
        <w:t> </w:t>
      </w:r>
      <w:r>
        <w:rPr/>
        <w:t>administrativa</w:t>
      </w:r>
      <w:r>
        <w:rPr>
          <w:spacing w:val="-4"/>
        </w:rPr>
        <w:t> </w:t>
      </w:r>
      <w:r>
        <w:rPr/>
        <w:t>(para</w:t>
      </w:r>
      <w:r>
        <w:rPr>
          <w:spacing w:val="-4"/>
        </w:rPr>
        <w:t> </w:t>
      </w:r>
      <w:r>
        <w:rPr/>
        <w:t>com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Coordenador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ação).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sugeriu</w:t>
      </w:r>
      <w:r>
        <w:rPr>
          <w:spacing w:val="-4"/>
        </w:rPr>
        <w:t> </w:t>
      </w:r>
      <w:r>
        <w:rPr/>
        <w:t>formação</w:t>
      </w:r>
      <w:r>
        <w:rPr>
          <w:spacing w:val="-4"/>
        </w:rPr>
        <w:t> </w:t>
      </w:r>
      <w:r>
        <w:rPr/>
        <w:t>via</w:t>
      </w:r>
      <w:r>
        <w:rPr>
          <w:spacing w:val="-4"/>
        </w:rPr>
        <w:t> </w:t>
      </w:r>
      <w:r>
        <w:rPr/>
        <w:t>EMASP.</w:t>
      </w:r>
    </w:p>
    <w:p>
      <w:pPr>
        <w:pStyle w:val="BodyText"/>
        <w:spacing w:line="360" w:lineRule="auto"/>
        <w:ind w:left="100" w:right="114" w:firstLine="720"/>
      </w:pPr>
      <w:r>
        <w:rPr/>
        <w:t>Iniciando a segunda pauta, a Sra. Maria Luiza apresentou o plano de formação para</w:t>
      </w:r>
      <w:r>
        <w:rPr>
          <w:spacing w:val="1"/>
        </w:rPr>
        <w:t> </w:t>
      </w:r>
      <w:r>
        <w:rPr/>
        <w:t>agentes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zeladoria</w:t>
      </w:r>
      <w:r>
        <w:rPr>
          <w:spacing w:val="24"/>
        </w:rPr>
        <w:t> </w:t>
      </w:r>
      <w:r>
        <w:rPr/>
        <w:t>urbana</w:t>
      </w:r>
      <w:r>
        <w:rPr>
          <w:spacing w:val="24"/>
        </w:rPr>
        <w:t> </w:t>
      </w:r>
      <w:r>
        <w:rPr/>
        <w:t>atualizado</w:t>
      </w:r>
      <w:r>
        <w:rPr>
          <w:spacing w:val="24"/>
        </w:rPr>
        <w:t> </w:t>
      </w:r>
      <w:r>
        <w:rPr/>
        <w:t>conforme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reunião</w:t>
      </w:r>
      <w:r>
        <w:rPr>
          <w:spacing w:val="24"/>
        </w:rPr>
        <w:t> </w:t>
      </w:r>
      <w:r>
        <w:rPr/>
        <w:t>do</w:t>
      </w:r>
      <w:r>
        <w:rPr>
          <w:spacing w:val="10"/>
        </w:rPr>
        <w:t> </w:t>
      </w:r>
      <w:r>
        <w:rPr/>
        <w:t>GT</w:t>
      </w:r>
      <w:r>
        <w:rPr>
          <w:spacing w:val="10"/>
        </w:rPr>
        <w:t> </w:t>
      </w:r>
      <w:r>
        <w:rPr/>
        <w:t>formação</w:t>
      </w:r>
      <w:r>
        <w:rPr>
          <w:spacing w:val="10"/>
        </w:rPr>
        <w:t> </w:t>
      </w:r>
      <w:r>
        <w:rPr/>
        <w:t>realizada</w:t>
      </w:r>
      <w:r>
        <w:rPr>
          <w:spacing w:val="10"/>
        </w:rPr>
        <w:t> </w:t>
      </w:r>
      <w:r>
        <w:rPr/>
        <w:t>no</w:t>
      </w:r>
      <w:r>
        <w:rPr>
          <w:spacing w:val="1"/>
        </w:rPr>
        <w:t> </w:t>
      </w:r>
      <w:r>
        <w:rPr/>
        <w:t>dia 14/04/21. No momento das falas abertas as Sras. Marcia e Julia solicitaram a inclusão</w:t>
      </w:r>
      <w:r>
        <w:rPr>
          <w:spacing w:val="1"/>
        </w:rPr>
        <w:t> </w:t>
      </w:r>
      <w:r>
        <w:rPr/>
        <w:t>das equipes de SEAS, Consultório na Rua e GCM nas formações sobre as ações de</w:t>
      </w:r>
      <w:r>
        <w:rPr>
          <w:spacing w:val="1"/>
        </w:rPr>
        <w:t> </w:t>
      </w:r>
      <w:r>
        <w:rPr/>
        <w:t>zeladoria urbana. Sugeriram que estas fossem feitas de forma territorializada com todas as</w:t>
      </w:r>
      <w:r>
        <w:rPr>
          <w:spacing w:val="1"/>
        </w:rPr>
        <w:t> </w:t>
      </w:r>
      <w:r>
        <w:rPr/>
        <w:t>equipes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atuam</w:t>
      </w:r>
      <w:r>
        <w:rPr>
          <w:spacing w:val="10"/>
        </w:rPr>
        <w:t> </w:t>
      </w:r>
      <w:r>
        <w:rPr/>
        <w:t>direta</w:t>
      </w:r>
      <w:r>
        <w:rPr>
          <w:spacing w:val="9"/>
        </w:rPr>
        <w:t> </w:t>
      </w:r>
      <w:r>
        <w:rPr/>
        <w:t>e</w:t>
      </w:r>
      <w:r>
        <w:rPr>
          <w:spacing w:val="9"/>
        </w:rPr>
        <w:t> </w:t>
      </w:r>
      <w:r>
        <w:rPr/>
        <w:t>indiretamente</w:t>
      </w:r>
      <w:r>
        <w:rPr>
          <w:spacing w:val="10"/>
        </w:rPr>
        <w:t> </w:t>
      </w:r>
      <w:r>
        <w:rPr/>
        <w:t>nestas</w:t>
      </w:r>
      <w:r>
        <w:rPr>
          <w:spacing w:val="9"/>
        </w:rPr>
        <w:t> </w:t>
      </w:r>
      <w:r>
        <w:rPr/>
        <w:t>ações,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forma</w:t>
      </w:r>
      <w:r>
        <w:rPr>
          <w:spacing w:val="9"/>
        </w:rPr>
        <w:t> </w:t>
      </w:r>
      <w:r>
        <w:rPr/>
        <w:t>a</w:t>
      </w:r>
      <w:r>
        <w:rPr>
          <w:spacing w:val="-5"/>
        </w:rPr>
        <w:t> </w:t>
      </w:r>
      <w:r>
        <w:rPr/>
        <w:t>integrar</w:t>
      </w:r>
      <w:r>
        <w:rPr>
          <w:spacing w:val="-4"/>
        </w:rPr>
        <w:t> </w:t>
      </w:r>
      <w:r>
        <w:rPr/>
        <w:t>estas</w:t>
      </w:r>
      <w:r>
        <w:rPr>
          <w:spacing w:val="-5"/>
        </w:rPr>
        <w:t> </w:t>
      </w:r>
      <w:r>
        <w:rPr/>
        <w:t>equipes.</w:t>
      </w:r>
      <w:r>
        <w:rPr>
          <w:spacing w:val="1"/>
        </w:rPr>
        <w:t> </w:t>
      </w:r>
      <w:r>
        <w:rPr/>
        <w:t>A Sra.</w:t>
      </w:r>
      <w:r>
        <w:rPr>
          <w:spacing w:val="1"/>
        </w:rPr>
        <w:t> </w:t>
      </w:r>
      <w:r>
        <w:rPr/>
        <w:t>Julia solicitou o envio de ofício para as subprefeituras questionando se tem sido</w:t>
      </w:r>
      <w:r>
        <w:rPr>
          <w:spacing w:val="1"/>
        </w:rPr>
        <w:t> </w:t>
      </w:r>
      <w:r>
        <w:rPr/>
        <w:t>realizada</w:t>
      </w:r>
      <w:r>
        <w:rPr>
          <w:spacing w:val="39"/>
        </w:rPr>
        <w:t> </w:t>
      </w:r>
      <w:r>
        <w:rPr/>
        <w:t>a</w:t>
      </w:r>
      <w:r>
        <w:rPr>
          <w:spacing w:val="40"/>
        </w:rPr>
        <w:t> </w:t>
      </w:r>
      <w:r>
        <w:rPr/>
        <w:t>entrega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/>
        <w:t>contra</w:t>
      </w:r>
      <w:r>
        <w:rPr>
          <w:spacing w:val="40"/>
        </w:rPr>
        <w:t> </w:t>
      </w:r>
      <w:r>
        <w:rPr/>
        <w:t>lacres,</w:t>
      </w:r>
      <w:r>
        <w:rPr>
          <w:spacing w:val="40"/>
        </w:rPr>
        <w:t> </w:t>
      </w:r>
      <w:r>
        <w:rPr/>
        <w:t>qual</w:t>
      </w:r>
      <w:r>
        <w:rPr>
          <w:spacing w:val="40"/>
        </w:rPr>
        <w:t> </w:t>
      </w:r>
      <w:r>
        <w:rPr/>
        <w:t>a</w:t>
      </w:r>
      <w:r>
        <w:rPr>
          <w:spacing w:val="39"/>
        </w:rPr>
        <w:t> </w:t>
      </w:r>
      <w:r>
        <w:rPr/>
        <w:t>quantidade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contra</w:t>
      </w:r>
      <w:r>
        <w:rPr>
          <w:spacing w:val="40"/>
        </w:rPr>
        <w:t> </w:t>
      </w:r>
      <w:r>
        <w:rPr/>
        <w:t>lacres</w:t>
      </w:r>
      <w:r>
        <w:rPr>
          <w:spacing w:val="25"/>
        </w:rPr>
        <w:t> </w:t>
      </w:r>
      <w:r>
        <w:rPr/>
        <w:t>entregues</w:t>
      </w:r>
      <w:r>
        <w:rPr>
          <w:spacing w:val="25"/>
        </w:rPr>
        <w:t> </w:t>
      </w:r>
      <w:r>
        <w:rPr/>
        <w:t>nos</w:t>
      </w:r>
    </w:p>
    <w:p>
      <w:pPr>
        <w:spacing w:after="0" w:line="360" w:lineRule="auto"/>
        <w:sectPr>
          <w:type w:val="continuous"/>
          <w:pgSz w:w="11920" w:h="16840"/>
          <w:pgMar w:top="1360" w:bottom="280" w:left="1340" w:right="1340"/>
        </w:sectPr>
      </w:pPr>
    </w:p>
    <w:p>
      <w:pPr>
        <w:pStyle w:val="BodyText"/>
        <w:spacing w:line="360" w:lineRule="auto" w:before="80"/>
        <w:ind w:left="100"/>
        <w:jc w:val="left"/>
      </w:pPr>
      <w:r>
        <w:rPr/>
        <w:t>últimos</w:t>
      </w:r>
      <w:r>
        <w:rPr>
          <w:spacing w:val="40"/>
        </w:rPr>
        <w:t> </w:t>
      </w:r>
      <w:r>
        <w:rPr/>
        <w:t>meses,</w:t>
      </w:r>
      <w:r>
        <w:rPr>
          <w:spacing w:val="40"/>
        </w:rPr>
        <w:t> </w:t>
      </w:r>
      <w:r>
        <w:rPr/>
        <w:t>como</w:t>
      </w:r>
      <w:r>
        <w:rPr>
          <w:spacing w:val="25"/>
        </w:rPr>
        <w:t> </w:t>
      </w:r>
      <w:r>
        <w:rPr/>
        <w:t>tem</w:t>
      </w:r>
      <w:r>
        <w:rPr>
          <w:spacing w:val="25"/>
        </w:rPr>
        <w:t> </w:t>
      </w:r>
      <w:r>
        <w:rPr/>
        <w:t>sido</w:t>
      </w:r>
      <w:r>
        <w:rPr>
          <w:spacing w:val="25"/>
        </w:rPr>
        <w:t> </w:t>
      </w:r>
      <w:r>
        <w:rPr/>
        <w:t>feita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retirada</w:t>
      </w:r>
      <w:r>
        <w:rPr>
          <w:spacing w:val="25"/>
        </w:rPr>
        <w:t> </w:t>
      </w:r>
      <w:r>
        <w:rPr/>
        <w:t>dos</w:t>
      </w:r>
      <w:r>
        <w:rPr>
          <w:spacing w:val="25"/>
        </w:rPr>
        <w:t> </w:t>
      </w:r>
      <w:r>
        <w:rPr/>
        <w:t>pertences</w:t>
      </w:r>
      <w:r>
        <w:rPr>
          <w:spacing w:val="25"/>
        </w:rPr>
        <w:t> </w:t>
      </w:r>
      <w:r>
        <w:rPr/>
        <w:t>lacrados</w:t>
      </w:r>
      <w:r>
        <w:rPr>
          <w:spacing w:val="25"/>
        </w:rPr>
        <w:t> </w:t>
      </w:r>
      <w:r>
        <w:rPr/>
        <w:t>e</w:t>
      </w:r>
      <w:r>
        <w:rPr>
          <w:spacing w:val="25"/>
        </w:rPr>
        <w:t> </w:t>
      </w:r>
      <w:r>
        <w:rPr/>
        <w:t>o</w:t>
      </w:r>
      <w:r>
        <w:rPr>
          <w:spacing w:val="25"/>
        </w:rPr>
        <w:t> </w:t>
      </w:r>
      <w:r>
        <w:rPr/>
        <w:t>que</w:t>
      </w:r>
      <w:r>
        <w:rPr>
          <w:spacing w:val="25"/>
        </w:rPr>
        <w:t> </w:t>
      </w:r>
      <w:r>
        <w:rPr/>
        <w:t>a</w:t>
      </w:r>
      <w:r>
        <w:rPr>
          <w:spacing w:val="-59"/>
        </w:rPr>
        <w:t> </w:t>
      </w:r>
      <w:r>
        <w:rPr/>
        <w:t>subprefeitura</w:t>
      </w:r>
      <w:r>
        <w:rPr>
          <w:spacing w:val="-2"/>
        </w:rPr>
        <w:t> </w:t>
      </w:r>
      <w:r>
        <w:rPr/>
        <w:t>tem</w:t>
      </w:r>
      <w:r>
        <w:rPr>
          <w:spacing w:val="-2"/>
        </w:rPr>
        <w:t> </w:t>
      </w:r>
      <w:r>
        <w:rPr/>
        <w:t>feito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os</w:t>
      </w:r>
      <w:r>
        <w:rPr>
          <w:spacing w:val="-2"/>
        </w:rPr>
        <w:t> </w:t>
      </w:r>
      <w:r>
        <w:rPr/>
        <w:t>bens</w:t>
      </w:r>
      <w:r>
        <w:rPr>
          <w:spacing w:val="-2"/>
        </w:rPr>
        <w:t> </w:t>
      </w:r>
      <w:r>
        <w:rPr/>
        <w:t>não</w:t>
      </w:r>
      <w:r>
        <w:rPr>
          <w:spacing w:val="-2"/>
        </w:rPr>
        <w:t> </w:t>
      </w:r>
      <w:r>
        <w:rPr/>
        <w:t>retirados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prazo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30</w:t>
      </w:r>
      <w:r>
        <w:rPr>
          <w:spacing w:val="-2"/>
        </w:rPr>
        <w:t> </w:t>
      </w:r>
      <w:r>
        <w:rPr/>
        <w:t>dias.</w:t>
      </w:r>
    </w:p>
    <w:p>
      <w:pPr>
        <w:pStyle w:val="BodyText"/>
        <w:jc w:val="left"/>
        <w:rPr>
          <w:sz w:val="33"/>
        </w:rPr>
      </w:pPr>
    </w:p>
    <w:p>
      <w:pPr>
        <w:pStyle w:val="Heading1"/>
        <w:ind w:left="161"/>
        <w:jc w:val="left"/>
      </w:pPr>
      <w:r>
        <w:rPr/>
        <w:t>Encaminhamentos: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26" w:after="0"/>
        <w:ind w:left="820" w:right="0" w:hanging="360"/>
        <w:jc w:val="both"/>
        <w:rPr>
          <w:sz w:val="22"/>
        </w:rPr>
      </w:pPr>
      <w:r>
        <w:rPr>
          <w:sz w:val="22"/>
        </w:rPr>
        <w:t>Solicitar</w:t>
      </w:r>
      <w:r>
        <w:rPr>
          <w:spacing w:val="-8"/>
          <w:sz w:val="22"/>
        </w:rPr>
        <w:t> </w:t>
      </w:r>
      <w:r>
        <w:rPr>
          <w:sz w:val="22"/>
        </w:rPr>
        <w:t>participação</w:t>
      </w:r>
      <w:r>
        <w:rPr>
          <w:spacing w:val="-8"/>
          <w:sz w:val="22"/>
        </w:rPr>
        <w:t> </w:t>
      </w:r>
      <w:r>
        <w:rPr>
          <w:sz w:val="22"/>
        </w:rPr>
        <w:t>ODH</w:t>
      </w:r>
      <w:r>
        <w:rPr>
          <w:spacing w:val="-7"/>
          <w:sz w:val="22"/>
        </w:rPr>
        <w:t> </w:t>
      </w:r>
      <w:r>
        <w:rPr>
          <w:sz w:val="22"/>
        </w:rPr>
        <w:t>reuniões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127" w:after="0"/>
        <w:ind w:left="820" w:right="120" w:hanging="360"/>
        <w:jc w:val="both"/>
        <w:rPr>
          <w:sz w:val="22"/>
        </w:rPr>
      </w:pPr>
      <w:r>
        <w:rPr>
          <w:sz w:val="22"/>
        </w:rPr>
        <w:t>Elaborar</w:t>
      </w:r>
      <w:r>
        <w:rPr>
          <w:spacing w:val="1"/>
          <w:sz w:val="22"/>
        </w:rPr>
        <w:t> </w:t>
      </w:r>
      <w:r>
        <w:rPr>
          <w:sz w:val="22"/>
        </w:rPr>
        <w:t>relatório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dados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denúncias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irregularidades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ações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zeladoria urbana recebidas pela Coordenação População em situação de rua em</w:t>
      </w:r>
      <w:r>
        <w:rPr>
          <w:spacing w:val="1"/>
          <w:sz w:val="22"/>
        </w:rPr>
        <w:t> </w:t>
      </w:r>
      <w:r>
        <w:rPr>
          <w:sz w:val="22"/>
        </w:rPr>
        <w:t>2020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0" w:after="0"/>
        <w:ind w:left="820" w:right="122" w:hanging="360"/>
        <w:jc w:val="both"/>
        <w:rPr>
          <w:sz w:val="22"/>
        </w:rPr>
      </w:pPr>
      <w:r>
        <w:rPr>
          <w:sz w:val="22"/>
        </w:rPr>
        <w:t>Inserir MP e Defensoria no fluxo de denúncias de irregularidades em ações de</w:t>
      </w:r>
      <w:r>
        <w:rPr>
          <w:spacing w:val="1"/>
          <w:sz w:val="22"/>
        </w:rPr>
        <w:t> </w:t>
      </w:r>
      <w:r>
        <w:rPr>
          <w:sz w:val="22"/>
        </w:rPr>
        <w:t>zeladoria</w:t>
      </w:r>
      <w:r>
        <w:rPr>
          <w:spacing w:val="-2"/>
          <w:sz w:val="22"/>
        </w:rPr>
        <w:t> </w:t>
      </w:r>
      <w:r>
        <w:rPr>
          <w:sz w:val="22"/>
        </w:rPr>
        <w:t>urbana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0" w:after="0"/>
        <w:ind w:left="820" w:right="114" w:hanging="360"/>
        <w:jc w:val="both"/>
        <w:rPr>
          <w:sz w:val="22"/>
        </w:rPr>
      </w:pPr>
      <w:r>
        <w:rPr>
          <w:sz w:val="22"/>
        </w:rPr>
        <w:t>Articular</w:t>
      </w:r>
      <w:r>
        <w:rPr>
          <w:spacing w:val="1"/>
          <w:sz w:val="22"/>
        </w:rPr>
        <w:t> </w:t>
      </w:r>
      <w:r>
        <w:rPr>
          <w:sz w:val="22"/>
        </w:rPr>
        <w:t>formações</w:t>
      </w:r>
      <w:r>
        <w:rPr>
          <w:spacing w:val="1"/>
          <w:sz w:val="22"/>
        </w:rPr>
        <w:t> </w:t>
      </w:r>
      <w:r>
        <w:rPr>
          <w:sz w:val="22"/>
        </w:rPr>
        <w:t>territorializadas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subprefeituras</w:t>
      </w:r>
      <w:r>
        <w:rPr>
          <w:spacing w:val="61"/>
          <w:sz w:val="22"/>
        </w:rPr>
        <w:t> </w:t>
      </w:r>
      <w:r>
        <w:rPr>
          <w:sz w:val="22"/>
        </w:rPr>
        <w:t>com CGM, Consultório na</w:t>
      </w:r>
      <w:r>
        <w:rPr>
          <w:spacing w:val="1"/>
          <w:sz w:val="22"/>
        </w:rPr>
        <w:t> </w:t>
      </w:r>
      <w:r>
        <w:rPr>
          <w:sz w:val="22"/>
        </w:rPr>
        <w:t>Rua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SEAS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both"/>
        <w:rPr>
          <w:sz w:val="22"/>
        </w:rPr>
      </w:pPr>
      <w:r>
        <w:rPr>
          <w:sz w:val="22"/>
        </w:rPr>
        <w:t>Enviar</w:t>
      </w:r>
      <w:r>
        <w:rPr>
          <w:spacing w:val="-7"/>
          <w:sz w:val="22"/>
        </w:rPr>
        <w:t> </w:t>
      </w:r>
      <w:r>
        <w:rPr>
          <w:sz w:val="22"/>
        </w:rPr>
        <w:t>ofício</w:t>
      </w:r>
      <w:r>
        <w:rPr>
          <w:spacing w:val="-6"/>
          <w:sz w:val="22"/>
        </w:rPr>
        <w:t> </w:t>
      </w:r>
      <w:r>
        <w:rPr>
          <w:sz w:val="22"/>
        </w:rPr>
        <w:t>sobre</w:t>
      </w:r>
      <w:r>
        <w:rPr>
          <w:spacing w:val="-6"/>
          <w:sz w:val="22"/>
        </w:rPr>
        <w:t> </w:t>
      </w:r>
      <w:r>
        <w:rPr>
          <w:sz w:val="22"/>
        </w:rPr>
        <w:t>presença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nomeação</w:t>
      </w:r>
      <w:r>
        <w:rPr>
          <w:spacing w:val="-6"/>
          <w:sz w:val="22"/>
        </w:rPr>
        <w:t> </w:t>
      </w:r>
      <w:r>
        <w:rPr>
          <w:sz w:val="22"/>
        </w:rPr>
        <w:t>das</w:t>
      </w:r>
      <w:r>
        <w:rPr>
          <w:spacing w:val="-6"/>
          <w:sz w:val="22"/>
        </w:rPr>
        <w:t> </w:t>
      </w:r>
      <w:r>
        <w:rPr>
          <w:sz w:val="22"/>
        </w:rPr>
        <w:t>secretarias</w:t>
      </w:r>
      <w:r>
        <w:rPr>
          <w:spacing w:val="-6"/>
          <w:sz w:val="22"/>
        </w:rPr>
        <w:t> </w:t>
      </w:r>
      <w:r>
        <w:rPr>
          <w:sz w:val="22"/>
        </w:rPr>
        <w:t>neste</w:t>
      </w:r>
      <w:r>
        <w:rPr>
          <w:spacing w:val="-6"/>
          <w:sz w:val="22"/>
        </w:rPr>
        <w:t> </w:t>
      </w:r>
      <w:r>
        <w:rPr>
          <w:sz w:val="22"/>
        </w:rPr>
        <w:t>Subcomitê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26" w:after="0"/>
        <w:ind w:left="820" w:right="0" w:hanging="360"/>
        <w:jc w:val="both"/>
        <w:rPr>
          <w:sz w:val="22"/>
        </w:rPr>
      </w:pPr>
      <w:r>
        <w:rPr>
          <w:sz w:val="22"/>
        </w:rPr>
        <w:t>Enviar</w:t>
      </w:r>
      <w:r>
        <w:rPr>
          <w:spacing w:val="-8"/>
          <w:sz w:val="22"/>
        </w:rPr>
        <w:t> </w:t>
      </w:r>
      <w:r>
        <w:rPr>
          <w:sz w:val="22"/>
        </w:rPr>
        <w:t>ofício</w:t>
      </w:r>
      <w:r>
        <w:rPr>
          <w:spacing w:val="-7"/>
          <w:sz w:val="22"/>
        </w:rPr>
        <w:t> </w:t>
      </w:r>
      <w:r>
        <w:rPr>
          <w:sz w:val="22"/>
        </w:rPr>
        <w:t>solicitando</w:t>
      </w:r>
      <w:r>
        <w:rPr>
          <w:spacing w:val="-8"/>
          <w:sz w:val="22"/>
        </w:rPr>
        <w:t> </w:t>
      </w:r>
      <w:r>
        <w:rPr>
          <w:sz w:val="22"/>
        </w:rPr>
        <w:t>informações</w:t>
      </w:r>
      <w:r>
        <w:rPr>
          <w:spacing w:val="-7"/>
          <w:sz w:val="22"/>
        </w:rPr>
        <w:t> </w:t>
      </w:r>
      <w:r>
        <w:rPr>
          <w:sz w:val="22"/>
        </w:rPr>
        <w:t>sobre</w:t>
      </w:r>
      <w:r>
        <w:rPr>
          <w:spacing w:val="-8"/>
          <w:sz w:val="22"/>
        </w:rPr>
        <w:t> </w:t>
      </w:r>
      <w:r>
        <w:rPr>
          <w:sz w:val="22"/>
        </w:rPr>
        <w:t>entrega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contra-lacres</w:t>
      </w:r>
    </w:p>
    <w:sectPr>
      <w:pgSz w:w="11920" w:h="16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6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0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3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7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56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517"/>
      <w:jc w:val="center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RESUMO EXECUTIVO da 11ª Reunião, 26 de abril de 2021</dc:title>
  <dcterms:created xsi:type="dcterms:W3CDTF">2023-06-30T19:08:08Z</dcterms:created>
  <dcterms:modified xsi:type="dcterms:W3CDTF">2023-06-30T19:08:08Z</dcterms:modified>
</cp:coreProperties>
</file>