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33" w:rsidRPr="005E428C" w:rsidRDefault="00AD6D33" w:rsidP="008D0F29">
      <w:pPr>
        <w:pStyle w:val="Normal1"/>
        <w:spacing w:line="360" w:lineRule="auto"/>
        <w:jc w:val="both"/>
        <w:rPr>
          <w:sz w:val="24"/>
          <w:szCs w:val="24"/>
        </w:rPr>
      </w:pPr>
      <w:r w:rsidRPr="005E428C">
        <w:rPr>
          <w:b/>
          <w:sz w:val="24"/>
          <w:szCs w:val="24"/>
        </w:rPr>
        <w:t xml:space="preserve">ATA DA REUNIÃO DO SUBCOMITÊ </w:t>
      </w:r>
      <w:r>
        <w:rPr>
          <w:b/>
          <w:sz w:val="24"/>
          <w:szCs w:val="24"/>
        </w:rPr>
        <w:t>SEMINÁRIO</w:t>
      </w:r>
      <w:r w:rsidRPr="005E428C">
        <w:rPr>
          <w:b/>
          <w:sz w:val="24"/>
          <w:szCs w:val="24"/>
        </w:rPr>
        <w:t xml:space="preserve"> DO COMITÊ INTERSETORIAL DA POLÍTICA MUNICIPAL PARA A POPULAÇÃO </w:t>
      </w:r>
      <w:smartTag w:uri="urn:schemas-microsoft-com:office:smarttags" w:element="PersonName">
        <w:smartTagPr>
          <w:attr w:name="ProductID" w:val="EM SITUAÇÃO DE RUA"/>
        </w:smartTagPr>
        <w:r w:rsidRPr="005E428C">
          <w:rPr>
            <w:b/>
            <w:sz w:val="24"/>
            <w:szCs w:val="24"/>
          </w:rPr>
          <w:t>EM SITUAÇÃO DE RUA</w:t>
        </w:r>
      </w:smartTag>
      <w:r w:rsidRPr="005E428C">
        <w:rPr>
          <w:sz w:val="24"/>
          <w:szCs w:val="24"/>
        </w:rPr>
        <w:t xml:space="preserve">, REALIZADA NO DIA </w:t>
      </w:r>
      <w:r>
        <w:rPr>
          <w:sz w:val="24"/>
          <w:szCs w:val="24"/>
        </w:rPr>
        <w:t>23</w:t>
      </w:r>
      <w:r w:rsidRPr="005E428C">
        <w:rPr>
          <w:sz w:val="24"/>
          <w:szCs w:val="24"/>
        </w:rPr>
        <w:t xml:space="preserve"> DE </w:t>
      </w:r>
      <w:r>
        <w:rPr>
          <w:sz w:val="24"/>
          <w:szCs w:val="24"/>
        </w:rPr>
        <w:t>SETEMBRO</w:t>
      </w:r>
      <w:r w:rsidRPr="005E428C">
        <w:rPr>
          <w:sz w:val="24"/>
          <w:szCs w:val="24"/>
        </w:rPr>
        <w:t xml:space="preserve"> DE 2019, NA SALA </w:t>
      </w:r>
      <w:r>
        <w:rPr>
          <w:sz w:val="24"/>
          <w:szCs w:val="24"/>
        </w:rPr>
        <w:t>DE REUNIÕES DO TÉRREO</w:t>
      </w:r>
      <w:r w:rsidRPr="005E428C">
        <w:rPr>
          <w:sz w:val="24"/>
          <w:szCs w:val="24"/>
        </w:rPr>
        <w:t xml:space="preserve">, SECRETARIA MUNICIPAL DE DIREITOS HUMANOS E CIDADANIA. COM A PRESENÇA DOS </w:t>
      </w:r>
      <w:r w:rsidRPr="005E428C">
        <w:rPr>
          <w:b/>
          <w:sz w:val="24"/>
          <w:szCs w:val="24"/>
        </w:rPr>
        <w:t>MEMBROS TITULARES</w:t>
      </w:r>
      <w:r w:rsidRPr="005E428C">
        <w:rPr>
          <w:sz w:val="24"/>
          <w:szCs w:val="24"/>
        </w:rPr>
        <w:t xml:space="preserve">: </w:t>
      </w:r>
      <w:r>
        <w:rPr>
          <w:sz w:val="24"/>
          <w:szCs w:val="24"/>
        </w:rPr>
        <w:t>Anderson Puccetti (MEPSR</w:t>
      </w:r>
      <w:r w:rsidRPr="004819E5">
        <w:rPr>
          <w:sz w:val="24"/>
          <w:szCs w:val="24"/>
        </w:rPr>
        <w:t>)</w:t>
      </w:r>
      <w:r>
        <w:rPr>
          <w:sz w:val="24"/>
          <w:szCs w:val="24"/>
        </w:rPr>
        <w:t>, Robson Mendonça (MEPSR), Eliana de Santana (RPR).</w:t>
      </w:r>
      <w:r w:rsidRPr="004819E5">
        <w:rPr>
          <w:sz w:val="24"/>
          <w:szCs w:val="24"/>
        </w:rPr>
        <w:t xml:space="preserve"> </w:t>
      </w:r>
      <w:r w:rsidRPr="004819E5">
        <w:rPr>
          <w:b/>
          <w:sz w:val="24"/>
          <w:szCs w:val="24"/>
        </w:rPr>
        <w:t>SUPLENTES</w:t>
      </w:r>
      <w:r w:rsidRPr="004819E5">
        <w:rPr>
          <w:sz w:val="24"/>
          <w:szCs w:val="24"/>
        </w:rPr>
        <w:t xml:space="preserve">: Giulia Patitucci (SMDHC). </w:t>
      </w:r>
      <w:r w:rsidRPr="004819E5">
        <w:rPr>
          <w:b/>
          <w:sz w:val="24"/>
          <w:szCs w:val="24"/>
        </w:rPr>
        <w:t>PARTICIPANTES</w:t>
      </w:r>
      <w:r w:rsidRPr="004819E5">
        <w:rPr>
          <w:sz w:val="24"/>
          <w:szCs w:val="24"/>
        </w:rPr>
        <w:t>:</w:t>
      </w:r>
      <w:r>
        <w:rPr>
          <w:sz w:val="24"/>
          <w:szCs w:val="24"/>
        </w:rPr>
        <w:t xml:space="preserve"> Rosiene, Ricardo, André Lucas, Rinaldo Santos, Vilmar Rodrigues, Lucas Matheus, Kaique Rezende, Rodrigo da Costa, Giovani Lourenço, Carolina Guagliano, Wesley de Souza.</w:t>
      </w:r>
    </w:p>
    <w:p w:rsidR="00AD6D33" w:rsidRPr="005E428C" w:rsidRDefault="00AD6D33" w:rsidP="008D0F29">
      <w:pPr>
        <w:pStyle w:val="Normal1"/>
        <w:spacing w:line="360" w:lineRule="auto"/>
        <w:jc w:val="both"/>
        <w:rPr>
          <w:sz w:val="24"/>
          <w:szCs w:val="24"/>
        </w:rPr>
      </w:pPr>
      <w:r w:rsidRPr="005E428C">
        <w:rPr>
          <w:sz w:val="24"/>
          <w:szCs w:val="24"/>
        </w:rPr>
        <w:tab/>
      </w:r>
    </w:p>
    <w:p w:rsidR="00AD6D33" w:rsidRDefault="00AD6D33" w:rsidP="002B2FCA">
      <w:pPr>
        <w:pStyle w:val="Normal1"/>
        <w:spacing w:line="360" w:lineRule="auto"/>
        <w:jc w:val="both"/>
        <w:rPr>
          <w:sz w:val="24"/>
          <w:szCs w:val="24"/>
        </w:rPr>
      </w:pPr>
      <w:r>
        <w:rPr>
          <w:sz w:val="24"/>
          <w:szCs w:val="24"/>
        </w:rPr>
        <w:tab/>
        <w:t xml:space="preserve">A reunião iniciou-se com a abertura da fala para informes, mediados pela Sra. </w:t>
      </w:r>
      <w:r w:rsidRPr="00D37F3A">
        <w:rPr>
          <w:b/>
          <w:sz w:val="24"/>
          <w:szCs w:val="24"/>
        </w:rPr>
        <w:t>Giulia</w:t>
      </w:r>
      <w:r>
        <w:rPr>
          <w:sz w:val="24"/>
          <w:szCs w:val="24"/>
        </w:rPr>
        <w:t xml:space="preserve"> (SMDHC). Como primeira fala, o Sr. </w:t>
      </w:r>
      <w:r w:rsidRPr="00D37F3A">
        <w:rPr>
          <w:b/>
          <w:sz w:val="24"/>
          <w:szCs w:val="24"/>
        </w:rPr>
        <w:t>Robson</w:t>
      </w:r>
      <w:r>
        <w:rPr>
          <w:sz w:val="24"/>
          <w:szCs w:val="24"/>
        </w:rPr>
        <w:t xml:space="preserve"> (MEPSR) convidou todos os interessados a participar do lançamento de uma nova Cooperativa pela Secretaria de Trabalho do Estado que, segundo ele, será uma ação nova, com base em coleta apenas de eletrônicos, uma boa oportunidade para a população em situação de rua, em que os cooperados terão posse de um triciclo para uso pessoal e cooperativo. O lançamento será no dia 08 (oito) de outubro, na Rua Boavista, 170, às 9h. Em complemento, também convidou os interessado a participar do Comitê da Cooperativa para acompanhar e fiscalizar o projeto. O Sr. </w:t>
      </w:r>
      <w:r w:rsidRPr="00D37F3A">
        <w:rPr>
          <w:b/>
          <w:sz w:val="24"/>
          <w:szCs w:val="24"/>
        </w:rPr>
        <w:t>André Lucas</w:t>
      </w:r>
      <w:r>
        <w:rPr>
          <w:sz w:val="24"/>
          <w:szCs w:val="24"/>
        </w:rPr>
        <w:t xml:space="preserve"> (RPR) sugeriu contato com um órgão da Lapa que capacitou catadores e recicladores, proposta respeitosamente declinada pelo Sr. </w:t>
      </w:r>
      <w:r>
        <w:rPr>
          <w:b/>
          <w:sz w:val="24"/>
          <w:szCs w:val="24"/>
        </w:rPr>
        <w:t>Ro</w:t>
      </w:r>
      <w:r w:rsidRPr="00D37F3A">
        <w:rPr>
          <w:b/>
          <w:sz w:val="24"/>
          <w:szCs w:val="24"/>
        </w:rPr>
        <w:t>b</w:t>
      </w:r>
      <w:r>
        <w:rPr>
          <w:b/>
          <w:sz w:val="24"/>
          <w:szCs w:val="24"/>
        </w:rPr>
        <w:t>s</w:t>
      </w:r>
      <w:r w:rsidRPr="00D37F3A">
        <w:rPr>
          <w:b/>
          <w:sz w:val="24"/>
          <w:szCs w:val="24"/>
        </w:rPr>
        <w:t>on</w:t>
      </w:r>
      <w:r>
        <w:rPr>
          <w:sz w:val="24"/>
          <w:szCs w:val="24"/>
        </w:rPr>
        <w:t xml:space="preserve"> (MEPSR).</w:t>
      </w:r>
    </w:p>
    <w:p w:rsidR="00AD6D33" w:rsidRDefault="00AD6D33" w:rsidP="002B2FCA">
      <w:pPr>
        <w:pStyle w:val="Normal1"/>
        <w:spacing w:line="360" w:lineRule="auto"/>
        <w:jc w:val="both"/>
        <w:rPr>
          <w:sz w:val="24"/>
          <w:szCs w:val="24"/>
        </w:rPr>
      </w:pPr>
      <w:r>
        <w:rPr>
          <w:sz w:val="24"/>
          <w:szCs w:val="24"/>
        </w:rPr>
        <w:tab/>
        <w:t xml:space="preserve">Ainda, durante os informes, mas agora em relação ao Seminário, o Sr. </w:t>
      </w:r>
      <w:r w:rsidRPr="00EB2E31">
        <w:rPr>
          <w:b/>
          <w:sz w:val="24"/>
          <w:szCs w:val="24"/>
        </w:rPr>
        <w:t>Vilmar</w:t>
      </w:r>
      <w:r>
        <w:rPr>
          <w:sz w:val="24"/>
          <w:szCs w:val="24"/>
        </w:rPr>
        <w:t xml:space="preserve"> (MNPR) solicitou que a Organização do Seminário fizesse contato com a Marlene para confirmar a condução até o evento. Registrou que há uma demanda grande de transporte saindo da Rua Cardeal Arcoverde. Sr. Robson indicou que não participou da mobilização ao seminário, pois estava focado na situação do Zaki Narchi, que, inclusive, segundo sua opinião, foi mal vistoriado pelos “Direitos Humanos”. A Sra. </w:t>
      </w:r>
      <w:r w:rsidRPr="00961710">
        <w:rPr>
          <w:b/>
          <w:sz w:val="24"/>
          <w:szCs w:val="24"/>
        </w:rPr>
        <w:t>Rosiene</w:t>
      </w:r>
      <w:r>
        <w:rPr>
          <w:sz w:val="24"/>
          <w:szCs w:val="24"/>
        </w:rPr>
        <w:t xml:space="preserve"> (Assessoria) discordou, afirmando que a Vereadora Soninha Francine fez sua função nesta vistoria.</w:t>
      </w:r>
    </w:p>
    <w:p w:rsidR="00AD6D33" w:rsidRDefault="00AD6D33" w:rsidP="002B2FCA">
      <w:pPr>
        <w:pStyle w:val="Normal1"/>
        <w:spacing w:line="360" w:lineRule="auto"/>
        <w:jc w:val="both"/>
        <w:rPr>
          <w:sz w:val="24"/>
          <w:szCs w:val="24"/>
        </w:rPr>
      </w:pPr>
      <w:r>
        <w:rPr>
          <w:sz w:val="24"/>
          <w:szCs w:val="24"/>
        </w:rPr>
        <w:tab/>
        <w:t xml:space="preserve">Seguindo a pauta da reunião, após os informes, a Sra. </w:t>
      </w:r>
      <w:r w:rsidRPr="00C8601F">
        <w:rPr>
          <w:b/>
          <w:sz w:val="24"/>
          <w:szCs w:val="24"/>
        </w:rPr>
        <w:t>Giulia</w:t>
      </w:r>
      <w:r>
        <w:rPr>
          <w:sz w:val="24"/>
          <w:szCs w:val="24"/>
        </w:rPr>
        <w:t xml:space="preserve"> (SMDHC) relatou os quatro endereços de saída dos ônibus em direção ao Seminário. Neste momento, o Sr. </w:t>
      </w:r>
      <w:r w:rsidRPr="00C8601F">
        <w:rPr>
          <w:b/>
          <w:sz w:val="24"/>
          <w:szCs w:val="24"/>
        </w:rPr>
        <w:t>Giovani</w:t>
      </w:r>
      <w:r>
        <w:rPr>
          <w:sz w:val="24"/>
          <w:szCs w:val="24"/>
        </w:rPr>
        <w:t xml:space="preserve"> (RPR) questionou o horário de saída do ônibus, que após breve diálogo, foi definido, por aclamação e com chancela da Sra. </w:t>
      </w:r>
      <w:r w:rsidRPr="00C8601F">
        <w:rPr>
          <w:b/>
          <w:sz w:val="24"/>
          <w:szCs w:val="24"/>
        </w:rPr>
        <w:t>Giulia</w:t>
      </w:r>
      <w:r>
        <w:rPr>
          <w:sz w:val="24"/>
          <w:szCs w:val="24"/>
        </w:rPr>
        <w:t xml:space="preserve"> (SMDHC), que o melhor horário para saída será às 7h. O Sr. </w:t>
      </w:r>
      <w:r w:rsidRPr="00D37F3A">
        <w:rPr>
          <w:b/>
          <w:sz w:val="24"/>
          <w:szCs w:val="24"/>
        </w:rPr>
        <w:t>André Lucas</w:t>
      </w:r>
      <w:r>
        <w:rPr>
          <w:sz w:val="24"/>
          <w:szCs w:val="24"/>
        </w:rPr>
        <w:t xml:space="preserve"> (RPR), se referindo às apresentações culturais que acontecerão no Seminário, apresentou uma potencial atração, mas que havia declinado por não haver pagamento para as apresentações. A Sra. </w:t>
      </w:r>
      <w:r w:rsidRPr="00C8601F">
        <w:rPr>
          <w:b/>
          <w:sz w:val="24"/>
          <w:szCs w:val="24"/>
        </w:rPr>
        <w:t xml:space="preserve">Giulia </w:t>
      </w:r>
      <w:r>
        <w:rPr>
          <w:sz w:val="24"/>
          <w:szCs w:val="24"/>
        </w:rPr>
        <w:t xml:space="preserve">(SMDHC) apresentou uma proposta de artistas e ordem de apresentações em ambos os dias de Seminário e foi, em grande parte, aprovada. O Sr. </w:t>
      </w:r>
      <w:r w:rsidRPr="00FF3B56">
        <w:rPr>
          <w:b/>
          <w:sz w:val="24"/>
          <w:szCs w:val="24"/>
        </w:rPr>
        <w:t xml:space="preserve">Gabriel </w:t>
      </w:r>
      <w:r>
        <w:rPr>
          <w:sz w:val="24"/>
          <w:szCs w:val="24"/>
        </w:rPr>
        <w:t xml:space="preserve">(SMDHC) trouxe sugestão da Sra. Eliana de Santana de convidar um Coral que se apresentou em um evento LGBTI da Pop Rua. O Sr. </w:t>
      </w:r>
      <w:r w:rsidRPr="00FF3B56">
        <w:rPr>
          <w:b/>
          <w:sz w:val="24"/>
          <w:szCs w:val="24"/>
        </w:rPr>
        <w:t>Giovani</w:t>
      </w:r>
      <w:r>
        <w:rPr>
          <w:sz w:val="24"/>
          <w:szCs w:val="24"/>
        </w:rPr>
        <w:t xml:space="preserve"> (RPR) sugeriu a produção de um vídeo, o que foi amplamente negado pelos participantes. A Sra. </w:t>
      </w:r>
      <w:r w:rsidRPr="00E962AB">
        <w:rPr>
          <w:b/>
          <w:sz w:val="24"/>
          <w:szCs w:val="24"/>
        </w:rPr>
        <w:t>Selva</w:t>
      </w:r>
      <w:r>
        <w:rPr>
          <w:b/>
          <w:sz w:val="24"/>
          <w:szCs w:val="24"/>
        </w:rPr>
        <w:t xml:space="preserve"> </w:t>
      </w:r>
      <w:r w:rsidRPr="00E962AB">
        <w:rPr>
          <w:sz w:val="24"/>
          <w:szCs w:val="24"/>
        </w:rPr>
        <w:t xml:space="preserve">(RPR) </w:t>
      </w:r>
      <w:r>
        <w:rPr>
          <w:sz w:val="24"/>
          <w:szCs w:val="24"/>
        </w:rPr>
        <w:t xml:space="preserve">relatou que o projeto que participa, Palhaçaria, poderia acrescentar à parte cultural do Seminário, a ver a disponibilidade do grupo, sendo proposto uma participação do Palhaço Quiquiqui e, ao fim, uma apresentação da Palhaçaria. O Sr. </w:t>
      </w:r>
      <w:r w:rsidRPr="00D37F3A">
        <w:rPr>
          <w:b/>
          <w:sz w:val="24"/>
          <w:szCs w:val="24"/>
        </w:rPr>
        <w:t>André Lucas</w:t>
      </w:r>
      <w:r>
        <w:rPr>
          <w:sz w:val="24"/>
          <w:szCs w:val="24"/>
        </w:rPr>
        <w:t xml:space="preserve"> (RPR) concluiu que é momento de dar visibilidade à Palhaçaria, que tem sofrido muito preconceito.</w:t>
      </w:r>
    </w:p>
    <w:p w:rsidR="00AD6D33" w:rsidRDefault="00AD6D33" w:rsidP="002B2FCA">
      <w:pPr>
        <w:pStyle w:val="Normal1"/>
        <w:spacing w:line="360" w:lineRule="auto"/>
        <w:jc w:val="both"/>
        <w:rPr>
          <w:sz w:val="24"/>
          <w:szCs w:val="24"/>
        </w:rPr>
      </w:pPr>
      <w:r>
        <w:rPr>
          <w:sz w:val="24"/>
          <w:szCs w:val="24"/>
        </w:rPr>
        <w:tab/>
        <w:t xml:space="preserve">A Sra. </w:t>
      </w:r>
      <w:r w:rsidRPr="00E962AB">
        <w:rPr>
          <w:b/>
          <w:sz w:val="24"/>
          <w:szCs w:val="24"/>
        </w:rPr>
        <w:t>Selva</w:t>
      </w:r>
      <w:r>
        <w:rPr>
          <w:sz w:val="24"/>
          <w:szCs w:val="24"/>
        </w:rPr>
        <w:t xml:space="preserve"> (RPR) fez uma denúncia, que, no Chá de Padre, a funcionária Elisângela insinua ter propriedade sobre ela, ironizou seu cabelo e a ameaçou caso não aceitasse ser fotografada. A Sra. </w:t>
      </w:r>
      <w:r w:rsidRPr="00E962AB">
        <w:rPr>
          <w:b/>
          <w:sz w:val="24"/>
          <w:szCs w:val="24"/>
        </w:rPr>
        <w:t>Giulia</w:t>
      </w:r>
      <w:r>
        <w:rPr>
          <w:sz w:val="24"/>
          <w:szCs w:val="24"/>
        </w:rPr>
        <w:t xml:space="preserve"> sugeriu que ela registrasse o ocorrido na Ouvidoria da SMDHC.</w:t>
      </w:r>
    </w:p>
    <w:p w:rsidR="00AD6D33" w:rsidRDefault="00AD6D33" w:rsidP="002B2FCA">
      <w:pPr>
        <w:pStyle w:val="Normal1"/>
        <w:spacing w:line="360" w:lineRule="auto"/>
        <w:jc w:val="both"/>
        <w:rPr>
          <w:sz w:val="24"/>
          <w:szCs w:val="24"/>
        </w:rPr>
      </w:pPr>
      <w:r>
        <w:rPr>
          <w:sz w:val="24"/>
          <w:szCs w:val="24"/>
        </w:rPr>
        <w:tab/>
        <w:t xml:space="preserve">A Sra. </w:t>
      </w:r>
      <w:r w:rsidRPr="00E962AB">
        <w:rPr>
          <w:b/>
          <w:sz w:val="24"/>
          <w:szCs w:val="24"/>
        </w:rPr>
        <w:t>Eliana de Santana</w:t>
      </w:r>
      <w:r>
        <w:rPr>
          <w:sz w:val="24"/>
          <w:szCs w:val="24"/>
        </w:rPr>
        <w:t xml:space="preserve"> (RPR), que chegou durante o desenvolver da reunião, fez uma longa consideração sobre o comportamento das pessoas na reuniões anteriores do Comitê e Subcomitês. Recomendou que ninguém restrinja a fala de ninguém por meio de posse do microfone e que ninguém perca o respeito e compostura com os Membros do Comitê que componham a mesa, como, segundo ela, o Sr. Vilmar fez com a Sra. Giulia anteriormente. Por fim, a Sra. Eliana de Santana (RPR) pediu mais cumplicidade entre os membros. O Sr. </w:t>
      </w:r>
      <w:r w:rsidRPr="000A0B3A">
        <w:rPr>
          <w:b/>
          <w:sz w:val="24"/>
          <w:szCs w:val="24"/>
        </w:rPr>
        <w:t>Vilmar</w:t>
      </w:r>
      <w:r>
        <w:rPr>
          <w:sz w:val="24"/>
          <w:szCs w:val="24"/>
        </w:rPr>
        <w:t xml:space="preserve"> (MNPR), sob seu direito de resposta, concordou com a Sra. Eliana, mas ressaltou que já se desculpou com a Sra. Giulia. Sobre a Sra. Selva, o Sr. Vilmar sugeriu que ela procure ajuda e se posicione.</w:t>
      </w:r>
    </w:p>
    <w:p w:rsidR="00AD6D33" w:rsidRDefault="00AD6D33" w:rsidP="002B2FCA">
      <w:pPr>
        <w:pStyle w:val="Normal1"/>
        <w:spacing w:line="360" w:lineRule="auto"/>
        <w:jc w:val="both"/>
        <w:rPr>
          <w:sz w:val="24"/>
          <w:szCs w:val="24"/>
        </w:rPr>
      </w:pPr>
      <w:r>
        <w:rPr>
          <w:sz w:val="24"/>
          <w:szCs w:val="24"/>
        </w:rPr>
        <w:tab/>
        <w:t xml:space="preserve">O Sr. </w:t>
      </w:r>
      <w:r w:rsidRPr="00DB5183">
        <w:rPr>
          <w:b/>
          <w:sz w:val="24"/>
          <w:szCs w:val="24"/>
        </w:rPr>
        <w:t>Robson</w:t>
      </w:r>
      <w:r>
        <w:rPr>
          <w:sz w:val="24"/>
          <w:szCs w:val="24"/>
        </w:rPr>
        <w:t xml:space="preserve"> (MEPSR) desejou confirmar a utilização dos 17 (dezessete) banners do Dia de Luta na Exposição. A Sra. </w:t>
      </w:r>
      <w:r w:rsidRPr="00DB5183">
        <w:rPr>
          <w:b/>
          <w:sz w:val="24"/>
          <w:szCs w:val="24"/>
        </w:rPr>
        <w:t>Giulia</w:t>
      </w:r>
      <w:r>
        <w:rPr>
          <w:sz w:val="24"/>
          <w:szCs w:val="24"/>
        </w:rPr>
        <w:t xml:space="preserve"> confirmou que é possível, e o Sr. </w:t>
      </w:r>
      <w:r w:rsidRPr="00DB5183">
        <w:rPr>
          <w:b/>
          <w:sz w:val="24"/>
          <w:szCs w:val="24"/>
        </w:rPr>
        <w:t>Anderson</w:t>
      </w:r>
      <w:r>
        <w:rPr>
          <w:sz w:val="24"/>
          <w:szCs w:val="24"/>
        </w:rPr>
        <w:t xml:space="preserve"> (MEPSR) confirmou que o tamanho dos banners é de </w:t>
      </w:r>
      <w:smartTag w:uri="urn:schemas-microsoft-com:office:smarttags" w:element="metricconverter">
        <w:smartTagPr>
          <w:attr w:name="ProductID" w:val="1 metro"/>
        </w:smartTagPr>
        <w:r>
          <w:rPr>
            <w:sz w:val="24"/>
            <w:szCs w:val="24"/>
          </w:rPr>
          <w:t>1 metro</w:t>
        </w:r>
      </w:smartTag>
      <w:r>
        <w:rPr>
          <w:sz w:val="24"/>
          <w:szCs w:val="24"/>
        </w:rPr>
        <w:t xml:space="preserve"> por </w:t>
      </w:r>
      <w:smartTag w:uri="urn:schemas-microsoft-com:office:smarttags" w:element="metricconverter">
        <w:smartTagPr>
          <w:attr w:name="ProductID" w:val="2 metros"/>
        </w:smartTagPr>
        <w:r>
          <w:rPr>
            <w:sz w:val="24"/>
            <w:szCs w:val="24"/>
          </w:rPr>
          <w:t>2 metros</w:t>
        </w:r>
      </w:smartTag>
      <w:r>
        <w:rPr>
          <w:sz w:val="24"/>
          <w:szCs w:val="24"/>
        </w:rPr>
        <w:t xml:space="preserve">. </w:t>
      </w:r>
    </w:p>
    <w:p w:rsidR="00AD6D33" w:rsidRDefault="00AD6D33" w:rsidP="002B2FCA">
      <w:pPr>
        <w:pStyle w:val="Normal1"/>
        <w:spacing w:line="360" w:lineRule="auto"/>
        <w:jc w:val="both"/>
        <w:rPr>
          <w:sz w:val="24"/>
          <w:szCs w:val="24"/>
        </w:rPr>
      </w:pPr>
      <w:r>
        <w:rPr>
          <w:sz w:val="24"/>
          <w:szCs w:val="24"/>
        </w:rPr>
        <w:tab/>
        <w:t xml:space="preserve">Por fim, a Sra. </w:t>
      </w:r>
      <w:r w:rsidRPr="00DB5183">
        <w:rPr>
          <w:b/>
          <w:sz w:val="24"/>
          <w:szCs w:val="24"/>
        </w:rPr>
        <w:t>Giulia</w:t>
      </w:r>
      <w:r>
        <w:rPr>
          <w:sz w:val="24"/>
          <w:szCs w:val="24"/>
        </w:rPr>
        <w:t xml:space="preserve"> (SMDHC) apresentou as composições das mesas nos dois dias de Seminário, sem manifestações contrárias. Ainda, trouxe o conteúdo esperado das oficinas e as obrigações dos coordenadores delas nos momentos de pré-oficina.  O Sr. </w:t>
      </w:r>
      <w:r w:rsidRPr="00DB5183">
        <w:rPr>
          <w:b/>
          <w:sz w:val="24"/>
          <w:szCs w:val="24"/>
        </w:rPr>
        <w:t>Anderson</w:t>
      </w:r>
      <w:r>
        <w:rPr>
          <w:sz w:val="24"/>
          <w:szCs w:val="24"/>
        </w:rPr>
        <w:t xml:space="preserve"> (MEPSR) sugeriu que haja relatoria em todas as oficinas para compartilhamento com as demais. Finalizando, a Sra. </w:t>
      </w:r>
      <w:r w:rsidRPr="00DB5183">
        <w:rPr>
          <w:b/>
          <w:sz w:val="24"/>
          <w:szCs w:val="24"/>
        </w:rPr>
        <w:t>Giulia</w:t>
      </w:r>
      <w:r>
        <w:rPr>
          <w:sz w:val="24"/>
          <w:szCs w:val="24"/>
        </w:rPr>
        <w:t xml:space="preserve"> (SMDHC) convidou todos os presentes para o Pré Seminário, que acontecerá na próxima sexta-feira, dia 27 de setembro, que conterá informações sobre o seminário e pontuações sobre o Plano Municipal Pop Rua e Projeto de Lei (PL) 145 sob o prisma da saúde.</w:t>
      </w:r>
    </w:p>
    <w:p w:rsidR="00AD6D33" w:rsidRDefault="00AD6D33" w:rsidP="002B2FCA">
      <w:pPr>
        <w:pStyle w:val="Normal1"/>
        <w:spacing w:line="360" w:lineRule="auto"/>
        <w:jc w:val="both"/>
        <w:rPr>
          <w:sz w:val="24"/>
          <w:szCs w:val="24"/>
        </w:rPr>
      </w:pPr>
      <w:r>
        <w:rPr>
          <w:sz w:val="24"/>
          <w:szCs w:val="24"/>
        </w:rPr>
        <w:tab/>
      </w:r>
    </w:p>
    <w:p w:rsidR="00AD6D33" w:rsidRPr="00EE6894" w:rsidRDefault="00AD6D33" w:rsidP="005E428C">
      <w:pPr>
        <w:pStyle w:val="Normal1"/>
        <w:spacing w:line="360" w:lineRule="auto"/>
        <w:jc w:val="both"/>
        <w:rPr>
          <w:b/>
          <w:sz w:val="24"/>
          <w:szCs w:val="24"/>
        </w:rPr>
      </w:pPr>
      <w:r>
        <w:rPr>
          <w:b/>
          <w:sz w:val="24"/>
          <w:szCs w:val="24"/>
        </w:rPr>
        <w:t xml:space="preserve">Encaminhamentos: </w:t>
      </w:r>
      <w:r w:rsidRPr="002B2FCA">
        <w:rPr>
          <w:b/>
          <w:sz w:val="24"/>
          <w:szCs w:val="24"/>
        </w:rPr>
        <w:t>1)</w:t>
      </w:r>
      <w:r>
        <w:rPr>
          <w:sz w:val="24"/>
          <w:szCs w:val="24"/>
        </w:rPr>
        <w:t xml:space="preserve"> </w:t>
      </w:r>
      <w:r w:rsidRPr="00FF3B56">
        <w:rPr>
          <w:b/>
          <w:sz w:val="24"/>
          <w:szCs w:val="24"/>
        </w:rPr>
        <w:t>SMDHC</w:t>
      </w:r>
      <w:r>
        <w:rPr>
          <w:sz w:val="24"/>
          <w:szCs w:val="24"/>
        </w:rPr>
        <w:t xml:space="preserve"> entrar em contato com Marlene para confirmar o transporte </w:t>
      </w:r>
      <w:r w:rsidRPr="00E962AB">
        <w:rPr>
          <w:b/>
          <w:sz w:val="24"/>
          <w:szCs w:val="24"/>
        </w:rPr>
        <w:t>2)</w:t>
      </w:r>
      <w:r>
        <w:rPr>
          <w:b/>
          <w:sz w:val="24"/>
          <w:szCs w:val="24"/>
        </w:rPr>
        <w:t xml:space="preserve"> SMDHC </w:t>
      </w:r>
      <w:r w:rsidRPr="00FF3B56">
        <w:rPr>
          <w:sz w:val="24"/>
          <w:szCs w:val="24"/>
        </w:rPr>
        <w:t>oficializar a gerência do Prates sobre o fechamento da Oficina do palhaço Quiquiqui.</w:t>
      </w:r>
      <w:r>
        <w:rPr>
          <w:sz w:val="24"/>
          <w:szCs w:val="24"/>
        </w:rPr>
        <w:t xml:space="preserve"> </w:t>
      </w:r>
      <w:r w:rsidRPr="00E962AB">
        <w:rPr>
          <w:b/>
          <w:sz w:val="24"/>
          <w:szCs w:val="24"/>
        </w:rPr>
        <w:t>3)</w:t>
      </w:r>
      <w:r>
        <w:rPr>
          <w:sz w:val="24"/>
          <w:szCs w:val="24"/>
        </w:rPr>
        <w:t xml:space="preserve"> Sr. </w:t>
      </w:r>
      <w:r w:rsidRPr="00FF3B56">
        <w:rPr>
          <w:b/>
          <w:sz w:val="24"/>
          <w:szCs w:val="24"/>
        </w:rPr>
        <w:t>Anderson</w:t>
      </w:r>
      <w:r>
        <w:rPr>
          <w:sz w:val="24"/>
          <w:szCs w:val="24"/>
        </w:rPr>
        <w:t xml:space="preserve"> (MEPSR) convidar o grupo de pagode do Prates para se apresentar no Seminário. </w:t>
      </w:r>
      <w:r w:rsidRPr="00E962AB">
        <w:rPr>
          <w:b/>
          <w:sz w:val="24"/>
          <w:szCs w:val="24"/>
        </w:rPr>
        <w:t>4)</w:t>
      </w:r>
      <w:r>
        <w:rPr>
          <w:sz w:val="24"/>
          <w:szCs w:val="24"/>
        </w:rPr>
        <w:t xml:space="preserve"> Sra.</w:t>
      </w:r>
      <w:r w:rsidRPr="00E962AB">
        <w:rPr>
          <w:b/>
          <w:sz w:val="24"/>
          <w:szCs w:val="24"/>
        </w:rPr>
        <w:t xml:space="preserve"> Selva</w:t>
      </w:r>
      <w:r>
        <w:rPr>
          <w:sz w:val="24"/>
          <w:szCs w:val="24"/>
        </w:rPr>
        <w:t xml:space="preserve"> (RPR) confirmar a disponibilidade da Palhaçaria para compor o evento. </w:t>
      </w:r>
      <w:r w:rsidRPr="00E962AB">
        <w:rPr>
          <w:b/>
          <w:sz w:val="24"/>
          <w:szCs w:val="24"/>
        </w:rPr>
        <w:t>5)</w:t>
      </w:r>
      <w:r>
        <w:rPr>
          <w:sz w:val="24"/>
          <w:szCs w:val="24"/>
        </w:rPr>
        <w:t xml:space="preserve"> </w:t>
      </w:r>
      <w:r w:rsidRPr="00E962AB">
        <w:rPr>
          <w:b/>
          <w:sz w:val="24"/>
          <w:szCs w:val="24"/>
        </w:rPr>
        <w:t xml:space="preserve">SMDHC </w:t>
      </w:r>
      <w:r>
        <w:rPr>
          <w:sz w:val="24"/>
          <w:szCs w:val="24"/>
        </w:rPr>
        <w:t xml:space="preserve">verificar se a galeria Olido tem estrutura para o amigo do Sr. </w:t>
      </w:r>
      <w:r w:rsidRPr="00E962AB">
        <w:rPr>
          <w:sz w:val="24"/>
          <w:szCs w:val="24"/>
        </w:rPr>
        <w:t>Robson</w:t>
      </w:r>
      <w:r>
        <w:rPr>
          <w:sz w:val="24"/>
          <w:szCs w:val="24"/>
        </w:rPr>
        <w:t xml:space="preserve"> (MEPSR) expor sua arte em sul fite.</w:t>
      </w:r>
    </w:p>
    <w:p w:rsidR="00AD6D33" w:rsidRDefault="00AD6D33" w:rsidP="005E428C">
      <w:pPr>
        <w:pStyle w:val="Normal1"/>
        <w:spacing w:line="360" w:lineRule="auto"/>
        <w:jc w:val="both"/>
        <w:rPr>
          <w:sz w:val="24"/>
          <w:szCs w:val="24"/>
        </w:rPr>
      </w:pPr>
    </w:p>
    <w:p w:rsidR="00AD6D33" w:rsidRPr="005E428C" w:rsidRDefault="00AD6D33" w:rsidP="00EE6894">
      <w:pPr>
        <w:pStyle w:val="Normal1"/>
        <w:spacing w:line="240" w:lineRule="auto"/>
        <w:jc w:val="both"/>
        <w:rPr>
          <w:bCs/>
          <w:color w:val="auto"/>
          <w:sz w:val="24"/>
          <w:szCs w:val="24"/>
        </w:rPr>
      </w:pPr>
      <w:r>
        <w:rPr>
          <w:bCs/>
          <w:color w:val="auto"/>
          <w:sz w:val="24"/>
          <w:szCs w:val="24"/>
        </w:rPr>
        <w:t>Assinam a ata aprovada no dia __/__/2019</w:t>
      </w:r>
      <w:r w:rsidRPr="005E428C">
        <w:rPr>
          <w:bCs/>
          <w:color w:val="auto"/>
          <w:sz w:val="24"/>
          <w:szCs w:val="24"/>
        </w:rPr>
        <w:t>:</w:t>
      </w:r>
    </w:p>
    <w:p w:rsidR="00AD6D33" w:rsidRPr="005E428C" w:rsidRDefault="00AD6D33" w:rsidP="00EE6894">
      <w:pPr>
        <w:pStyle w:val="Normal1"/>
        <w:spacing w:line="240" w:lineRule="auto"/>
        <w:jc w:val="both"/>
        <w:rPr>
          <w:bCs/>
          <w:color w:val="auto"/>
          <w:sz w:val="24"/>
          <w:szCs w:val="24"/>
        </w:rPr>
      </w:pPr>
    </w:p>
    <w:p w:rsidR="00AD6D33" w:rsidRDefault="00AD6D33" w:rsidP="00EE6894">
      <w:pPr>
        <w:pStyle w:val="Normal1"/>
        <w:spacing w:line="240" w:lineRule="auto"/>
        <w:jc w:val="both"/>
        <w:rPr>
          <w:b/>
          <w:bCs/>
          <w:color w:val="auto"/>
          <w:sz w:val="24"/>
          <w:szCs w:val="24"/>
        </w:rPr>
      </w:pPr>
      <w:r w:rsidRPr="005E428C">
        <w:rPr>
          <w:b/>
          <w:bCs/>
          <w:color w:val="auto"/>
          <w:sz w:val="24"/>
          <w:szCs w:val="24"/>
        </w:rPr>
        <w:t>MEMBROS TITULARES:</w:t>
      </w:r>
    </w:p>
    <w:p w:rsidR="00AD6D33" w:rsidRPr="005E428C" w:rsidRDefault="00AD6D33" w:rsidP="00EE6894">
      <w:pPr>
        <w:pStyle w:val="Normal1"/>
        <w:spacing w:line="240" w:lineRule="auto"/>
        <w:jc w:val="both"/>
        <w:rPr>
          <w:b/>
          <w:bCs/>
          <w:color w:val="auto"/>
          <w:sz w:val="24"/>
          <w:szCs w:val="24"/>
        </w:rPr>
      </w:pPr>
    </w:p>
    <w:p w:rsidR="00AD6D33" w:rsidRDefault="00AD6D33" w:rsidP="00EE6894">
      <w:pPr>
        <w:autoSpaceDE w:val="0"/>
        <w:autoSpaceDN w:val="0"/>
        <w:adjustRightInd w:val="0"/>
        <w:spacing w:after="0" w:line="240" w:lineRule="auto"/>
        <w:rPr>
          <w:rFonts w:ascii="Arial" w:eastAsia="MS Mincho" w:hAnsi="Arial" w:cs="Arial"/>
          <w:sz w:val="24"/>
          <w:szCs w:val="24"/>
          <w:lang w:eastAsia="ja-JP"/>
        </w:rPr>
      </w:pPr>
      <w:r>
        <w:rPr>
          <w:rFonts w:ascii="Arial" w:eastAsia="MS Mincho" w:hAnsi="Arial" w:cs="Arial"/>
          <w:sz w:val="24"/>
          <w:szCs w:val="24"/>
          <w:lang w:eastAsia="ja-JP"/>
        </w:rPr>
        <w:t>Eliana de Santana</w:t>
      </w:r>
      <w:r w:rsidRPr="005E428C">
        <w:rPr>
          <w:rFonts w:ascii="Arial" w:eastAsia="MS Mincho" w:hAnsi="Arial" w:cs="Arial"/>
          <w:sz w:val="24"/>
          <w:szCs w:val="24"/>
          <w:lang w:eastAsia="ja-JP"/>
        </w:rPr>
        <w:t xml:space="preserve"> (</w:t>
      </w:r>
      <w:r>
        <w:rPr>
          <w:rFonts w:ascii="Arial" w:eastAsia="MS Mincho" w:hAnsi="Arial" w:cs="Arial"/>
          <w:sz w:val="24"/>
          <w:szCs w:val="24"/>
          <w:lang w:eastAsia="ja-JP"/>
        </w:rPr>
        <w:t>RPR)      ____________________________________</w:t>
      </w:r>
    </w:p>
    <w:p w:rsidR="00AD6D33" w:rsidRPr="005E428C" w:rsidRDefault="00AD6D33" w:rsidP="00EE6894">
      <w:pPr>
        <w:autoSpaceDE w:val="0"/>
        <w:autoSpaceDN w:val="0"/>
        <w:adjustRightInd w:val="0"/>
        <w:spacing w:after="0" w:line="240" w:lineRule="auto"/>
        <w:rPr>
          <w:rFonts w:ascii="Arial" w:eastAsia="MS Mincho" w:hAnsi="Arial" w:cs="Arial"/>
          <w:sz w:val="24"/>
          <w:szCs w:val="24"/>
          <w:lang w:eastAsia="ja-JP"/>
        </w:rPr>
      </w:pPr>
    </w:p>
    <w:p w:rsidR="00AD6D33" w:rsidRDefault="00AD6D33" w:rsidP="00EE6894">
      <w:pPr>
        <w:autoSpaceDE w:val="0"/>
        <w:autoSpaceDN w:val="0"/>
        <w:adjustRightInd w:val="0"/>
        <w:spacing w:after="0" w:line="240" w:lineRule="auto"/>
        <w:rPr>
          <w:rFonts w:ascii="Arial" w:eastAsia="MS Mincho" w:hAnsi="Arial" w:cs="Arial"/>
          <w:sz w:val="24"/>
          <w:szCs w:val="24"/>
          <w:lang w:eastAsia="ja-JP"/>
        </w:rPr>
      </w:pPr>
      <w:r>
        <w:rPr>
          <w:rFonts w:ascii="Arial" w:eastAsia="MS Mincho" w:hAnsi="Arial" w:cs="Arial"/>
          <w:sz w:val="24"/>
          <w:szCs w:val="24"/>
          <w:lang w:eastAsia="ja-JP"/>
        </w:rPr>
        <w:t>Anderson Puccetti (MEPSR</w:t>
      </w:r>
      <w:r w:rsidRPr="005E428C">
        <w:rPr>
          <w:rFonts w:ascii="Arial" w:eastAsia="MS Mincho" w:hAnsi="Arial" w:cs="Arial"/>
          <w:sz w:val="24"/>
          <w:szCs w:val="24"/>
          <w:lang w:eastAsia="ja-JP"/>
        </w:rPr>
        <w:t>) _______________</w:t>
      </w:r>
      <w:r>
        <w:rPr>
          <w:rFonts w:ascii="Arial" w:eastAsia="MS Mincho" w:hAnsi="Arial" w:cs="Arial"/>
          <w:sz w:val="24"/>
          <w:szCs w:val="24"/>
          <w:lang w:eastAsia="ja-JP"/>
        </w:rPr>
        <w:t>______________________</w:t>
      </w:r>
    </w:p>
    <w:p w:rsidR="00AD6D33" w:rsidRDefault="00AD6D33" w:rsidP="00EE6894">
      <w:pPr>
        <w:autoSpaceDE w:val="0"/>
        <w:autoSpaceDN w:val="0"/>
        <w:adjustRightInd w:val="0"/>
        <w:spacing w:after="0" w:line="240" w:lineRule="auto"/>
        <w:rPr>
          <w:rFonts w:ascii="Arial" w:eastAsia="MS Mincho" w:hAnsi="Arial" w:cs="Arial"/>
          <w:sz w:val="24"/>
          <w:szCs w:val="24"/>
          <w:lang w:eastAsia="ja-JP"/>
        </w:rPr>
      </w:pPr>
    </w:p>
    <w:p w:rsidR="00AD6D33" w:rsidRDefault="00AD6D33" w:rsidP="00EE6894">
      <w:pPr>
        <w:autoSpaceDE w:val="0"/>
        <w:autoSpaceDN w:val="0"/>
        <w:adjustRightInd w:val="0"/>
        <w:spacing w:after="0" w:line="240" w:lineRule="auto"/>
        <w:rPr>
          <w:rFonts w:ascii="Arial" w:eastAsia="MS Mincho" w:hAnsi="Arial" w:cs="Arial"/>
          <w:sz w:val="24"/>
          <w:szCs w:val="24"/>
          <w:lang w:eastAsia="ja-JP"/>
        </w:rPr>
      </w:pPr>
      <w:r w:rsidRPr="0025179A">
        <w:rPr>
          <w:rFonts w:ascii="Arial" w:eastAsia="MS Mincho" w:hAnsi="Arial" w:cs="Arial"/>
          <w:sz w:val="24"/>
          <w:szCs w:val="24"/>
          <w:lang w:eastAsia="ja-JP"/>
        </w:rPr>
        <w:t xml:space="preserve">Robson Mendonça (MEPSR) </w:t>
      </w:r>
      <w:r w:rsidRPr="005E428C">
        <w:rPr>
          <w:rFonts w:ascii="Arial" w:eastAsia="MS Mincho" w:hAnsi="Arial" w:cs="Arial"/>
          <w:sz w:val="24"/>
          <w:szCs w:val="24"/>
          <w:lang w:eastAsia="ja-JP"/>
        </w:rPr>
        <w:t>______________</w:t>
      </w:r>
      <w:r>
        <w:rPr>
          <w:rFonts w:ascii="Arial" w:eastAsia="MS Mincho" w:hAnsi="Arial" w:cs="Arial"/>
          <w:sz w:val="24"/>
          <w:szCs w:val="24"/>
          <w:lang w:eastAsia="ja-JP"/>
        </w:rPr>
        <w:t>______________________</w:t>
      </w:r>
    </w:p>
    <w:p w:rsidR="00AD6D33" w:rsidRPr="005E428C" w:rsidRDefault="00AD6D33" w:rsidP="00EE6894">
      <w:pPr>
        <w:autoSpaceDE w:val="0"/>
        <w:autoSpaceDN w:val="0"/>
        <w:adjustRightInd w:val="0"/>
        <w:spacing w:after="0" w:line="240" w:lineRule="auto"/>
        <w:rPr>
          <w:rFonts w:ascii="Arial" w:eastAsia="MS Mincho" w:hAnsi="Arial" w:cs="Arial"/>
          <w:sz w:val="24"/>
          <w:szCs w:val="24"/>
          <w:lang w:eastAsia="ja-JP"/>
        </w:rPr>
      </w:pPr>
    </w:p>
    <w:p w:rsidR="00AD6D33" w:rsidRDefault="00AD6D33" w:rsidP="00EE6894">
      <w:pPr>
        <w:pStyle w:val="Normal1"/>
        <w:spacing w:line="240" w:lineRule="auto"/>
        <w:jc w:val="both"/>
        <w:rPr>
          <w:b/>
          <w:bCs/>
          <w:color w:val="auto"/>
          <w:sz w:val="24"/>
          <w:szCs w:val="24"/>
        </w:rPr>
      </w:pPr>
      <w:r w:rsidRPr="005E428C">
        <w:rPr>
          <w:b/>
          <w:bCs/>
          <w:color w:val="auto"/>
          <w:sz w:val="24"/>
          <w:szCs w:val="24"/>
        </w:rPr>
        <w:t>MEMBROS SUPLENTES:</w:t>
      </w:r>
    </w:p>
    <w:p w:rsidR="00AD6D33" w:rsidRPr="005E428C" w:rsidRDefault="00AD6D33" w:rsidP="00EE6894">
      <w:pPr>
        <w:pStyle w:val="Normal1"/>
        <w:spacing w:line="240" w:lineRule="auto"/>
        <w:jc w:val="both"/>
        <w:rPr>
          <w:b/>
          <w:bCs/>
          <w:color w:val="auto"/>
          <w:sz w:val="24"/>
          <w:szCs w:val="24"/>
        </w:rPr>
      </w:pPr>
    </w:p>
    <w:p w:rsidR="00AD6D33" w:rsidRDefault="00AD6D33" w:rsidP="00EE6894">
      <w:pPr>
        <w:pStyle w:val="Normal1"/>
        <w:spacing w:line="240" w:lineRule="auto"/>
        <w:jc w:val="both"/>
        <w:rPr>
          <w:rFonts w:eastAsia="MS Mincho"/>
          <w:sz w:val="24"/>
          <w:szCs w:val="24"/>
          <w:lang w:eastAsia="ja-JP"/>
        </w:rPr>
      </w:pPr>
      <w:smartTag w:uri="urn:schemas-microsoft-com:office:smarttags" w:element="PersonName">
        <w:r w:rsidRPr="005E428C">
          <w:rPr>
            <w:bCs/>
            <w:color w:val="auto"/>
            <w:sz w:val="24"/>
            <w:szCs w:val="24"/>
          </w:rPr>
          <w:t>Giulia Pereira Patitucci</w:t>
        </w:r>
      </w:smartTag>
      <w:r w:rsidRPr="005E428C">
        <w:rPr>
          <w:bCs/>
          <w:color w:val="auto"/>
          <w:sz w:val="24"/>
          <w:szCs w:val="24"/>
        </w:rPr>
        <w:t xml:space="preserve"> (SMDHC)</w:t>
      </w:r>
      <w:r w:rsidRPr="005E428C">
        <w:rPr>
          <w:rFonts w:eastAsia="MS Mincho"/>
          <w:sz w:val="24"/>
          <w:szCs w:val="24"/>
          <w:lang w:eastAsia="ja-JP"/>
        </w:rPr>
        <w:t xml:space="preserve"> ____________________________________</w:t>
      </w:r>
    </w:p>
    <w:sectPr w:rsidR="00AD6D33" w:rsidSect="00451C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1AB"/>
    <w:multiLevelType w:val="hybridMultilevel"/>
    <w:tmpl w:val="2ECE12F4"/>
    <w:lvl w:ilvl="0" w:tplc="64466846">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0A4E7F6C"/>
    <w:multiLevelType w:val="hybridMultilevel"/>
    <w:tmpl w:val="98C89642"/>
    <w:lvl w:ilvl="0" w:tplc="D1369C9C">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26594E52"/>
    <w:multiLevelType w:val="hybridMultilevel"/>
    <w:tmpl w:val="AF7E1E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8892C0F"/>
    <w:multiLevelType w:val="hybridMultilevel"/>
    <w:tmpl w:val="420E661E"/>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72502817"/>
    <w:multiLevelType w:val="hybridMultilevel"/>
    <w:tmpl w:val="38B4A234"/>
    <w:lvl w:ilvl="0" w:tplc="B9C4112C">
      <w:start w:val="1"/>
      <w:numFmt w:val="decimal"/>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F56"/>
    <w:rsid w:val="000124BD"/>
    <w:rsid w:val="00022172"/>
    <w:rsid w:val="0003393C"/>
    <w:rsid w:val="000340B0"/>
    <w:rsid w:val="00041F56"/>
    <w:rsid w:val="00044DA3"/>
    <w:rsid w:val="000560AA"/>
    <w:rsid w:val="00063A14"/>
    <w:rsid w:val="00076929"/>
    <w:rsid w:val="000909CE"/>
    <w:rsid w:val="000A0B3A"/>
    <w:rsid w:val="000C611D"/>
    <w:rsid w:val="000D3C61"/>
    <w:rsid w:val="000E2685"/>
    <w:rsid w:val="000E46D9"/>
    <w:rsid w:val="000F5481"/>
    <w:rsid w:val="00100249"/>
    <w:rsid w:val="001158C0"/>
    <w:rsid w:val="001370EE"/>
    <w:rsid w:val="00147B86"/>
    <w:rsid w:val="00152371"/>
    <w:rsid w:val="00180C08"/>
    <w:rsid w:val="00186B5A"/>
    <w:rsid w:val="001B4C5B"/>
    <w:rsid w:val="001C07E9"/>
    <w:rsid w:val="001C46C2"/>
    <w:rsid w:val="001E4986"/>
    <w:rsid w:val="001F2F93"/>
    <w:rsid w:val="001F75D8"/>
    <w:rsid w:val="00203AC7"/>
    <w:rsid w:val="00207E12"/>
    <w:rsid w:val="0021164D"/>
    <w:rsid w:val="002142CD"/>
    <w:rsid w:val="00237CE9"/>
    <w:rsid w:val="0025179A"/>
    <w:rsid w:val="0026523A"/>
    <w:rsid w:val="002830B0"/>
    <w:rsid w:val="002B04C5"/>
    <w:rsid w:val="002B2FCA"/>
    <w:rsid w:val="002C205D"/>
    <w:rsid w:val="002C2E68"/>
    <w:rsid w:val="002E5F44"/>
    <w:rsid w:val="00301873"/>
    <w:rsid w:val="00320B89"/>
    <w:rsid w:val="00326FF4"/>
    <w:rsid w:val="0035030A"/>
    <w:rsid w:val="00363F20"/>
    <w:rsid w:val="003742C5"/>
    <w:rsid w:val="00385A62"/>
    <w:rsid w:val="003B14B4"/>
    <w:rsid w:val="003D627C"/>
    <w:rsid w:val="003F25B8"/>
    <w:rsid w:val="00404196"/>
    <w:rsid w:val="0041159A"/>
    <w:rsid w:val="00430858"/>
    <w:rsid w:val="00451CFF"/>
    <w:rsid w:val="00451DE1"/>
    <w:rsid w:val="00467882"/>
    <w:rsid w:val="004819E5"/>
    <w:rsid w:val="004A0EC2"/>
    <w:rsid w:val="004C49E9"/>
    <w:rsid w:val="004D24C6"/>
    <w:rsid w:val="004E25F7"/>
    <w:rsid w:val="005450FD"/>
    <w:rsid w:val="00545847"/>
    <w:rsid w:val="005500FB"/>
    <w:rsid w:val="00550F02"/>
    <w:rsid w:val="0055286E"/>
    <w:rsid w:val="00556778"/>
    <w:rsid w:val="00581632"/>
    <w:rsid w:val="00593193"/>
    <w:rsid w:val="005944C2"/>
    <w:rsid w:val="00594D63"/>
    <w:rsid w:val="005A0635"/>
    <w:rsid w:val="005A690C"/>
    <w:rsid w:val="005A6C6B"/>
    <w:rsid w:val="005B12D4"/>
    <w:rsid w:val="005B311F"/>
    <w:rsid w:val="005C0FE9"/>
    <w:rsid w:val="005E0B25"/>
    <w:rsid w:val="005E428C"/>
    <w:rsid w:val="005E58C9"/>
    <w:rsid w:val="005F4390"/>
    <w:rsid w:val="006045CF"/>
    <w:rsid w:val="00622AE7"/>
    <w:rsid w:val="00623C7C"/>
    <w:rsid w:val="00627D52"/>
    <w:rsid w:val="00634208"/>
    <w:rsid w:val="006600D0"/>
    <w:rsid w:val="00694374"/>
    <w:rsid w:val="006B5AA4"/>
    <w:rsid w:val="006C09D2"/>
    <w:rsid w:val="006C14DF"/>
    <w:rsid w:val="006D4A76"/>
    <w:rsid w:val="006D7180"/>
    <w:rsid w:val="006E39E1"/>
    <w:rsid w:val="006E4102"/>
    <w:rsid w:val="006F751D"/>
    <w:rsid w:val="00712FA7"/>
    <w:rsid w:val="00721899"/>
    <w:rsid w:val="00734D91"/>
    <w:rsid w:val="00736223"/>
    <w:rsid w:val="00742601"/>
    <w:rsid w:val="0076128A"/>
    <w:rsid w:val="00770BA7"/>
    <w:rsid w:val="00771C4B"/>
    <w:rsid w:val="00772BF7"/>
    <w:rsid w:val="0078747E"/>
    <w:rsid w:val="00797D43"/>
    <w:rsid w:val="007A686E"/>
    <w:rsid w:val="007B2DC3"/>
    <w:rsid w:val="007B2EA2"/>
    <w:rsid w:val="007E4B53"/>
    <w:rsid w:val="007F1FA7"/>
    <w:rsid w:val="007F3692"/>
    <w:rsid w:val="007F7403"/>
    <w:rsid w:val="00810B3F"/>
    <w:rsid w:val="00822870"/>
    <w:rsid w:val="008B1044"/>
    <w:rsid w:val="008B6C50"/>
    <w:rsid w:val="008C68A4"/>
    <w:rsid w:val="008D0F29"/>
    <w:rsid w:val="008D2BE5"/>
    <w:rsid w:val="008E3622"/>
    <w:rsid w:val="008E5B4D"/>
    <w:rsid w:val="008F2AC5"/>
    <w:rsid w:val="008F4DDD"/>
    <w:rsid w:val="009173A1"/>
    <w:rsid w:val="0092059D"/>
    <w:rsid w:val="00924E56"/>
    <w:rsid w:val="009412D3"/>
    <w:rsid w:val="00951905"/>
    <w:rsid w:val="00961710"/>
    <w:rsid w:val="009642B9"/>
    <w:rsid w:val="009820CE"/>
    <w:rsid w:val="00992B2C"/>
    <w:rsid w:val="00994FA7"/>
    <w:rsid w:val="009B30C7"/>
    <w:rsid w:val="009B3EFC"/>
    <w:rsid w:val="009C17AF"/>
    <w:rsid w:val="009C2DBA"/>
    <w:rsid w:val="00A07496"/>
    <w:rsid w:val="00A148B2"/>
    <w:rsid w:val="00A31F21"/>
    <w:rsid w:val="00A609A0"/>
    <w:rsid w:val="00A61623"/>
    <w:rsid w:val="00A64C30"/>
    <w:rsid w:val="00A66126"/>
    <w:rsid w:val="00A81EF5"/>
    <w:rsid w:val="00A85553"/>
    <w:rsid w:val="00AD5DFD"/>
    <w:rsid w:val="00AD6D33"/>
    <w:rsid w:val="00AD6EDC"/>
    <w:rsid w:val="00B037E6"/>
    <w:rsid w:val="00B039D4"/>
    <w:rsid w:val="00B165E0"/>
    <w:rsid w:val="00B26AC6"/>
    <w:rsid w:val="00B50205"/>
    <w:rsid w:val="00B52FE0"/>
    <w:rsid w:val="00B563F7"/>
    <w:rsid w:val="00B908D9"/>
    <w:rsid w:val="00B9281E"/>
    <w:rsid w:val="00BA0D20"/>
    <w:rsid w:val="00BA76EA"/>
    <w:rsid w:val="00BB18CB"/>
    <w:rsid w:val="00BE096C"/>
    <w:rsid w:val="00BF5F2F"/>
    <w:rsid w:val="00C1741E"/>
    <w:rsid w:val="00C51D2F"/>
    <w:rsid w:val="00C666CE"/>
    <w:rsid w:val="00C73934"/>
    <w:rsid w:val="00C82E5D"/>
    <w:rsid w:val="00C8304E"/>
    <w:rsid w:val="00C8601F"/>
    <w:rsid w:val="00C87D76"/>
    <w:rsid w:val="00C97BD7"/>
    <w:rsid w:val="00CB10AA"/>
    <w:rsid w:val="00CB5241"/>
    <w:rsid w:val="00CD29D7"/>
    <w:rsid w:val="00CF2AC7"/>
    <w:rsid w:val="00D1325C"/>
    <w:rsid w:val="00D23990"/>
    <w:rsid w:val="00D37F3A"/>
    <w:rsid w:val="00D6425E"/>
    <w:rsid w:val="00DB5183"/>
    <w:rsid w:val="00DB64DB"/>
    <w:rsid w:val="00DC35C9"/>
    <w:rsid w:val="00DE0439"/>
    <w:rsid w:val="00DE0F54"/>
    <w:rsid w:val="00DE4D6B"/>
    <w:rsid w:val="00E10058"/>
    <w:rsid w:val="00E16799"/>
    <w:rsid w:val="00E31869"/>
    <w:rsid w:val="00E92D04"/>
    <w:rsid w:val="00E962AB"/>
    <w:rsid w:val="00E96E89"/>
    <w:rsid w:val="00EB2E31"/>
    <w:rsid w:val="00EC09C9"/>
    <w:rsid w:val="00EC1056"/>
    <w:rsid w:val="00EE6894"/>
    <w:rsid w:val="00EE7DD0"/>
    <w:rsid w:val="00F07B5E"/>
    <w:rsid w:val="00F14A95"/>
    <w:rsid w:val="00F20744"/>
    <w:rsid w:val="00F73CDD"/>
    <w:rsid w:val="00F86792"/>
    <w:rsid w:val="00F96FED"/>
    <w:rsid w:val="00FB4394"/>
    <w:rsid w:val="00FC001B"/>
    <w:rsid w:val="00FC3200"/>
    <w:rsid w:val="00FC3CF6"/>
    <w:rsid w:val="00FF105B"/>
    <w:rsid w:val="00FF3B5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986"/>
    <w:pPr>
      <w:ind w:left="720"/>
      <w:contextualSpacing/>
    </w:pPr>
  </w:style>
  <w:style w:type="paragraph" w:customStyle="1" w:styleId="Normal1">
    <w:name w:val="Normal1"/>
    <w:uiPriority w:val="99"/>
    <w:rsid w:val="009B30C7"/>
    <w:pPr>
      <w:spacing w:line="276" w:lineRule="auto"/>
    </w:pPr>
    <w:rPr>
      <w:rFonts w:ascii="Arial" w:hAnsi="Arial" w:cs="Arial"/>
      <w:color w:val="000000"/>
    </w:rPr>
  </w:style>
  <w:style w:type="character" w:styleId="Emphasis">
    <w:name w:val="Emphasis"/>
    <w:basedOn w:val="DefaultParagraphFont"/>
    <w:uiPriority w:val="99"/>
    <w:qFormat/>
    <w:locked/>
    <w:rsid w:val="005A6C6B"/>
    <w:rPr>
      <w:rFonts w:cs="Times New Roman"/>
      <w:i/>
      <w:iCs/>
    </w:rPr>
  </w:style>
  <w:style w:type="paragraph" w:customStyle="1" w:styleId="Default">
    <w:name w:val="Default"/>
    <w:uiPriority w:val="99"/>
    <w:rsid w:val="008F4DD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CB5241"/>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DefaultParagraphFont"/>
    <w:uiPriority w:val="99"/>
    <w:rsid w:val="004A0EC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65038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935</Words>
  <Characters>5049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Resumos reuniões dos Banheiros Públicos na Cáritas</dc:title>
  <dc:subject/>
  <dc:creator>d541305</dc:creator>
  <cp:keywords/>
  <dc:description/>
  <cp:lastModifiedBy>d859946</cp:lastModifiedBy>
  <cp:revision>7</cp:revision>
  <cp:lastPrinted>2019-07-16T19:08:00Z</cp:lastPrinted>
  <dcterms:created xsi:type="dcterms:W3CDTF">2019-09-24T21:35:00Z</dcterms:created>
  <dcterms:modified xsi:type="dcterms:W3CDTF">2019-09-24T21:50:00Z</dcterms:modified>
</cp:coreProperties>
</file>