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C6" w:rsidRPr="008D0F29" w:rsidRDefault="004D24C6" w:rsidP="008D0F29">
      <w:pPr>
        <w:pStyle w:val="Normal1"/>
        <w:spacing w:line="360" w:lineRule="auto"/>
        <w:jc w:val="both"/>
      </w:pPr>
      <w:r w:rsidRPr="008D0F29">
        <w:rPr>
          <w:b/>
        </w:rPr>
        <w:t>ATA DA REUNIÃO DO SUBCOMITÊ DE BANHEIROS PÚBLICOS DO COMITÊ INTERSETORIAL DA POLÍTICA MUNICIPAL PARA A POPULAÇÃO EM SITUAÇÃO DE RUA</w:t>
      </w:r>
      <w:r w:rsidRPr="008D0F29">
        <w:t xml:space="preserve">, REALIZADA NO DIA </w:t>
      </w:r>
      <w:r>
        <w:t>14</w:t>
      </w:r>
      <w:r w:rsidRPr="008D0F29">
        <w:t xml:space="preserve"> DE </w:t>
      </w:r>
      <w:r>
        <w:t>DEZEMBRO</w:t>
      </w:r>
      <w:r w:rsidRPr="008D0F29">
        <w:t xml:space="preserve"> DE 2018, NA SECRETARIA MUNICIPAL DE DIREITOS HUMANOS E CIDADANIA – R. LIBERO BADARÓ, 119. PRESENTES OS PARTICIPANTES: </w:t>
      </w:r>
      <w:smartTag w:uri="urn:schemas-microsoft-com:office:smarttags" w:element="PersonName">
        <w:r w:rsidRPr="008D0F29">
          <w:t>Denise Aparecida Bonifácio</w:t>
        </w:r>
      </w:smartTag>
      <w:r>
        <w:t xml:space="preserve"> (SMSUB), Tomás Magalhães Andreetta</w:t>
      </w:r>
      <w:r w:rsidRPr="008D0F29">
        <w:t xml:space="preserve"> (SMDHC)</w:t>
      </w:r>
      <w:r>
        <w:t xml:space="preserve">, </w:t>
      </w:r>
      <w:r w:rsidRPr="008D0F29">
        <w:t>Robson Mendonça (</w:t>
      </w:r>
      <w:r>
        <w:t>RPR</w:t>
      </w:r>
      <w:r w:rsidRPr="008D0F29">
        <w:t xml:space="preserve">), </w:t>
      </w:r>
      <w:r>
        <w:t>Eliana de Santana (RPR), Wilherson Luiz (DPE),</w:t>
      </w:r>
      <w:r w:rsidRPr="008D0F29">
        <w:t xml:space="preserve"> </w:t>
      </w:r>
      <w:r>
        <w:t>Roberto de Azevedo</w:t>
      </w:r>
      <w:r w:rsidRPr="008D0F29">
        <w:t>, Mateus Teixeir</w:t>
      </w:r>
      <w:r>
        <w:t>a Fonseca e Luiz Carlos Araújo</w:t>
      </w:r>
      <w:r w:rsidRPr="008D0F29">
        <w:t>.</w:t>
      </w:r>
    </w:p>
    <w:p w:rsidR="004D24C6" w:rsidRPr="008D0F29" w:rsidRDefault="004D24C6" w:rsidP="008D0F29">
      <w:pPr>
        <w:pStyle w:val="Normal1"/>
        <w:spacing w:line="360" w:lineRule="auto"/>
        <w:jc w:val="both"/>
      </w:pPr>
      <w:r w:rsidRPr="008D0F29">
        <w:tab/>
      </w:r>
    </w:p>
    <w:p w:rsidR="004D24C6" w:rsidRDefault="004D24C6" w:rsidP="008D0F29">
      <w:pPr>
        <w:pStyle w:val="Normal1"/>
        <w:spacing w:line="360" w:lineRule="auto"/>
        <w:ind w:firstLine="720"/>
        <w:jc w:val="both"/>
      </w:pPr>
      <w:r>
        <w:t xml:space="preserve">A reunião teve início com a leitura e a aprovação por unanimidade da ata do encontro anterior. O Sr. </w:t>
      </w:r>
      <w:r w:rsidRPr="008E5B4D">
        <w:rPr>
          <w:b/>
        </w:rPr>
        <w:t>Tomás</w:t>
      </w:r>
      <w:r>
        <w:t xml:space="preserve"> (SMDHC) informou que os objetivos desta reunião eram a definição da proposta de alteração do PL 145/2018 no tocante à inclusão de previsão de construção de banheiros públicos, bem como a validação da versão atualizada do projeto após as sugestões de alteração recebidas na última reunião.</w:t>
      </w:r>
    </w:p>
    <w:p w:rsidR="004D24C6" w:rsidRDefault="004D24C6" w:rsidP="008D0F29">
      <w:pPr>
        <w:pStyle w:val="Normal1"/>
        <w:spacing w:line="360" w:lineRule="auto"/>
        <w:ind w:firstLine="720"/>
        <w:jc w:val="both"/>
      </w:pPr>
      <w:r>
        <w:t>Foi discutida a proposta de alteração do PL, cujo artigo 20 passaria a ter a seguinte redação:</w:t>
      </w:r>
    </w:p>
    <w:p w:rsidR="004D24C6" w:rsidRDefault="004D24C6" w:rsidP="008E5B4D">
      <w:pPr>
        <w:pStyle w:val="Normal1"/>
        <w:spacing w:line="360" w:lineRule="auto"/>
        <w:jc w:val="both"/>
      </w:pPr>
    </w:p>
    <w:p w:rsidR="004D24C6" w:rsidRDefault="004D24C6" w:rsidP="007F7403">
      <w:pPr>
        <w:pStyle w:val="Normal1"/>
        <w:spacing w:line="360" w:lineRule="auto"/>
        <w:ind w:left="540" w:right="404"/>
        <w:jc w:val="both"/>
      </w:pPr>
      <w:r>
        <w:t xml:space="preserve">Artigo 20. O Poder Público deverá implementar políticas a fim de garantir o efetivo direito à cidade e o fortalecimento dos processos de autonomia da população em situação de rua. </w:t>
      </w:r>
    </w:p>
    <w:p w:rsidR="004D24C6" w:rsidRDefault="004D24C6" w:rsidP="007F7403">
      <w:pPr>
        <w:pStyle w:val="Normal1"/>
        <w:spacing w:line="360" w:lineRule="auto"/>
        <w:ind w:left="540" w:right="404"/>
        <w:jc w:val="both"/>
      </w:pPr>
    </w:p>
    <w:p w:rsidR="004D24C6" w:rsidRDefault="004D24C6" w:rsidP="007F7403">
      <w:pPr>
        <w:pStyle w:val="Normal1"/>
        <w:spacing w:line="360" w:lineRule="auto"/>
        <w:ind w:left="540" w:right="404"/>
        <w:jc w:val="both"/>
      </w:pPr>
      <w:r>
        <w:t xml:space="preserve">Parágrafo1º. Incluem-se nas políticas voltadas para a população em situação de rua citadas no caput: </w:t>
      </w:r>
    </w:p>
    <w:p w:rsidR="004D24C6" w:rsidRDefault="004D24C6" w:rsidP="007F7403">
      <w:pPr>
        <w:pStyle w:val="Normal1"/>
        <w:spacing w:line="360" w:lineRule="auto"/>
        <w:ind w:left="540" w:right="404"/>
        <w:jc w:val="both"/>
      </w:pPr>
      <w:r>
        <w:t>I - políticas de mobilidade urbana, de modo a garantir sua locomoção e a articulação com as demais políticas intersetoriais descentralizadas territorialmente, garantindo o transporte de ida e de volta dos usuários até os equipamentos de acolhimento, a fim de incentivar a inserção da população em situação de rua na rede socioassistencial.</w:t>
      </w:r>
    </w:p>
    <w:p w:rsidR="004D24C6" w:rsidRDefault="004D24C6" w:rsidP="007F7403">
      <w:pPr>
        <w:pStyle w:val="Normal1"/>
        <w:spacing w:line="360" w:lineRule="auto"/>
        <w:ind w:left="540" w:right="404"/>
        <w:jc w:val="both"/>
      </w:pPr>
      <w:r>
        <w:t>II – instalação de banheiros públicos, envolvendo preferencialmente a população em situação de rua na manutenção e zeladoria destes espaços mediante capacitação.</w:t>
      </w:r>
    </w:p>
    <w:p w:rsidR="004D24C6" w:rsidRDefault="004D24C6" w:rsidP="007F7403">
      <w:pPr>
        <w:pStyle w:val="Normal1"/>
        <w:spacing w:line="360" w:lineRule="auto"/>
        <w:ind w:left="540" w:right="404"/>
        <w:jc w:val="both"/>
      </w:pPr>
      <w:r>
        <w:t>III – instalação de pontos de água potável.</w:t>
      </w:r>
    </w:p>
    <w:p w:rsidR="004D24C6" w:rsidRDefault="004D24C6" w:rsidP="007F7403">
      <w:pPr>
        <w:pStyle w:val="Normal1"/>
        <w:spacing w:line="360" w:lineRule="auto"/>
        <w:ind w:left="540" w:right="404"/>
        <w:jc w:val="both"/>
      </w:pPr>
      <w:r>
        <w:t>IV – bagageiros.</w:t>
      </w:r>
    </w:p>
    <w:p w:rsidR="004D24C6" w:rsidRDefault="004D24C6" w:rsidP="007F7403">
      <w:pPr>
        <w:pStyle w:val="Normal1"/>
        <w:spacing w:line="360" w:lineRule="auto"/>
        <w:ind w:left="540" w:right="404"/>
        <w:jc w:val="both"/>
      </w:pPr>
    </w:p>
    <w:p w:rsidR="004D24C6" w:rsidRDefault="004D24C6" w:rsidP="007F7403">
      <w:pPr>
        <w:pStyle w:val="Normal1"/>
        <w:spacing w:line="360" w:lineRule="auto"/>
        <w:ind w:left="540" w:right="404"/>
        <w:jc w:val="both"/>
      </w:pPr>
      <w:r>
        <w:t>Parágrafo 2º. A distribuição geográfica dos serviços previstos nos incisos II, III e IV deverá observar preferencialmente os locais de maior concentração de pessoas em situação de rua identificados pelo Censo da população em situação de rua.</w:t>
      </w:r>
    </w:p>
    <w:p w:rsidR="004D24C6" w:rsidRDefault="004D24C6" w:rsidP="008D0F29">
      <w:pPr>
        <w:pStyle w:val="Normal1"/>
        <w:spacing w:line="360" w:lineRule="auto"/>
        <w:jc w:val="both"/>
      </w:pPr>
    </w:p>
    <w:p w:rsidR="004D24C6" w:rsidRDefault="004D24C6" w:rsidP="008D0F29">
      <w:pPr>
        <w:pStyle w:val="Normal1"/>
        <w:spacing w:line="360" w:lineRule="auto"/>
        <w:jc w:val="both"/>
      </w:pPr>
      <w:r>
        <w:tab/>
        <w:t>Após a definição da proposta de alteração do PL, foram feitas pequenas sugestões de alteração da versão mais atualizada do projeto, aprovadas por unanimidade.</w:t>
      </w:r>
    </w:p>
    <w:sectPr w:rsidR="004D24C6" w:rsidSect="00451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F6C"/>
    <w:multiLevelType w:val="hybridMultilevel"/>
    <w:tmpl w:val="98C89642"/>
    <w:lvl w:ilvl="0" w:tplc="D1369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892C0F"/>
    <w:multiLevelType w:val="hybridMultilevel"/>
    <w:tmpl w:val="420E661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56"/>
    <w:rsid w:val="000124BD"/>
    <w:rsid w:val="00041F56"/>
    <w:rsid w:val="000560AA"/>
    <w:rsid w:val="00063A14"/>
    <w:rsid w:val="000909CE"/>
    <w:rsid w:val="000D3C61"/>
    <w:rsid w:val="000E2685"/>
    <w:rsid w:val="000F5481"/>
    <w:rsid w:val="00100249"/>
    <w:rsid w:val="001158C0"/>
    <w:rsid w:val="00147B86"/>
    <w:rsid w:val="00152371"/>
    <w:rsid w:val="001B4C5B"/>
    <w:rsid w:val="001C07E9"/>
    <w:rsid w:val="001C46C2"/>
    <w:rsid w:val="001E4986"/>
    <w:rsid w:val="00207E12"/>
    <w:rsid w:val="0026523A"/>
    <w:rsid w:val="002B04C5"/>
    <w:rsid w:val="00301873"/>
    <w:rsid w:val="00363F20"/>
    <w:rsid w:val="003B14B4"/>
    <w:rsid w:val="003D627C"/>
    <w:rsid w:val="0041159A"/>
    <w:rsid w:val="00451CFF"/>
    <w:rsid w:val="004C49E9"/>
    <w:rsid w:val="004D24C6"/>
    <w:rsid w:val="004E25F7"/>
    <w:rsid w:val="005450FD"/>
    <w:rsid w:val="00545847"/>
    <w:rsid w:val="0055286E"/>
    <w:rsid w:val="00556778"/>
    <w:rsid w:val="00581632"/>
    <w:rsid w:val="005944C2"/>
    <w:rsid w:val="00594D63"/>
    <w:rsid w:val="005A6C6B"/>
    <w:rsid w:val="005B12D4"/>
    <w:rsid w:val="005C0FE9"/>
    <w:rsid w:val="005F4390"/>
    <w:rsid w:val="00622AE7"/>
    <w:rsid w:val="00623C7C"/>
    <w:rsid w:val="00627D52"/>
    <w:rsid w:val="00634208"/>
    <w:rsid w:val="00694374"/>
    <w:rsid w:val="006C14DF"/>
    <w:rsid w:val="006E39E1"/>
    <w:rsid w:val="006E4102"/>
    <w:rsid w:val="006F751D"/>
    <w:rsid w:val="00712FA7"/>
    <w:rsid w:val="00770BA7"/>
    <w:rsid w:val="00797D43"/>
    <w:rsid w:val="007E4B53"/>
    <w:rsid w:val="007F7403"/>
    <w:rsid w:val="00810B3F"/>
    <w:rsid w:val="008B6C50"/>
    <w:rsid w:val="008C68A4"/>
    <w:rsid w:val="008D0F29"/>
    <w:rsid w:val="008E3622"/>
    <w:rsid w:val="008E5B4D"/>
    <w:rsid w:val="009173A1"/>
    <w:rsid w:val="00924E56"/>
    <w:rsid w:val="009412D3"/>
    <w:rsid w:val="009B30C7"/>
    <w:rsid w:val="009B3EFC"/>
    <w:rsid w:val="009C17AF"/>
    <w:rsid w:val="009C2DBA"/>
    <w:rsid w:val="00A148B2"/>
    <w:rsid w:val="00A61623"/>
    <w:rsid w:val="00A81EF5"/>
    <w:rsid w:val="00AD5DFD"/>
    <w:rsid w:val="00B037E6"/>
    <w:rsid w:val="00B039D4"/>
    <w:rsid w:val="00B50205"/>
    <w:rsid w:val="00B563F7"/>
    <w:rsid w:val="00B908D9"/>
    <w:rsid w:val="00BB18CB"/>
    <w:rsid w:val="00BE096C"/>
    <w:rsid w:val="00C82E5D"/>
    <w:rsid w:val="00C8304E"/>
    <w:rsid w:val="00CB10AA"/>
    <w:rsid w:val="00CD29D7"/>
    <w:rsid w:val="00CF2AC7"/>
    <w:rsid w:val="00DB64DB"/>
    <w:rsid w:val="00DE0F54"/>
    <w:rsid w:val="00DE4D6B"/>
    <w:rsid w:val="00E31869"/>
    <w:rsid w:val="00E92D04"/>
    <w:rsid w:val="00E96E89"/>
    <w:rsid w:val="00EE7DD0"/>
    <w:rsid w:val="00F14A95"/>
    <w:rsid w:val="00F20744"/>
    <w:rsid w:val="00F73CDD"/>
    <w:rsid w:val="00F86792"/>
    <w:rsid w:val="00F96FED"/>
    <w:rsid w:val="00FB4394"/>
    <w:rsid w:val="00FC3200"/>
    <w:rsid w:val="00FC3CF6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4986"/>
    <w:pPr>
      <w:ind w:left="720"/>
      <w:contextualSpacing/>
    </w:pPr>
  </w:style>
  <w:style w:type="paragraph" w:customStyle="1" w:styleId="Normal1">
    <w:name w:val="Normal1"/>
    <w:uiPriority w:val="99"/>
    <w:rsid w:val="009B30C7"/>
    <w:pPr>
      <w:spacing w:line="276" w:lineRule="auto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uiPriority w:val="99"/>
    <w:qFormat/>
    <w:locked/>
    <w:rsid w:val="005A6C6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349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Resumos reuniões dos Banheiros Públicos na Cáritas</dc:title>
  <dc:subject/>
  <dc:creator>d541305</dc:creator>
  <cp:keywords/>
  <dc:description/>
  <cp:lastModifiedBy>x364849</cp:lastModifiedBy>
  <cp:revision>3</cp:revision>
  <cp:lastPrinted>2018-06-22T16:57:00Z</cp:lastPrinted>
  <dcterms:created xsi:type="dcterms:W3CDTF">2018-12-17T13:42:00Z</dcterms:created>
  <dcterms:modified xsi:type="dcterms:W3CDTF">2018-12-17T13:55:00Z</dcterms:modified>
</cp:coreProperties>
</file>